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AE" w:rsidRPr="00AA2866" w:rsidRDefault="009919AF" w:rsidP="009919A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2866">
        <w:rPr>
          <w:rFonts w:ascii="Times New Roman" w:eastAsia="Times New Roman" w:hAnsi="Times New Roman" w:cs="Times New Roman"/>
          <w:color w:val="000000"/>
          <w:sz w:val="28"/>
          <w:szCs w:val="28"/>
        </w:rPr>
        <w:t>Реферат 10 страниц на тему- "Особенности предупреждения (профилактики) коррупции"</w:t>
      </w:r>
    </w:p>
    <w:p w:rsidR="00AA2866" w:rsidRPr="00AA2866" w:rsidRDefault="00AA2866" w:rsidP="00AA28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2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9F2F9"/>
        </w:rPr>
        <w:t xml:space="preserve">Объем реферата должен быть не менее 10 страниц текста, подготовленного в формате редактора </w:t>
      </w:r>
      <w:proofErr w:type="spellStart"/>
      <w:r w:rsidRPr="00AA2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9F2F9"/>
        </w:rPr>
        <w:t>Word</w:t>
      </w:r>
      <w:proofErr w:type="spellEnd"/>
      <w:r w:rsidRPr="00AA28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9F2F9"/>
        </w:rPr>
        <w:t xml:space="preserve"> с размером шрифта 14 пунктов. Обязательными пунктами реферата должны быть введение с обоснованием темы и логики представления основных пунктов, основная часть (в развернутом виде) и заключение с основными выводами по теме. В конце работы должен быть список использованной литературы, выполненный в соответствии с ГОСТом.</w:t>
      </w:r>
    </w:p>
    <w:p w:rsidR="00AA2866" w:rsidRPr="00AA2866" w:rsidRDefault="00AA2866" w:rsidP="00AA2866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AA2866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Основная литература</w:t>
      </w:r>
    </w:p>
    <w:p w:rsidR="00AA2866" w:rsidRPr="00AA2866" w:rsidRDefault="00AA2866" w:rsidP="00AA2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Бисенғали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Л. Основные вопросы противодействия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коррупции :</w:t>
      </w:r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учебно-методическое пособие / Л. 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Бисенғали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А. А. 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Базилова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—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Алматы :</w:t>
      </w:r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Казахский национальный университет им. аль-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Фараби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2014. — 110 c. — ISBN 978-601-04-0433-5. —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:</w:t>
      </w:r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электронный // 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Элек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тронно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-библиотечная система IPR BOOKS : [сайт]. — URL: https://www.iprbookshop.ru/70401.html (дата обращения: 09.06.2021). — Режим доступа: для 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авторизир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пользователей. Гарантированный срок размещения в ЭБС до 23.05.2024 (авто-пролонгация).</w:t>
      </w:r>
    </w:p>
    <w:p w:rsidR="00AA2866" w:rsidRPr="00AA2866" w:rsidRDefault="00AA2866" w:rsidP="00AA2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Резер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Т. М. Противодействие коррупции в социальной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сфере :</w:t>
      </w:r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учебно-методическое 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по-собие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/ Т. М. 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Резер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—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Екатеринбург :</w:t>
      </w:r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Издательство Уральского университета, 2018. — 144 c. — ISBN 978-5-7996-2295-4. —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:</w:t>
      </w:r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электронный // Электронно-библиотечная система IPR BOOKS : [сайт]. — URL: https://www.iprbookshop.ru/106503.html (дата обращения: 09.06.2021). — Режим доступа: для 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авторизир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пользователей. Гарантированный срок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раз-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мещения</w:t>
      </w:r>
      <w:proofErr w:type="spellEnd"/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в ЭБС до 22.04.2026 (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автопролонгация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).</w:t>
      </w:r>
    </w:p>
    <w:p w:rsidR="00AA2866" w:rsidRPr="00AA2866" w:rsidRDefault="00AA2866" w:rsidP="00AA2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Чашин, А. Н. Коррупция в России. Стратегия, тактика и методика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борьбы :</w:t>
      </w:r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учебное 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по-собие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/ А. Н. Чашин. —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Саратов :</w:t>
      </w:r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Вузовское образование, 2012. — 171 c. — ISBN 2227-8397. — </w:t>
      </w:r>
      <w:proofErr w:type="gram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:</w:t>
      </w:r>
      <w:proofErr w:type="gram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электронный // Электронно-библиотечная система IPR BOOKS : [сайт]. — URL: https://www.iprbookshop.ru/9697.html (дата обращения: 09.06.2021). — Режим доступа: для </w:t>
      </w:r>
      <w:proofErr w:type="spellStart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авторизир</w:t>
      </w:r>
      <w:proofErr w:type="spellEnd"/>
      <w:r w:rsidRPr="00AA2866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пользователей. Лицензия: весь срок охраны авторского права</w:t>
      </w:r>
    </w:p>
    <w:p w:rsidR="00715801" w:rsidRPr="00715801" w:rsidRDefault="00715801" w:rsidP="00715801">
      <w:pPr>
        <w:shd w:val="clear" w:color="auto" w:fill="FFFFFF"/>
        <w:spacing w:before="450" w:after="150" w:line="240" w:lineRule="auto"/>
        <w:outlineLvl w:val="2"/>
        <w:rPr>
          <w:rFonts w:ascii="Calibri" w:eastAsia="Times New Roman" w:hAnsi="Calibri" w:cs="Calibri"/>
          <w:color w:val="333333"/>
          <w:sz w:val="36"/>
          <w:szCs w:val="36"/>
          <w:lang w:eastAsia="ru-RU"/>
        </w:rPr>
      </w:pPr>
      <w:r w:rsidRPr="00715801">
        <w:rPr>
          <w:rFonts w:ascii="Calibri" w:eastAsia="Times New Roman" w:hAnsi="Calibri" w:cs="Calibri"/>
          <w:color w:val="333333"/>
          <w:sz w:val="36"/>
          <w:szCs w:val="36"/>
          <w:lang w:eastAsia="ru-RU"/>
        </w:rPr>
        <w:t>Список дополнительной литературы</w:t>
      </w:r>
    </w:p>
    <w:p w:rsidR="00715801" w:rsidRPr="00715801" w:rsidRDefault="00715801" w:rsidP="00715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Государственная политика противодействия коррупции и теневой экономике в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Рос-сии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Том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1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монография / С. С.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Сулакшин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С. В. Максимов, И. Р.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Ахметзянова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, А. Р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Бахти-зин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Москва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Научный эксперт, 2008. — 466 c. — ISBN 978-5-91290-004-4.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электронный // Электронно-библиотечная система IPR BOOKS : [сайт]. — URL: </w:t>
      </w:r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lastRenderedPageBreak/>
        <w:t xml:space="preserve">https://www.iprbookshop.ru/5738.html (дата обращения: 09.06.2021). — Режим доступа: для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авторизир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пользователей. Лицензия: весь срок охраны авторского права.</w:t>
      </w:r>
    </w:p>
    <w:p w:rsidR="00715801" w:rsidRPr="00715801" w:rsidRDefault="00715801" w:rsidP="00715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Государственная политика противодействия коррупции и теневой экономике в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Рос-сии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. Том 2. Нормативный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пакет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монография / С. С.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Сулакшин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, С. В. Максимов, И. Р. Ах-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метзянова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[и др.].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Москва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Научный эксперт, 2009. — 304 c. — ISBN 978-5-91290-064-8.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электронный // Электронно-библиотечная система IPR BOOKS : [сайт]. — URL: https://www.iprbookshop.ru/5739.html (дата обращения: 09.06.2021). — Режим доступа: для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авторизир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пользователей. Лицензия: весь срок охраны авторского права</w:t>
      </w:r>
    </w:p>
    <w:p w:rsidR="00715801" w:rsidRPr="00715801" w:rsidRDefault="00715801" w:rsidP="00715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Голик, Ю. В. Коррупция как механизм социальной деградации / Ю. В. Голик, В. И. Карасев. — Санкт-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Петербург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Юридический центр Пресс, 2005. — 329 c. — ISBN 5-94201-389-6.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электронный // Электронно-библиотечная система IPR BOOKS : [сайт]. — URL: https://www.iprbookshop.ru/18014.html (дата обращения: 09.06.2021). — Режим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до-ступа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: для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авторизир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пользователей. Лицензия: весь срок охраны авторского права.</w:t>
      </w:r>
    </w:p>
    <w:p w:rsidR="00715801" w:rsidRPr="00715801" w:rsidRDefault="00715801" w:rsidP="00715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Паньшин, О. А. Экспертно-аналитическое обеспечение политики в области </w:t>
      </w:r>
      <w:proofErr w:type="spellStart"/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проти-водействия</w:t>
      </w:r>
      <w:proofErr w:type="spellEnd"/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коррупции / О. А. Паньшин.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Москва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Академия стандартизации, метрологии и сертификации, 2013. — 44 c.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электронный // Электронно-библиотечная система IPR BOOKS : [сайт]. — URL: https://www.iprbookshop.ru/44313.html (дата обращения: 09.06.2021). — Режим доступа: для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авторизир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пользователей. Лицензия: весь срок охраны авторского права.</w:t>
      </w:r>
    </w:p>
    <w:p w:rsidR="00715801" w:rsidRPr="00715801" w:rsidRDefault="00715801" w:rsidP="00715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Глаголев, С. Н. Государственная политика противодействия коррупции в </w:t>
      </w:r>
      <w:proofErr w:type="spellStart"/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современ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-ной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России / С. Н. Глаголев, В. В. Моисеев.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Белгород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Белгородский государственный технологический университет им. В.Г. Шухова, ЭБС АСВ, 2014. — 341 c.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элек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-тронный // Электронно-библиотечная система IPR BOOKS : [сайт]. — URL: https://www.iprbookshop.ru/57285.html (дата обращения: 09.06.2021). — Режим доступа: для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авторизир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пользователей. Лицензия: весь срок охраны авторского права.</w:t>
      </w:r>
    </w:p>
    <w:p w:rsidR="00715801" w:rsidRPr="00715801" w:rsidRDefault="00715801" w:rsidP="0071580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33333"/>
          <w:sz w:val="27"/>
          <w:szCs w:val="27"/>
          <w:lang w:eastAsia="ru-RU"/>
        </w:rPr>
      </w:pPr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Глаголев, С. Н. Коррупция в экономике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России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монография / С. Н. Глаголев, Ю. А. Дорошенко, В. В. Моисеев.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Белгород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Белгородский государственный технологический университет им. В.Г. Шухова, ЭБС АСВ, 2014. — 308 c. — </w:t>
      </w:r>
      <w:proofErr w:type="gram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Текст :</w:t>
      </w:r>
      <w:proofErr w:type="gram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 электронный //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Элек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-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тронно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 xml:space="preserve">-библиотечная система IPR BOOKS : [сайт]. — URL: https://www.iprbookshop.ru/57287.html (дата обращения: 09.06.2021). — Режим доступа: для </w:t>
      </w:r>
      <w:proofErr w:type="spellStart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авторизир</w:t>
      </w:r>
      <w:proofErr w:type="spellEnd"/>
      <w:r w:rsidRPr="00715801">
        <w:rPr>
          <w:rFonts w:ascii="Calibri" w:eastAsia="Times New Roman" w:hAnsi="Calibri" w:cs="Calibri"/>
          <w:color w:val="333333"/>
          <w:sz w:val="27"/>
          <w:szCs w:val="27"/>
          <w:lang w:eastAsia="ru-RU"/>
        </w:rPr>
        <w:t>. пользователей. Лицензия: весь срок охраны авторского права.</w:t>
      </w:r>
    </w:p>
    <w:p w:rsidR="00AA2866" w:rsidRPr="009919AF" w:rsidRDefault="00AA2866" w:rsidP="009919AF">
      <w:bookmarkStart w:id="0" w:name="_GoBack"/>
      <w:bookmarkEnd w:id="0"/>
    </w:p>
    <w:sectPr w:rsidR="00AA2866" w:rsidRPr="00991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353"/>
    <w:multiLevelType w:val="multilevel"/>
    <w:tmpl w:val="1280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6721D"/>
    <w:multiLevelType w:val="hybridMultilevel"/>
    <w:tmpl w:val="8CA4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077E0"/>
    <w:multiLevelType w:val="multilevel"/>
    <w:tmpl w:val="4A9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27"/>
    <w:rsid w:val="000F1403"/>
    <w:rsid w:val="005A51AE"/>
    <w:rsid w:val="005D5E45"/>
    <w:rsid w:val="00715801"/>
    <w:rsid w:val="007D38B2"/>
    <w:rsid w:val="009919AF"/>
    <w:rsid w:val="00AA2866"/>
    <w:rsid w:val="00E1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495"/>
  <w15:chartTrackingRefBased/>
  <w15:docId w15:val="{20F4BF94-21DD-4571-9E71-2993FED2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2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1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A2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2023-06-08T15:31:00Z</dcterms:created>
  <dcterms:modified xsi:type="dcterms:W3CDTF">2023-06-08T15:44:00Z</dcterms:modified>
</cp:coreProperties>
</file>