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76B9" w:rsidRDefault="00C376B9" w:rsidP="00C734DF">
      <w:pPr>
        <w:spacing w:line="360" w:lineRule="auto"/>
        <w:jc w:val="center"/>
        <w:rPr>
          <w:b/>
          <w:sz w:val="28"/>
          <w:szCs w:val="28"/>
        </w:rPr>
      </w:pPr>
    </w:p>
    <w:p w:rsidR="00C376B9" w:rsidRPr="00C376B9" w:rsidRDefault="00C376B9" w:rsidP="00C376B9">
      <w:pPr>
        <w:widowControl w:val="0"/>
        <w:jc w:val="center"/>
        <w:rPr>
          <w:rFonts w:eastAsia="Calibri"/>
          <w:b/>
          <w:sz w:val="28"/>
          <w:szCs w:val="22"/>
          <w:lang w:eastAsia="en-US"/>
        </w:rPr>
      </w:pPr>
      <w:r w:rsidRPr="00C376B9">
        <w:rPr>
          <w:rFonts w:eastAsia="Calibri"/>
          <w:b/>
          <w:sz w:val="28"/>
          <w:szCs w:val="22"/>
          <w:lang w:eastAsia="en-US"/>
        </w:rPr>
        <w:t>МИНИСТЕРСТВО НАУКИ И ВЫСШЕГО ОБРАЗОВАНИЯ</w:t>
      </w:r>
    </w:p>
    <w:p w:rsidR="00C376B9" w:rsidRPr="00C376B9" w:rsidRDefault="00C376B9" w:rsidP="00C376B9">
      <w:pPr>
        <w:widowControl w:val="0"/>
        <w:jc w:val="center"/>
        <w:rPr>
          <w:rFonts w:eastAsia="Calibri"/>
          <w:b/>
          <w:sz w:val="28"/>
          <w:szCs w:val="22"/>
          <w:lang w:eastAsia="en-US"/>
        </w:rPr>
      </w:pPr>
      <w:r w:rsidRPr="00C376B9">
        <w:rPr>
          <w:rFonts w:eastAsia="Calibri"/>
          <w:b/>
          <w:sz w:val="28"/>
          <w:szCs w:val="22"/>
          <w:lang w:eastAsia="en-US"/>
        </w:rPr>
        <w:t>РОССИЙСКОЙ ФЕДЕРАЦИИ</w:t>
      </w:r>
    </w:p>
    <w:p w:rsidR="00C376B9" w:rsidRPr="00C376B9" w:rsidRDefault="00C376B9" w:rsidP="00C376B9">
      <w:pPr>
        <w:widowControl w:val="0"/>
        <w:jc w:val="center"/>
        <w:rPr>
          <w:rFonts w:eastAsia="Calibri"/>
          <w:b/>
          <w:sz w:val="28"/>
          <w:szCs w:val="22"/>
          <w:lang w:eastAsia="en-US"/>
        </w:rPr>
      </w:pPr>
    </w:p>
    <w:p w:rsidR="00C376B9" w:rsidRPr="00C376B9" w:rsidRDefault="00C376B9" w:rsidP="00C376B9">
      <w:pPr>
        <w:widowControl w:val="0"/>
        <w:jc w:val="center"/>
        <w:rPr>
          <w:rFonts w:eastAsia="Calibri"/>
          <w:b/>
          <w:caps/>
          <w:sz w:val="28"/>
          <w:szCs w:val="22"/>
          <w:lang w:eastAsia="en-US"/>
        </w:rPr>
      </w:pPr>
      <w:r w:rsidRPr="00C376B9">
        <w:rPr>
          <w:rFonts w:eastAsia="Calibri"/>
          <w:b/>
          <w:sz w:val="28"/>
          <w:szCs w:val="22"/>
          <w:lang w:eastAsia="en-US"/>
        </w:rPr>
        <w:t>ФЕДЕРАЛЬНОЕ ГОСУДАРСТВЕННОЕ БЮДЖЕТНОЕ ОБРАЗОВАТЕЛЬНОЕ УЧРЕЖДЕНИЕ ВЫСШЕГО ОБРАЗОВАНИЯ «ДОНЕЦКИЙ ГОСУДАРСТВЕННЫЙ УНИВЕРСИТЕТ</w:t>
      </w:r>
      <w:r w:rsidRPr="00C376B9">
        <w:rPr>
          <w:rFonts w:eastAsia="Calibri"/>
          <w:b/>
          <w:caps/>
          <w:sz w:val="28"/>
          <w:szCs w:val="22"/>
          <w:lang w:eastAsia="en-US"/>
        </w:rPr>
        <w:t>»</w:t>
      </w:r>
    </w:p>
    <w:p w:rsidR="00C376B9" w:rsidRPr="00C376B9" w:rsidRDefault="00C376B9" w:rsidP="00C376B9">
      <w:pPr>
        <w:widowControl w:val="0"/>
        <w:jc w:val="center"/>
        <w:rPr>
          <w:rFonts w:eastAsia="Calibri"/>
          <w:caps/>
          <w:sz w:val="28"/>
          <w:szCs w:val="28"/>
          <w:lang w:eastAsia="en-US"/>
        </w:rPr>
      </w:pPr>
    </w:p>
    <w:p w:rsidR="00C376B9" w:rsidRPr="00C376B9" w:rsidRDefault="00C376B9" w:rsidP="00C376B9">
      <w:pPr>
        <w:widowControl w:val="0"/>
        <w:jc w:val="center"/>
        <w:rPr>
          <w:rFonts w:eastAsia="Calibri"/>
          <w:b/>
          <w:caps/>
          <w:sz w:val="28"/>
          <w:szCs w:val="28"/>
          <w:lang w:eastAsia="en-US"/>
        </w:rPr>
      </w:pPr>
      <w:r w:rsidRPr="00C376B9">
        <w:rPr>
          <w:rFonts w:eastAsia="Calibri"/>
          <w:b/>
          <w:caps/>
          <w:sz w:val="28"/>
          <w:szCs w:val="28"/>
          <w:lang w:eastAsia="en-US"/>
        </w:rPr>
        <w:t>КАФЕДРА КОММЕРЦИИ И ТАМОЖЕННОГО ДЕЛА</w:t>
      </w:r>
    </w:p>
    <w:p w:rsidR="00C376B9" w:rsidRDefault="00C376B9" w:rsidP="00C734DF">
      <w:pPr>
        <w:spacing w:line="360" w:lineRule="auto"/>
        <w:jc w:val="center"/>
        <w:rPr>
          <w:b/>
          <w:sz w:val="28"/>
          <w:szCs w:val="28"/>
        </w:rPr>
      </w:pPr>
    </w:p>
    <w:p w:rsidR="00C376B9" w:rsidRDefault="00C376B9" w:rsidP="00C734DF">
      <w:pPr>
        <w:spacing w:line="360" w:lineRule="auto"/>
        <w:jc w:val="center"/>
        <w:rPr>
          <w:b/>
          <w:sz w:val="28"/>
          <w:szCs w:val="28"/>
        </w:rPr>
      </w:pPr>
    </w:p>
    <w:p w:rsidR="00C734DF" w:rsidRDefault="00C734DF" w:rsidP="00C734DF">
      <w:pPr>
        <w:jc w:val="center"/>
        <w:rPr>
          <w:sz w:val="28"/>
          <w:szCs w:val="28"/>
        </w:rPr>
      </w:pPr>
    </w:p>
    <w:p w:rsidR="00C734DF" w:rsidRDefault="00C734DF" w:rsidP="00C734DF">
      <w:pPr>
        <w:jc w:val="center"/>
        <w:rPr>
          <w:sz w:val="28"/>
          <w:szCs w:val="28"/>
        </w:rPr>
      </w:pPr>
    </w:p>
    <w:p w:rsidR="00C734DF" w:rsidRDefault="00C734DF" w:rsidP="00C734DF">
      <w:pPr>
        <w:jc w:val="center"/>
        <w:rPr>
          <w:sz w:val="28"/>
          <w:szCs w:val="28"/>
        </w:rPr>
      </w:pPr>
    </w:p>
    <w:p w:rsidR="00C734DF" w:rsidRDefault="00C734DF" w:rsidP="00C734DF">
      <w:pPr>
        <w:jc w:val="center"/>
        <w:rPr>
          <w:sz w:val="28"/>
          <w:szCs w:val="28"/>
        </w:rPr>
      </w:pPr>
    </w:p>
    <w:p w:rsidR="00C734DF" w:rsidRDefault="00C734DF" w:rsidP="00C734DF">
      <w:pPr>
        <w:jc w:val="center"/>
        <w:rPr>
          <w:sz w:val="28"/>
          <w:szCs w:val="28"/>
        </w:rPr>
      </w:pPr>
    </w:p>
    <w:p w:rsidR="00E02B27" w:rsidRPr="00E02B27" w:rsidRDefault="00E02B27" w:rsidP="00E02B27">
      <w:pPr>
        <w:widowControl w:val="0"/>
        <w:jc w:val="center"/>
        <w:rPr>
          <w:rFonts w:eastAsia="Arial Unicode MS"/>
          <w:b/>
          <w:color w:val="000000"/>
          <w:sz w:val="36"/>
          <w:lang w:bidi="ru-RU"/>
        </w:rPr>
      </w:pPr>
      <w:r w:rsidRPr="00E02B27">
        <w:rPr>
          <w:rFonts w:eastAsia="Arial Unicode MS"/>
          <w:b/>
          <w:color w:val="000000"/>
          <w:sz w:val="36"/>
          <w:lang w:bidi="ru-RU"/>
        </w:rPr>
        <w:t>Методические рекомендации по организации</w:t>
      </w:r>
    </w:p>
    <w:p w:rsidR="00E02B27" w:rsidRDefault="00E02B27" w:rsidP="00E02B27">
      <w:pPr>
        <w:widowControl w:val="0"/>
        <w:jc w:val="center"/>
        <w:rPr>
          <w:rFonts w:eastAsia="Arial Unicode MS"/>
          <w:b/>
          <w:color w:val="000000"/>
          <w:sz w:val="36"/>
          <w:lang w:bidi="ru-RU"/>
        </w:rPr>
      </w:pPr>
      <w:r w:rsidRPr="00E02B27">
        <w:rPr>
          <w:rFonts w:eastAsia="Arial Unicode MS"/>
          <w:b/>
          <w:color w:val="000000"/>
          <w:sz w:val="36"/>
          <w:lang w:bidi="ru-RU"/>
        </w:rPr>
        <w:t>учебной практики</w:t>
      </w:r>
    </w:p>
    <w:p w:rsidR="00407738" w:rsidRDefault="00407738" w:rsidP="00E02B27">
      <w:pPr>
        <w:widowControl w:val="0"/>
        <w:jc w:val="center"/>
        <w:rPr>
          <w:rFonts w:eastAsia="Arial Unicode MS"/>
          <w:b/>
          <w:color w:val="000000"/>
          <w:sz w:val="36"/>
          <w:lang w:bidi="ru-RU"/>
        </w:rPr>
      </w:pPr>
    </w:p>
    <w:p w:rsidR="00407738" w:rsidRDefault="00407738" w:rsidP="00E02B27">
      <w:pPr>
        <w:widowControl w:val="0"/>
        <w:jc w:val="center"/>
        <w:rPr>
          <w:rFonts w:eastAsia="Arial Unicode MS"/>
          <w:b/>
          <w:color w:val="000000"/>
          <w:sz w:val="36"/>
          <w:lang w:bidi="ru-RU"/>
        </w:rPr>
      </w:pPr>
    </w:p>
    <w:p w:rsidR="00407738" w:rsidRPr="00E02B27" w:rsidRDefault="00407738" w:rsidP="00E02B27">
      <w:pPr>
        <w:widowControl w:val="0"/>
        <w:jc w:val="center"/>
        <w:rPr>
          <w:rFonts w:eastAsia="Arial Unicode MS"/>
          <w:b/>
          <w:color w:val="000000"/>
          <w:sz w:val="36"/>
          <w:lang w:bidi="ru-RU"/>
        </w:rPr>
      </w:pPr>
    </w:p>
    <w:p w:rsidR="00C734DF" w:rsidRDefault="00C734DF" w:rsidP="00C734DF">
      <w:pPr>
        <w:jc w:val="center"/>
        <w:rPr>
          <w:sz w:val="28"/>
          <w:szCs w:val="28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666"/>
      </w:tblGrid>
      <w:tr w:rsidR="00407738" w:rsidRPr="00407738" w:rsidTr="00407738">
        <w:tc>
          <w:tcPr>
            <w:tcW w:w="4683" w:type="dxa"/>
          </w:tcPr>
          <w:p w:rsidR="00407738" w:rsidRPr="00407738" w:rsidRDefault="00407738" w:rsidP="00407738">
            <w:pPr>
              <w:widowControl w:val="0"/>
              <w:spacing w:before="120" w:after="120"/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</w:pPr>
            <w:r w:rsidRPr="00407738"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  <w:t>Специальность:</w:t>
            </w:r>
          </w:p>
        </w:tc>
        <w:tc>
          <w:tcPr>
            <w:tcW w:w="4666" w:type="dxa"/>
          </w:tcPr>
          <w:p w:rsidR="00407738" w:rsidRPr="00407738" w:rsidRDefault="00407738" w:rsidP="00407738">
            <w:pPr>
              <w:widowControl w:val="0"/>
              <w:spacing w:before="120" w:after="120"/>
              <w:rPr>
                <w:rFonts w:eastAsia="Arial Unicode MS" w:cs="Arial Unicode MS"/>
                <w:b/>
                <w:color w:val="FF0000"/>
                <w:sz w:val="28"/>
                <w:szCs w:val="28"/>
                <w:lang w:bidi="ru-RU"/>
              </w:rPr>
            </w:pPr>
            <w:r w:rsidRPr="00407738"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  <w:t>38.05.02 Таможенное дело</w:t>
            </w:r>
          </w:p>
        </w:tc>
      </w:tr>
      <w:tr w:rsidR="00407738" w:rsidRPr="00407738" w:rsidTr="00407738">
        <w:tc>
          <w:tcPr>
            <w:tcW w:w="4683" w:type="dxa"/>
          </w:tcPr>
          <w:p w:rsidR="00407738" w:rsidRPr="00407738" w:rsidRDefault="00407738" w:rsidP="00407738">
            <w:pPr>
              <w:widowControl w:val="0"/>
              <w:spacing w:before="120" w:after="120"/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</w:pPr>
            <w:r w:rsidRPr="00407738"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  <w:t>Специализация:</w:t>
            </w:r>
          </w:p>
        </w:tc>
        <w:tc>
          <w:tcPr>
            <w:tcW w:w="4666" w:type="dxa"/>
          </w:tcPr>
          <w:p w:rsidR="00407738" w:rsidRPr="00407738" w:rsidRDefault="00407738" w:rsidP="00407738">
            <w:pPr>
              <w:widowControl w:val="0"/>
              <w:spacing w:before="120" w:after="120"/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</w:pPr>
            <w:r w:rsidRPr="00407738"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  <w:t>Таможенное дело</w:t>
            </w:r>
          </w:p>
        </w:tc>
      </w:tr>
      <w:tr w:rsidR="00407738" w:rsidRPr="00407738" w:rsidTr="00407738">
        <w:tc>
          <w:tcPr>
            <w:tcW w:w="4683" w:type="dxa"/>
          </w:tcPr>
          <w:p w:rsidR="00407738" w:rsidRPr="00407738" w:rsidRDefault="00407738" w:rsidP="00407738">
            <w:pPr>
              <w:widowControl w:val="0"/>
              <w:spacing w:before="120" w:after="120"/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</w:pPr>
            <w:r w:rsidRPr="00407738"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  <w:t>Образовательная программа:</w:t>
            </w:r>
          </w:p>
        </w:tc>
        <w:tc>
          <w:tcPr>
            <w:tcW w:w="4666" w:type="dxa"/>
          </w:tcPr>
          <w:p w:rsidR="00407738" w:rsidRPr="00407738" w:rsidRDefault="00407738" w:rsidP="00407738">
            <w:pPr>
              <w:widowControl w:val="0"/>
              <w:spacing w:before="120" w:after="120"/>
              <w:rPr>
                <w:rFonts w:eastAsia="Arial Unicode MS" w:cs="Arial Unicode MS"/>
                <w:b/>
                <w:color w:val="FF0000"/>
                <w:sz w:val="28"/>
                <w:szCs w:val="28"/>
                <w:lang w:bidi="ru-RU"/>
              </w:rPr>
            </w:pPr>
            <w:r w:rsidRPr="00407738"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  <w:t>специалитет</w:t>
            </w:r>
          </w:p>
        </w:tc>
      </w:tr>
      <w:tr w:rsidR="00407738" w:rsidRPr="00407738" w:rsidTr="00407738">
        <w:tc>
          <w:tcPr>
            <w:tcW w:w="4683" w:type="dxa"/>
          </w:tcPr>
          <w:p w:rsidR="00407738" w:rsidRPr="00407738" w:rsidRDefault="00407738" w:rsidP="00407738">
            <w:pPr>
              <w:widowControl w:val="0"/>
              <w:spacing w:before="120" w:after="120"/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</w:pPr>
            <w:r w:rsidRPr="00407738"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  <w:t>Квалификация</w:t>
            </w:r>
          </w:p>
        </w:tc>
        <w:tc>
          <w:tcPr>
            <w:tcW w:w="4666" w:type="dxa"/>
          </w:tcPr>
          <w:p w:rsidR="00407738" w:rsidRPr="00407738" w:rsidRDefault="00407738" w:rsidP="00407738">
            <w:pPr>
              <w:widowControl w:val="0"/>
              <w:spacing w:before="120" w:after="120"/>
              <w:rPr>
                <w:rFonts w:eastAsia="Arial Unicode MS" w:cs="Arial Unicode MS"/>
                <w:b/>
                <w:color w:val="FF0000"/>
                <w:sz w:val="28"/>
                <w:szCs w:val="28"/>
                <w:lang w:bidi="ru-RU"/>
              </w:rPr>
            </w:pPr>
            <w:r w:rsidRPr="00407738"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  <w:t>специалист таможенного дела</w:t>
            </w:r>
          </w:p>
        </w:tc>
      </w:tr>
      <w:tr w:rsidR="00407738" w:rsidRPr="00407738" w:rsidTr="00407738">
        <w:tc>
          <w:tcPr>
            <w:tcW w:w="4683" w:type="dxa"/>
          </w:tcPr>
          <w:p w:rsidR="00407738" w:rsidRPr="00407738" w:rsidRDefault="00407738" w:rsidP="00407738">
            <w:pPr>
              <w:widowControl w:val="0"/>
              <w:spacing w:before="120" w:after="120"/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</w:pPr>
            <w:r w:rsidRPr="00407738"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  <w:t>Форма обучения:</w:t>
            </w:r>
          </w:p>
        </w:tc>
        <w:tc>
          <w:tcPr>
            <w:tcW w:w="4666" w:type="dxa"/>
          </w:tcPr>
          <w:p w:rsidR="00407738" w:rsidRPr="00407738" w:rsidRDefault="00407738" w:rsidP="00407738">
            <w:pPr>
              <w:widowControl w:val="0"/>
              <w:spacing w:before="120" w:after="120"/>
              <w:rPr>
                <w:rFonts w:eastAsia="Arial Unicode MS" w:cs="Arial Unicode MS"/>
                <w:b/>
                <w:color w:val="FF0000"/>
                <w:sz w:val="28"/>
                <w:szCs w:val="28"/>
                <w:lang w:bidi="ru-RU"/>
              </w:rPr>
            </w:pPr>
            <w:r w:rsidRPr="00407738"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  <w:t>очная, заочная</w:t>
            </w:r>
          </w:p>
        </w:tc>
      </w:tr>
    </w:tbl>
    <w:p w:rsidR="00C734DF" w:rsidRDefault="00C734DF" w:rsidP="00C734DF">
      <w:pPr>
        <w:spacing w:line="360" w:lineRule="auto"/>
        <w:jc w:val="center"/>
        <w:rPr>
          <w:b/>
          <w:sz w:val="28"/>
          <w:szCs w:val="28"/>
        </w:rPr>
      </w:pPr>
    </w:p>
    <w:p w:rsidR="001D4A32" w:rsidRDefault="001D4A32" w:rsidP="00C734DF">
      <w:pPr>
        <w:spacing w:line="360" w:lineRule="auto"/>
        <w:jc w:val="center"/>
        <w:rPr>
          <w:b/>
          <w:sz w:val="28"/>
          <w:szCs w:val="28"/>
        </w:rPr>
      </w:pPr>
    </w:p>
    <w:p w:rsidR="001D4A32" w:rsidRDefault="001D4A32" w:rsidP="00C734DF">
      <w:pPr>
        <w:spacing w:line="360" w:lineRule="auto"/>
        <w:jc w:val="center"/>
        <w:rPr>
          <w:b/>
          <w:sz w:val="28"/>
          <w:szCs w:val="28"/>
        </w:rPr>
      </w:pPr>
    </w:p>
    <w:p w:rsidR="001D4A32" w:rsidRDefault="001D4A32" w:rsidP="00C734DF">
      <w:pPr>
        <w:spacing w:line="360" w:lineRule="auto"/>
        <w:jc w:val="center"/>
        <w:rPr>
          <w:b/>
          <w:sz w:val="28"/>
          <w:szCs w:val="28"/>
        </w:rPr>
      </w:pPr>
    </w:p>
    <w:p w:rsidR="001D4A32" w:rsidRDefault="001D4A32" w:rsidP="00C734DF">
      <w:pPr>
        <w:spacing w:line="360" w:lineRule="auto"/>
        <w:jc w:val="center"/>
        <w:rPr>
          <w:b/>
          <w:sz w:val="28"/>
          <w:szCs w:val="28"/>
        </w:rPr>
      </w:pPr>
    </w:p>
    <w:p w:rsidR="001D4A32" w:rsidRDefault="001D4A32" w:rsidP="00C734DF">
      <w:pPr>
        <w:spacing w:line="360" w:lineRule="auto"/>
        <w:jc w:val="center"/>
        <w:rPr>
          <w:b/>
          <w:sz w:val="28"/>
          <w:szCs w:val="28"/>
        </w:rPr>
      </w:pPr>
    </w:p>
    <w:p w:rsidR="00C734DF" w:rsidRDefault="00C734DF" w:rsidP="00C734DF">
      <w:pPr>
        <w:spacing w:line="360" w:lineRule="auto"/>
        <w:jc w:val="center"/>
        <w:rPr>
          <w:b/>
          <w:sz w:val="28"/>
          <w:szCs w:val="28"/>
        </w:rPr>
      </w:pPr>
    </w:p>
    <w:p w:rsidR="00C734DF" w:rsidRPr="00C734DF" w:rsidRDefault="00C734DF" w:rsidP="00C734D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7E1895">
        <w:rPr>
          <w:b/>
          <w:sz w:val="28"/>
          <w:szCs w:val="28"/>
        </w:rPr>
        <w:t>3</w:t>
      </w:r>
    </w:p>
    <w:p w:rsidR="00407738" w:rsidRDefault="00407738" w:rsidP="00BE0CAE">
      <w:pPr>
        <w:spacing w:line="360" w:lineRule="auto"/>
        <w:rPr>
          <w:sz w:val="28"/>
          <w:szCs w:val="28"/>
        </w:rPr>
      </w:pPr>
    </w:p>
    <w:p w:rsidR="00AD5F4B" w:rsidRPr="00AD5F4B" w:rsidRDefault="00AD5F4B" w:rsidP="00AD5F4B">
      <w:pPr>
        <w:widowControl w:val="0"/>
        <w:rPr>
          <w:rFonts w:eastAsia="Arial Unicode MS"/>
          <w:color w:val="000000"/>
          <w:sz w:val="28"/>
          <w:szCs w:val="28"/>
          <w:lang w:bidi="ru-RU"/>
        </w:rPr>
      </w:pPr>
      <w:r w:rsidRPr="00AD5F4B">
        <w:rPr>
          <w:rFonts w:eastAsia="Arial Unicode MS"/>
          <w:color w:val="000000"/>
          <w:sz w:val="28"/>
          <w:szCs w:val="28"/>
          <w:lang w:bidi="ru-RU"/>
        </w:rPr>
        <w:t>УДК: 339.543:005(072)</w:t>
      </w:r>
    </w:p>
    <w:p w:rsidR="00AD5F4B" w:rsidRPr="00AD5F4B" w:rsidRDefault="00AD5F4B" w:rsidP="00AD5F4B">
      <w:pPr>
        <w:widowControl w:val="0"/>
        <w:rPr>
          <w:rFonts w:eastAsia="Arial Unicode MS"/>
          <w:color w:val="000000"/>
          <w:sz w:val="28"/>
          <w:szCs w:val="28"/>
          <w:lang w:bidi="ru-RU"/>
        </w:rPr>
      </w:pPr>
      <w:r w:rsidRPr="00AD5F4B">
        <w:rPr>
          <w:rFonts w:eastAsia="Arial Unicode MS"/>
          <w:color w:val="000000"/>
          <w:sz w:val="28"/>
          <w:szCs w:val="28"/>
          <w:lang w:bidi="ru-RU"/>
        </w:rPr>
        <w:t>ББК: У43-184-21р30</w:t>
      </w:r>
      <w:r w:rsidRPr="00AD5F4B">
        <w:rPr>
          <w:rFonts w:eastAsia="Arial Unicode MS"/>
          <w:color w:val="000000"/>
          <w:sz w:val="28"/>
          <w:szCs w:val="28"/>
          <w:lang w:bidi="ru-RU"/>
        </w:rPr>
        <w:br/>
        <w:t>        М266</w:t>
      </w:r>
    </w:p>
    <w:p w:rsidR="00BE0CAE" w:rsidRDefault="00BE0CAE" w:rsidP="00BE0CAE">
      <w:pPr>
        <w:spacing w:line="360" w:lineRule="auto"/>
        <w:rPr>
          <w:sz w:val="28"/>
          <w:szCs w:val="28"/>
        </w:rPr>
      </w:pPr>
    </w:p>
    <w:p w:rsidR="00BE0CAE" w:rsidRDefault="00BE0CAE" w:rsidP="00BE0CAE">
      <w:pPr>
        <w:spacing w:line="360" w:lineRule="auto"/>
        <w:rPr>
          <w:sz w:val="28"/>
          <w:szCs w:val="28"/>
        </w:rPr>
      </w:pPr>
    </w:p>
    <w:p w:rsidR="00BE0CAE" w:rsidRPr="008830CE" w:rsidRDefault="00BE0CAE" w:rsidP="00BE0CAE">
      <w:pPr>
        <w:spacing w:line="360" w:lineRule="auto"/>
        <w:jc w:val="center"/>
        <w:rPr>
          <w:i/>
          <w:sz w:val="26"/>
          <w:szCs w:val="26"/>
        </w:rPr>
      </w:pPr>
      <w:r w:rsidRPr="008830CE">
        <w:rPr>
          <w:i/>
          <w:sz w:val="26"/>
          <w:szCs w:val="26"/>
        </w:rPr>
        <w:t>Рекомендовано к изданию Учёным советом учетно-финансового факультета</w:t>
      </w:r>
    </w:p>
    <w:p w:rsidR="00AA2716" w:rsidRPr="00AA2716" w:rsidRDefault="00BE0CAE" w:rsidP="00AA2716">
      <w:pPr>
        <w:ind w:left="1276" w:hanging="1276"/>
        <w:jc w:val="both"/>
        <w:rPr>
          <w:rFonts w:eastAsia="Arial Unicode MS"/>
          <w:color w:val="000000"/>
          <w:sz w:val="36"/>
          <w:szCs w:val="28"/>
          <w:lang w:bidi="ru-RU"/>
        </w:rPr>
      </w:pPr>
      <w:r>
        <w:rPr>
          <w:sz w:val="28"/>
          <w:szCs w:val="28"/>
        </w:rPr>
        <w:t xml:space="preserve">Учебно-методические рекомендации по </w:t>
      </w:r>
      <w:r w:rsidR="001D7D00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учебной практики для студентов </w:t>
      </w:r>
      <w:r w:rsidR="00DF3B03">
        <w:rPr>
          <w:sz w:val="28"/>
          <w:szCs w:val="28"/>
        </w:rPr>
        <w:t>специальности</w:t>
      </w:r>
      <w:r>
        <w:rPr>
          <w:sz w:val="28"/>
          <w:szCs w:val="28"/>
        </w:rPr>
        <w:t xml:space="preserve"> 38.0</w:t>
      </w:r>
      <w:r w:rsidR="00DF3B03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DF3B03">
        <w:rPr>
          <w:sz w:val="28"/>
          <w:szCs w:val="28"/>
        </w:rPr>
        <w:t>2</w:t>
      </w:r>
      <w:r>
        <w:rPr>
          <w:sz w:val="28"/>
          <w:szCs w:val="28"/>
        </w:rPr>
        <w:t xml:space="preserve"> Т</w:t>
      </w:r>
      <w:r w:rsidR="00DF3B03">
        <w:rPr>
          <w:sz w:val="28"/>
          <w:szCs w:val="28"/>
        </w:rPr>
        <w:t>аможенное дело</w:t>
      </w:r>
      <w:r>
        <w:rPr>
          <w:sz w:val="28"/>
          <w:szCs w:val="28"/>
        </w:rPr>
        <w:t xml:space="preserve"> </w:t>
      </w:r>
      <w:r w:rsidR="00BE0BCB">
        <w:rPr>
          <w:sz w:val="28"/>
          <w:szCs w:val="28"/>
        </w:rPr>
        <w:t xml:space="preserve">образовательной программы </w:t>
      </w:r>
      <w:r w:rsidR="00CA0E39">
        <w:rPr>
          <w:sz w:val="28"/>
          <w:szCs w:val="28"/>
        </w:rPr>
        <w:t>специалитета</w:t>
      </w:r>
      <w:r>
        <w:rPr>
          <w:sz w:val="28"/>
          <w:szCs w:val="28"/>
        </w:rPr>
        <w:t xml:space="preserve"> </w:t>
      </w:r>
      <w:r w:rsidR="001D7D00">
        <w:rPr>
          <w:sz w:val="28"/>
          <w:szCs w:val="28"/>
        </w:rPr>
        <w:t>очной</w:t>
      </w:r>
      <w:r w:rsidR="00CA0E39">
        <w:rPr>
          <w:sz w:val="28"/>
          <w:szCs w:val="28"/>
        </w:rPr>
        <w:t xml:space="preserve"> и заочной форм</w:t>
      </w:r>
      <w:r w:rsidR="001D7D00">
        <w:rPr>
          <w:sz w:val="28"/>
          <w:szCs w:val="28"/>
        </w:rPr>
        <w:t xml:space="preserve"> обучения</w:t>
      </w:r>
      <w:r>
        <w:rPr>
          <w:sz w:val="28"/>
          <w:szCs w:val="28"/>
        </w:rPr>
        <w:t xml:space="preserve">. Учебно-методическое издание / </w:t>
      </w:r>
      <w:r w:rsidR="00AA2716" w:rsidRPr="00AA2716">
        <w:rPr>
          <w:rFonts w:eastAsia="Arial Unicode MS"/>
          <w:color w:val="000000"/>
          <w:sz w:val="28"/>
          <w:szCs w:val="28"/>
          <w:lang w:bidi="ru-RU"/>
        </w:rPr>
        <w:t xml:space="preserve">сост. </w:t>
      </w:r>
      <w:r w:rsidR="00AA2716">
        <w:rPr>
          <w:rFonts w:eastAsia="Arial Unicode MS"/>
          <w:color w:val="000000"/>
          <w:sz w:val="28"/>
          <w:szCs w:val="28"/>
          <w:lang w:bidi="ru-RU"/>
        </w:rPr>
        <w:t>Н</w:t>
      </w:r>
      <w:r w:rsidR="00AA2716" w:rsidRPr="00AA2716">
        <w:rPr>
          <w:rFonts w:eastAsia="Arial Unicode MS"/>
          <w:color w:val="000000"/>
          <w:sz w:val="28"/>
          <w:szCs w:val="28"/>
          <w:lang w:bidi="ru-RU"/>
        </w:rPr>
        <w:t>.А. </w:t>
      </w:r>
      <w:r w:rsidR="00AA2716">
        <w:rPr>
          <w:rFonts w:eastAsia="Arial Unicode MS"/>
          <w:color w:val="000000"/>
          <w:sz w:val="28"/>
          <w:szCs w:val="28"/>
          <w:lang w:bidi="ru-RU"/>
        </w:rPr>
        <w:t>Баркалова</w:t>
      </w:r>
      <w:r w:rsidR="00AA2716" w:rsidRPr="00AA2716">
        <w:rPr>
          <w:rFonts w:eastAsia="Arial Unicode MS"/>
          <w:color w:val="000000"/>
          <w:sz w:val="28"/>
          <w:szCs w:val="28"/>
          <w:lang w:bidi="ru-RU"/>
        </w:rPr>
        <w:t>. – Донецк: Дон</w:t>
      </w:r>
      <w:r w:rsidR="007E1895">
        <w:rPr>
          <w:rFonts w:eastAsia="Arial Unicode MS"/>
          <w:color w:val="000000"/>
          <w:sz w:val="28"/>
          <w:szCs w:val="28"/>
          <w:lang w:bidi="ru-RU"/>
        </w:rPr>
        <w:t>Г</w:t>
      </w:r>
      <w:r w:rsidR="00AA2716" w:rsidRPr="00AA2716">
        <w:rPr>
          <w:rFonts w:eastAsia="Arial Unicode MS"/>
          <w:color w:val="000000"/>
          <w:sz w:val="28"/>
          <w:szCs w:val="28"/>
          <w:lang w:bidi="ru-RU"/>
        </w:rPr>
        <w:t>У, 202</w:t>
      </w:r>
      <w:r w:rsidR="007E1895">
        <w:rPr>
          <w:rFonts w:eastAsia="Arial Unicode MS"/>
          <w:color w:val="000000"/>
          <w:sz w:val="28"/>
          <w:szCs w:val="28"/>
          <w:lang w:bidi="ru-RU"/>
        </w:rPr>
        <w:t>3</w:t>
      </w:r>
      <w:r w:rsidR="00AA2716" w:rsidRPr="00AA2716">
        <w:rPr>
          <w:rFonts w:eastAsia="Arial Unicode MS"/>
          <w:color w:val="000000"/>
          <w:sz w:val="28"/>
          <w:szCs w:val="28"/>
          <w:lang w:bidi="ru-RU"/>
        </w:rPr>
        <w:t xml:space="preserve">. – </w:t>
      </w:r>
      <w:r w:rsidR="002A090D">
        <w:rPr>
          <w:rFonts w:eastAsia="Arial Unicode MS"/>
          <w:color w:val="000000"/>
          <w:sz w:val="28"/>
          <w:szCs w:val="28"/>
          <w:lang w:bidi="ru-RU"/>
        </w:rPr>
        <w:t>17</w:t>
      </w:r>
      <w:r w:rsidR="00AA2716" w:rsidRPr="00AA2716">
        <w:rPr>
          <w:rFonts w:eastAsia="Arial Unicode MS"/>
          <w:color w:val="000000"/>
          <w:sz w:val="28"/>
          <w:szCs w:val="28"/>
          <w:lang w:bidi="ru-RU"/>
        </w:rPr>
        <w:t xml:space="preserve"> с.</w:t>
      </w:r>
    </w:p>
    <w:p w:rsidR="00AA2716" w:rsidRPr="00AA2716" w:rsidRDefault="00AA2716" w:rsidP="00AA2716">
      <w:pPr>
        <w:widowControl w:val="0"/>
        <w:rPr>
          <w:rFonts w:eastAsia="Arial Unicode MS"/>
          <w:color w:val="000000"/>
          <w:sz w:val="28"/>
          <w:szCs w:val="28"/>
          <w:lang w:bidi="ru-RU"/>
        </w:rPr>
      </w:pPr>
    </w:p>
    <w:p w:rsidR="00BE0CAE" w:rsidRDefault="00BE0CAE" w:rsidP="00BE0CAE">
      <w:pPr>
        <w:spacing w:line="360" w:lineRule="auto"/>
        <w:ind w:firstLine="709"/>
        <w:jc w:val="both"/>
        <w:rPr>
          <w:sz w:val="28"/>
          <w:szCs w:val="28"/>
        </w:rPr>
      </w:pPr>
    </w:p>
    <w:p w:rsidR="00BE0CAE" w:rsidRDefault="00BE0CAE" w:rsidP="00BE0CAE">
      <w:pPr>
        <w:spacing w:line="360" w:lineRule="auto"/>
        <w:ind w:firstLine="709"/>
        <w:jc w:val="both"/>
        <w:rPr>
          <w:sz w:val="28"/>
          <w:szCs w:val="28"/>
        </w:rPr>
      </w:pPr>
    </w:p>
    <w:p w:rsidR="00BE0CAE" w:rsidRDefault="00BE0CAE" w:rsidP="00BE0CAE">
      <w:pPr>
        <w:spacing w:line="360" w:lineRule="auto"/>
        <w:ind w:firstLine="709"/>
        <w:jc w:val="both"/>
        <w:rPr>
          <w:sz w:val="28"/>
          <w:szCs w:val="28"/>
        </w:rPr>
      </w:pPr>
    </w:p>
    <w:p w:rsidR="00BE0CAE" w:rsidRDefault="00BE0CAE" w:rsidP="00BE0CAE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E2043" w:rsidRPr="008E2043" w:rsidRDefault="00BE0CAE" w:rsidP="008E2043">
      <w:pPr>
        <w:spacing w:line="360" w:lineRule="auto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Методические рекомендации содержат информацию по программе прохождения учебной практики для студентов </w:t>
      </w:r>
      <w:r w:rsidR="00B677AB">
        <w:rPr>
          <w:sz w:val="28"/>
          <w:szCs w:val="28"/>
        </w:rPr>
        <w:t>специальности</w:t>
      </w:r>
      <w:r>
        <w:rPr>
          <w:sz w:val="28"/>
          <w:szCs w:val="28"/>
        </w:rPr>
        <w:t xml:space="preserve"> 38.0</w:t>
      </w:r>
      <w:r w:rsidR="004D5875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4D5875">
        <w:rPr>
          <w:sz w:val="28"/>
          <w:szCs w:val="28"/>
        </w:rPr>
        <w:t>2</w:t>
      </w:r>
      <w:r>
        <w:rPr>
          <w:sz w:val="28"/>
          <w:szCs w:val="28"/>
        </w:rPr>
        <w:t xml:space="preserve"> Т</w:t>
      </w:r>
      <w:r w:rsidR="004D5875">
        <w:rPr>
          <w:sz w:val="28"/>
          <w:szCs w:val="28"/>
        </w:rPr>
        <w:t>аможенное дело</w:t>
      </w:r>
      <w:r>
        <w:rPr>
          <w:sz w:val="28"/>
          <w:szCs w:val="28"/>
        </w:rPr>
        <w:t>.</w:t>
      </w:r>
      <w:r w:rsidR="008E2043" w:rsidRPr="008E2043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8E2043" w:rsidRPr="008E2043">
        <w:rPr>
          <w:sz w:val="28"/>
          <w:szCs w:val="28"/>
          <w:lang w:bidi="ru-RU"/>
        </w:rPr>
        <w:t>Содержатся основные требования к порядку прохождения учебной практики, содержанию и оформлению отчёта, критериям оценивания отчёта.</w:t>
      </w:r>
    </w:p>
    <w:p w:rsidR="00BE0CAE" w:rsidRDefault="00BE0CAE" w:rsidP="00BE0CAE">
      <w:pPr>
        <w:spacing w:line="360" w:lineRule="auto"/>
        <w:ind w:firstLine="709"/>
        <w:jc w:val="right"/>
        <w:rPr>
          <w:sz w:val="28"/>
          <w:szCs w:val="28"/>
        </w:rPr>
      </w:pPr>
    </w:p>
    <w:p w:rsidR="00DB6BE1" w:rsidRPr="00DB6BE1" w:rsidRDefault="00DB6BE1" w:rsidP="00DB6BE1">
      <w:pPr>
        <w:pStyle w:val="a3"/>
        <w:spacing w:line="360" w:lineRule="auto"/>
        <w:jc w:val="right"/>
        <w:rPr>
          <w:sz w:val="28"/>
          <w:szCs w:val="28"/>
          <w:lang w:bidi="ru-RU"/>
        </w:rPr>
      </w:pPr>
      <w:r w:rsidRPr="00DB6BE1">
        <w:rPr>
          <w:sz w:val="28"/>
          <w:szCs w:val="28"/>
          <w:lang w:bidi="ru-RU"/>
        </w:rPr>
        <w:t>УДК: 339.543:005(072)</w:t>
      </w:r>
    </w:p>
    <w:p w:rsidR="00C734DF" w:rsidRDefault="00DB6BE1" w:rsidP="00DB6BE1">
      <w:pPr>
        <w:pStyle w:val="a3"/>
        <w:spacing w:line="360" w:lineRule="auto"/>
        <w:jc w:val="right"/>
        <w:rPr>
          <w:b/>
          <w:sz w:val="28"/>
          <w:szCs w:val="28"/>
        </w:rPr>
      </w:pPr>
      <w:r w:rsidRPr="00DB6BE1">
        <w:rPr>
          <w:sz w:val="28"/>
          <w:szCs w:val="28"/>
          <w:lang w:bidi="ru-RU"/>
        </w:rPr>
        <w:t>ББК: У43-184-21р30</w:t>
      </w:r>
      <w:r w:rsidRPr="00DB6BE1">
        <w:rPr>
          <w:sz w:val="28"/>
          <w:szCs w:val="28"/>
          <w:lang w:bidi="ru-RU"/>
        </w:rPr>
        <w:br/>
      </w:r>
    </w:p>
    <w:p w:rsidR="00C734DF" w:rsidRDefault="00C734DF" w:rsidP="00C734DF">
      <w:pPr>
        <w:spacing w:line="360" w:lineRule="auto"/>
        <w:jc w:val="center"/>
        <w:rPr>
          <w:b/>
          <w:sz w:val="28"/>
          <w:szCs w:val="28"/>
        </w:rPr>
      </w:pPr>
    </w:p>
    <w:p w:rsidR="00C734DF" w:rsidRDefault="00C734DF" w:rsidP="00C734DF">
      <w:pPr>
        <w:spacing w:line="360" w:lineRule="auto"/>
        <w:jc w:val="center"/>
        <w:rPr>
          <w:b/>
          <w:sz w:val="28"/>
          <w:szCs w:val="28"/>
        </w:rPr>
      </w:pPr>
    </w:p>
    <w:p w:rsidR="00D3624C" w:rsidRDefault="00D3624C" w:rsidP="00D3624C">
      <w:pPr>
        <w:spacing w:line="360" w:lineRule="auto"/>
        <w:jc w:val="right"/>
        <w:rPr>
          <w:sz w:val="28"/>
          <w:szCs w:val="28"/>
        </w:rPr>
      </w:pPr>
      <w:r w:rsidRPr="00090097">
        <w:rPr>
          <w:sz w:val="28"/>
          <w:szCs w:val="28"/>
        </w:rPr>
        <w:sym w:font="Symbol" w:char="F0E3"/>
      </w:r>
      <w:r w:rsidRPr="00090097">
        <w:rPr>
          <w:sz w:val="28"/>
          <w:szCs w:val="28"/>
        </w:rPr>
        <w:t xml:space="preserve"> </w:t>
      </w:r>
      <w:r w:rsidR="007E1895">
        <w:rPr>
          <w:sz w:val="28"/>
          <w:szCs w:val="28"/>
        </w:rPr>
        <w:t>ФГБОУВО</w:t>
      </w:r>
      <w:r w:rsidRPr="00090097">
        <w:rPr>
          <w:sz w:val="28"/>
          <w:szCs w:val="28"/>
        </w:rPr>
        <w:t xml:space="preserve"> «Донецкий </w:t>
      </w:r>
      <w:r w:rsidR="007E1895">
        <w:rPr>
          <w:sz w:val="28"/>
          <w:szCs w:val="28"/>
        </w:rPr>
        <w:t>государственный</w:t>
      </w:r>
    </w:p>
    <w:p w:rsidR="00C734DF" w:rsidRDefault="00D3624C" w:rsidP="0043480A">
      <w:pPr>
        <w:spacing w:line="360" w:lineRule="auto"/>
        <w:jc w:val="right"/>
        <w:rPr>
          <w:b/>
          <w:sz w:val="28"/>
          <w:szCs w:val="28"/>
        </w:rPr>
      </w:pPr>
      <w:r w:rsidRPr="00090097">
        <w:rPr>
          <w:sz w:val="28"/>
          <w:szCs w:val="28"/>
        </w:rPr>
        <w:t xml:space="preserve"> университет», 20</w:t>
      </w:r>
      <w:r>
        <w:rPr>
          <w:sz w:val="28"/>
          <w:szCs w:val="28"/>
        </w:rPr>
        <w:t>2</w:t>
      </w:r>
      <w:r w:rsidR="007E1895">
        <w:rPr>
          <w:sz w:val="28"/>
          <w:szCs w:val="28"/>
        </w:rPr>
        <w:t>3</w:t>
      </w:r>
    </w:p>
    <w:p w:rsidR="001D561E" w:rsidRDefault="001D561E" w:rsidP="001D561E">
      <w:pPr>
        <w:pageBreakBefore/>
        <w:autoSpaceDE w:val="0"/>
        <w:autoSpaceDN w:val="0"/>
        <w:spacing w:before="89"/>
        <w:ind w:left="851" w:right="856"/>
        <w:jc w:val="center"/>
        <w:rPr>
          <w:b/>
        </w:rPr>
      </w:pPr>
      <w:r w:rsidRPr="00C04ED1">
        <w:rPr>
          <w:b/>
        </w:rPr>
        <w:lastRenderedPageBreak/>
        <w:t>СОДЕРЖАНИЕ</w:t>
      </w:r>
    </w:p>
    <w:p w:rsidR="001D561E" w:rsidRPr="00C04ED1" w:rsidRDefault="001D561E" w:rsidP="001D561E">
      <w:pPr>
        <w:autoSpaceDE w:val="0"/>
        <w:autoSpaceDN w:val="0"/>
        <w:spacing w:before="89" w:line="360" w:lineRule="auto"/>
        <w:ind w:left="852" w:right="855"/>
        <w:jc w:val="center"/>
        <w:rPr>
          <w:b/>
        </w:rPr>
      </w:pPr>
    </w:p>
    <w:sdt>
      <w:sdtPr>
        <w:id w:val="-1947450612"/>
        <w:docPartObj>
          <w:docPartGallery w:val="Table of Contents"/>
          <w:docPartUnique/>
        </w:docPartObj>
      </w:sdtPr>
      <w:sdtContent>
        <w:p w:rsidR="001D561E" w:rsidRPr="00563DC1" w:rsidRDefault="00000000" w:rsidP="001D561E">
          <w:pPr>
            <w:tabs>
              <w:tab w:val="right" w:leader="dot" w:pos="9654"/>
            </w:tabs>
            <w:autoSpaceDE w:val="0"/>
            <w:autoSpaceDN w:val="0"/>
            <w:spacing w:before="317" w:line="360" w:lineRule="auto"/>
            <w:ind w:left="218"/>
            <w:rPr>
              <w:sz w:val="28"/>
              <w:szCs w:val="28"/>
            </w:rPr>
          </w:pPr>
          <w:hyperlink w:anchor="_TOC_250004" w:history="1">
            <w:r w:rsidR="001D561E" w:rsidRPr="00563DC1">
              <w:rPr>
                <w:sz w:val="28"/>
                <w:szCs w:val="28"/>
              </w:rPr>
              <w:t>1.</w:t>
            </w:r>
            <w:r w:rsidR="001D561E">
              <w:rPr>
                <w:sz w:val="28"/>
                <w:szCs w:val="28"/>
              </w:rPr>
              <w:t> </w:t>
            </w:r>
            <w:r w:rsidR="001D561E" w:rsidRPr="00563DC1">
              <w:rPr>
                <w:sz w:val="28"/>
                <w:szCs w:val="28"/>
              </w:rPr>
              <w:t>Общие положения</w:t>
            </w:r>
            <w:r w:rsidR="001D561E" w:rsidRPr="00563DC1">
              <w:rPr>
                <w:sz w:val="28"/>
                <w:szCs w:val="28"/>
              </w:rPr>
              <w:tab/>
            </w:r>
          </w:hyperlink>
          <w:r w:rsidR="001D561E">
            <w:rPr>
              <w:sz w:val="28"/>
              <w:szCs w:val="28"/>
            </w:rPr>
            <w:t>4</w:t>
          </w:r>
        </w:p>
        <w:p w:rsidR="001D561E" w:rsidRPr="00563DC1" w:rsidRDefault="00000000" w:rsidP="001D561E">
          <w:pPr>
            <w:tabs>
              <w:tab w:val="right" w:leader="dot" w:pos="9654"/>
              <w:tab w:val="right" w:leader="dot" w:pos="9717"/>
            </w:tabs>
            <w:autoSpaceDE w:val="0"/>
            <w:autoSpaceDN w:val="0"/>
            <w:spacing w:line="360" w:lineRule="auto"/>
            <w:ind w:left="218"/>
            <w:rPr>
              <w:sz w:val="28"/>
              <w:szCs w:val="28"/>
            </w:rPr>
          </w:pPr>
          <w:hyperlink w:anchor="_TOC_250003" w:history="1">
            <w:r w:rsidR="001D561E" w:rsidRPr="00563DC1">
              <w:rPr>
                <w:sz w:val="28"/>
                <w:szCs w:val="28"/>
              </w:rPr>
              <w:t>2.</w:t>
            </w:r>
            <w:r w:rsidR="001D561E">
              <w:rPr>
                <w:sz w:val="28"/>
                <w:szCs w:val="28"/>
              </w:rPr>
              <w:t> Цель</w:t>
            </w:r>
            <w:r w:rsidR="001D561E" w:rsidRPr="00563DC1">
              <w:rPr>
                <w:sz w:val="28"/>
                <w:szCs w:val="28"/>
              </w:rPr>
              <w:t xml:space="preserve"> и задачи </w:t>
            </w:r>
            <w:r w:rsidR="001D561E">
              <w:rPr>
                <w:sz w:val="28"/>
                <w:szCs w:val="28"/>
              </w:rPr>
              <w:t>учебной</w:t>
            </w:r>
            <w:r w:rsidR="001D561E" w:rsidRPr="00563DC1">
              <w:rPr>
                <w:sz w:val="28"/>
                <w:szCs w:val="28"/>
              </w:rPr>
              <w:t xml:space="preserve"> практики</w:t>
            </w:r>
            <w:r w:rsidR="001D561E" w:rsidRPr="00563DC1">
              <w:rPr>
                <w:sz w:val="28"/>
                <w:szCs w:val="28"/>
              </w:rPr>
              <w:tab/>
            </w:r>
            <w:r w:rsidR="001D561E">
              <w:rPr>
                <w:sz w:val="28"/>
                <w:szCs w:val="28"/>
              </w:rPr>
              <w:t>5</w:t>
            </w:r>
          </w:hyperlink>
        </w:p>
        <w:p w:rsidR="001D561E" w:rsidRPr="00563DC1" w:rsidRDefault="00000000" w:rsidP="001D561E">
          <w:pPr>
            <w:tabs>
              <w:tab w:val="right" w:leader="dot" w:pos="9654"/>
              <w:tab w:val="right" w:leader="dot" w:pos="9734"/>
            </w:tabs>
            <w:autoSpaceDE w:val="0"/>
            <w:autoSpaceDN w:val="0"/>
            <w:spacing w:line="360" w:lineRule="auto"/>
            <w:ind w:left="218"/>
            <w:rPr>
              <w:sz w:val="28"/>
              <w:szCs w:val="28"/>
            </w:rPr>
          </w:pPr>
          <w:hyperlink w:anchor="_TOC_250002" w:history="1">
            <w:r w:rsidR="001D561E" w:rsidRPr="00563DC1">
              <w:rPr>
                <w:sz w:val="28"/>
                <w:szCs w:val="28"/>
              </w:rPr>
              <w:t>3.</w:t>
            </w:r>
            <w:r w:rsidR="001D561E">
              <w:rPr>
                <w:sz w:val="28"/>
                <w:szCs w:val="28"/>
              </w:rPr>
              <w:t> </w:t>
            </w:r>
            <w:r w:rsidR="001D561E" w:rsidRPr="00563DC1">
              <w:rPr>
                <w:sz w:val="28"/>
                <w:szCs w:val="28"/>
              </w:rPr>
              <w:t xml:space="preserve">Организация </w:t>
            </w:r>
            <w:r w:rsidR="001D561E">
              <w:rPr>
                <w:sz w:val="28"/>
                <w:szCs w:val="28"/>
              </w:rPr>
              <w:t>учебной</w:t>
            </w:r>
            <w:r w:rsidR="001D561E" w:rsidRPr="00563DC1">
              <w:rPr>
                <w:sz w:val="28"/>
                <w:szCs w:val="28"/>
              </w:rPr>
              <w:t xml:space="preserve"> практики</w:t>
            </w:r>
            <w:r w:rsidR="001D561E">
              <w:rPr>
                <w:sz w:val="28"/>
                <w:szCs w:val="28"/>
              </w:rPr>
              <w:t xml:space="preserve">. Индивидуальные задания </w:t>
            </w:r>
            <w:r w:rsidR="001D561E" w:rsidRPr="00563DC1">
              <w:rPr>
                <w:sz w:val="28"/>
                <w:szCs w:val="28"/>
              </w:rPr>
              <w:tab/>
            </w:r>
          </w:hyperlink>
          <w:r w:rsidR="001D561E">
            <w:rPr>
              <w:sz w:val="28"/>
              <w:szCs w:val="28"/>
            </w:rPr>
            <w:t>5</w:t>
          </w:r>
        </w:p>
        <w:p w:rsidR="001D561E" w:rsidRPr="00563DC1" w:rsidRDefault="001D561E" w:rsidP="001D561E">
          <w:pPr>
            <w:tabs>
              <w:tab w:val="left" w:pos="500"/>
              <w:tab w:val="right" w:leader="dot" w:pos="9654"/>
              <w:tab w:val="right" w:leader="dot" w:pos="9795"/>
            </w:tabs>
            <w:autoSpaceDE w:val="0"/>
            <w:autoSpaceDN w:val="0"/>
            <w:spacing w:before="2" w:line="360" w:lineRule="auto"/>
            <w:ind w:left="218"/>
            <w:rPr>
              <w:sz w:val="28"/>
              <w:szCs w:val="28"/>
            </w:rPr>
          </w:pPr>
          <w:r w:rsidRPr="00563DC1">
            <w:rPr>
              <w:sz w:val="28"/>
              <w:szCs w:val="28"/>
            </w:rPr>
            <w:t>4.</w:t>
          </w:r>
          <w:r>
            <w:rPr>
              <w:sz w:val="28"/>
              <w:szCs w:val="28"/>
            </w:rPr>
            <w:t> </w:t>
          </w:r>
          <w:r w:rsidRPr="00563DC1">
            <w:rPr>
              <w:sz w:val="28"/>
              <w:szCs w:val="28"/>
            </w:rPr>
            <w:t>Требования к содержанию, структуре отчета и критерии оценки…</w:t>
          </w:r>
          <w:r w:rsidRPr="00563DC1">
            <w:rPr>
              <w:sz w:val="28"/>
              <w:szCs w:val="28"/>
            </w:rPr>
            <w:tab/>
            <w:t>.</w:t>
          </w:r>
          <w:r>
            <w:rPr>
              <w:sz w:val="28"/>
              <w:szCs w:val="28"/>
            </w:rPr>
            <w:t>6</w:t>
          </w:r>
        </w:p>
        <w:p w:rsidR="001D561E" w:rsidRPr="00563DC1" w:rsidRDefault="001D561E" w:rsidP="001D561E">
          <w:pPr>
            <w:widowControl w:val="0"/>
            <w:numPr>
              <w:ilvl w:val="0"/>
              <w:numId w:val="26"/>
            </w:numPr>
            <w:tabs>
              <w:tab w:val="left" w:pos="500"/>
              <w:tab w:val="right" w:leader="dot" w:pos="9654"/>
              <w:tab w:val="right" w:leader="dot" w:pos="9763"/>
            </w:tabs>
            <w:autoSpaceDE w:val="0"/>
            <w:autoSpaceDN w:val="0"/>
            <w:spacing w:line="360" w:lineRule="auto"/>
            <w:rPr>
              <w:sz w:val="28"/>
              <w:szCs w:val="28"/>
            </w:rPr>
          </w:pPr>
          <w:r w:rsidRPr="00563DC1">
            <w:rPr>
              <w:sz w:val="28"/>
              <w:szCs w:val="28"/>
            </w:rPr>
            <w:t>Материально-техническое обеспечение……</w:t>
          </w:r>
          <w:r w:rsidRPr="00563DC1">
            <w:rPr>
              <w:sz w:val="28"/>
              <w:szCs w:val="28"/>
            </w:rPr>
            <w:tab/>
            <w:t>.</w:t>
          </w:r>
          <w:r>
            <w:rPr>
              <w:sz w:val="28"/>
              <w:szCs w:val="28"/>
            </w:rPr>
            <w:t>12</w:t>
          </w:r>
        </w:p>
        <w:p w:rsidR="001D561E" w:rsidRPr="00563DC1" w:rsidRDefault="001D561E" w:rsidP="001D561E">
          <w:pPr>
            <w:widowControl w:val="0"/>
            <w:numPr>
              <w:ilvl w:val="0"/>
              <w:numId w:val="26"/>
            </w:numPr>
            <w:tabs>
              <w:tab w:val="left" w:pos="500"/>
              <w:tab w:val="right" w:leader="dot" w:pos="9654"/>
              <w:tab w:val="right" w:leader="dot" w:pos="9763"/>
            </w:tabs>
            <w:autoSpaceDE w:val="0"/>
            <w:autoSpaceDN w:val="0"/>
            <w:spacing w:line="360" w:lineRule="auto"/>
            <w:rPr>
              <w:sz w:val="28"/>
              <w:szCs w:val="28"/>
            </w:rPr>
          </w:pPr>
          <w:r w:rsidRPr="00563DC1">
            <w:rPr>
              <w:sz w:val="28"/>
              <w:szCs w:val="28"/>
            </w:rPr>
            <w:t>Рекомендованная литература……</w:t>
          </w:r>
          <w:r w:rsidRPr="00563DC1">
            <w:rPr>
              <w:sz w:val="28"/>
              <w:szCs w:val="28"/>
            </w:rPr>
            <w:tab/>
            <w:t>…1</w:t>
          </w:r>
          <w:r>
            <w:rPr>
              <w:sz w:val="28"/>
              <w:szCs w:val="28"/>
            </w:rPr>
            <w:t>3</w:t>
          </w:r>
        </w:p>
        <w:p w:rsidR="001D561E" w:rsidRPr="00C04ED1" w:rsidRDefault="00000000" w:rsidP="001D561E">
          <w:pPr>
            <w:tabs>
              <w:tab w:val="right" w:leader="dot" w:pos="9654"/>
              <w:tab w:val="right" w:leader="dot" w:pos="9747"/>
            </w:tabs>
            <w:autoSpaceDE w:val="0"/>
            <w:autoSpaceDN w:val="0"/>
            <w:spacing w:line="360" w:lineRule="auto"/>
            <w:ind w:left="218"/>
          </w:pPr>
          <w:hyperlink w:anchor="_TOC_250000" w:history="1">
            <w:r w:rsidR="001D561E">
              <w:rPr>
                <w:sz w:val="28"/>
                <w:szCs w:val="28"/>
              </w:rPr>
              <w:t>ПРИЛОЖЕНИЕ А. Пример оформления титульного листа отчёта</w:t>
            </w:r>
            <w:r w:rsidR="001D561E" w:rsidRPr="00563DC1">
              <w:rPr>
                <w:sz w:val="28"/>
                <w:szCs w:val="28"/>
              </w:rPr>
              <w:tab/>
            </w:r>
            <w:r w:rsidR="001D561E">
              <w:rPr>
                <w:sz w:val="28"/>
                <w:szCs w:val="28"/>
              </w:rPr>
              <w:t>14</w:t>
            </w:r>
          </w:hyperlink>
        </w:p>
      </w:sdtContent>
    </w:sdt>
    <w:p w:rsidR="001D561E" w:rsidRPr="00C04ED1" w:rsidRDefault="001D561E" w:rsidP="001D561E">
      <w:r w:rsidRPr="00C04ED1">
        <w:br w:type="page"/>
      </w:r>
    </w:p>
    <w:p w:rsidR="00266672" w:rsidRPr="00C04ED1" w:rsidRDefault="00266672" w:rsidP="00266672">
      <w:pPr>
        <w:pStyle w:val="20"/>
        <w:shd w:val="clear" w:color="auto" w:fill="auto"/>
        <w:tabs>
          <w:tab w:val="left" w:pos="2743"/>
        </w:tabs>
        <w:spacing w:line="240" w:lineRule="auto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1. Об</w:t>
      </w:r>
      <w:r w:rsidRPr="00C04ED1">
        <w:rPr>
          <w:b/>
          <w:sz w:val="24"/>
          <w:szCs w:val="24"/>
        </w:rPr>
        <w:t>щие положения</w:t>
      </w:r>
    </w:p>
    <w:p w:rsidR="00266672" w:rsidRPr="00C04ED1" w:rsidRDefault="00266672" w:rsidP="00266672">
      <w:pPr>
        <w:pStyle w:val="20"/>
        <w:shd w:val="clear" w:color="auto" w:fill="auto"/>
        <w:tabs>
          <w:tab w:val="left" w:pos="2743"/>
        </w:tabs>
        <w:spacing w:line="240" w:lineRule="auto"/>
        <w:ind w:left="142"/>
        <w:jc w:val="center"/>
        <w:rPr>
          <w:b/>
          <w:sz w:val="24"/>
          <w:szCs w:val="24"/>
        </w:rPr>
      </w:pPr>
    </w:p>
    <w:p w:rsidR="00266672" w:rsidRPr="00443CF7" w:rsidRDefault="00266672" w:rsidP="00266672">
      <w:pPr>
        <w:ind w:firstLine="720"/>
        <w:jc w:val="both"/>
      </w:pPr>
      <w:r>
        <w:rPr>
          <w:szCs w:val="28"/>
        </w:rPr>
        <w:t xml:space="preserve">Учебная практика </w:t>
      </w:r>
      <w:r w:rsidRPr="00443CF7">
        <w:t xml:space="preserve">является обязательным элементом основной образовательной программы и представляет собой вид учебной работы, направленный на развитие практических навыков и умений, а также формирование компетенций, обучающихся в процессе выполнения определенных видов работ, связанных с будущей профессиональной деятельностью. </w:t>
      </w:r>
    </w:p>
    <w:p w:rsidR="00266672" w:rsidRDefault="00266672" w:rsidP="00266672">
      <w:pPr>
        <w:tabs>
          <w:tab w:val="right" w:leader="underscore" w:pos="9639"/>
        </w:tabs>
        <w:ind w:firstLine="720"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 xml:space="preserve">Учебная </w:t>
      </w:r>
      <w:r w:rsidRPr="00443CF7">
        <w:rPr>
          <w:rFonts w:eastAsiaTheme="minorHAnsi" w:cstheme="minorBidi"/>
          <w:lang w:eastAsia="en-US"/>
        </w:rPr>
        <w:t xml:space="preserve">практика является </w:t>
      </w:r>
      <w:r w:rsidRPr="00443CF7">
        <w:rPr>
          <w:rFonts w:eastAsiaTheme="minorHAnsi"/>
          <w:lang w:eastAsia="en-US"/>
        </w:rPr>
        <w:t xml:space="preserve">обязательным разделом основной образовательной программы и входит в блок «Практика» учебного плана </w:t>
      </w:r>
      <w:r w:rsidRPr="00D9083F">
        <w:rPr>
          <w:rFonts w:eastAsiaTheme="minorHAnsi"/>
          <w:lang w:eastAsia="en-US"/>
        </w:rPr>
        <w:t xml:space="preserve">образовательной программы </w:t>
      </w:r>
      <w:r w:rsidR="004D5875">
        <w:rPr>
          <w:rFonts w:eastAsiaTheme="minorHAnsi"/>
          <w:lang w:eastAsia="en-US"/>
        </w:rPr>
        <w:t>специалитета</w:t>
      </w:r>
      <w:r w:rsidRPr="00D9083F">
        <w:rPr>
          <w:rFonts w:eastAsiaTheme="minorHAnsi"/>
          <w:lang w:eastAsia="en-US"/>
        </w:rPr>
        <w:t xml:space="preserve"> по</w:t>
      </w:r>
      <w:r w:rsidR="003B34BB">
        <w:rPr>
          <w:rFonts w:eastAsiaTheme="minorHAnsi"/>
          <w:lang w:eastAsia="en-US"/>
        </w:rPr>
        <w:t xml:space="preserve"> специальности</w:t>
      </w:r>
      <w:r w:rsidRPr="00D9083F">
        <w:rPr>
          <w:rFonts w:eastAsiaTheme="minorHAnsi"/>
          <w:lang w:eastAsia="en-US"/>
        </w:rPr>
        <w:t xml:space="preserve"> 38.0</w:t>
      </w:r>
      <w:r w:rsidR="004D5875">
        <w:rPr>
          <w:rFonts w:eastAsiaTheme="minorHAnsi"/>
          <w:lang w:eastAsia="en-US"/>
        </w:rPr>
        <w:t>5.02</w:t>
      </w:r>
      <w:r w:rsidRPr="00D9083F">
        <w:rPr>
          <w:rFonts w:eastAsiaTheme="minorHAnsi"/>
          <w:lang w:eastAsia="en-US"/>
        </w:rPr>
        <w:t xml:space="preserve"> Т</w:t>
      </w:r>
      <w:r w:rsidR="004D5875">
        <w:rPr>
          <w:rFonts w:eastAsiaTheme="minorHAnsi"/>
          <w:lang w:eastAsia="en-US"/>
        </w:rPr>
        <w:t>аможенное</w:t>
      </w:r>
      <w:r w:rsidRPr="00D9083F">
        <w:rPr>
          <w:rFonts w:eastAsiaTheme="minorHAnsi"/>
          <w:lang w:eastAsia="en-US"/>
        </w:rPr>
        <w:t xml:space="preserve"> дело.</w:t>
      </w:r>
      <w:r w:rsidRPr="00443CF7">
        <w:rPr>
          <w:rFonts w:eastAsiaTheme="minorHAnsi" w:cstheme="minorBidi"/>
          <w:lang w:eastAsia="en-US"/>
        </w:rPr>
        <w:t xml:space="preserve"> Практика базируется на широком использовании знаний, полученных в процессе изучения курсов: «</w:t>
      </w:r>
      <w:r w:rsidR="00DD372B">
        <w:rPr>
          <w:rFonts w:eastAsiaTheme="minorHAnsi" w:cstheme="minorBidi"/>
          <w:lang w:eastAsia="en-US"/>
        </w:rPr>
        <w:t>Введение в специальность</w:t>
      </w:r>
      <w:r w:rsidRPr="00443CF7">
        <w:rPr>
          <w:rFonts w:eastAsiaTheme="minorHAnsi" w:cstheme="minorBidi"/>
          <w:lang w:eastAsia="en-US"/>
        </w:rPr>
        <w:t xml:space="preserve">», </w:t>
      </w:r>
      <w:r w:rsidR="006101C4">
        <w:rPr>
          <w:rFonts w:eastAsiaTheme="minorHAnsi" w:cstheme="minorBidi"/>
          <w:lang w:eastAsia="en-US"/>
        </w:rPr>
        <w:t>«Таможенное дело».</w:t>
      </w:r>
    </w:p>
    <w:p w:rsidR="00266672" w:rsidRPr="00443CF7" w:rsidRDefault="00266672" w:rsidP="00266672">
      <w:pPr>
        <w:tabs>
          <w:tab w:val="right" w:leader="underscore" w:pos="9639"/>
        </w:tabs>
        <w:ind w:firstLine="720"/>
        <w:jc w:val="both"/>
      </w:pPr>
      <w:r w:rsidRPr="00443CF7">
        <w:t>Приобретенные в ходе прохождения практики знания, умения и навыки, а также рабочие материалы должны составить практическую основу для дальнейшего осознанного и углубленного изучения профессиональных дисциплин</w:t>
      </w:r>
      <w:r w:rsidR="000916D2">
        <w:t>.</w:t>
      </w:r>
      <w:r w:rsidRPr="00443CF7">
        <w:t xml:space="preserve"> </w:t>
      </w:r>
    </w:p>
    <w:p w:rsidR="00266672" w:rsidRPr="00F96DFF" w:rsidRDefault="00F92750" w:rsidP="00266672">
      <w:pPr>
        <w:tabs>
          <w:tab w:val="right" w:leader="underscore" w:pos="9639"/>
        </w:tabs>
        <w:ind w:firstLine="720"/>
        <w:jc w:val="both"/>
      </w:pPr>
      <w:r>
        <w:t>П</w:t>
      </w:r>
      <w:r w:rsidR="00266672" w:rsidRPr="00F96DFF">
        <w:t xml:space="preserve">рограмма </w:t>
      </w:r>
      <w:r>
        <w:t>учебной практики разра</w:t>
      </w:r>
      <w:r w:rsidR="00266672" w:rsidRPr="00F96DFF">
        <w:t>ботана в соответствии со следующими нормативными документами:</w:t>
      </w:r>
    </w:p>
    <w:p w:rsidR="00266672" w:rsidRPr="00F96DFF" w:rsidRDefault="00266672" w:rsidP="00266672">
      <w:pPr>
        <w:tabs>
          <w:tab w:val="right" w:leader="underscore" w:pos="9639"/>
        </w:tabs>
        <w:ind w:firstLine="720"/>
        <w:jc w:val="both"/>
      </w:pPr>
      <w:r w:rsidRPr="00F96DFF">
        <w:t>- Закона Донецкой Народной Республики «Об образовании» от 19.06.2015 г.;</w:t>
      </w:r>
    </w:p>
    <w:p w:rsidR="00266672" w:rsidRDefault="00266672" w:rsidP="00266672">
      <w:pPr>
        <w:tabs>
          <w:tab w:val="right" w:leader="underscore" w:pos="9639"/>
        </w:tabs>
        <w:ind w:firstLine="720"/>
        <w:jc w:val="both"/>
      </w:pPr>
      <w:r w:rsidRPr="00F96DFF">
        <w:t xml:space="preserve">- </w:t>
      </w:r>
      <w:r w:rsidRPr="0014770D">
        <w:t>Порядка организации учебного процесса в образовательных организациях высшего профессионального образования Донецкой Народной Республики», утвержденного приказом Министерства образования и науки ДНР №1171 от «10» ноября 2017 г. (с изменениями, внесенными приказом МОН ДНР № 567 от «03» мая 2019 г.)</w:t>
      </w:r>
      <w:r>
        <w:t>;</w:t>
      </w:r>
    </w:p>
    <w:p w:rsidR="00266672" w:rsidRPr="00F96DFF" w:rsidRDefault="00266672" w:rsidP="00266672">
      <w:pPr>
        <w:tabs>
          <w:tab w:val="right" w:leader="underscore" w:pos="9639"/>
        </w:tabs>
        <w:ind w:firstLine="720"/>
        <w:jc w:val="both"/>
      </w:pPr>
      <w:r w:rsidRPr="00F96DFF">
        <w:t xml:space="preserve">- Нормами времени для расчета объема учебной работы и перечней основных видов учебно-методической, </w:t>
      </w:r>
      <w:r>
        <w:t>учебной</w:t>
      </w:r>
      <w:r w:rsidRPr="00F96DFF">
        <w:t xml:space="preserve"> и других работ, выполняемых научно-педагогическими работниками в образовательных организациях высшего и дополнительного профессионального образования, утвержденными приказом МОН ДНР от 20.08.2015 г. № 412; </w:t>
      </w:r>
    </w:p>
    <w:p w:rsidR="00266672" w:rsidRPr="00F96DFF" w:rsidRDefault="00266672" w:rsidP="00266672">
      <w:pPr>
        <w:tabs>
          <w:tab w:val="right" w:leader="underscore" w:pos="9639"/>
        </w:tabs>
        <w:ind w:firstLine="720"/>
        <w:jc w:val="both"/>
      </w:pPr>
      <w:r w:rsidRPr="00F96DFF">
        <w:t>- Типовое положение о практике обучающихся, осваивающих основные профессиональные образовательные программы высшего профессионального образования Донецкой Народной Республики, утвержденным приказом Министерства образования и науки Донецкой Народной Республики от 16.12.2015 № 911;</w:t>
      </w:r>
    </w:p>
    <w:p w:rsidR="00266672" w:rsidRPr="00F96DFF" w:rsidRDefault="00266672" w:rsidP="00266672">
      <w:pPr>
        <w:tabs>
          <w:tab w:val="right" w:leader="underscore" w:pos="9639"/>
        </w:tabs>
        <w:ind w:firstLine="720"/>
        <w:jc w:val="both"/>
      </w:pPr>
      <w:r w:rsidRPr="00F96DFF">
        <w:t>- локальных нормативных актов</w:t>
      </w:r>
      <w:r>
        <w:t xml:space="preserve"> </w:t>
      </w:r>
      <w:r w:rsidRPr="00F96DFF">
        <w:t xml:space="preserve">Донецкого </w:t>
      </w:r>
      <w:r w:rsidR="007E1895">
        <w:t>государственного</w:t>
      </w:r>
      <w:r w:rsidRPr="00F96DFF">
        <w:t xml:space="preserve"> университета;</w:t>
      </w:r>
    </w:p>
    <w:p w:rsidR="00266672" w:rsidRPr="00C04ED1" w:rsidRDefault="00266672" w:rsidP="00266672">
      <w:pPr>
        <w:tabs>
          <w:tab w:val="right" w:leader="underscore" w:pos="9639"/>
        </w:tabs>
        <w:ind w:firstLine="720"/>
        <w:jc w:val="both"/>
      </w:pPr>
      <w:r w:rsidRPr="00F96DFF">
        <w:t>- других нормативными документами МОН ДНР и Университета.</w:t>
      </w:r>
    </w:p>
    <w:p w:rsidR="00266672" w:rsidRPr="00C04ED1" w:rsidRDefault="00266672" w:rsidP="00266672">
      <w:pPr>
        <w:autoSpaceDE w:val="0"/>
        <w:autoSpaceDN w:val="0"/>
        <w:ind w:right="2" w:firstLine="849"/>
        <w:jc w:val="both"/>
      </w:pPr>
      <w:r>
        <w:t>В процессе прохождения учебной практики</w:t>
      </w:r>
      <w:r w:rsidRPr="00C04ED1">
        <w:t xml:space="preserve"> студент</w:t>
      </w:r>
      <w:r>
        <w:t>ы должны овладеть</w:t>
      </w:r>
      <w:r w:rsidRPr="00C04ED1">
        <w:t xml:space="preserve"> современными методами, формами организации и средствами труда в области их будущей профессии, </w:t>
      </w:r>
      <w:r>
        <w:t>с</w:t>
      </w:r>
      <w:r w:rsidRPr="00C04ED1">
        <w:t>формирова</w:t>
      </w:r>
      <w:r>
        <w:t>ть</w:t>
      </w:r>
      <w:r w:rsidRPr="00C04ED1">
        <w:t xml:space="preserve"> </w:t>
      </w:r>
      <w:r>
        <w:t>базу</w:t>
      </w:r>
      <w:r w:rsidRPr="00C04ED1">
        <w:t xml:space="preserve"> полученных в вузе знаний</w:t>
      </w:r>
      <w:r>
        <w:t>,</w:t>
      </w:r>
      <w:r w:rsidRPr="00C04ED1">
        <w:t xml:space="preserve"> профессиональных умений и навыков для принятия самостоятельных решений при выполнении конкретной работы в реальных условиях, систематическ</w:t>
      </w:r>
      <w:r>
        <w:t>и</w:t>
      </w:r>
      <w:r w:rsidRPr="00C04ED1">
        <w:t xml:space="preserve"> </w:t>
      </w:r>
      <w:r>
        <w:t>обновлять</w:t>
      </w:r>
      <w:r w:rsidRPr="00C04ED1">
        <w:t xml:space="preserve"> знани</w:t>
      </w:r>
      <w:r>
        <w:t>я</w:t>
      </w:r>
      <w:r w:rsidRPr="00C04ED1">
        <w:t xml:space="preserve"> и </w:t>
      </w:r>
      <w:r>
        <w:t>способность</w:t>
      </w:r>
      <w:r w:rsidRPr="00C04ED1">
        <w:t xml:space="preserve"> их применения в практической деятельности.</w:t>
      </w:r>
    </w:p>
    <w:p w:rsidR="00266672" w:rsidRPr="00C04ED1" w:rsidRDefault="00266672" w:rsidP="00266672">
      <w:pPr>
        <w:autoSpaceDE w:val="0"/>
        <w:autoSpaceDN w:val="0"/>
        <w:ind w:left="142"/>
        <w:jc w:val="both"/>
        <w:rPr>
          <w:i/>
        </w:rPr>
      </w:pPr>
    </w:p>
    <w:p w:rsidR="00266672" w:rsidRPr="00B52CC2" w:rsidRDefault="00266672" w:rsidP="00266672">
      <w:pPr>
        <w:pageBreakBefore/>
        <w:autoSpaceDE w:val="0"/>
        <w:autoSpaceDN w:val="0"/>
        <w:ind w:left="142" w:right="-142" w:firstLine="709"/>
        <w:jc w:val="center"/>
        <w:rPr>
          <w:b/>
        </w:rPr>
      </w:pPr>
      <w:r>
        <w:rPr>
          <w:b/>
        </w:rPr>
        <w:lastRenderedPageBreak/>
        <w:t>2. Цель</w:t>
      </w:r>
      <w:r w:rsidRPr="00B52CC2">
        <w:rPr>
          <w:b/>
        </w:rPr>
        <w:t xml:space="preserve"> и задачи </w:t>
      </w:r>
      <w:r>
        <w:rPr>
          <w:b/>
        </w:rPr>
        <w:t xml:space="preserve">учебной </w:t>
      </w:r>
      <w:r w:rsidRPr="00B52CC2">
        <w:rPr>
          <w:b/>
        </w:rPr>
        <w:t>практики</w:t>
      </w:r>
    </w:p>
    <w:p w:rsidR="00266672" w:rsidRPr="00946C79" w:rsidRDefault="00266672" w:rsidP="00266672">
      <w:pPr>
        <w:autoSpaceDE w:val="0"/>
        <w:autoSpaceDN w:val="0"/>
        <w:ind w:left="142" w:right="-140" w:firstLine="566"/>
        <w:contextualSpacing/>
        <w:jc w:val="both"/>
      </w:pPr>
    </w:p>
    <w:p w:rsidR="00B07989" w:rsidRPr="007E3CE2" w:rsidRDefault="00B07989" w:rsidP="00D041AD">
      <w:pPr>
        <w:autoSpaceDE w:val="0"/>
        <w:autoSpaceDN w:val="0"/>
        <w:adjustRightInd w:val="0"/>
        <w:ind w:firstLine="708"/>
        <w:jc w:val="both"/>
      </w:pPr>
      <w:r w:rsidRPr="007E3CE2">
        <w:rPr>
          <w:b/>
          <w:bCs/>
          <w:i/>
        </w:rPr>
        <w:t xml:space="preserve">Цель </w:t>
      </w:r>
      <w:r w:rsidRPr="007E3CE2">
        <w:rPr>
          <w:bCs/>
        </w:rPr>
        <w:t>учебной практики</w:t>
      </w:r>
      <w:r w:rsidRPr="007E3CE2">
        <w:t>: овладение студентами комплексом знании, умений и навыков по таможенному оформлению товаров и транспортных средств.</w:t>
      </w:r>
    </w:p>
    <w:p w:rsidR="00B07989" w:rsidRPr="007E3CE2" w:rsidRDefault="00B07989" w:rsidP="00D041AD">
      <w:pPr>
        <w:autoSpaceDE w:val="0"/>
        <w:autoSpaceDN w:val="0"/>
        <w:adjustRightInd w:val="0"/>
        <w:ind w:firstLine="708"/>
        <w:jc w:val="both"/>
        <w:rPr>
          <w:b/>
          <w:bCs/>
          <w:i/>
        </w:rPr>
      </w:pPr>
      <w:r w:rsidRPr="007E3CE2">
        <w:rPr>
          <w:b/>
          <w:i/>
        </w:rPr>
        <w:t>Задачами учебной практики</w:t>
      </w:r>
      <w:r w:rsidRPr="007E3CE2">
        <w:t xml:space="preserve"> являются: </w:t>
      </w:r>
      <w:r>
        <w:t>усвоение</w:t>
      </w:r>
      <w:r w:rsidRPr="007E3CE2">
        <w:t xml:space="preserve"> знаний о принципах структурного состава таможенных органов, о порядке перемещения товаров и транспортных средств через таможенную границу; изучение основных нормативно-правовых актов по вопросам осуществления таможенного оформления товаров, перемещаемых через таможенную границу различными видами транспорта; приобретение студентами практических навыков по </w:t>
      </w:r>
      <w:r>
        <w:t>оформлению</w:t>
      </w:r>
      <w:r w:rsidRPr="007E3CE2">
        <w:t xml:space="preserve"> перевозки грузов различными видами транспорта.</w:t>
      </w:r>
    </w:p>
    <w:p w:rsidR="00B07989" w:rsidRPr="007E3CE2" w:rsidRDefault="00B07989" w:rsidP="00D041AD">
      <w:pPr>
        <w:widowControl w:val="0"/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b/>
          <w:color w:val="000000"/>
        </w:rPr>
      </w:pPr>
      <w:r w:rsidRPr="007E3CE2">
        <w:rPr>
          <w:b/>
          <w:color w:val="000000"/>
        </w:rPr>
        <w:t>Тр</w:t>
      </w:r>
      <w:r>
        <w:rPr>
          <w:b/>
          <w:color w:val="000000"/>
        </w:rPr>
        <w:t>ебования к результатам освоения</w:t>
      </w:r>
      <w:r w:rsidRPr="007E3CE2">
        <w:rPr>
          <w:b/>
          <w:color w:val="000000"/>
        </w:rPr>
        <w:t>.</w:t>
      </w:r>
      <w:r w:rsidRPr="007E3CE2">
        <w:rPr>
          <w:color w:val="000000"/>
        </w:rPr>
        <w:t xml:space="preserve"> </w:t>
      </w:r>
      <w:r w:rsidRPr="007E3CE2">
        <w:t>Процесс освоения практических навыков направлен на формирование элементов следующих компетенций в соответствии с ФГОС ВО РФ специальности 38.05.02 Таможенное дело и основной образовательной программы высшего профессионального образования специальности 38.05.02 Таможенное дело (специализация: Таможенное дело):</w:t>
      </w:r>
    </w:p>
    <w:p w:rsidR="00B07989" w:rsidRPr="007E3CE2" w:rsidRDefault="00B07989" w:rsidP="00D041AD">
      <w:pPr>
        <w:widowControl w:val="0"/>
        <w:ind w:firstLine="709"/>
        <w:jc w:val="both"/>
        <w:rPr>
          <w:b/>
          <w:i/>
          <w:color w:val="000000"/>
        </w:rPr>
      </w:pPr>
      <w:r w:rsidRPr="007E3CE2">
        <w:rPr>
          <w:b/>
          <w:i/>
          <w:color w:val="000000"/>
        </w:rPr>
        <w:t xml:space="preserve">а) </w:t>
      </w:r>
      <w:r w:rsidRPr="007E3CE2">
        <w:rPr>
          <w:b/>
          <w:i/>
        </w:rPr>
        <w:t>общекультурных (ОК):</w:t>
      </w:r>
      <w:r w:rsidRPr="007E3CE2">
        <w:rPr>
          <w:i/>
        </w:rPr>
        <w:t xml:space="preserve"> </w:t>
      </w:r>
    </w:p>
    <w:p w:rsidR="00B07989" w:rsidRPr="007E3CE2" w:rsidRDefault="00B07989" w:rsidP="00D041AD">
      <w:pPr>
        <w:widowControl w:val="0"/>
        <w:ind w:firstLine="709"/>
        <w:jc w:val="both"/>
        <w:rPr>
          <w:color w:val="000000"/>
        </w:rPr>
      </w:pPr>
      <w:r w:rsidRPr="007E3CE2">
        <w:rPr>
          <w:color w:val="000000"/>
        </w:rPr>
        <w:t>способностью к абстрактному мышлению, анализу, синтезу (ОК-1)</w:t>
      </w:r>
    </w:p>
    <w:p w:rsidR="00B07989" w:rsidRPr="007E3CE2" w:rsidRDefault="00B07989" w:rsidP="00D041AD">
      <w:pPr>
        <w:widowControl w:val="0"/>
        <w:ind w:firstLine="709"/>
        <w:jc w:val="both"/>
        <w:rPr>
          <w:color w:val="000000"/>
        </w:rPr>
      </w:pPr>
      <w:r w:rsidRPr="007E3CE2">
        <w:rPr>
          <w:color w:val="000000"/>
        </w:rPr>
        <w:t xml:space="preserve">готовностью к саморазвитию, самореализации, использованию творческого потенциала (ОК-2); </w:t>
      </w:r>
    </w:p>
    <w:p w:rsidR="00B07989" w:rsidRPr="007E3CE2" w:rsidRDefault="00B07989" w:rsidP="00D041AD">
      <w:pPr>
        <w:widowControl w:val="0"/>
        <w:ind w:firstLine="709"/>
        <w:jc w:val="both"/>
        <w:rPr>
          <w:b/>
          <w:color w:val="000000"/>
        </w:rPr>
      </w:pPr>
      <w:r w:rsidRPr="007E3CE2">
        <w:rPr>
          <w:color w:val="000000"/>
        </w:rPr>
        <w:t>способностью к самоорганизации и самообразованию (ОК-3);</w:t>
      </w:r>
    </w:p>
    <w:p w:rsidR="00B07989" w:rsidRPr="007E3CE2" w:rsidRDefault="00B07989" w:rsidP="00D041AD">
      <w:pPr>
        <w:widowControl w:val="0"/>
        <w:ind w:firstLine="709"/>
        <w:jc w:val="both"/>
        <w:rPr>
          <w:b/>
          <w:i/>
          <w:color w:val="000000"/>
        </w:rPr>
      </w:pPr>
      <w:r w:rsidRPr="007E3CE2">
        <w:rPr>
          <w:b/>
          <w:i/>
          <w:color w:val="000000"/>
        </w:rPr>
        <w:t xml:space="preserve">б) </w:t>
      </w:r>
      <w:r w:rsidRPr="007E3CE2">
        <w:rPr>
          <w:b/>
          <w:i/>
        </w:rPr>
        <w:t>общепрофессиональных (ОПК):</w:t>
      </w:r>
      <w:r w:rsidRPr="007E3CE2">
        <w:rPr>
          <w:i/>
        </w:rPr>
        <w:t xml:space="preserve"> </w:t>
      </w:r>
    </w:p>
    <w:p w:rsidR="00B07989" w:rsidRPr="007E3CE2" w:rsidRDefault="00B07989" w:rsidP="00D041AD">
      <w:pPr>
        <w:widowControl w:val="0"/>
        <w:ind w:firstLine="709"/>
        <w:jc w:val="both"/>
        <w:rPr>
          <w:color w:val="000000"/>
        </w:rPr>
      </w:pPr>
      <w:r w:rsidRPr="007E3CE2">
        <w:rPr>
          <w:color w:val="000000"/>
        </w:rPr>
        <w:t xml:space="preserve"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(ОПК-1); </w:t>
      </w:r>
    </w:p>
    <w:p w:rsidR="00B07989" w:rsidRPr="007E3CE2" w:rsidRDefault="00B07989" w:rsidP="00D041AD">
      <w:pPr>
        <w:widowControl w:val="0"/>
        <w:ind w:firstLine="709"/>
        <w:jc w:val="both"/>
        <w:rPr>
          <w:color w:val="000000"/>
        </w:rPr>
      </w:pPr>
      <w:r w:rsidRPr="007E3CE2">
        <w:rPr>
          <w:color w:val="000000"/>
        </w:rPr>
        <w:t xml:space="preserve">способностью понимать экономические процессы, происходящие в обществе, и анализировать тенденции развития российской и мировой экономик (ОПК-4); </w:t>
      </w:r>
    </w:p>
    <w:p w:rsidR="00B07989" w:rsidRPr="007E3CE2" w:rsidRDefault="00B07989" w:rsidP="00D041AD">
      <w:pPr>
        <w:widowControl w:val="0"/>
        <w:ind w:firstLine="709"/>
        <w:jc w:val="both"/>
        <w:rPr>
          <w:color w:val="000000"/>
        </w:rPr>
      </w:pPr>
      <w:r w:rsidRPr="007E3CE2">
        <w:rPr>
          <w:color w:val="000000"/>
        </w:rPr>
        <w:t xml:space="preserve">способностью анализировать потенциал регионального, отраслевого и функционального строения национальной экономики (ОПК-5); </w:t>
      </w:r>
    </w:p>
    <w:p w:rsidR="00B07989" w:rsidRPr="007E3CE2" w:rsidRDefault="00B07989" w:rsidP="00D041AD">
      <w:pPr>
        <w:widowControl w:val="0"/>
        <w:ind w:firstLine="709"/>
        <w:jc w:val="both"/>
        <w:rPr>
          <w:b/>
          <w:color w:val="000000"/>
        </w:rPr>
      </w:pPr>
      <w:r w:rsidRPr="007E3CE2">
        <w:rPr>
          <w:b/>
          <w:color w:val="000000"/>
        </w:rPr>
        <w:t>в)</w:t>
      </w:r>
      <w:r w:rsidRPr="007E3CE2">
        <w:rPr>
          <w:b/>
          <w:bCs/>
          <w:i/>
          <w:iCs/>
        </w:rPr>
        <w:t xml:space="preserve"> профессиональных (ПК):</w:t>
      </w:r>
    </w:p>
    <w:p w:rsidR="00B07989" w:rsidRPr="007E3CE2" w:rsidRDefault="00B07989" w:rsidP="00D041AD">
      <w:pPr>
        <w:widowControl w:val="0"/>
        <w:jc w:val="both"/>
        <w:rPr>
          <w:color w:val="000000"/>
        </w:rPr>
      </w:pPr>
      <w:r w:rsidRPr="007E3CE2">
        <w:rPr>
          <w:color w:val="000000"/>
        </w:rPr>
        <w:tab/>
        <w:t xml:space="preserve">способностью определять место и роль системы таможенных органов в структуре государственного управления (ПК-24); </w:t>
      </w:r>
    </w:p>
    <w:p w:rsidR="00B07989" w:rsidRDefault="00B07989" w:rsidP="00D041AD">
      <w:pPr>
        <w:widowControl w:val="0"/>
        <w:ind w:firstLine="708"/>
        <w:jc w:val="both"/>
        <w:rPr>
          <w:b/>
          <w:bCs/>
        </w:rPr>
      </w:pPr>
      <w:r w:rsidRPr="007E3CE2">
        <w:rPr>
          <w:color w:val="000000"/>
        </w:rPr>
        <w:t xml:space="preserve">способностью организовывать сбор информации для управленческой деятельности, оценивать эффективность деятельности таможни (таможенного поста) и их структурных подразделений, анализировать качество предоставляемых услуг (ПК-25); </w:t>
      </w:r>
    </w:p>
    <w:p w:rsidR="00B07989" w:rsidRPr="007E3CE2" w:rsidRDefault="00B07989" w:rsidP="00D041AD">
      <w:pPr>
        <w:widowControl w:val="0"/>
        <w:tabs>
          <w:tab w:val="left" w:pos="993"/>
        </w:tabs>
        <w:ind w:firstLine="709"/>
        <w:jc w:val="both"/>
      </w:pPr>
      <w:r w:rsidRPr="007E3CE2">
        <w:rPr>
          <w:b/>
          <w:bCs/>
        </w:rPr>
        <w:t>В результате прохождения учебной практики студент должен:</w:t>
      </w:r>
    </w:p>
    <w:p w:rsidR="00B07989" w:rsidRPr="007E3CE2" w:rsidRDefault="00B07989" w:rsidP="00D041AD">
      <w:pPr>
        <w:autoSpaceDE w:val="0"/>
        <w:autoSpaceDN w:val="0"/>
        <w:adjustRightInd w:val="0"/>
        <w:ind w:firstLine="709"/>
        <w:jc w:val="both"/>
        <w:rPr>
          <w:i/>
        </w:rPr>
      </w:pPr>
      <w:r w:rsidRPr="007E3CE2">
        <w:rPr>
          <w:b/>
          <w:bCs/>
          <w:i/>
        </w:rPr>
        <w:t>знать</w:t>
      </w:r>
      <w:r w:rsidRPr="007E3CE2">
        <w:rPr>
          <w:i/>
        </w:rPr>
        <w:t xml:space="preserve">: </w:t>
      </w:r>
    </w:p>
    <w:p w:rsidR="00B07989" w:rsidRPr="00CA6943" w:rsidRDefault="00B07989" w:rsidP="00D041AD">
      <w:pPr>
        <w:autoSpaceDE w:val="0"/>
        <w:autoSpaceDN w:val="0"/>
        <w:adjustRightInd w:val="0"/>
        <w:ind w:firstLine="709"/>
        <w:jc w:val="both"/>
      </w:pPr>
      <w:r>
        <w:t>– </w:t>
      </w:r>
      <w:r w:rsidRPr="007E3CE2">
        <w:t>нормативно-правовую базу по перемещению товаров через таможенную границу</w:t>
      </w:r>
      <w:r>
        <w:t xml:space="preserve"> </w:t>
      </w:r>
      <w:r w:rsidRPr="00CA6943">
        <w:t>различными видами транспорта; порядок таможенного оформления товаров и транспортных средств, которые перемещаются через таможенную границу в разных таможенных режимах; порядок действий должностных лиц таможенных органов при таможенном оформлении товаров и транспортных средств, которые переме</w:t>
      </w:r>
      <w:r>
        <w:t>щаются через таможенную границу</w:t>
      </w:r>
    </w:p>
    <w:p w:rsidR="00B07989" w:rsidRPr="00CA6943" w:rsidRDefault="00B07989" w:rsidP="00D041AD">
      <w:pPr>
        <w:autoSpaceDE w:val="0"/>
        <w:autoSpaceDN w:val="0"/>
        <w:adjustRightInd w:val="0"/>
        <w:ind w:firstLine="709"/>
        <w:jc w:val="both"/>
        <w:rPr>
          <w:i/>
        </w:rPr>
      </w:pPr>
      <w:r w:rsidRPr="00CA6943">
        <w:rPr>
          <w:b/>
          <w:bCs/>
          <w:i/>
        </w:rPr>
        <w:t>уметь</w:t>
      </w:r>
      <w:r w:rsidRPr="00CA6943">
        <w:rPr>
          <w:i/>
        </w:rPr>
        <w:t xml:space="preserve">: </w:t>
      </w:r>
    </w:p>
    <w:p w:rsidR="00B07989" w:rsidRDefault="00B07989" w:rsidP="00D041AD">
      <w:pPr>
        <w:autoSpaceDE w:val="0"/>
        <w:autoSpaceDN w:val="0"/>
        <w:adjustRightInd w:val="0"/>
        <w:ind w:firstLine="709"/>
        <w:jc w:val="both"/>
      </w:pPr>
      <w:r>
        <w:t>– </w:t>
      </w:r>
      <w:r w:rsidRPr="00CA6943">
        <w:t>формировать комплекты таможенных, разрешительных, коммерческих, транспортных и иных документов для перевозок грузов различными видами транспорта и в р</w:t>
      </w:r>
      <w:r>
        <w:t>азных таможенных режимах</w:t>
      </w:r>
    </w:p>
    <w:p w:rsidR="00B07989" w:rsidRDefault="00B07989" w:rsidP="00D041AD">
      <w:pPr>
        <w:autoSpaceDE w:val="0"/>
        <w:autoSpaceDN w:val="0"/>
        <w:adjustRightInd w:val="0"/>
        <w:ind w:firstLine="709"/>
        <w:jc w:val="both"/>
      </w:pPr>
      <w:r w:rsidRPr="00CA6943">
        <w:rPr>
          <w:b/>
          <w:bCs/>
          <w:i/>
        </w:rPr>
        <w:t>владеть:</w:t>
      </w:r>
    </w:p>
    <w:p w:rsidR="00B07989" w:rsidRPr="00CA6943" w:rsidRDefault="00B07989" w:rsidP="00D041AD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>
        <w:t>– </w:t>
      </w:r>
      <w:r w:rsidRPr="00CA6943">
        <w:t>навыками по пользованию программными продуктами, используемыми по заполнению таможенных деклараций.</w:t>
      </w:r>
      <w:r w:rsidRPr="00CA6943">
        <w:rPr>
          <w:b/>
          <w:color w:val="000000"/>
        </w:rPr>
        <w:t xml:space="preserve"> </w:t>
      </w:r>
    </w:p>
    <w:p w:rsidR="00B07989" w:rsidRDefault="00B07989" w:rsidP="00D041AD">
      <w:pPr>
        <w:jc w:val="both"/>
        <w:rPr>
          <w:b/>
          <w:bCs/>
          <w:lang w:bidi="ru-RU"/>
        </w:rPr>
      </w:pPr>
      <w:r>
        <w:rPr>
          <w:b/>
          <w:bCs/>
        </w:rPr>
        <w:br w:type="page"/>
      </w:r>
    </w:p>
    <w:p w:rsidR="00266672" w:rsidRPr="0021076D" w:rsidRDefault="00266672" w:rsidP="0021076D">
      <w:pPr>
        <w:autoSpaceDE w:val="0"/>
        <w:autoSpaceDN w:val="0"/>
        <w:ind w:left="142"/>
        <w:contextualSpacing/>
        <w:jc w:val="center"/>
        <w:rPr>
          <w:b/>
        </w:rPr>
      </w:pPr>
      <w:r w:rsidRPr="0021076D">
        <w:rPr>
          <w:b/>
        </w:rPr>
        <w:lastRenderedPageBreak/>
        <w:t>3. Организация учебной практики</w:t>
      </w:r>
      <w:r w:rsidR="005A5959" w:rsidRPr="0021076D">
        <w:rPr>
          <w:b/>
        </w:rPr>
        <w:t>. Индивидуальные задания.</w:t>
      </w:r>
    </w:p>
    <w:p w:rsidR="00266672" w:rsidRPr="0021076D" w:rsidRDefault="00266672" w:rsidP="0021076D">
      <w:pPr>
        <w:autoSpaceDE w:val="0"/>
        <w:autoSpaceDN w:val="0"/>
        <w:ind w:left="142"/>
        <w:contextualSpacing/>
        <w:jc w:val="center"/>
        <w:rPr>
          <w:b/>
        </w:rPr>
      </w:pPr>
    </w:p>
    <w:p w:rsidR="00266672" w:rsidRPr="0021076D" w:rsidRDefault="00266672" w:rsidP="0021076D">
      <w:pPr>
        <w:widowControl w:val="0"/>
        <w:numPr>
          <w:ilvl w:val="0"/>
          <w:numId w:val="27"/>
        </w:numPr>
        <w:tabs>
          <w:tab w:val="left" w:pos="1806"/>
        </w:tabs>
        <w:autoSpaceDE w:val="0"/>
        <w:autoSpaceDN w:val="0"/>
        <w:spacing w:before="1"/>
        <w:ind w:left="142" w:firstLine="607"/>
        <w:contextualSpacing/>
        <w:jc w:val="both"/>
      </w:pPr>
      <w:r w:rsidRPr="0021076D">
        <w:t>Проведение инструктажа с целью заблаговременного информирования студентов о порядке прохождения практики.</w:t>
      </w:r>
    </w:p>
    <w:p w:rsidR="00266672" w:rsidRPr="0021076D" w:rsidRDefault="00266672" w:rsidP="0021076D">
      <w:pPr>
        <w:autoSpaceDE w:val="0"/>
        <w:autoSpaceDN w:val="0"/>
        <w:ind w:firstLine="607"/>
        <w:contextualSpacing/>
        <w:jc w:val="both"/>
      </w:pPr>
      <w:r w:rsidRPr="0021076D">
        <w:t>Перед началом прохождения практики кафедра проводит инструктаж студентов- практикантов и руководителей практики от университета для разъяснения целей, содержания и порядка прохождения практики, где студент получает пр</w:t>
      </w:r>
      <w:r w:rsidR="00190CEF">
        <w:t>ограмму</w:t>
      </w:r>
      <w:r w:rsidR="00BF29BF">
        <w:t>,</w:t>
      </w:r>
      <w:r w:rsidR="00190CEF">
        <w:t xml:space="preserve"> методические указания и дневник</w:t>
      </w:r>
      <w:r w:rsidRPr="0021076D">
        <w:t xml:space="preserve">. </w:t>
      </w:r>
    </w:p>
    <w:p w:rsidR="00266672" w:rsidRPr="0021076D" w:rsidRDefault="004E4CA0" w:rsidP="0021076D">
      <w:pPr>
        <w:widowControl w:val="0"/>
        <w:numPr>
          <w:ilvl w:val="0"/>
          <w:numId w:val="27"/>
        </w:numPr>
        <w:tabs>
          <w:tab w:val="left" w:pos="1806"/>
        </w:tabs>
        <w:autoSpaceDE w:val="0"/>
        <w:autoSpaceDN w:val="0"/>
        <w:spacing w:before="1"/>
        <w:ind w:left="142" w:firstLine="607"/>
        <w:contextualSpacing/>
        <w:jc w:val="both"/>
      </w:pPr>
      <w:r w:rsidRPr="0021076D">
        <w:t>Выдача индивидуальных заданий</w:t>
      </w:r>
      <w:r w:rsidR="00266672" w:rsidRPr="0021076D">
        <w:t xml:space="preserve">. </w:t>
      </w:r>
    </w:p>
    <w:p w:rsidR="008F4F67" w:rsidRPr="0021076D" w:rsidRDefault="00266672" w:rsidP="0021076D">
      <w:pPr>
        <w:autoSpaceDE w:val="0"/>
        <w:autoSpaceDN w:val="0"/>
        <w:ind w:firstLine="607"/>
        <w:contextualSpacing/>
        <w:jc w:val="both"/>
      </w:pPr>
      <w:r w:rsidRPr="0021076D">
        <w:t xml:space="preserve">Задание выдаётся руководителем от кафедры, его содержание уточняется и конкретизируется во время практики при участии руководителя от организации. Индивидуальное задание включается в программы практики с целью приобретения студентами во время практики умений и навыков самостоятельного решения научных задач. </w:t>
      </w:r>
    </w:p>
    <w:p w:rsidR="00266672" w:rsidRPr="0021076D" w:rsidRDefault="00266672" w:rsidP="0021076D">
      <w:pPr>
        <w:autoSpaceDE w:val="0"/>
        <w:autoSpaceDN w:val="0"/>
        <w:ind w:firstLine="607"/>
        <w:contextualSpacing/>
        <w:jc w:val="both"/>
      </w:pPr>
      <w:r w:rsidRPr="0021076D">
        <w:t xml:space="preserve">Прохождение учебной практики. </w:t>
      </w:r>
    </w:p>
    <w:p w:rsidR="00266672" w:rsidRPr="0021076D" w:rsidRDefault="00266672" w:rsidP="0021076D">
      <w:pPr>
        <w:autoSpaceDE w:val="0"/>
        <w:autoSpaceDN w:val="0"/>
        <w:ind w:firstLine="607"/>
        <w:contextualSpacing/>
        <w:jc w:val="both"/>
      </w:pPr>
      <w:r w:rsidRPr="0021076D">
        <w:t>О прибытии в базовую организацию (либо предметный кабинет) и выполнении необходимых действий и процедур студент должен своевременно известить руководителя практики от кафедры. Методическое руководство и контроль за прохождением практики осуществляет преподаватель, в учебной нагрузке которого предусмотрено руководство практикой. На кафедре руководителями практики проводятся консультации, согласно графику, утвержденному заведующим кафедрой, на которых рассматриваются вопросы программ, выполнение индивидуального задания, составление отчета и др.</w:t>
      </w:r>
    </w:p>
    <w:p w:rsidR="00266672" w:rsidRPr="0021076D" w:rsidRDefault="00266672" w:rsidP="0021076D">
      <w:pPr>
        <w:widowControl w:val="0"/>
        <w:numPr>
          <w:ilvl w:val="0"/>
          <w:numId w:val="27"/>
        </w:numPr>
        <w:tabs>
          <w:tab w:val="left" w:pos="1806"/>
        </w:tabs>
        <w:autoSpaceDE w:val="0"/>
        <w:autoSpaceDN w:val="0"/>
        <w:spacing w:before="1"/>
        <w:ind w:left="142" w:firstLine="607"/>
        <w:contextualSpacing/>
        <w:jc w:val="both"/>
      </w:pPr>
      <w:r w:rsidRPr="0021076D">
        <w:t>Формирование отчёта по практике.</w:t>
      </w:r>
    </w:p>
    <w:p w:rsidR="00266672" w:rsidRPr="0021076D" w:rsidRDefault="00266672" w:rsidP="0021076D">
      <w:pPr>
        <w:autoSpaceDE w:val="0"/>
        <w:autoSpaceDN w:val="0"/>
        <w:ind w:firstLine="607"/>
        <w:contextualSpacing/>
        <w:jc w:val="both"/>
      </w:pPr>
      <w:r w:rsidRPr="0021076D">
        <w:t xml:space="preserve">Полученные результаты должны быть кратко, но содержательно представлены студентом в отчете, который подлежит оформлению и защите. </w:t>
      </w:r>
    </w:p>
    <w:p w:rsidR="00266672" w:rsidRPr="0021076D" w:rsidRDefault="00266672" w:rsidP="0021076D">
      <w:pPr>
        <w:autoSpaceDE w:val="0"/>
        <w:autoSpaceDN w:val="0"/>
        <w:ind w:firstLine="607"/>
        <w:contextualSpacing/>
        <w:jc w:val="both"/>
      </w:pPr>
      <w:r w:rsidRPr="0021076D">
        <w:t>Формулирование выводов и предложений на основании проведенно</w:t>
      </w:r>
      <w:r w:rsidR="00BF29BF">
        <w:t>й работы</w:t>
      </w:r>
      <w:r w:rsidR="00873A01">
        <w:t xml:space="preserve">, </w:t>
      </w:r>
      <w:r w:rsidRPr="0021076D">
        <w:t xml:space="preserve">составление отчета по практике, заполнение дневника. </w:t>
      </w:r>
    </w:p>
    <w:p w:rsidR="00266672" w:rsidRPr="0021076D" w:rsidRDefault="00266672" w:rsidP="0021076D">
      <w:pPr>
        <w:autoSpaceDE w:val="0"/>
        <w:autoSpaceDN w:val="0"/>
        <w:ind w:firstLine="607"/>
        <w:contextualSpacing/>
        <w:jc w:val="both"/>
      </w:pPr>
      <w:r w:rsidRPr="0021076D">
        <w:t>Отчет по практике должен содержать и информацию о выполнении индивидуального задания (при наличии), которое студент получает и выполняет дополнительно к задачам программы практики с целью приобретения и развития навыков самостоятельного решения актуальных задач.</w:t>
      </w:r>
    </w:p>
    <w:p w:rsidR="00266672" w:rsidRPr="0021076D" w:rsidRDefault="00266672" w:rsidP="0021076D">
      <w:pPr>
        <w:widowControl w:val="0"/>
        <w:numPr>
          <w:ilvl w:val="0"/>
          <w:numId w:val="27"/>
        </w:numPr>
        <w:tabs>
          <w:tab w:val="left" w:pos="1806"/>
        </w:tabs>
        <w:autoSpaceDE w:val="0"/>
        <w:autoSpaceDN w:val="0"/>
        <w:spacing w:before="1"/>
        <w:ind w:left="142" w:firstLine="607"/>
        <w:contextualSpacing/>
        <w:jc w:val="both"/>
      </w:pPr>
      <w:r w:rsidRPr="0021076D">
        <w:t xml:space="preserve">Регистрация отчета на кафедре, его рецензирование. </w:t>
      </w:r>
    </w:p>
    <w:p w:rsidR="00266672" w:rsidRPr="0021076D" w:rsidRDefault="00266672" w:rsidP="0021076D">
      <w:pPr>
        <w:widowControl w:val="0"/>
        <w:numPr>
          <w:ilvl w:val="0"/>
          <w:numId w:val="27"/>
        </w:numPr>
        <w:tabs>
          <w:tab w:val="left" w:pos="1806"/>
        </w:tabs>
        <w:autoSpaceDE w:val="0"/>
        <w:autoSpaceDN w:val="0"/>
        <w:spacing w:before="1"/>
        <w:ind w:left="142" w:firstLine="607"/>
        <w:contextualSpacing/>
        <w:jc w:val="both"/>
      </w:pPr>
      <w:r w:rsidRPr="0021076D">
        <w:t xml:space="preserve">Подготовка к защите: устранение недостатков, указанных в отзыве руководителя практики от кафедры; подготовка короткого, конкретного и содержательного доклада о результатах учебной практики. </w:t>
      </w:r>
    </w:p>
    <w:p w:rsidR="005A5959" w:rsidRPr="0021076D" w:rsidRDefault="00266672" w:rsidP="0021076D">
      <w:pPr>
        <w:ind w:firstLine="709"/>
        <w:contextualSpacing/>
        <w:jc w:val="both"/>
      </w:pPr>
      <w:r w:rsidRPr="0021076D">
        <w:t>Защита отчета. Подведение итогов о результатах практики, подготовка кафедрой соответствующего отчета для учебной части.</w:t>
      </w:r>
      <w:r w:rsidR="005A5959" w:rsidRPr="0021076D">
        <w:t xml:space="preserve"> </w:t>
      </w:r>
    </w:p>
    <w:p w:rsidR="005A5959" w:rsidRPr="0021076D" w:rsidRDefault="005A5959" w:rsidP="0021076D">
      <w:pPr>
        <w:ind w:firstLine="709"/>
        <w:contextualSpacing/>
        <w:jc w:val="both"/>
      </w:pPr>
      <w:r w:rsidRPr="0021076D">
        <w:t xml:space="preserve">Количество приложений не ограничивается, но должно по возможности отражать развернутый ответ на исследуемый вопрос. </w:t>
      </w:r>
    </w:p>
    <w:p w:rsidR="005A5959" w:rsidRPr="0021076D" w:rsidRDefault="005A5959" w:rsidP="0021076D">
      <w:pPr>
        <w:ind w:firstLine="709"/>
        <w:contextualSpacing/>
        <w:jc w:val="center"/>
        <w:rPr>
          <w:b/>
          <w:u w:val="single"/>
        </w:rPr>
      </w:pPr>
    </w:p>
    <w:p w:rsidR="005A5959" w:rsidRDefault="005A5959" w:rsidP="0021076D">
      <w:pPr>
        <w:ind w:firstLine="709"/>
        <w:contextualSpacing/>
        <w:jc w:val="center"/>
        <w:rPr>
          <w:b/>
          <w:u w:val="single"/>
        </w:rPr>
      </w:pPr>
      <w:r w:rsidRPr="0021076D">
        <w:rPr>
          <w:b/>
          <w:u w:val="single"/>
        </w:rPr>
        <w:t>Индивидуальное задание. Содержание основных разделов практики</w:t>
      </w:r>
    </w:p>
    <w:p w:rsidR="00A42209" w:rsidRPr="0021076D" w:rsidRDefault="00A42209" w:rsidP="0021076D">
      <w:pPr>
        <w:ind w:firstLine="709"/>
        <w:contextualSpacing/>
        <w:jc w:val="center"/>
        <w:rPr>
          <w:b/>
          <w:u w:val="single"/>
        </w:rPr>
      </w:pPr>
    </w:p>
    <w:p w:rsidR="005A5959" w:rsidRPr="0021076D" w:rsidRDefault="005A5959" w:rsidP="00A42209">
      <w:pPr>
        <w:pStyle w:val="a3"/>
        <w:jc w:val="both"/>
        <w:rPr>
          <w:b/>
        </w:rPr>
      </w:pPr>
      <w:r w:rsidRPr="0021076D">
        <w:rPr>
          <w:b/>
        </w:rPr>
        <w:t>Проанализировать существующую нормативно-правовую базу, действующую в Донецкой Народной Республике, в том числе:</w:t>
      </w:r>
    </w:p>
    <w:p w:rsidR="0031526A" w:rsidRPr="0021076D" w:rsidRDefault="0031526A" w:rsidP="0021076D">
      <w:pPr>
        <w:contextualSpacing/>
        <w:jc w:val="both"/>
        <w:rPr>
          <w:b/>
        </w:rPr>
      </w:pPr>
    </w:p>
    <w:p w:rsidR="0021076D" w:rsidRPr="0021076D" w:rsidRDefault="0021076D" w:rsidP="001B798C">
      <w:pPr>
        <w:numPr>
          <w:ilvl w:val="0"/>
          <w:numId w:val="30"/>
        </w:numPr>
        <w:spacing w:before="100" w:beforeAutospacing="1" w:after="100" w:afterAutospacing="1"/>
        <w:contextualSpacing/>
        <w:rPr>
          <w:color w:val="000000"/>
        </w:rPr>
      </w:pPr>
      <w:r w:rsidRPr="0021076D">
        <w:rPr>
          <w:color w:val="000000"/>
        </w:rPr>
        <w:t>Конституция Донецкой Народной Республики (с изменениями, внесенными Законами от 27.02.2015 года № 17-ІНС, от 29.06.2015 года № 63-ІНС, от 11.09.2015 года № 92-ІНС, от 29.12.2017 года № 205-IНС, от 30.11.2018 года № 01-IIНС, от 06.03.2020 года № 106-IIНС)</w:t>
      </w:r>
    </w:p>
    <w:p w:rsidR="0021076D" w:rsidRPr="0021076D" w:rsidRDefault="0021076D" w:rsidP="0021076D">
      <w:pPr>
        <w:numPr>
          <w:ilvl w:val="0"/>
          <w:numId w:val="30"/>
        </w:numPr>
        <w:spacing w:after="160"/>
        <w:contextualSpacing/>
        <w:jc w:val="both"/>
      </w:pPr>
      <w:r w:rsidRPr="0021076D">
        <w:rPr>
          <w:shd w:val="clear" w:color="auto" w:fill="FFFFFF"/>
        </w:rPr>
        <w:t>Закон о таможенном регулировании в Донецкой Народной Республике № 116-ihc от 25.03.2016, действующая редакция по состоянию на 26.12.2020</w:t>
      </w:r>
    </w:p>
    <w:p w:rsidR="00873A01" w:rsidRDefault="0021076D" w:rsidP="00873A01">
      <w:pPr>
        <w:numPr>
          <w:ilvl w:val="0"/>
          <w:numId w:val="30"/>
        </w:numPr>
        <w:shd w:val="clear" w:color="auto" w:fill="FFFFFF"/>
        <w:spacing w:before="100" w:beforeAutospacing="1" w:after="160"/>
        <w:contextualSpacing/>
        <w:jc w:val="both"/>
      </w:pPr>
      <w:r w:rsidRPr="0021076D">
        <w:rPr>
          <w:shd w:val="clear" w:color="auto" w:fill="FCFCFC"/>
        </w:rPr>
        <w:lastRenderedPageBreak/>
        <w:t>Приказ Министерства доходов и сборов Донецкой Народной Республики</w:t>
      </w:r>
      <w:r w:rsidRPr="0021076D">
        <w:br/>
      </w:r>
      <w:r w:rsidRPr="0021076D">
        <w:rPr>
          <w:shd w:val="clear" w:color="auto" w:fill="FCFCFC"/>
        </w:rPr>
        <w:t>от 05.02.2015 № 14 «Временный порядок создания и функционирования зон таможенного контроля»</w:t>
      </w:r>
    </w:p>
    <w:p w:rsidR="00873A01" w:rsidRDefault="00873A01" w:rsidP="00873A01">
      <w:pPr>
        <w:shd w:val="clear" w:color="auto" w:fill="FFFFFF"/>
        <w:spacing w:before="100" w:beforeAutospacing="1" w:after="160"/>
        <w:ind w:left="720"/>
        <w:contextualSpacing/>
        <w:jc w:val="both"/>
      </w:pPr>
    </w:p>
    <w:p w:rsidR="00A42209" w:rsidRDefault="00A42209" w:rsidP="00A42209">
      <w:pPr>
        <w:pStyle w:val="a3"/>
        <w:jc w:val="both"/>
        <w:rPr>
          <w:b/>
        </w:rPr>
      </w:pPr>
      <w:r>
        <w:rPr>
          <w:b/>
        </w:rPr>
        <w:t>Ответить на вопросы в соответствии с теоретической частью содержания (в приложении)</w:t>
      </w:r>
      <w:r w:rsidR="00B14060">
        <w:rPr>
          <w:b/>
        </w:rPr>
        <w:t>.</w:t>
      </w:r>
    </w:p>
    <w:p w:rsidR="00A42209" w:rsidRDefault="00A42209" w:rsidP="00A42209">
      <w:pPr>
        <w:pStyle w:val="a3"/>
        <w:jc w:val="both"/>
        <w:rPr>
          <w:b/>
        </w:rPr>
      </w:pPr>
    </w:p>
    <w:p w:rsidR="00A42209" w:rsidRPr="0021076D" w:rsidRDefault="00B33C59" w:rsidP="00A42209">
      <w:pPr>
        <w:pStyle w:val="a3"/>
        <w:jc w:val="both"/>
        <w:rPr>
          <w:b/>
        </w:rPr>
      </w:pPr>
      <w:r>
        <w:rPr>
          <w:b/>
        </w:rPr>
        <w:t>В практической части отчета охарактеризовать работу одного из структурных подразделений Таможенной Службы ДНР.</w:t>
      </w:r>
    </w:p>
    <w:p w:rsidR="0031526A" w:rsidRPr="00FB0417" w:rsidRDefault="0031526A" w:rsidP="0031526A">
      <w:pPr>
        <w:tabs>
          <w:tab w:val="num" w:pos="780"/>
        </w:tabs>
        <w:ind w:firstLine="709"/>
        <w:jc w:val="center"/>
        <w:rPr>
          <w:rFonts w:eastAsia="Calibri"/>
          <w:b/>
          <w:lang w:eastAsia="en-US"/>
        </w:rPr>
      </w:pPr>
    </w:p>
    <w:p w:rsidR="0031526A" w:rsidRDefault="0031526A" w:rsidP="005A5959">
      <w:pPr>
        <w:contextualSpacing/>
        <w:jc w:val="both"/>
        <w:rPr>
          <w:b/>
        </w:rPr>
      </w:pPr>
    </w:p>
    <w:p w:rsidR="00266672" w:rsidRDefault="00266672" w:rsidP="00266672">
      <w:pPr>
        <w:pStyle w:val="20"/>
        <w:shd w:val="clear" w:color="auto" w:fill="auto"/>
        <w:tabs>
          <w:tab w:val="left" w:pos="2743"/>
        </w:tabs>
        <w:spacing w:line="240" w:lineRule="auto"/>
        <w:ind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4. </w:t>
      </w:r>
      <w:r w:rsidRPr="0077446C">
        <w:rPr>
          <w:b/>
          <w:sz w:val="24"/>
          <w:szCs w:val="24"/>
        </w:rPr>
        <w:t>Требования к содержанию отчета и критерии оценки</w:t>
      </w:r>
    </w:p>
    <w:p w:rsidR="00266672" w:rsidRDefault="00266672" w:rsidP="00266672">
      <w:pPr>
        <w:ind w:firstLine="709"/>
        <w:jc w:val="both"/>
      </w:pPr>
    </w:p>
    <w:p w:rsidR="00266672" w:rsidRPr="0077446C" w:rsidRDefault="00266672" w:rsidP="00266672">
      <w:pPr>
        <w:ind w:firstLine="709"/>
        <w:jc w:val="both"/>
      </w:pPr>
      <w:r w:rsidRPr="0077446C">
        <w:t xml:space="preserve">По окончании </w:t>
      </w:r>
      <w:r>
        <w:t>учебной</w:t>
      </w:r>
      <w:r w:rsidRPr="0077446C">
        <w:t xml:space="preserve"> практики студент обязан представить на кафедру отчет о прохождении практики, выполненный в соответствии с программой и календарным графиком, заверенный подписью руководителя практики.</w:t>
      </w:r>
    </w:p>
    <w:p w:rsidR="00266672" w:rsidRPr="0077446C" w:rsidRDefault="00266672" w:rsidP="00266672">
      <w:pPr>
        <w:ind w:firstLine="709"/>
        <w:jc w:val="both"/>
      </w:pPr>
      <w:r w:rsidRPr="0077446C">
        <w:t>Отчет студента объемом 3</w:t>
      </w:r>
      <w:r>
        <w:t>0</w:t>
      </w:r>
      <w:r w:rsidRPr="0077446C">
        <w:t xml:space="preserve"> страниц по материалам аналитической работы студента с использованием компьютерных технологий как инструмента исследования. </w:t>
      </w:r>
    </w:p>
    <w:p w:rsidR="00266672" w:rsidRPr="0077446C" w:rsidRDefault="00266672" w:rsidP="00266672">
      <w:pPr>
        <w:autoSpaceDE w:val="0"/>
        <w:autoSpaceDN w:val="0"/>
        <w:adjustRightInd w:val="0"/>
        <w:ind w:firstLine="709"/>
        <w:jc w:val="both"/>
      </w:pPr>
      <w:r w:rsidRPr="0077446C">
        <w:t>Техническое оформление отчета по практике должно соответствовать принятым стандартам оформления. При этом материалы работы должны излагаться четко, ясно, последовательно, с соблюдением логичности перехода от одной главы к другой и от одного параграфа к другому. Содержание отчета по практике определяется его темой с помощью научного руководителя.</w:t>
      </w:r>
    </w:p>
    <w:p w:rsidR="00266672" w:rsidRPr="0077446C" w:rsidRDefault="00266672" w:rsidP="00266672">
      <w:pPr>
        <w:autoSpaceDE w:val="0"/>
        <w:autoSpaceDN w:val="0"/>
        <w:adjustRightInd w:val="0"/>
        <w:ind w:firstLine="709"/>
        <w:jc w:val="both"/>
      </w:pPr>
      <w:r w:rsidRPr="0077446C">
        <w:t>Следует использовать принятую научную терминологию, избегать повторений общеизвестных положений, имеющихся в учебниках и учебных пособиях. Уточнять необходимо только понятия малоизвестные или противоречивые, делая ссылку на авторов, высказывающих разные мнения по одному и тому же вопросу.</w:t>
      </w:r>
    </w:p>
    <w:p w:rsidR="00266672" w:rsidRPr="0077446C" w:rsidRDefault="00266672" w:rsidP="00266672">
      <w:pPr>
        <w:autoSpaceDE w:val="0"/>
        <w:autoSpaceDN w:val="0"/>
        <w:adjustRightInd w:val="0"/>
        <w:ind w:firstLine="709"/>
        <w:jc w:val="both"/>
      </w:pPr>
      <w:r w:rsidRPr="0077446C">
        <w:t>Стиль написания отчета по практике – безличный монолог, т.е. изложение материала должно быть представлено от третьего лица без употребления форм первого и второго лица, местоимений единственного числа. Во всей работе должно быть обеспечено единообразие терминов, обозначений и условных сокращений.</w:t>
      </w:r>
    </w:p>
    <w:p w:rsidR="00266672" w:rsidRPr="0077446C" w:rsidRDefault="00266672" w:rsidP="0026667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7446C">
        <w:t>Язык работы – русский, стиль – научный, четкий, без орфографических и синтаксических ошибок; последовательность – логическая. Непосредственное переписывание в работе материалов из литературных источников недопустимо (за исключением случаев прямого цитирования</w:t>
      </w:r>
      <w:r w:rsidRPr="0077446C">
        <w:rPr>
          <w:bCs/>
        </w:rPr>
        <w:t xml:space="preserve">). </w:t>
      </w:r>
    </w:p>
    <w:p w:rsidR="00266672" w:rsidRPr="0077446C" w:rsidRDefault="00266672" w:rsidP="00266672">
      <w:pPr>
        <w:ind w:firstLine="709"/>
        <w:jc w:val="both"/>
        <w:rPr>
          <w:bCs/>
        </w:rPr>
      </w:pPr>
      <w:r w:rsidRPr="0077446C">
        <w:t xml:space="preserve">Отчет по практике </w:t>
      </w:r>
      <w:r w:rsidRPr="0077446C">
        <w:rPr>
          <w:bCs/>
        </w:rPr>
        <w:t xml:space="preserve">должен быть напечатан </w:t>
      </w:r>
      <w:r w:rsidRPr="0077446C">
        <w:t>с помощью текстового редактора на одной стороне страницы стандартного белого листа бумаги формата А4 (210x297 мм); шрифт – Times</w:t>
      </w:r>
      <w:r>
        <w:t xml:space="preserve"> </w:t>
      </w:r>
      <w:r w:rsidRPr="0077446C">
        <w:t>New</w:t>
      </w:r>
      <w:r>
        <w:t xml:space="preserve"> </w:t>
      </w:r>
      <w:r w:rsidRPr="0077446C">
        <w:t xml:space="preserve">Roman; кегль – 14; межстрочный интервал – 1,5 (до тридцати строк на странице); с соблюдением размеров полей: верхнее, нижнее – 2 см, слева – 3 см, справа – 1,5 см; абзац – 1,25 см. Печать должна быть четкой, черного цвета, средней жирности. </w:t>
      </w:r>
      <w:r w:rsidRPr="0077446C">
        <w:rPr>
          <w:bCs/>
        </w:rPr>
        <w:t>Все составляющие работы требуют оформления соответствующим образом.</w:t>
      </w:r>
    </w:p>
    <w:p w:rsidR="00266672" w:rsidRPr="0077446C" w:rsidRDefault="00266672" w:rsidP="00266672">
      <w:pPr>
        <w:autoSpaceDE w:val="0"/>
        <w:autoSpaceDN w:val="0"/>
        <w:adjustRightInd w:val="0"/>
        <w:ind w:firstLine="709"/>
        <w:jc w:val="both"/>
      </w:pPr>
      <w:r w:rsidRPr="0077446C">
        <w:t>Материал отчета по практике целесообразно подать в такой последовательности:</w:t>
      </w:r>
    </w:p>
    <w:p w:rsidR="00266672" w:rsidRPr="0077446C" w:rsidRDefault="00266672" w:rsidP="00266672">
      <w:pPr>
        <w:autoSpaceDE w:val="0"/>
        <w:autoSpaceDN w:val="0"/>
        <w:adjustRightInd w:val="0"/>
        <w:ind w:firstLine="709"/>
        <w:jc w:val="both"/>
      </w:pPr>
      <w:r w:rsidRPr="0077446C">
        <w:t>ТИТУЛЬНЫЙ ЛИСТ (Приложение А)</w:t>
      </w:r>
    </w:p>
    <w:p w:rsidR="00266672" w:rsidRPr="0077446C" w:rsidRDefault="00266672" w:rsidP="00266672">
      <w:pPr>
        <w:autoSpaceDE w:val="0"/>
        <w:autoSpaceDN w:val="0"/>
        <w:adjustRightInd w:val="0"/>
        <w:ind w:firstLine="709"/>
        <w:jc w:val="both"/>
      </w:pPr>
      <w:r>
        <w:t xml:space="preserve">СОДЕРЖАНИЕ </w:t>
      </w:r>
    </w:p>
    <w:p w:rsidR="00266672" w:rsidRPr="0077446C" w:rsidRDefault="00266672" w:rsidP="00266672">
      <w:pPr>
        <w:autoSpaceDE w:val="0"/>
        <w:autoSpaceDN w:val="0"/>
        <w:adjustRightInd w:val="0"/>
        <w:ind w:firstLine="709"/>
        <w:jc w:val="both"/>
      </w:pPr>
      <w:r w:rsidRPr="0077446C">
        <w:t>ВВЕДЕНИЕ</w:t>
      </w:r>
    </w:p>
    <w:p w:rsidR="00266672" w:rsidRPr="0077446C" w:rsidRDefault="00266672" w:rsidP="00266672">
      <w:pPr>
        <w:autoSpaceDE w:val="0"/>
        <w:autoSpaceDN w:val="0"/>
        <w:adjustRightInd w:val="0"/>
        <w:ind w:firstLine="709"/>
        <w:jc w:val="both"/>
      </w:pPr>
      <w:r w:rsidRPr="0077446C">
        <w:t>ОСНОВНАЯ ЧАСТЬ</w:t>
      </w:r>
    </w:p>
    <w:p w:rsidR="00266672" w:rsidRPr="0077446C" w:rsidRDefault="00266672" w:rsidP="00266672">
      <w:pPr>
        <w:autoSpaceDE w:val="0"/>
        <w:autoSpaceDN w:val="0"/>
        <w:adjustRightInd w:val="0"/>
        <w:ind w:firstLine="709"/>
        <w:jc w:val="both"/>
      </w:pPr>
      <w:r>
        <w:t>ЗАКЛЮЧЕНИЕ</w:t>
      </w:r>
    </w:p>
    <w:p w:rsidR="00266672" w:rsidRPr="0077446C" w:rsidRDefault="00266672" w:rsidP="00266672">
      <w:pPr>
        <w:autoSpaceDE w:val="0"/>
        <w:autoSpaceDN w:val="0"/>
        <w:adjustRightInd w:val="0"/>
        <w:ind w:firstLine="709"/>
        <w:jc w:val="both"/>
      </w:pPr>
      <w:r w:rsidRPr="0077446C">
        <w:t>СПИСОК ИСПОЛЬЗОВАНН</w:t>
      </w:r>
      <w:r>
        <w:t>ОЙ</w:t>
      </w:r>
      <w:r w:rsidRPr="0077446C">
        <w:t xml:space="preserve"> </w:t>
      </w:r>
      <w:r>
        <w:t>ЛИТЕРАТУРЫ</w:t>
      </w:r>
    </w:p>
    <w:p w:rsidR="00266672" w:rsidRPr="0077446C" w:rsidRDefault="00266672" w:rsidP="00266672">
      <w:pPr>
        <w:ind w:firstLine="709"/>
        <w:jc w:val="both"/>
      </w:pPr>
      <w:r w:rsidRPr="0077446C">
        <w:t xml:space="preserve">Титульный лист содержит наименование образовательной организации, фамилию, имя и отчество, другие сведения об авторе; базу практики; сроки прохождения практики; фамилию, имя и отчество, ученое звание (должность) научного руководителя, фамилию, </w:t>
      </w:r>
      <w:r w:rsidRPr="0077446C">
        <w:lastRenderedPageBreak/>
        <w:t>имя и отчество, должность руководителя от базы практики, название города и год</w:t>
      </w:r>
      <w:r>
        <w:t xml:space="preserve"> </w:t>
      </w:r>
      <w:r w:rsidRPr="0077446C">
        <w:t>(</w:t>
      </w:r>
      <w:r>
        <w:t xml:space="preserve">образец представлен в </w:t>
      </w:r>
      <w:r w:rsidRPr="0077446C">
        <w:t>Приложени</w:t>
      </w:r>
      <w:r>
        <w:t>и</w:t>
      </w:r>
      <w:r w:rsidRPr="0077446C">
        <w:t xml:space="preserve"> А).</w:t>
      </w:r>
    </w:p>
    <w:p w:rsidR="00266672" w:rsidRDefault="00266672" w:rsidP="00266672">
      <w:pPr>
        <w:ind w:firstLine="709"/>
        <w:jc w:val="both"/>
      </w:pPr>
      <w:r w:rsidRPr="0077446C">
        <w:t>Заголовки структурных частей работы «СОДЕРЖАНИЕ», «ВВЕДЕНИЕ», «</w:t>
      </w:r>
      <w:r>
        <w:t>ГЛАВА…</w:t>
      </w:r>
      <w:r w:rsidRPr="0077446C">
        <w:t>», «</w:t>
      </w:r>
      <w:r>
        <w:t>ЗАКЛЮЧЕНИЕ</w:t>
      </w:r>
      <w:r w:rsidRPr="0077446C">
        <w:t>», «СПИСОК ИСПОЛЬЗОВАНН</w:t>
      </w:r>
      <w:r>
        <w:t>ОЙ</w:t>
      </w:r>
      <w:r w:rsidRPr="0077446C">
        <w:t xml:space="preserve"> </w:t>
      </w:r>
      <w:r>
        <w:t>ЛИТЕРАТУРЫ</w:t>
      </w:r>
      <w:r w:rsidRPr="0077446C">
        <w:t xml:space="preserve">», печатаются заглавными буквами по центру страницы и выделяются жирным шрифтом. </w:t>
      </w:r>
    </w:p>
    <w:p w:rsidR="00266672" w:rsidRPr="0077446C" w:rsidRDefault="00266672" w:rsidP="00266672">
      <w:pPr>
        <w:ind w:firstLine="709"/>
        <w:jc w:val="both"/>
      </w:pPr>
      <w:r w:rsidRPr="0077446C">
        <w:t>Расстояние между заголовком струк</w:t>
      </w:r>
      <w:r>
        <w:t xml:space="preserve">турных частей работы и текстом </w:t>
      </w:r>
      <w:r w:rsidRPr="0077446C">
        <w:t xml:space="preserve">должно составлять 2 интервала </w:t>
      </w:r>
      <w:r>
        <w:t xml:space="preserve">от </w:t>
      </w:r>
      <w:r w:rsidRPr="0077446C">
        <w:t>основного текста.</w:t>
      </w:r>
    </w:p>
    <w:p w:rsidR="00266672" w:rsidRPr="0077446C" w:rsidRDefault="00266672" w:rsidP="00266672">
      <w:pPr>
        <w:ind w:firstLine="709"/>
        <w:jc w:val="both"/>
      </w:pPr>
      <w:r w:rsidRPr="0077446C">
        <w:t>Каждую структурную часть и новую главу отчета по практике следует начинать с новой страницы.</w:t>
      </w:r>
    </w:p>
    <w:p w:rsidR="00266672" w:rsidRPr="0077446C" w:rsidRDefault="00266672" w:rsidP="00266672">
      <w:pPr>
        <w:ind w:firstLine="709"/>
        <w:jc w:val="both"/>
      </w:pPr>
      <w:r w:rsidRPr="00AE73D4">
        <w:rPr>
          <w:b/>
        </w:rPr>
        <w:t>Содержание включает наименование и номера начальных страниц всех глав работы</w:t>
      </w:r>
      <w:r w:rsidRPr="0077446C">
        <w:t xml:space="preserve">. В содержание необходимо включать все заголовки, которые есть в работе, начиная с введения и заканчивая </w:t>
      </w:r>
      <w:r>
        <w:t>литературой</w:t>
      </w:r>
      <w:r w:rsidRPr="0077446C">
        <w:t>.</w:t>
      </w:r>
    </w:p>
    <w:p w:rsidR="00266672" w:rsidRDefault="00266672" w:rsidP="00266672">
      <w:pPr>
        <w:ind w:firstLine="709"/>
        <w:jc w:val="both"/>
      </w:pPr>
      <w:r w:rsidRPr="00C44439">
        <w:rPr>
          <w:b/>
        </w:rPr>
        <w:t>Введение</w:t>
      </w:r>
      <w:r>
        <w:t xml:space="preserve"> включает в себя актуальность выбранной темы исследования, </w:t>
      </w:r>
      <w:r w:rsidRPr="0077446C">
        <w:t xml:space="preserve">цель, </w:t>
      </w:r>
      <w:r>
        <w:t>задачи,</w:t>
      </w:r>
      <w:r w:rsidRPr="00C44439">
        <w:t xml:space="preserve"> </w:t>
      </w:r>
      <w:r w:rsidRPr="0077446C">
        <w:t xml:space="preserve">объект и предмет исследования, </w:t>
      </w:r>
      <w:r>
        <w:t xml:space="preserve">а также методы исследования. </w:t>
      </w:r>
    </w:p>
    <w:p w:rsidR="00266672" w:rsidRPr="00C44439" w:rsidRDefault="00266672" w:rsidP="00266672">
      <w:pPr>
        <w:ind w:firstLine="709"/>
        <w:jc w:val="both"/>
        <w:rPr>
          <w:b/>
        </w:rPr>
      </w:pPr>
      <w:r w:rsidRPr="00C44439">
        <w:rPr>
          <w:b/>
        </w:rPr>
        <w:t xml:space="preserve">Объем введения должен составлять </w:t>
      </w:r>
      <w:r>
        <w:rPr>
          <w:b/>
        </w:rPr>
        <w:t>1-2</w:t>
      </w:r>
      <w:r w:rsidRPr="00C44439">
        <w:rPr>
          <w:b/>
        </w:rPr>
        <w:t xml:space="preserve"> страницы.</w:t>
      </w:r>
    </w:p>
    <w:p w:rsidR="00266672" w:rsidRPr="0077446C" w:rsidRDefault="00266672" w:rsidP="00266672">
      <w:pPr>
        <w:ind w:firstLine="709"/>
        <w:jc w:val="both"/>
      </w:pPr>
      <w:r w:rsidRPr="0077446C">
        <w:t xml:space="preserve">В зависимости от </w:t>
      </w:r>
      <w:r>
        <w:t>содержания отчет по практике в о</w:t>
      </w:r>
      <w:r w:rsidRPr="0077446C">
        <w:t xml:space="preserve">сновной части может содержать различное количество </w:t>
      </w:r>
      <w:r>
        <w:t>глав</w:t>
      </w:r>
      <w:r w:rsidRPr="0077446C">
        <w:t xml:space="preserve">. Оптимальным считается, чтобы отчет по </w:t>
      </w:r>
      <w:r>
        <w:t>учебной</w:t>
      </w:r>
      <w:r w:rsidRPr="0077446C">
        <w:t xml:space="preserve"> практике студента состоял из </w:t>
      </w:r>
      <w:r>
        <w:t>трёх глав</w:t>
      </w:r>
      <w:r w:rsidRPr="0077446C">
        <w:t>.</w:t>
      </w:r>
    </w:p>
    <w:p w:rsidR="00266672" w:rsidRPr="0077446C" w:rsidRDefault="00266672" w:rsidP="00266672">
      <w:pPr>
        <w:ind w:firstLine="709"/>
        <w:jc w:val="both"/>
      </w:pPr>
      <w:r w:rsidRPr="0077446C">
        <w:t>Основная глава является одновременно индивидуальным заданием</w:t>
      </w:r>
      <w:r>
        <w:t xml:space="preserve"> (при его наличии)</w:t>
      </w:r>
      <w:r w:rsidRPr="0077446C">
        <w:t xml:space="preserve">, которое фиксируется в индивидуальном плане </w:t>
      </w:r>
      <w:r>
        <w:t>учебной</w:t>
      </w:r>
      <w:r w:rsidRPr="0077446C">
        <w:t xml:space="preserve"> практики. </w:t>
      </w:r>
    </w:p>
    <w:p w:rsidR="00266672" w:rsidRPr="0077446C" w:rsidRDefault="00266672" w:rsidP="00266672">
      <w:pPr>
        <w:autoSpaceDE w:val="0"/>
        <w:autoSpaceDN w:val="0"/>
        <w:adjustRightInd w:val="0"/>
        <w:ind w:firstLine="709"/>
        <w:jc w:val="both"/>
      </w:pPr>
      <w:r w:rsidRPr="0077446C">
        <w:t xml:space="preserve">Текст </w:t>
      </w:r>
      <w:r>
        <w:t xml:space="preserve">отчёта </w:t>
      </w:r>
      <w:r w:rsidRPr="0077446C">
        <w:t xml:space="preserve">необходимо иллюстрировать графическими материалами – схемами, графиками, диаграммами и </w:t>
      </w:r>
      <w:r>
        <w:t>т.д</w:t>
      </w:r>
      <w:r w:rsidRPr="0077446C">
        <w:t xml:space="preserve">. </w:t>
      </w:r>
    </w:p>
    <w:p w:rsidR="00266672" w:rsidRPr="0077446C" w:rsidRDefault="00266672" w:rsidP="00266672">
      <w:pPr>
        <w:ind w:firstLine="709"/>
        <w:jc w:val="both"/>
      </w:pPr>
      <w:r w:rsidRPr="0077446C">
        <w:t xml:space="preserve">Как специальное прикладное задание может быть использовано прикладное программное обеспечение (MS Excel, MS Access, Statistica, SPSS, MathCAD, MathLAB и др.), а также и собственные программные разработки студентов. Если в работе используются базы данных (БД), то необходимо обосновать созданную структуру базы данных на основе первичных документов, нормализовать ее, привести структуру записей и блок-схемы алгоритмов программных модулей. </w:t>
      </w:r>
    </w:p>
    <w:p w:rsidR="00266672" w:rsidRPr="0077446C" w:rsidRDefault="00266672" w:rsidP="00266672">
      <w:pPr>
        <w:autoSpaceDE w:val="0"/>
        <w:autoSpaceDN w:val="0"/>
        <w:adjustRightInd w:val="0"/>
        <w:ind w:firstLine="709"/>
        <w:jc w:val="both"/>
      </w:pPr>
      <w:r>
        <w:rPr>
          <w:b/>
        </w:rPr>
        <w:t>Заключение</w:t>
      </w:r>
      <w:r w:rsidRPr="0077446C">
        <w:t xml:space="preserve"> </w:t>
      </w:r>
      <w:r>
        <w:t xml:space="preserve">по отчёту </w:t>
      </w:r>
      <w:r w:rsidRPr="0077446C">
        <w:t>представля</w:t>
      </w:r>
      <w:r>
        <w:t>е</w:t>
      </w:r>
      <w:r w:rsidRPr="0077446C">
        <w:t xml:space="preserve">т собой сжатое изложение проведенных студентом исследований, </w:t>
      </w:r>
      <w:r>
        <w:t>выводов</w:t>
      </w:r>
      <w:r w:rsidRPr="0077446C">
        <w:t xml:space="preserve"> и разработанных рекомендаций по </w:t>
      </w:r>
      <w:r>
        <w:t>теоретическому обоснованию содержания решаемой научной задачи</w:t>
      </w:r>
      <w:r w:rsidRPr="0077446C">
        <w:t>.</w:t>
      </w:r>
    </w:p>
    <w:p w:rsidR="00266672" w:rsidRPr="0077446C" w:rsidRDefault="00266672" w:rsidP="00266672">
      <w:pPr>
        <w:ind w:firstLine="709"/>
        <w:jc w:val="both"/>
      </w:pPr>
      <w:r w:rsidRPr="0077446C">
        <w:t xml:space="preserve">Необходимо привести наиболее важные (конечные, а не промежуточные) результаты, полученные в ходе выполнения отчета по практике, предложения по совершенствованию исследуемого направления деятельности, которые были обоснованы в </w:t>
      </w:r>
      <w:r>
        <w:t>главах отчёта по практике</w:t>
      </w:r>
      <w:r w:rsidRPr="0077446C">
        <w:t xml:space="preserve">. </w:t>
      </w:r>
    </w:p>
    <w:p w:rsidR="00266672" w:rsidRPr="008048BB" w:rsidRDefault="00266672" w:rsidP="00266672">
      <w:pPr>
        <w:ind w:firstLine="709"/>
        <w:jc w:val="both"/>
        <w:rPr>
          <w:b/>
        </w:rPr>
      </w:pPr>
      <w:r w:rsidRPr="008048BB">
        <w:rPr>
          <w:b/>
        </w:rPr>
        <w:t xml:space="preserve">Объем </w:t>
      </w:r>
      <w:r>
        <w:rPr>
          <w:b/>
        </w:rPr>
        <w:t>ЗАКЛЮЧЕНИЯ</w:t>
      </w:r>
      <w:r w:rsidRPr="008048BB">
        <w:rPr>
          <w:b/>
        </w:rPr>
        <w:t xml:space="preserve"> — одна страница.</w:t>
      </w:r>
    </w:p>
    <w:p w:rsidR="00266672" w:rsidRPr="0077446C" w:rsidRDefault="00266672" w:rsidP="00266672">
      <w:pPr>
        <w:autoSpaceDE w:val="0"/>
        <w:autoSpaceDN w:val="0"/>
        <w:adjustRightInd w:val="0"/>
        <w:ind w:firstLine="709"/>
        <w:jc w:val="both"/>
      </w:pPr>
      <w:r w:rsidRPr="008048BB">
        <w:rPr>
          <w:b/>
        </w:rPr>
        <w:t>Список использованн</w:t>
      </w:r>
      <w:r>
        <w:rPr>
          <w:b/>
        </w:rPr>
        <w:t>ой</w:t>
      </w:r>
      <w:r w:rsidRPr="008048BB">
        <w:rPr>
          <w:b/>
        </w:rPr>
        <w:t xml:space="preserve"> </w:t>
      </w:r>
      <w:r>
        <w:rPr>
          <w:b/>
        </w:rPr>
        <w:t>литературы</w:t>
      </w:r>
      <w:r w:rsidRPr="008048BB">
        <w:rPr>
          <w:b/>
        </w:rPr>
        <w:t xml:space="preserve"> </w:t>
      </w:r>
      <w:r w:rsidRPr="0077446C">
        <w:t>должен содержать перечень источников информации (как текстовых, так и электронных ресурсов), используемых при ее выполнении.</w:t>
      </w:r>
    </w:p>
    <w:p w:rsidR="00266672" w:rsidRPr="0077446C" w:rsidRDefault="00266672" w:rsidP="00266672">
      <w:pPr>
        <w:ind w:firstLine="709"/>
        <w:jc w:val="both"/>
      </w:pPr>
      <w:r w:rsidRPr="0077446C">
        <w:t>Сведения об источниках, занесенных в список, необходимо оформлять в соответствии с требованиями ДСТУ ГОСТ</w:t>
      </w:r>
      <w:r>
        <w:t xml:space="preserve"> 7.1</w:t>
      </w:r>
      <w:r w:rsidRPr="0077446C">
        <w:t xml:space="preserve">: 2006 «Библиографическая запись. Библиографическое описание». </w:t>
      </w:r>
    </w:p>
    <w:p w:rsidR="00266672" w:rsidRPr="0077446C" w:rsidRDefault="00266672" w:rsidP="00266672">
      <w:pPr>
        <w:ind w:firstLine="709"/>
        <w:jc w:val="both"/>
      </w:pPr>
      <w:r w:rsidRPr="0077446C">
        <w:t xml:space="preserve">Список </w:t>
      </w:r>
      <w:r>
        <w:t xml:space="preserve">использованной </w:t>
      </w:r>
      <w:r w:rsidRPr="0077446C">
        <w:t xml:space="preserve">литературы должен содержать не менее </w:t>
      </w:r>
      <w:r w:rsidRPr="008048BB">
        <w:rPr>
          <w:b/>
        </w:rPr>
        <w:t>10 источников</w:t>
      </w:r>
      <w:r w:rsidRPr="0077446C">
        <w:t xml:space="preserve"> со сроком издания преимущественно за последние 7-10 лет. </w:t>
      </w:r>
    </w:p>
    <w:p w:rsidR="00266672" w:rsidRPr="0077446C" w:rsidRDefault="00266672" w:rsidP="00266672">
      <w:pPr>
        <w:ind w:firstLine="709"/>
        <w:jc w:val="both"/>
      </w:pPr>
      <w:r w:rsidRPr="0077446C">
        <w:t>Завершенный и оформленный надлежащим образом отчет по практике подписывается студентом на последней странице выводов.</w:t>
      </w:r>
    </w:p>
    <w:p w:rsidR="00266672" w:rsidRPr="0077446C" w:rsidRDefault="00266672" w:rsidP="00266672">
      <w:pPr>
        <w:ind w:firstLine="709"/>
        <w:jc w:val="both"/>
      </w:pPr>
      <w:r w:rsidRPr="0077446C">
        <w:t xml:space="preserve">Нумерация. Номера страниц проставляют в середине верхнего поля листа арабскими цифрами при соблюдении сквозной нумерации по всему тексту работы. Точка в номере страницы не ставится. Нумерация страниц, глав, рисунков, таблиц, формул изображается арабскими цифрами без знака №. </w:t>
      </w:r>
    </w:p>
    <w:p w:rsidR="00266672" w:rsidRPr="0077446C" w:rsidRDefault="00266672" w:rsidP="00266672">
      <w:pPr>
        <w:ind w:firstLine="709"/>
        <w:jc w:val="both"/>
      </w:pPr>
      <w:r w:rsidRPr="0077446C">
        <w:t xml:space="preserve">Титульный лист и содержание включаются в общую нумерацию страниц, но номер страницы на них не проставляется. Нумерация начинается с </w:t>
      </w:r>
      <w:r>
        <w:t>3</w:t>
      </w:r>
      <w:r w:rsidRPr="0077446C">
        <w:t>-й страницы – «ВВЕДЕНИЕ».</w:t>
      </w:r>
    </w:p>
    <w:p w:rsidR="00266672" w:rsidRPr="0077446C" w:rsidRDefault="00266672" w:rsidP="00266672">
      <w:pPr>
        <w:ind w:firstLine="709"/>
        <w:jc w:val="both"/>
      </w:pPr>
      <w:r w:rsidRPr="0077446C">
        <w:lastRenderedPageBreak/>
        <w:t xml:space="preserve">Нумерация глав осуществляется по порядку в пределах всей работы и обозначается арабскими цифрами, отделяемыми точкой. </w:t>
      </w:r>
    </w:p>
    <w:p w:rsidR="00266672" w:rsidRPr="0077446C" w:rsidRDefault="00266672" w:rsidP="00266672">
      <w:pPr>
        <w:ind w:firstLine="709"/>
        <w:jc w:val="both"/>
      </w:pPr>
      <w:r w:rsidRPr="0077446C">
        <w:t xml:space="preserve">ВВЕДЕНИЕ, СОДЕРЖАНИЕ, </w:t>
      </w:r>
      <w:r w:rsidRPr="00AC30F7">
        <w:t>ЗАКЛЮЧЕНИЕ</w:t>
      </w:r>
      <w:r w:rsidRPr="0077446C">
        <w:t>, СП</w:t>
      </w:r>
      <w:r>
        <w:t xml:space="preserve">ИСОК ИСПОЛЬЗОВАННОЙ ЛИТЕРАТУРЫ </w:t>
      </w:r>
      <w:r w:rsidRPr="0077446C">
        <w:t>не нумеруют как главы.</w:t>
      </w:r>
    </w:p>
    <w:p w:rsidR="00266672" w:rsidRPr="0077446C" w:rsidRDefault="00266672" w:rsidP="00266672">
      <w:pPr>
        <w:ind w:firstLine="709"/>
        <w:jc w:val="both"/>
      </w:pPr>
      <w:r w:rsidRPr="0077446C">
        <w:t>Содержание иллюстраций должно дополнять текст работы, раскрывать суть явления, наглядно иллюстрировать размышления студента, поэтому в тексте на каждую из них должна быть ссылка с соответствующим комментарием.</w:t>
      </w:r>
    </w:p>
    <w:p w:rsidR="00266672" w:rsidRPr="0077446C" w:rsidRDefault="00266672" w:rsidP="00266672">
      <w:pPr>
        <w:ind w:firstLine="709"/>
        <w:jc w:val="both"/>
      </w:pPr>
      <w:r w:rsidRPr="0077446C">
        <w:t>Иллюстрации (схемы, графики и т.п.) и таблицы следует подавать в работе непосредственно после текста, где они упомянуты впервые, или на следующей странице. Если они содержатся на отдельных страницах отчета по практике, их включают в общую нумерацию страниц. Иллюстративные или табличные материалы, размеры которых превышают формат А4, размещают в приложениях. На все иллюстрации должны быть ссылки в тексте.</w:t>
      </w:r>
    </w:p>
    <w:p w:rsidR="00266672" w:rsidRDefault="00266672" w:rsidP="00266672">
      <w:pPr>
        <w:ind w:firstLine="709"/>
        <w:jc w:val="both"/>
      </w:pPr>
      <w:r w:rsidRPr="00802EA1">
        <w:rPr>
          <w:b/>
        </w:rPr>
        <w:t>Иллюстрации</w:t>
      </w:r>
      <w:r w:rsidRPr="0077446C">
        <w:t xml:space="preserve"> обозначают словом (рис.) и нумеруют последовательно в пределах главы, за исключением иллюстраций в приложениях. Номер иллюстрации должен состоять из номера главы и порядкового номера иллюстрации, разделенных точкой: например, Рис. 1.2. – второй рисунок первой главы. Номер иллюстрации, ее название и пояснительные подписи размещают последовательно под иллюстрацией по центру. Пример оформления рисунков в отчете о практике приведен </w:t>
      </w:r>
      <w:r>
        <w:t>ниже</w:t>
      </w:r>
      <w:r w:rsidRPr="0077446C">
        <w:t>.</w:t>
      </w:r>
    </w:p>
    <w:p w:rsidR="00266672" w:rsidRDefault="00266672" w:rsidP="00266672">
      <w:pPr>
        <w:ind w:firstLine="709"/>
        <w:jc w:val="both"/>
      </w:pPr>
    </w:p>
    <w:p w:rsidR="00266672" w:rsidRDefault="00266672" w:rsidP="00266672">
      <w:pPr>
        <w:ind w:firstLine="709"/>
        <w:jc w:val="both"/>
      </w:pPr>
    </w:p>
    <w:p w:rsidR="00266672" w:rsidRDefault="00266672" w:rsidP="00266672">
      <w:pPr>
        <w:ind w:firstLine="709"/>
        <w:jc w:val="both"/>
      </w:pPr>
      <w:r w:rsidRPr="00802EA1">
        <w:rPr>
          <w:noProof/>
        </w:rPr>
        <w:drawing>
          <wp:inline distT="0" distB="0" distL="0" distR="0" wp14:anchorId="79DFDE97" wp14:editId="1C6B44BD">
            <wp:extent cx="5511764" cy="2511552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1764" cy="2511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672" w:rsidRPr="00802EA1" w:rsidRDefault="00266672" w:rsidP="00266672">
      <w:pPr>
        <w:ind w:firstLine="709"/>
        <w:jc w:val="both"/>
      </w:pPr>
    </w:p>
    <w:p w:rsidR="00266672" w:rsidRPr="00802EA1" w:rsidRDefault="00266672" w:rsidP="00266672">
      <w:pPr>
        <w:ind w:firstLine="709"/>
        <w:jc w:val="center"/>
      </w:pPr>
      <w:r>
        <w:t>Рис. 1.2.</w:t>
      </w:r>
      <w:r w:rsidRPr="00802EA1">
        <w:t xml:space="preserve"> Динамика объемов экспорта круглого лес</w:t>
      </w:r>
      <w:r>
        <w:t>а из Российской Федерации, млн. м. </w:t>
      </w:r>
      <w:r w:rsidRPr="00802EA1">
        <w:t>куб.</w:t>
      </w:r>
    </w:p>
    <w:p w:rsidR="00266672" w:rsidRDefault="00266672" w:rsidP="00266672">
      <w:pPr>
        <w:ind w:firstLine="709"/>
        <w:jc w:val="both"/>
      </w:pPr>
    </w:p>
    <w:p w:rsidR="00266672" w:rsidRPr="00802EA1" w:rsidRDefault="00266672" w:rsidP="00266672">
      <w:pPr>
        <w:ind w:firstLine="709"/>
        <w:jc w:val="both"/>
      </w:pPr>
    </w:p>
    <w:p w:rsidR="00266672" w:rsidRPr="0077446C" w:rsidRDefault="00266672" w:rsidP="00266672">
      <w:pPr>
        <w:ind w:firstLine="709"/>
        <w:jc w:val="both"/>
      </w:pPr>
      <w:r w:rsidRPr="0077446C">
        <w:t xml:space="preserve">Простые внутристрочные и однострочные </w:t>
      </w:r>
      <w:r w:rsidRPr="00802EA1">
        <w:rPr>
          <w:b/>
        </w:rPr>
        <w:t>формулы</w:t>
      </w:r>
      <w:r w:rsidRPr="0077446C">
        <w:t xml:space="preserve"> должны быть набраны символами без использования специальных редакторов (допускается использование специальных символов из шрифтов Symbol, GreekMathSymbols, Math-PS, Math A, Mathematica BTT). Сложные и многострочные формулы должны быть целиком набраны в редакторе формул MicrosoftEquation 2.0, 3.0. </w:t>
      </w:r>
    </w:p>
    <w:p w:rsidR="00266672" w:rsidRPr="0077446C" w:rsidRDefault="00266672" w:rsidP="00266672">
      <w:pPr>
        <w:ind w:firstLine="709"/>
        <w:jc w:val="both"/>
      </w:pPr>
      <w:r w:rsidRPr="0077446C">
        <w:t xml:space="preserve">Формулы в работе нумеруются в пределах главы. Номер формулы состоит из номера главы и порядкового номера формулы в главе, разделенных точкой. Номера формул пишут у правого поля страницы на уровне формулы в круглых скобках, например, (2.1) – первая формула второй главы. Пояснение значений символов, числовых коэффициентов в формулах предоставляется непосредственно после формулы в той последовательности, в которой они представлены в формуле, и каждое – с новой строки. </w:t>
      </w:r>
    </w:p>
    <w:p w:rsidR="00266672" w:rsidRPr="0077446C" w:rsidRDefault="00266672" w:rsidP="00266672">
      <w:pPr>
        <w:ind w:firstLine="709"/>
        <w:jc w:val="both"/>
      </w:pPr>
      <w:r w:rsidRPr="0077446C">
        <w:t>Первую строку пояснения начинают со слова «где» без двоеточия.</w:t>
      </w:r>
    </w:p>
    <w:p w:rsidR="00266672" w:rsidRDefault="00266672" w:rsidP="00266672">
      <w:pPr>
        <w:ind w:firstLine="709"/>
        <w:jc w:val="both"/>
      </w:pPr>
      <w:r w:rsidRPr="0077446C">
        <w:lastRenderedPageBreak/>
        <w:t xml:space="preserve">В тексте формулы выделяются строками, т.е. выше и ниже каждой формулы нужно оставлять одну свободную строку. Если уравнение не вмещается в одну строку, его следует перенести после знака равенства (=) или после знаков плюс (+), минус (-), умножения (х) и деления (:). Пример оформления формулы приведен </w:t>
      </w:r>
      <w:r>
        <w:t>ниже</w:t>
      </w:r>
      <w:r w:rsidRPr="0077446C">
        <w:t>.</w:t>
      </w:r>
    </w:p>
    <w:p w:rsidR="00266672" w:rsidRDefault="00266672" w:rsidP="00266672">
      <w:pPr>
        <w:ind w:firstLine="709"/>
        <w:jc w:val="both"/>
      </w:pPr>
    </w:p>
    <w:p w:rsidR="00266672" w:rsidRPr="00802EA1" w:rsidRDefault="00266672" w:rsidP="00266672">
      <w:pPr>
        <w:ind w:firstLine="709"/>
        <w:jc w:val="right"/>
      </w:pPr>
      <m:oMath>
        <m:r>
          <m:rPr>
            <m:nor/>
          </m:rPr>
          <w:rPr>
            <w:rFonts w:ascii="Cambria Math" w:hAnsi="Cambria Math"/>
          </w:rPr>
          <m:t>Сср=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С</m:t>
                </m:r>
              </m:e>
            </m:nary>
          </m:num>
          <m:den>
            <m:r>
              <w:rPr>
                <w:rFonts w:ascii="Cambria Math" w:hAnsi="Cambria Math"/>
                <w:lang w:val="en-US"/>
              </w:rPr>
              <m:t>N</m:t>
            </m:r>
          </m:den>
        </m:f>
      </m:oMath>
      <w:r w:rsidRPr="00802EA1">
        <w:tab/>
      </w:r>
      <w:r>
        <w:tab/>
      </w:r>
      <w:r>
        <w:tab/>
      </w:r>
      <w:r>
        <w:tab/>
      </w:r>
      <w:r w:rsidRPr="00802EA1">
        <w:t xml:space="preserve">                        (2.1)</w:t>
      </w:r>
    </w:p>
    <w:p w:rsidR="00266672" w:rsidRDefault="00266672" w:rsidP="00266672">
      <w:pPr>
        <w:jc w:val="both"/>
      </w:pPr>
    </w:p>
    <w:p w:rsidR="00266672" w:rsidRDefault="00266672" w:rsidP="00266672">
      <w:pPr>
        <w:jc w:val="both"/>
      </w:pPr>
      <w:r>
        <w:t>где Сср — средняя стоимость товара, руб.;</w:t>
      </w:r>
    </w:p>
    <w:p w:rsidR="00266672" w:rsidRDefault="00266672" w:rsidP="00266672">
      <w:pPr>
        <w:jc w:val="both"/>
      </w:pPr>
      <w:r>
        <w:t xml:space="preserve">      </w:t>
      </w:r>
      <w:r>
        <w:sym w:font="Symbol" w:char="F053"/>
      </w:r>
      <w:r>
        <w:t>С — сумма………………, руб.;</w:t>
      </w:r>
    </w:p>
    <w:p w:rsidR="00266672" w:rsidRPr="00802EA1" w:rsidRDefault="00266672" w:rsidP="00266672">
      <w:pPr>
        <w:jc w:val="both"/>
      </w:pPr>
      <w:r>
        <w:t xml:space="preserve">       </w:t>
      </w:r>
      <w:r>
        <w:rPr>
          <w:lang w:val="en-US"/>
        </w:rPr>
        <w:t>N</w:t>
      </w:r>
      <w:r w:rsidRPr="00204CD9">
        <w:t xml:space="preserve"> </w:t>
      </w:r>
      <w:r>
        <w:t>— количество……………, шт.</w:t>
      </w:r>
    </w:p>
    <w:p w:rsidR="00266672" w:rsidRPr="00802EA1" w:rsidRDefault="00266672" w:rsidP="00266672">
      <w:pPr>
        <w:jc w:val="both"/>
      </w:pPr>
    </w:p>
    <w:p w:rsidR="00266672" w:rsidRDefault="00266672" w:rsidP="00266672">
      <w:pPr>
        <w:ind w:firstLine="709"/>
        <w:jc w:val="both"/>
      </w:pPr>
    </w:p>
    <w:p w:rsidR="00266672" w:rsidRDefault="00266672" w:rsidP="00266672">
      <w:pPr>
        <w:ind w:firstLine="709"/>
        <w:jc w:val="both"/>
      </w:pPr>
    </w:p>
    <w:p w:rsidR="00266672" w:rsidRPr="0077446C" w:rsidRDefault="00266672" w:rsidP="00266672">
      <w:pPr>
        <w:ind w:firstLine="709"/>
        <w:jc w:val="both"/>
      </w:pPr>
      <w:r w:rsidRPr="00802EA1">
        <w:rPr>
          <w:b/>
        </w:rPr>
        <w:t>Таблицы</w:t>
      </w:r>
      <w:r w:rsidRPr="0077446C">
        <w:t xml:space="preserve"> нумеруют последовательно (за исключением тех, что размещены в Приложениях) в пределах глав. В правом верхнем углу размещают надпись Таблица с указанием ее номера, который состоит из номера раздела и порядкового номера таблицы, разделенных точкой: например, Таблица 2.3 (третья таблица второй главы). Название таблицы находится ниже, по центру страницы.</w:t>
      </w:r>
    </w:p>
    <w:p w:rsidR="00266672" w:rsidRPr="0077446C" w:rsidRDefault="00266672" w:rsidP="00266672">
      <w:pPr>
        <w:ind w:firstLine="709"/>
        <w:jc w:val="both"/>
      </w:pPr>
      <w:r w:rsidRPr="0077446C">
        <w:t>При переносе таблицы на другую страницу в правом верхнем углу над последу</w:t>
      </w:r>
      <w:r>
        <w:t>ющими частями пишут, например, «п</w:t>
      </w:r>
      <w:r w:rsidRPr="0077446C">
        <w:t>родолжение табл. 2.3.</w:t>
      </w:r>
      <w:r>
        <w:t xml:space="preserve">» </w:t>
      </w:r>
      <w:r w:rsidRPr="00204CD9">
        <w:t xml:space="preserve">и «окончание табл. </w:t>
      </w:r>
      <w:r>
        <w:t>2.3.</w:t>
      </w:r>
      <w:r w:rsidRPr="00204CD9">
        <w:t xml:space="preserve">» (если таблица </w:t>
      </w:r>
      <w:r>
        <w:t>заканчивается</w:t>
      </w:r>
      <w:r w:rsidRPr="00204CD9">
        <w:t>).</w:t>
      </w:r>
    </w:p>
    <w:p w:rsidR="00266672" w:rsidRPr="0077446C" w:rsidRDefault="00266672" w:rsidP="00266672">
      <w:pPr>
        <w:ind w:firstLine="709"/>
        <w:jc w:val="both"/>
      </w:pPr>
      <w:r w:rsidRPr="0077446C">
        <w:t>В таблицах необходимо обязательно указывать единицу измерения. Если все единицы измерения одинаковы для всех показателей таблицы, они приводятся в заголовке. Единицы измерения должны приводиться в соответствии со стандартами. Числовые величины в таблице надо указывать с одинаковым количеством десятичных знаков. Заголовки колонок таблиц начинаются с большой буквы.</w:t>
      </w:r>
    </w:p>
    <w:p w:rsidR="00266672" w:rsidRDefault="00266672" w:rsidP="00266672">
      <w:pPr>
        <w:ind w:firstLine="709"/>
        <w:jc w:val="both"/>
      </w:pPr>
      <w:r w:rsidRPr="0077446C">
        <w:t xml:space="preserve">При ссылке в тексте слово «таблица» пишут сокращенно: например, в табл. 1.2. В повторных ссылках на таблицы и иллюстрации необходимо применять сокращенное слово «смотри»: например, см. табл. </w:t>
      </w:r>
      <w:r>
        <w:t>2.3</w:t>
      </w:r>
      <w:r w:rsidRPr="0077446C">
        <w:t xml:space="preserve">. Пример оформления таблицы в отчете о практике приведен </w:t>
      </w:r>
      <w:r>
        <w:t>ниже</w:t>
      </w:r>
      <w:r w:rsidRPr="0077446C">
        <w:t>.</w:t>
      </w:r>
    </w:p>
    <w:p w:rsidR="00266672" w:rsidRDefault="00266672" w:rsidP="00266672">
      <w:pPr>
        <w:ind w:firstLine="709"/>
        <w:jc w:val="both"/>
      </w:pPr>
    </w:p>
    <w:p w:rsidR="00266672" w:rsidRPr="00817658" w:rsidRDefault="00266672" w:rsidP="00266672">
      <w:pPr>
        <w:ind w:firstLine="709"/>
        <w:jc w:val="both"/>
      </w:pPr>
    </w:p>
    <w:p w:rsidR="00266672" w:rsidRPr="00817658" w:rsidRDefault="00266672" w:rsidP="00266672">
      <w:pPr>
        <w:pStyle w:val="ad"/>
        <w:spacing w:after="0"/>
        <w:jc w:val="right"/>
        <w:rPr>
          <w:rFonts w:ascii="Times New Roman" w:hAnsi="Times New Roman" w:cs="Times New Roman"/>
        </w:rPr>
      </w:pPr>
      <w:r w:rsidRPr="00817658">
        <w:rPr>
          <w:rFonts w:ascii="Times New Roman" w:hAnsi="Times New Roman" w:cs="Times New Roman"/>
        </w:rPr>
        <w:t>Таблица 2.3</w:t>
      </w:r>
    </w:p>
    <w:p w:rsidR="00266672" w:rsidRPr="00817658" w:rsidRDefault="00266672" w:rsidP="00266672">
      <w:pPr>
        <w:ind w:firstLine="142"/>
        <w:jc w:val="center"/>
        <w:rPr>
          <w:b/>
        </w:rPr>
      </w:pPr>
      <w:r>
        <w:rPr>
          <w:b/>
        </w:rPr>
        <w:t>Динамика</w:t>
      </w:r>
      <w:r w:rsidRPr="00817658">
        <w:rPr>
          <w:b/>
        </w:rPr>
        <w:t xml:space="preserve"> таможенных платежей в Российской Федерации в 2005-2013 гг.</w:t>
      </w:r>
      <w:r>
        <w:rPr>
          <w:b/>
        </w:rPr>
        <w:t>, млн. руб.</w:t>
      </w:r>
    </w:p>
    <w:p w:rsidR="00266672" w:rsidRPr="00817658" w:rsidRDefault="00266672" w:rsidP="00266672">
      <w:pPr>
        <w:pStyle w:val="ad"/>
        <w:tabs>
          <w:tab w:val="left" w:pos="1280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66"/>
        <w:gridCol w:w="741"/>
        <w:gridCol w:w="740"/>
        <w:gridCol w:w="745"/>
        <w:gridCol w:w="740"/>
        <w:gridCol w:w="742"/>
        <w:gridCol w:w="740"/>
        <w:gridCol w:w="743"/>
        <w:gridCol w:w="740"/>
        <w:gridCol w:w="742"/>
      </w:tblGrid>
      <w:tr w:rsidR="00266672" w:rsidTr="00BE1F8B">
        <w:trPr>
          <w:trHeight w:val="479"/>
        </w:trPr>
        <w:tc>
          <w:tcPr>
            <w:tcW w:w="1428" w:type="pct"/>
          </w:tcPr>
          <w:p w:rsidR="00266672" w:rsidRPr="00DA7C12" w:rsidRDefault="00266672" w:rsidP="00BE1F8B">
            <w:pPr>
              <w:pStyle w:val="TableParagraph"/>
              <w:spacing w:before="95"/>
              <w:ind w:left="808"/>
              <w:rPr>
                <w:sz w:val="24"/>
                <w:lang w:val="ru-RU"/>
              </w:rPr>
            </w:pPr>
            <w:r w:rsidRPr="00DA7C12">
              <w:rPr>
                <w:sz w:val="24"/>
                <w:lang w:val="ru-RU"/>
              </w:rPr>
              <w:t>Показатель</w:t>
            </w:r>
          </w:p>
        </w:tc>
        <w:tc>
          <w:tcPr>
            <w:tcW w:w="397" w:type="pct"/>
          </w:tcPr>
          <w:p w:rsidR="00266672" w:rsidRDefault="00266672" w:rsidP="00BE1F8B">
            <w:pPr>
              <w:pStyle w:val="TableParagraph"/>
              <w:spacing w:before="95"/>
              <w:ind w:left="34" w:right="28"/>
              <w:jc w:val="center"/>
              <w:rPr>
                <w:sz w:val="24"/>
              </w:rPr>
            </w:pPr>
            <w:r>
              <w:rPr>
                <w:sz w:val="24"/>
              </w:rPr>
              <w:t>2005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before="95"/>
              <w:ind w:left="32" w:right="28"/>
              <w:jc w:val="center"/>
              <w:rPr>
                <w:sz w:val="24"/>
              </w:rPr>
            </w:pPr>
            <w:r>
              <w:rPr>
                <w:sz w:val="24"/>
              </w:rPr>
              <w:t>2006</w:t>
            </w:r>
          </w:p>
        </w:tc>
        <w:tc>
          <w:tcPr>
            <w:tcW w:w="399" w:type="pct"/>
          </w:tcPr>
          <w:p w:rsidR="00266672" w:rsidRDefault="00266672" w:rsidP="00BE1F8B">
            <w:pPr>
              <w:pStyle w:val="TableParagraph"/>
              <w:spacing w:before="95"/>
              <w:ind w:left="34" w:right="29"/>
              <w:jc w:val="center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before="95"/>
              <w:ind w:left="31" w:right="28"/>
              <w:jc w:val="center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397" w:type="pct"/>
          </w:tcPr>
          <w:p w:rsidR="00266672" w:rsidRDefault="00266672" w:rsidP="00BE1F8B">
            <w:pPr>
              <w:pStyle w:val="TableParagraph"/>
              <w:spacing w:before="95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2009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before="95"/>
              <w:ind w:left="143"/>
              <w:rPr>
                <w:sz w:val="24"/>
              </w:rPr>
            </w:pPr>
            <w:r>
              <w:rPr>
                <w:sz w:val="24"/>
              </w:rPr>
              <w:t>2010</w:t>
            </w:r>
          </w:p>
        </w:tc>
        <w:tc>
          <w:tcPr>
            <w:tcW w:w="398" w:type="pct"/>
          </w:tcPr>
          <w:p w:rsidR="00266672" w:rsidRDefault="00266672" w:rsidP="00BE1F8B">
            <w:pPr>
              <w:pStyle w:val="TableParagraph"/>
              <w:spacing w:before="95"/>
              <w:ind w:left="34" w:right="29"/>
              <w:jc w:val="center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before="95"/>
              <w:ind w:left="30" w:right="28"/>
              <w:jc w:val="center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397" w:type="pct"/>
          </w:tcPr>
          <w:p w:rsidR="00266672" w:rsidRDefault="00266672" w:rsidP="00BE1F8B">
            <w:pPr>
              <w:pStyle w:val="TableParagraph"/>
              <w:spacing w:before="95"/>
              <w:ind w:left="32" w:right="28"/>
              <w:jc w:val="center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</w:tr>
      <w:tr w:rsidR="00266672" w:rsidTr="00BE1F8B">
        <w:trPr>
          <w:trHeight w:val="470"/>
        </w:trPr>
        <w:tc>
          <w:tcPr>
            <w:tcW w:w="1428" w:type="pct"/>
          </w:tcPr>
          <w:p w:rsidR="00266672" w:rsidRPr="00DA7C12" w:rsidRDefault="00266672" w:rsidP="00BE1F8B">
            <w:pPr>
              <w:pStyle w:val="TableParagraph"/>
              <w:spacing w:before="90"/>
              <w:rPr>
                <w:sz w:val="24"/>
                <w:lang w:val="ru-RU"/>
              </w:rPr>
            </w:pPr>
            <w:r w:rsidRPr="00DA7C12">
              <w:rPr>
                <w:sz w:val="24"/>
                <w:lang w:val="ru-RU"/>
              </w:rPr>
              <w:t>Таможенные платежи</w:t>
            </w:r>
          </w:p>
        </w:tc>
        <w:tc>
          <w:tcPr>
            <w:tcW w:w="397" w:type="pct"/>
          </w:tcPr>
          <w:p w:rsidR="00266672" w:rsidRDefault="00266672" w:rsidP="00BE1F8B">
            <w:pPr>
              <w:pStyle w:val="TableParagraph"/>
              <w:spacing w:before="90"/>
              <w:ind w:left="36" w:right="27"/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before="90"/>
              <w:ind w:left="33" w:right="27"/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  <w:tc>
          <w:tcPr>
            <w:tcW w:w="399" w:type="pct"/>
          </w:tcPr>
          <w:p w:rsidR="00266672" w:rsidRDefault="00266672" w:rsidP="00BE1F8B">
            <w:pPr>
              <w:pStyle w:val="TableParagraph"/>
              <w:spacing w:before="90"/>
              <w:ind w:left="36" w:right="28"/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before="90"/>
              <w:ind w:left="33" w:right="28"/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  <w:tc>
          <w:tcPr>
            <w:tcW w:w="397" w:type="pct"/>
          </w:tcPr>
          <w:p w:rsidR="00266672" w:rsidRDefault="00266672" w:rsidP="00BE1F8B">
            <w:pPr>
              <w:pStyle w:val="TableParagraph"/>
              <w:spacing w:before="90"/>
              <w:ind w:left="0" w:right="46"/>
              <w:jc w:val="right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before="90"/>
              <w:ind w:left="0" w:right="46"/>
              <w:jc w:val="right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  <w:tc>
          <w:tcPr>
            <w:tcW w:w="398" w:type="pct"/>
          </w:tcPr>
          <w:p w:rsidR="00266672" w:rsidRDefault="00266672" w:rsidP="00BE1F8B">
            <w:pPr>
              <w:pStyle w:val="TableParagraph"/>
              <w:spacing w:before="90"/>
              <w:ind w:left="36" w:right="29"/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before="90"/>
              <w:ind w:left="32" w:right="28"/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  <w:tc>
          <w:tcPr>
            <w:tcW w:w="397" w:type="pct"/>
          </w:tcPr>
          <w:p w:rsidR="00266672" w:rsidRDefault="00266672" w:rsidP="00BE1F8B">
            <w:pPr>
              <w:pStyle w:val="TableParagraph"/>
              <w:spacing w:before="90"/>
              <w:ind w:left="35" w:right="28"/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</w:tr>
      <w:tr w:rsidR="00266672" w:rsidTr="00BE1F8B">
        <w:trPr>
          <w:trHeight w:val="551"/>
        </w:trPr>
        <w:tc>
          <w:tcPr>
            <w:tcW w:w="1428" w:type="pct"/>
          </w:tcPr>
          <w:p w:rsidR="00266672" w:rsidRPr="00DA7C12" w:rsidRDefault="00266672" w:rsidP="00BE1F8B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DA7C12">
              <w:rPr>
                <w:sz w:val="24"/>
                <w:lang w:val="ru-RU"/>
              </w:rPr>
              <w:t>Ввозные таможенные</w:t>
            </w:r>
          </w:p>
          <w:p w:rsidR="00266672" w:rsidRPr="00DA7C12" w:rsidRDefault="00266672" w:rsidP="00BE1F8B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DA7C12">
              <w:rPr>
                <w:sz w:val="24"/>
                <w:lang w:val="ru-RU"/>
              </w:rPr>
              <w:t>пошлины</w:t>
            </w:r>
          </w:p>
        </w:tc>
        <w:tc>
          <w:tcPr>
            <w:tcW w:w="397" w:type="pct"/>
          </w:tcPr>
          <w:p w:rsidR="00266672" w:rsidRDefault="00266672" w:rsidP="00BE1F8B">
            <w:pPr>
              <w:pStyle w:val="TableParagraph"/>
              <w:spacing w:before="131"/>
              <w:ind w:left="36" w:right="27"/>
              <w:jc w:val="center"/>
              <w:rPr>
                <w:sz w:val="24"/>
              </w:rPr>
            </w:pPr>
            <w:r>
              <w:rPr>
                <w:sz w:val="24"/>
              </w:rPr>
              <w:t>12,63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before="131"/>
              <w:ind w:left="33" w:right="27"/>
              <w:jc w:val="center"/>
              <w:rPr>
                <w:sz w:val="24"/>
              </w:rPr>
            </w:pPr>
            <w:r>
              <w:rPr>
                <w:sz w:val="24"/>
              </w:rPr>
              <w:t>11,74</w:t>
            </w:r>
          </w:p>
        </w:tc>
        <w:tc>
          <w:tcPr>
            <w:tcW w:w="399" w:type="pct"/>
          </w:tcPr>
          <w:p w:rsidR="00266672" w:rsidRDefault="00266672" w:rsidP="00BE1F8B">
            <w:pPr>
              <w:pStyle w:val="TableParagraph"/>
              <w:spacing w:before="131"/>
              <w:ind w:left="36" w:right="28"/>
              <w:jc w:val="center"/>
              <w:rPr>
                <w:sz w:val="24"/>
              </w:rPr>
            </w:pPr>
            <w:r>
              <w:rPr>
                <w:sz w:val="24"/>
              </w:rPr>
              <w:t>14,76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before="131"/>
              <w:ind w:left="33" w:right="28"/>
              <w:jc w:val="center"/>
              <w:rPr>
                <w:sz w:val="24"/>
              </w:rPr>
            </w:pPr>
            <w:r>
              <w:rPr>
                <w:sz w:val="24"/>
              </w:rPr>
              <w:t>13,16</w:t>
            </w:r>
          </w:p>
        </w:tc>
        <w:tc>
          <w:tcPr>
            <w:tcW w:w="397" w:type="pct"/>
          </w:tcPr>
          <w:p w:rsidR="00266672" w:rsidRDefault="00266672" w:rsidP="00BE1F8B">
            <w:pPr>
              <w:pStyle w:val="TableParagraph"/>
              <w:spacing w:before="13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13,06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before="131"/>
              <w:ind w:left="174"/>
              <w:rPr>
                <w:sz w:val="24"/>
              </w:rPr>
            </w:pPr>
            <w:r>
              <w:rPr>
                <w:sz w:val="24"/>
              </w:rPr>
              <w:t>7,79</w:t>
            </w:r>
          </w:p>
        </w:tc>
        <w:tc>
          <w:tcPr>
            <w:tcW w:w="398" w:type="pct"/>
          </w:tcPr>
          <w:p w:rsidR="00266672" w:rsidRDefault="00266672" w:rsidP="00BE1F8B">
            <w:pPr>
              <w:pStyle w:val="TableParagraph"/>
              <w:spacing w:before="131"/>
              <w:ind w:left="36" w:right="29"/>
              <w:jc w:val="center"/>
              <w:rPr>
                <w:sz w:val="24"/>
              </w:rPr>
            </w:pPr>
            <w:r>
              <w:rPr>
                <w:sz w:val="24"/>
              </w:rPr>
              <w:t>10,04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before="131"/>
              <w:ind w:left="32" w:right="28"/>
              <w:jc w:val="center"/>
              <w:rPr>
                <w:sz w:val="24"/>
              </w:rPr>
            </w:pPr>
            <w:r>
              <w:rPr>
                <w:sz w:val="24"/>
              </w:rPr>
              <w:t>10,93</w:t>
            </w:r>
          </w:p>
        </w:tc>
        <w:tc>
          <w:tcPr>
            <w:tcW w:w="397" w:type="pct"/>
          </w:tcPr>
          <w:p w:rsidR="00266672" w:rsidRDefault="00266672" w:rsidP="00BE1F8B">
            <w:pPr>
              <w:pStyle w:val="TableParagraph"/>
              <w:spacing w:before="131"/>
              <w:ind w:left="35" w:right="28"/>
              <w:jc w:val="center"/>
              <w:rPr>
                <w:sz w:val="24"/>
              </w:rPr>
            </w:pPr>
            <w:r>
              <w:rPr>
                <w:sz w:val="24"/>
              </w:rPr>
              <w:t>10,09</w:t>
            </w:r>
          </w:p>
        </w:tc>
      </w:tr>
      <w:tr w:rsidR="00266672" w:rsidTr="00BE1F8B">
        <w:trPr>
          <w:trHeight w:val="554"/>
        </w:trPr>
        <w:tc>
          <w:tcPr>
            <w:tcW w:w="1428" w:type="pct"/>
          </w:tcPr>
          <w:p w:rsidR="00266672" w:rsidRPr="00DA7C12" w:rsidRDefault="00266672" w:rsidP="00BE1F8B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DA7C12">
              <w:rPr>
                <w:sz w:val="24"/>
                <w:lang w:val="ru-RU"/>
              </w:rPr>
              <w:t>Вывозные таможенные</w:t>
            </w:r>
          </w:p>
          <w:p w:rsidR="00266672" w:rsidRPr="00DA7C12" w:rsidRDefault="00266672" w:rsidP="00BE1F8B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DA7C12">
              <w:rPr>
                <w:sz w:val="24"/>
                <w:lang w:val="ru-RU"/>
              </w:rPr>
              <w:t>пошлины</w:t>
            </w:r>
          </w:p>
        </w:tc>
        <w:tc>
          <w:tcPr>
            <w:tcW w:w="397" w:type="pct"/>
          </w:tcPr>
          <w:p w:rsidR="00266672" w:rsidRDefault="00266672" w:rsidP="00BE1F8B">
            <w:pPr>
              <w:pStyle w:val="TableParagraph"/>
              <w:spacing w:before="131"/>
              <w:ind w:left="36" w:right="27"/>
              <w:jc w:val="center"/>
              <w:rPr>
                <w:sz w:val="24"/>
              </w:rPr>
            </w:pPr>
            <w:r>
              <w:rPr>
                <w:sz w:val="24"/>
              </w:rPr>
              <w:t>63,02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before="131"/>
              <w:ind w:left="33" w:right="27"/>
              <w:jc w:val="center"/>
              <w:rPr>
                <w:sz w:val="24"/>
              </w:rPr>
            </w:pPr>
            <w:r>
              <w:rPr>
                <w:sz w:val="24"/>
              </w:rPr>
              <w:t>65,14</w:t>
            </w:r>
          </w:p>
        </w:tc>
        <w:tc>
          <w:tcPr>
            <w:tcW w:w="399" w:type="pct"/>
          </w:tcPr>
          <w:p w:rsidR="00266672" w:rsidRDefault="00266672" w:rsidP="00BE1F8B">
            <w:pPr>
              <w:pStyle w:val="TableParagraph"/>
              <w:spacing w:before="131"/>
              <w:ind w:left="36" w:right="28"/>
              <w:jc w:val="center"/>
              <w:rPr>
                <w:sz w:val="24"/>
              </w:rPr>
            </w:pPr>
            <w:r>
              <w:rPr>
                <w:sz w:val="24"/>
              </w:rPr>
              <w:t>55,51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before="131"/>
              <w:ind w:left="33" w:right="28"/>
              <w:jc w:val="center"/>
              <w:rPr>
                <w:sz w:val="24"/>
              </w:rPr>
            </w:pPr>
            <w:r>
              <w:rPr>
                <w:sz w:val="24"/>
              </w:rPr>
              <w:t>60,14</w:t>
            </w:r>
          </w:p>
        </w:tc>
        <w:tc>
          <w:tcPr>
            <w:tcW w:w="397" w:type="pct"/>
          </w:tcPr>
          <w:p w:rsidR="00266672" w:rsidRDefault="00266672" w:rsidP="00BE1F8B">
            <w:pPr>
              <w:pStyle w:val="TableParagraph"/>
              <w:spacing w:before="13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57,10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before="131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56,65</w:t>
            </w:r>
          </w:p>
        </w:tc>
        <w:tc>
          <w:tcPr>
            <w:tcW w:w="398" w:type="pct"/>
          </w:tcPr>
          <w:p w:rsidR="00266672" w:rsidRDefault="00266672" w:rsidP="00BE1F8B">
            <w:pPr>
              <w:pStyle w:val="TableParagraph"/>
              <w:spacing w:before="131"/>
              <w:ind w:left="36" w:right="29"/>
              <w:jc w:val="center"/>
              <w:rPr>
                <w:sz w:val="24"/>
              </w:rPr>
            </w:pPr>
            <w:r>
              <w:rPr>
                <w:sz w:val="24"/>
              </w:rPr>
              <w:t>53,78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before="131"/>
              <w:ind w:left="32" w:right="28"/>
              <w:jc w:val="center"/>
              <w:rPr>
                <w:sz w:val="24"/>
              </w:rPr>
            </w:pPr>
            <w:r>
              <w:rPr>
                <w:sz w:val="24"/>
              </w:rPr>
              <w:t>63,20</w:t>
            </w:r>
          </w:p>
        </w:tc>
        <w:tc>
          <w:tcPr>
            <w:tcW w:w="397" w:type="pct"/>
          </w:tcPr>
          <w:p w:rsidR="00266672" w:rsidRDefault="00266672" w:rsidP="00BE1F8B">
            <w:pPr>
              <w:pStyle w:val="TableParagraph"/>
              <w:spacing w:before="131"/>
              <w:ind w:left="35" w:right="28"/>
              <w:jc w:val="center"/>
              <w:rPr>
                <w:sz w:val="24"/>
              </w:rPr>
            </w:pPr>
            <w:r>
              <w:rPr>
                <w:sz w:val="24"/>
              </w:rPr>
              <w:t>61,72</w:t>
            </w:r>
          </w:p>
        </w:tc>
      </w:tr>
      <w:tr w:rsidR="00266672" w:rsidTr="00BE1F8B">
        <w:trPr>
          <w:trHeight w:val="275"/>
        </w:trPr>
        <w:tc>
          <w:tcPr>
            <w:tcW w:w="1428" w:type="pct"/>
          </w:tcPr>
          <w:p w:rsidR="00266672" w:rsidRPr="00DA7C12" w:rsidRDefault="00266672" w:rsidP="00BE1F8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A7C12">
              <w:rPr>
                <w:sz w:val="24"/>
                <w:lang w:val="ru-RU"/>
              </w:rPr>
              <w:t>Таможенные сборы</w:t>
            </w:r>
          </w:p>
        </w:tc>
        <w:tc>
          <w:tcPr>
            <w:tcW w:w="397" w:type="pct"/>
          </w:tcPr>
          <w:p w:rsidR="00266672" w:rsidRDefault="00266672" w:rsidP="00BE1F8B">
            <w:pPr>
              <w:pStyle w:val="TableParagraph"/>
              <w:spacing w:line="256" w:lineRule="exact"/>
              <w:ind w:left="36" w:right="27"/>
              <w:jc w:val="center"/>
              <w:rPr>
                <w:sz w:val="24"/>
              </w:rPr>
            </w:pPr>
            <w:r>
              <w:rPr>
                <w:sz w:val="24"/>
              </w:rPr>
              <w:t>0,85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line="256" w:lineRule="exact"/>
              <w:ind w:left="33" w:right="27"/>
              <w:jc w:val="center"/>
              <w:rPr>
                <w:sz w:val="24"/>
              </w:rPr>
            </w:pPr>
            <w:r>
              <w:rPr>
                <w:sz w:val="24"/>
              </w:rPr>
              <w:t>0,65</w:t>
            </w:r>
          </w:p>
        </w:tc>
        <w:tc>
          <w:tcPr>
            <w:tcW w:w="399" w:type="pct"/>
          </w:tcPr>
          <w:p w:rsidR="00266672" w:rsidRDefault="00266672" w:rsidP="00BE1F8B">
            <w:pPr>
              <w:pStyle w:val="TableParagraph"/>
              <w:spacing w:line="256" w:lineRule="exact"/>
              <w:ind w:left="36" w:right="28"/>
              <w:jc w:val="center"/>
              <w:rPr>
                <w:sz w:val="24"/>
              </w:rPr>
            </w:pPr>
            <w:r>
              <w:rPr>
                <w:sz w:val="24"/>
              </w:rPr>
              <w:t>0,73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line="256" w:lineRule="exact"/>
              <w:ind w:left="33" w:right="28"/>
              <w:jc w:val="center"/>
              <w:rPr>
                <w:sz w:val="24"/>
              </w:rPr>
            </w:pPr>
            <w:r>
              <w:rPr>
                <w:sz w:val="24"/>
              </w:rPr>
              <w:t>0,59</w:t>
            </w:r>
          </w:p>
        </w:tc>
        <w:tc>
          <w:tcPr>
            <w:tcW w:w="397" w:type="pct"/>
          </w:tcPr>
          <w:p w:rsidR="00266672" w:rsidRDefault="00266672" w:rsidP="00BE1F8B">
            <w:pPr>
              <w:pStyle w:val="TableParagraph"/>
              <w:spacing w:line="256" w:lineRule="exact"/>
              <w:ind w:left="176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line="256" w:lineRule="exact"/>
              <w:ind w:left="174"/>
              <w:rPr>
                <w:sz w:val="24"/>
              </w:rPr>
            </w:pPr>
            <w:r>
              <w:rPr>
                <w:sz w:val="24"/>
              </w:rPr>
              <w:t>0,58</w:t>
            </w:r>
          </w:p>
        </w:tc>
        <w:tc>
          <w:tcPr>
            <w:tcW w:w="398" w:type="pct"/>
          </w:tcPr>
          <w:p w:rsidR="00266672" w:rsidRDefault="00266672" w:rsidP="00BE1F8B">
            <w:pPr>
              <w:pStyle w:val="TableParagraph"/>
              <w:spacing w:line="256" w:lineRule="exact"/>
              <w:ind w:left="36" w:right="28"/>
              <w:jc w:val="center"/>
              <w:rPr>
                <w:sz w:val="24"/>
              </w:rPr>
            </w:pPr>
            <w:r>
              <w:rPr>
                <w:sz w:val="24"/>
              </w:rPr>
              <w:t>0,45</w:t>
            </w:r>
          </w:p>
        </w:tc>
        <w:tc>
          <w:tcPr>
            <w:tcW w:w="396" w:type="pct"/>
          </w:tcPr>
          <w:p w:rsidR="00266672" w:rsidRDefault="00266672" w:rsidP="00BE1F8B">
            <w:pPr>
              <w:pStyle w:val="TableParagraph"/>
              <w:spacing w:line="256" w:lineRule="exact"/>
              <w:ind w:left="32" w:right="28"/>
              <w:jc w:val="center"/>
              <w:rPr>
                <w:sz w:val="24"/>
              </w:rPr>
            </w:pPr>
            <w:r>
              <w:rPr>
                <w:sz w:val="24"/>
              </w:rPr>
              <w:t>0,42</w:t>
            </w:r>
          </w:p>
        </w:tc>
        <w:tc>
          <w:tcPr>
            <w:tcW w:w="397" w:type="pct"/>
          </w:tcPr>
          <w:p w:rsidR="00266672" w:rsidRDefault="00266672" w:rsidP="00BE1F8B">
            <w:pPr>
              <w:pStyle w:val="TableParagraph"/>
              <w:spacing w:line="256" w:lineRule="exact"/>
              <w:ind w:left="35" w:right="28"/>
              <w:jc w:val="center"/>
              <w:rPr>
                <w:sz w:val="24"/>
              </w:rPr>
            </w:pPr>
            <w:r>
              <w:rPr>
                <w:sz w:val="24"/>
              </w:rPr>
              <w:t>0,24</w:t>
            </w:r>
          </w:p>
        </w:tc>
      </w:tr>
    </w:tbl>
    <w:p w:rsidR="00266672" w:rsidRDefault="00266672" w:rsidP="00266672">
      <w:pPr>
        <w:ind w:firstLine="709"/>
        <w:jc w:val="both"/>
      </w:pPr>
      <w:r w:rsidRPr="00A649DD">
        <w:t>Источник: рассчитано автором на основе данных отчетов</w:t>
      </w:r>
      <w:r>
        <w:t>…..</w:t>
      </w:r>
    </w:p>
    <w:p w:rsidR="00266672" w:rsidRDefault="00266672" w:rsidP="00266672">
      <w:pPr>
        <w:ind w:firstLine="709"/>
        <w:jc w:val="both"/>
      </w:pPr>
    </w:p>
    <w:p w:rsidR="00266672" w:rsidRDefault="00266672" w:rsidP="00266672">
      <w:pPr>
        <w:ind w:firstLine="709"/>
        <w:jc w:val="both"/>
      </w:pPr>
    </w:p>
    <w:p w:rsidR="00266672" w:rsidRDefault="00266672" w:rsidP="00266672">
      <w:pPr>
        <w:ind w:firstLine="709"/>
        <w:jc w:val="both"/>
      </w:pPr>
      <w:r w:rsidRPr="00BA2E31">
        <w:t>Размер шрифта в таблице – 12-й шрифт Times</w:t>
      </w:r>
      <w:r>
        <w:t xml:space="preserve"> </w:t>
      </w:r>
      <w:r w:rsidRPr="00BA2E31">
        <w:t>New</w:t>
      </w:r>
      <w:r>
        <w:t xml:space="preserve"> </w:t>
      </w:r>
      <w:r w:rsidRPr="00BA2E31">
        <w:t>Roman (но не менее 11кегля).</w:t>
      </w:r>
    </w:p>
    <w:p w:rsidR="00266672" w:rsidRPr="0077446C" w:rsidRDefault="00266672" w:rsidP="00266672">
      <w:pPr>
        <w:ind w:firstLine="709"/>
        <w:jc w:val="both"/>
      </w:pPr>
    </w:p>
    <w:p w:rsidR="00266672" w:rsidRPr="0077446C" w:rsidRDefault="00266672" w:rsidP="00266672">
      <w:pPr>
        <w:ind w:firstLine="709"/>
        <w:jc w:val="both"/>
      </w:pPr>
      <w:r w:rsidRPr="00BA2E31">
        <w:rPr>
          <w:b/>
        </w:rPr>
        <w:t>Ссылки</w:t>
      </w:r>
      <w:r w:rsidRPr="0077446C">
        <w:t xml:space="preserve"> в тексте отчета по практике на источники информации следует отмечать порядковым номером ссылок, выделенным двумя квадратными скобками, например, – в </w:t>
      </w:r>
      <w:r w:rsidRPr="0077446C">
        <w:lastRenderedPageBreak/>
        <w:t>работах таких ученых: Иванова А.А., Петрова А.О., Сидорова С.П. [1-3] или [1; 3; 6]. При цитировании одного источника необходимо указывать конкретную страницу [1, с. 223].</w:t>
      </w:r>
    </w:p>
    <w:p w:rsidR="00266672" w:rsidRPr="0077446C" w:rsidRDefault="00266672" w:rsidP="00266672">
      <w:pPr>
        <w:autoSpaceDE w:val="0"/>
        <w:autoSpaceDN w:val="0"/>
        <w:adjustRightInd w:val="0"/>
        <w:ind w:firstLine="709"/>
        <w:jc w:val="both"/>
      </w:pPr>
      <w:r w:rsidRPr="0077446C">
        <w:t xml:space="preserve">Источники в </w:t>
      </w:r>
      <w:r w:rsidRPr="00AA51EF">
        <w:rPr>
          <w:b/>
        </w:rPr>
        <w:t>списке литературы</w:t>
      </w:r>
      <w:r w:rsidRPr="0077446C">
        <w:t xml:space="preserve"> необходимо размещать в алфавитном порядке или в порядке упоминания в тексте. Сведения о включенных в список источниках следует подавать в соответствии с требованиями государственного стандарта библиографической записи с обязательным указанием названий.</w:t>
      </w:r>
    </w:p>
    <w:p w:rsidR="00266672" w:rsidRDefault="00266672" w:rsidP="00266672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</w:p>
    <w:p w:rsidR="00266672" w:rsidRPr="0077446C" w:rsidRDefault="00266672" w:rsidP="00266672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 w:rsidRPr="0077446C">
        <w:t>Критерии оценивания отчета по практике</w:t>
      </w:r>
      <w:r>
        <w:t xml:space="preserve"> представлены ниже.</w:t>
      </w:r>
    </w:p>
    <w:p w:rsidR="00266672" w:rsidRDefault="00266672" w:rsidP="002666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266672" w:rsidRDefault="00266672" w:rsidP="002666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266672" w:rsidRPr="0077446C" w:rsidRDefault="00266672" w:rsidP="002666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266672" w:rsidRPr="0077446C" w:rsidRDefault="00266672" w:rsidP="00266672">
      <w:pPr>
        <w:autoSpaceDE w:val="0"/>
        <w:autoSpaceDN w:val="0"/>
        <w:adjustRightInd w:val="0"/>
        <w:spacing w:after="120"/>
        <w:ind w:firstLine="709"/>
        <w:jc w:val="center"/>
      </w:pPr>
      <w:r w:rsidRPr="0077446C">
        <w:t>Критерии оценивания отчета по практике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6095"/>
        <w:gridCol w:w="992"/>
      </w:tblGrid>
      <w:tr w:rsidR="00266672" w:rsidRPr="0077446C" w:rsidTr="00BE1F8B">
        <w:trPr>
          <w:trHeight w:val="255"/>
        </w:trPr>
        <w:tc>
          <w:tcPr>
            <w:tcW w:w="709" w:type="dxa"/>
            <w:shd w:val="clear" w:color="auto" w:fill="auto"/>
            <w:noWrap/>
          </w:tcPr>
          <w:p w:rsidR="00266672" w:rsidRPr="0077446C" w:rsidRDefault="00266672" w:rsidP="00BE1F8B">
            <w:r w:rsidRPr="0077446C">
              <w:t>№ п/п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66672" w:rsidRPr="0077446C" w:rsidRDefault="00266672" w:rsidP="00BE1F8B">
            <w:pPr>
              <w:jc w:val="center"/>
            </w:pPr>
            <w:r w:rsidRPr="0077446C">
              <w:t>Направление оценки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266672" w:rsidRPr="0077446C" w:rsidRDefault="00266672" w:rsidP="00BE1F8B">
            <w:pPr>
              <w:jc w:val="center"/>
            </w:pPr>
            <w:r w:rsidRPr="0077446C">
              <w:t>Критерии оценки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66672" w:rsidRPr="0077446C" w:rsidRDefault="00266672" w:rsidP="00BE1F8B">
            <w:pPr>
              <w:jc w:val="center"/>
            </w:pPr>
            <w:r w:rsidRPr="0077446C">
              <w:t>Балл</w:t>
            </w:r>
          </w:p>
        </w:tc>
      </w:tr>
      <w:tr w:rsidR="00266672" w:rsidRPr="0077446C" w:rsidTr="00BE1F8B">
        <w:trPr>
          <w:trHeight w:val="343"/>
        </w:trPr>
        <w:tc>
          <w:tcPr>
            <w:tcW w:w="709" w:type="dxa"/>
            <w:shd w:val="clear" w:color="auto" w:fill="auto"/>
            <w:noWrap/>
            <w:vAlign w:val="center"/>
          </w:tcPr>
          <w:p w:rsidR="00266672" w:rsidRPr="0077446C" w:rsidRDefault="00266672" w:rsidP="00BE1F8B">
            <w:pPr>
              <w:jc w:val="center"/>
            </w:pPr>
            <w:r w:rsidRPr="0077446C"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66672" w:rsidRPr="0077446C" w:rsidRDefault="00266672" w:rsidP="00BE1F8B">
            <w:pPr>
              <w:jc w:val="center"/>
            </w:pPr>
            <w:r w:rsidRPr="0077446C">
              <w:t>2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266672" w:rsidRPr="0077446C" w:rsidRDefault="00266672" w:rsidP="00BE1F8B">
            <w:pPr>
              <w:jc w:val="center"/>
            </w:pPr>
            <w:r w:rsidRPr="0077446C"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66672" w:rsidRPr="0077446C" w:rsidRDefault="00266672" w:rsidP="00BE1F8B">
            <w:pPr>
              <w:jc w:val="center"/>
            </w:pPr>
            <w:r w:rsidRPr="0077446C">
              <w:t>4</w:t>
            </w:r>
          </w:p>
        </w:tc>
      </w:tr>
      <w:tr w:rsidR="00266672" w:rsidRPr="0077446C" w:rsidTr="00BE1F8B">
        <w:trPr>
          <w:trHeight w:val="295"/>
        </w:trPr>
        <w:tc>
          <w:tcPr>
            <w:tcW w:w="709" w:type="dxa"/>
            <w:vMerge w:val="restart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1.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66672" w:rsidRPr="0077446C" w:rsidRDefault="00266672" w:rsidP="00BE1F8B">
            <w:r w:rsidRPr="0077446C">
              <w:t>Выполнение программы практики и качество выполнения заданий</w:t>
            </w:r>
          </w:p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r w:rsidRPr="0077446C">
              <w:t>1.1. Полностью и качественно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5</w:t>
            </w:r>
          </w:p>
        </w:tc>
      </w:tr>
      <w:tr w:rsidR="00266672" w:rsidRPr="0077446C" w:rsidTr="00BE1F8B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/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r w:rsidRPr="0077446C">
              <w:t xml:space="preserve">1.2. Не полностью, незначительные отклонения от качественных параметров     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4</w:t>
            </w:r>
          </w:p>
        </w:tc>
      </w:tr>
      <w:tr w:rsidR="00266672" w:rsidRPr="0077446C" w:rsidTr="00BE1F8B">
        <w:trPr>
          <w:trHeight w:val="614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/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r w:rsidRPr="0077446C">
              <w:t xml:space="preserve"> 1.3. С существенными нарушениями качественных параметров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3</w:t>
            </w:r>
          </w:p>
        </w:tc>
      </w:tr>
      <w:tr w:rsidR="00266672" w:rsidRPr="0077446C" w:rsidTr="00BE1F8B">
        <w:trPr>
          <w:trHeight w:val="562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/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r w:rsidRPr="0077446C">
              <w:t>1.4. С грубыми нарушениями качественных параметров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2</w:t>
            </w:r>
          </w:p>
        </w:tc>
      </w:tr>
      <w:tr w:rsidR="00266672" w:rsidRPr="0077446C" w:rsidTr="00BE1F8B">
        <w:trPr>
          <w:trHeight w:val="301"/>
        </w:trPr>
        <w:tc>
          <w:tcPr>
            <w:tcW w:w="709" w:type="dxa"/>
            <w:vMerge w:val="restart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2.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r w:rsidRPr="0077446C">
              <w:t>Соответствие выполненной работы программе практики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r w:rsidRPr="0077446C">
              <w:t>2.1. Полностью соответствует программе практики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5</w:t>
            </w:r>
          </w:p>
        </w:tc>
      </w:tr>
      <w:tr w:rsidR="00266672" w:rsidRPr="0077446C" w:rsidTr="00BE1F8B">
        <w:trPr>
          <w:trHeight w:val="510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r w:rsidRPr="0077446C">
              <w:t>2.2. Не полное соответствие, имеются незначительные отклонения от программы практики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4</w:t>
            </w:r>
          </w:p>
        </w:tc>
      </w:tr>
      <w:tr w:rsidR="00266672" w:rsidRPr="0077446C" w:rsidTr="00BE1F8B">
        <w:trPr>
          <w:trHeight w:val="510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r w:rsidRPr="0077446C">
              <w:t>2.3. Имеются существенные отклонения от программы практики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3</w:t>
            </w:r>
          </w:p>
        </w:tc>
      </w:tr>
      <w:tr w:rsidR="00266672" w:rsidRPr="0077446C" w:rsidTr="00BE1F8B">
        <w:trPr>
          <w:trHeight w:val="510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6672" w:rsidRDefault="00266672" w:rsidP="00BE1F8B">
            <w:r w:rsidRPr="0077446C">
              <w:t>2.4. Практически полностью не соответствует программе практики</w:t>
            </w:r>
          </w:p>
          <w:p w:rsidR="00266672" w:rsidRPr="0077446C" w:rsidRDefault="00266672" w:rsidP="00BE1F8B"/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2</w:t>
            </w:r>
          </w:p>
        </w:tc>
      </w:tr>
      <w:tr w:rsidR="00266672" w:rsidRPr="0077446C" w:rsidTr="00BE1F8B">
        <w:trPr>
          <w:trHeight w:val="331"/>
        </w:trPr>
        <w:tc>
          <w:tcPr>
            <w:tcW w:w="709" w:type="dxa"/>
            <w:vMerge w:val="restart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3.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66672" w:rsidRPr="0077446C" w:rsidRDefault="00266672" w:rsidP="00BE1F8B">
            <w:r w:rsidRPr="0077446C">
              <w:t>Соблюдение календарного плана выполнения отчета</w:t>
            </w:r>
          </w:p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r w:rsidRPr="0077446C">
              <w:t>3.1. Полное соблюдение установленных сроков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5</w:t>
            </w:r>
          </w:p>
        </w:tc>
      </w:tr>
      <w:tr w:rsidR="00266672" w:rsidRPr="0077446C" w:rsidTr="00BE1F8B">
        <w:trPr>
          <w:trHeight w:val="510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r w:rsidRPr="0077446C">
              <w:t>3.2. Незначительные отклонения от установленных сроков (до 3 рабочих дней)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4</w:t>
            </w:r>
          </w:p>
        </w:tc>
      </w:tr>
      <w:tr w:rsidR="00266672" w:rsidRPr="0077446C" w:rsidTr="00BE1F8B">
        <w:trPr>
          <w:trHeight w:val="510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r w:rsidRPr="0077446C">
              <w:t>3.3. Существенные отклонения от установленных сроков (от 4 до 7 рабочих дней)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3</w:t>
            </w:r>
          </w:p>
        </w:tc>
      </w:tr>
      <w:tr w:rsidR="00266672" w:rsidRPr="0077446C" w:rsidTr="00BE1F8B">
        <w:trPr>
          <w:trHeight w:val="325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266672" w:rsidRDefault="00266672" w:rsidP="00BE1F8B">
            <w:r w:rsidRPr="0077446C">
              <w:t>3.4. Отклонение свыше 7 рабочих дней</w:t>
            </w:r>
          </w:p>
          <w:p w:rsidR="00266672" w:rsidRPr="0077446C" w:rsidRDefault="00266672" w:rsidP="00BE1F8B"/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2</w:t>
            </w:r>
          </w:p>
        </w:tc>
      </w:tr>
      <w:tr w:rsidR="00266672" w:rsidRPr="0077446C" w:rsidTr="00BE1F8B">
        <w:trPr>
          <w:trHeight w:val="1174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r w:rsidRPr="0077446C">
              <w:t xml:space="preserve">Сбор и обобщение данных для научно-исследовательской работы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2F45F4">
            <w:r w:rsidRPr="0077446C">
              <w:t xml:space="preserve">4.1. Собран фактический материал, </w:t>
            </w:r>
            <w:r w:rsidR="002F45F4">
              <w:t>который обработан в соответствии с установленными правилами.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5</w:t>
            </w:r>
          </w:p>
        </w:tc>
      </w:tr>
      <w:tr w:rsidR="00266672" w:rsidRPr="0077446C" w:rsidTr="00BE1F8B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r w:rsidRPr="0077446C">
              <w:t>4.2. Собран фактический материал, который представлен в качестве приложений к отчету, таблиц, графиков и пр.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4</w:t>
            </w:r>
          </w:p>
        </w:tc>
      </w:tr>
      <w:tr w:rsidR="00266672" w:rsidRPr="0077446C" w:rsidTr="00BE1F8B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r w:rsidRPr="0077446C">
              <w:t>4.3. Собран фактический материал, но не произведено его обобщение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3</w:t>
            </w:r>
          </w:p>
        </w:tc>
      </w:tr>
      <w:tr w:rsidR="00266672" w:rsidRPr="0077446C" w:rsidTr="00BE1F8B">
        <w:trPr>
          <w:trHeight w:val="323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Default="00266672" w:rsidP="00BE1F8B">
            <w:pPr>
              <w:jc w:val="both"/>
            </w:pPr>
            <w:r w:rsidRPr="0077446C">
              <w:t>4.4. Фактический материал не собран</w:t>
            </w:r>
          </w:p>
          <w:p w:rsidR="00266672" w:rsidRPr="0077446C" w:rsidRDefault="00266672" w:rsidP="00BE1F8B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2</w:t>
            </w:r>
          </w:p>
        </w:tc>
      </w:tr>
      <w:tr w:rsidR="00266672" w:rsidRPr="0077446C" w:rsidTr="00BE1F8B">
        <w:trPr>
          <w:trHeight w:val="28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672" w:rsidRPr="0077446C" w:rsidRDefault="00266672" w:rsidP="00BE1F8B">
            <w:pPr>
              <w:jc w:val="center"/>
            </w:pPr>
            <w:r w:rsidRPr="0077446C"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672" w:rsidRPr="0077446C" w:rsidRDefault="00266672" w:rsidP="00BE1F8B">
            <w:pPr>
              <w:jc w:val="center"/>
            </w:pPr>
            <w:r w:rsidRPr="0077446C">
              <w:t>2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672" w:rsidRPr="0077446C" w:rsidRDefault="00266672" w:rsidP="00BE1F8B">
            <w:pPr>
              <w:jc w:val="center"/>
            </w:pPr>
            <w:r w:rsidRPr="0077446C"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672" w:rsidRPr="0077446C" w:rsidRDefault="00266672" w:rsidP="00BE1F8B">
            <w:pPr>
              <w:jc w:val="center"/>
            </w:pPr>
            <w:r w:rsidRPr="0077446C">
              <w:t>4</w:t>
            </w:r>
          </w:p>
        </w:tc>
      </w:tr>
      <w:tr w:rsidR="00266672" w:rsidRPr="0077446C" w:rsidTr="00BE1F8B">
        <w:trPr>
          <w:trHeight w:val="287"/>
        </w:trPr>
        <w:tc>
          <w:tcPr>
            <w:tcW w:w="709" w:type="dxa"/>
            <w:vMerge w:val="restart"/>
            <w:shd w:val="clear" w:color="auto" w:fill="auto"/>
          </w:tcPr>
          <w:p w:rsidR="00266672" w:rsidRPr="0077446C" w:rsidRDefault="00266672" w:rsidP="00BE1F8B">
            <w:pPr>
              <w:autoSpaceDE w:val="0"/>
              <w:autoSpaceDN w:val="0"/>
              <w:adjustRightInd w:val="0"/>
              <w:jc w:val="center"/>
            </w:pPr>
            <w:r w:rsidRPr="0077446C">
              <w:t>5.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66672" w:rsidRPr="0077446C" w:rsidRDefault="00266672" w:rsidP="00BE1F8B">
            <w:pPr>
              <w:autoSpaceDE w:val="0"/>
              <w:autoSpaceDN w:val="0"/>
              <w:adjustRightInd w:val="0"/>
            </w:pPr>
            <w:r w:rsidRPr="0077446C">
              <w:t xml:space="preserve">Соблюдение требований к </w:t>
            </w:r>
            <w:r w:rsidRPr="0077446C">
              <w:lastRenderedPageBreak/>
              <w:t>содержанию отчета по практике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66672" w:rsidRPr="0077446C" w:rsidRDefault="00266672" w:rsidP="003845CA">
            <w:pPr>
              <w:autoSpaceDE w:val="0"/>
              <w:autoSpaceDN w:val="0"/>
              <w:adjustRightInd w:val="0"/>
            </w:pPr>
            <w:r w:rsidRPr="0077446C">
              <w:lastRenderedPageBreak/>
              <w:t>5.1. Четкость формулировки поставленных задач при прохожд</w:t>
            </w:r>
            <w:r w:rsidR="003845CA">
              <w:t>ении конкретного вида практики.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autoSpaceDE w:val="0"/>
              <w:autoSpaceDN w:val="0"/>
              <w:adjustRightInd w:val="0"/>
              <w:jc w:val="center"/>
            </w:pPr>
            <w:r w:rsidRPr="0077446C">
              <w:t>5/4/3</w:t>
            </w:r>
          </w:p>
        </w:tc>
      </w:tr>
      <w:tr w:rsidR="00266672" w:rsidRPr="0077446C" w:rsidTr="00BE1F8B">
        <w:trPr>
          <w:trHeight w:val="287"/>
        </w:trPr>
        <w:tc>
          <w:tcPr>
            <w:tcW w:w="709" w:type="dxa"/>
            <w:vMerge/>
            <w:shd w:val="clear" w:color="auto" w:fill="auto"/>
            <w:vAlign w:val="center"/>
          </w:tcPr>
          <w:p w:rsidR="00266672" w:rsidRPr="0077446C" w:rsidRDefault="00266672" w:rsidP="00BE1F8B"/>
        </w:tc>
        <w:tc>
          <w:tcPr>
            <w:tcW w:w="1985" w:type="dxa"/>
            <w:vMerge/>
            <w:shd w:val="clear" w:color="auto" w:fill="auto"/>
            <w:vAlign w:val="center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266672" w:rsidRPr="0077446C" w:rsidRDefault="00266672" w:rsidP="00BE1F8B">
            <w:r w:rsidRPr="0077446C">
              <w:t>5.2. Достаточное количество источников информации (полнота и новизна использованной специализированной литературы, применение справочных изданий, публикаций в научных периодических изданиях)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r w:rsidRPr="0077446C">
              <w:t>5/4/3</w:t>
            </w:r>
          </w:p>
        </w:tc>
      </w:tr>
      <w:tr w:rsidR="00266672" w:rsidRPr="0077446C" w:rsidTr="00BE1F8B">
        <w:trPr>
          <w:trHeight w:val="229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/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72" w:rsidRPr="0077446C" w:rsidRDefault="00266672" w:rsidP="00BE1F8B">
            <w:r w:rsidRPr="0077446C">
              <w:t>5.3. Наличие критического анализа существующих подходов к выполнению индивидуального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r w:rsidRPr="0077446C">
              <w:t>5/4/3</w:t>
            </w:r>
          </w:p>
        </w:tc>
      </w:tr>
      <w:tr w:rsidR="00266672" w:rsidRPr="0077446C" w:rsidTr="00BE1F8B">
        <w:trPr>
          <w:trHeight w:val="229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/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72" w:rsidRPr="0077446C" w:rsidRDefault="00266672" w:rsidP="00BE1F8B">
            <w:r w:rsidRPr="0077446C">
              <w:t>5.4. Логичность изложения (наличие логических связей как внутри, так и между главами отчета)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r w:rsidRPr="0077446C">
              <w:t>5/4/3</w:t>
            </w:r>
          </w:p>
        </w:tc>
      </w:tr>
      <w:tr w:rsidR="00266672" w:rsidRPr="0077446C" w:rsidTr="00BE1F8B">
        <w:trPr>
          <w:trHeight w:val="229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/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72" w:rsidRPr="0077446C" w:rsidRDefault="00266672" w:rsidP="00BE1F8B">
            <w:r w:rsidRPr="0077446C">
              <w:t>5.5. Наличие выводов к главам отчета и обобщения полученных результатов в заключительной части отчета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r w:rsidRPr="0077446C">
              <w:t>5/4/3</w:t>
            </w:r>
          </w:p>
        </w:tc>
      </w:tr>
      <w:tr w:rsidR="00266672" w:rsidRPr="0077446C" w:rsidTr="00BE1F8B">
        <w:trPr>
          <w:trHeight w:val="229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/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72" w:rsidRPr="0077446C" w:rsidRDefault="00266672" w:rsidP="00BE1F8B">
            <w:r w:rsidRPr="0077446C">
              <w:t>5.6. Обеспечение наглядности результатов исследования (использовани</w:t>
            </w:r>
            <w:r>
              <w:t xml:space="preserve">е </w:t>
            </w:r>
            <w:r w:rsidRPr="0077446C">
              <w:t xml:space="preserve">таблиц, </w:t>
            </w:r>
            <w:r>
              <w:t>рисунков</w:t>
            </w:r>
            <w:r w:rsidRPr="0077446C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72" w:rsidRPr="0077446C" w:rsidRDefault="00266672" w:rsidP="00BE1F8B">
            <w:pPr>
              <w:jc w:val="center"/>
            </w:pPr>
            <w:r w:rsidRPr="0077446C">
              <w:t>5/4/3</w:t>
            </w:r>
          </w:p>
        </w:tc>
      </w:tr>
      <w:tr w:rsidR="00266672" w:rsidRPr="0077446C" w:rsidTr="00BE1F8B">
        <w:trPr>
          <w:trHeight w:val="229"/>
        </w:trPr>
        <w:tc>
          <w:tcPr>
            <w:tcW w:w="709" w:type="dxa"/>
            <w:vMerge w:val="restart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6.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66672" w:rsidRPr="0077446C" w:rsidRDefault="00266672" w:rsidP="00BE1F8B">
            <w:r w:rsidRPr="0077446C">
              <w:t>Качество оформления отчетных документов</w:t>
            </w:r>
          </w:p>
        </w:tc>
        <w:tc>
          <w:tcPr>
            <w:tcW w:w="6095" w:type="dxa"/>
            <w:shd w:val="clear" w:color="auto" w:fill="auto"/>
          </w:tcPr>
          <w:p w:rsidR="00266672" w:rsidRDefault="00266672" w:rsidP="00BE1F8B">
            <w:r w:rsidRPr="0077446C">
              <w:t xml:space="preserve">6.1. Полное соответствие стандартам  </w:t>
            </w:r>
          </w:p>
          <w:p w:rsidR="00266672" w:rsidRPr="0077446C" w:rsidRDefault="00266672" w:rsidP="00BE1F8B">
            <w:r w:rsidRPr="0077446C">
              <w:t>ГОУ ВПО ДонНУ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5</w:t>
            </w:r>
          </w:p>
        </w:tc>
      </w:tr>
      <w:tr w:rsidR="00266672" w:rsidRPr="0077446C" w:rsidTr="00BE1F8B">
        <w:trPr>
          <w:trHeight w:val="510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r w:rsidRPr="0077446C">
              <w:t>6.2. Незначительные отклонения от принятых стандартов ГОУ ВПО ДонНУ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4</w:t>
            </w:r>
          </w:p>
        </w:tc>
      </w:tr>
      <w:tr w:rsidR="00266672" w:rsidRPr="0077446C" w:rsidTr="00BE1F8B">
        <w:trPr>
          <w:trHeight w:val="331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r w:rsidRPr="0077446C">
              <w:t>6.3. Существенные отклонения от принятых стандартов ГОУ ВПО ДонНУ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3</w:t>
            </w:r>
          </w:p>
        </w:tc>
      </w:tr>
      <w:tr w:rsidR="00266672" w:rsidRPr="0077446C" w:rsidTr="00BE1F8B">
        <w:trPr>
          <w:trHeight w:val="510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r w:rsidRPr="0077446C">
              <w:t>6.4. Грубое отклон</w:t>
            </w:r>
            <w:r>
              <w:t>ение от принятых стандартов ГОУ </w:t>
            </w:r>
            <w:r w:rsidRPr="0077446C">
              <w:t>ВПО ДонНУ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2</w:t>
            </w:r>
          </w:p>
        </w:tc>
      </w:tr>
      <w:tr w:rsidR="00266672" w:rsidRPr="0077446C" w:rsidTr="00BE1F8B">
        <w:trPr>
          <w:trHeight w:val="566"/>
        </w:trPr>
        <w:tc>
          <w:tcPr>
            <w:tcW w:w="709" w:type="dxa"/>
            <w:vMerge w:val="restart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7.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66672" w:rsidRPr="0077446C" w:rsidRDefault="00266672" w:rsidP="00BE1F8B">
            <w:r w:rsidRPr="0077446C">
              <w:t>Приобретение профессиональных навыков</w:t>
            </w:r>
          </w:p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pPr>
              <w:jc w:val="both"/>
            </w:pPr>
            <w:r w:rsidRPr="0077446C">
              <w:t xml:space="preserve">7.1. Разнообразные, необходимые для данного направления обучения 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5</w:t>
            </w:r>
          </w:p>
        </w:tc>
      </w:tr>
      <w:tr w:rsidR="00266672" w:rsidRPr="0077446C" w:rsidTr="00BE1F8B">
        <w:trPr>
          <w:trHeight w:val="510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pPr>
              <w:jc w:val="both"/>
            </w:pPr>
            <w:r w:rsidRPr="0077446C">
              <w:t>7.2. Однотипные, необходимые для данного направления обучения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4</w:t>
            </w:r>
          </w:p>
        </w:tc>
      </w:tr>
      <w:tr w:rsidR="00266672" w:rsidRPr="0077446C" w:rsidTr="00BE1F8B">
        <w:trPr>
          <w:trHeight w:val="510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r w:rsidRPr="0077446C">
              <w:t>7.3. Отдельные, необходимые специалистам данного направления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3</w:t>
            </w:r>
          </w:p>
        </w:tc>
      </w:tr>
      <w:tr w:rsidR="00266672" w:rsidRPr="0077446C" w:rsidTr="00BE1F8B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pPr>
              <w:jc w:val="both"/>
            </w:pPr>
            <w:r w:rsidRPr="0077446C">
              <w:t>7.4. Не приобрел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2</w:t>
            </w:r>
          </w:p>
        </w:tc>
      </w:tr>
      <w:tr w:rsidR="00266672" w:rsidRPr="0077446C" w:rsidTr="00BE1F8B">
        <w:trPr>
          <w:trHeight w:val="317"/>
        </w:trPr>
        <w:tc>
          <w:tcPr>
            <w:tcW w:w="709" w:type="dxa"/>
            <w:vMerge w:val="restart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8.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66672" w:rsidRPr="0077446C" w:rsidRDefault="00266672" w:rsidP="00BE1F8B">
            <w:r w:rsidRPr="0077446C">
              <w:t xml:space="preserve">Оценка руководителя практики </w:t>
            </w:r>
          </w:p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r w:rsidRPr="0077446C">
              <w:t>8.1. Отлично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5</w:t>
            </w:r>
          </w:p>
        </w:tc>
      </w:tr>
      <w:tr w:rsidR="00266672" w:rsidRPr="0077446C" w:rsidTr="00BE1F8B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/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r w:rsidRPr="0077446C">
              <w:t>8.2. Хорошо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4</w:t>
            </w:r>
          </w:p>
        </w:tc>
      </w:tr>
      <w:tr w:rsidR="00266672" w:rsidRPr="0077446C" w:rsidTr="00BE1F8B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/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r w:rsidRPr="0077446C">
              <w:t>8.3. Удовлетворительно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3</w:t>
            </w:r>
          </w:p>
        </w:tc>
      </w:tr>
      <w:tr w:rsidR="00266672" w:rsidRPr="0077446C" w:rsidTr="00BE1F8B">
        <w:trPr>
          <w:trHeight w:val="255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/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r w:rsidRPr="0077446C">
              <w:t>8.4. Неудовлетворительно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2</w:t>
            </w:r>
          </w:p>
        </w:tc>
      </w:tr>
      <w:tr w:rsidR="00266672" w:rsidRPr="0077446C" w:rsidTr="00BE1F8B">
        <w:trPr>
          <w:trHeight w:val="255"/>
        </w:trPr>
        <w:tc>
          <w:tcPr>
            <w:tcW w:w="709" w:type="dxa"/>
            <w:vMerge w:val="restart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9.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66672" w:rsidRPr="0077446C" w:rsidRDefault="00266672" w:rsidP="00BE1F8B">
            <w:r w:rsidRPr="0077446C">
              <w:t>Ответы на вопросы при защите отчета по практике</w:t>
            </w:r>
          </w:p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r w:rsidRPr="0077446C">
              <w:t>9.1. Отлично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5</w:t>
            </w:r>
          </w:p>
        </w:tc>
      </w:tr>
      <w:tr w:rsidR="00266672" w:rsidRPr="0077446C" w:rsidTr="00BE1F8B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/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/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r w:rsidRPr="0077446C">
              <w:t>9.2. Хорошо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4</w:t>
            </w:r>
          </w:p>
        </w:tc>
      </w:tr>
      <w:tr w:rsidR="00266672" w:rsidRPr="0077446C" w:rsidTr="00BE1F8B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266672" w:rsidRPr="0077446C" w:rsidRDefault="00266672" w:rsidP="00BE1F8B"/>
        </w:tc>
        <w:tc>
          <w:tcPr>
            <w:tcW w:w="1985" w:type="dxa"/>
            <w:vMerge/>
            <w:shd w:val="clear" w:color="auto" w:fill="auto"/>
          </w:tcPr>
          <w:p w:rsidR="00266672" w:rsidRPr="0077446C" w:rsidRDefault="00266672" w:rsidP="00BE1F8B"/>
        </w:tc>
        <w:tc>
          <w:tcPr>
            <w:tcW w:w="6095" w:type="dxa"/>
            <w:shd w:val="clear" w:color="auto" w:fill="auto"/>
          </w:tcPr>
          <w:p w:rsidR="00266672" w:rsidRPr="0077446C" w:rsidRDefault="00266672" w:rsidP="00BE1F8B">
            <w:r w:rsidRPr="0077446C">
              <w:t>9.3. Удовлетворительно</w:t>
            </w:r>
          </w:p>
        </w:tc>
        <w:tc>
          <w:tcPr>
            <w:tcW w:w="992" w:type="dxa"/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3</w:t>
            </w:r>
          </w:p>
        </w:tc>
      </w:tr>
      <w:tr w:rsidR="00266672" w:rsidRPr="0077446C" w:rsidTr="00BE1F8B">
        <w:trPr>
          <w:trHeight w:val="255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/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/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r w:rsidRPr="0077446C">
              <w:t>9.4. Неудовлетворительно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2</w:t>
            </w:r>
          </w:p>
        </w:tc>
      </w:tr>
      <w:tr w:rsidR="00266672" w:rsidRPr="0077446C" w:rsidTr="00BE1F8B">
        <w:trPr>
          <w:trHeight w:val="255"/>
        </w:trPr>
        <w:tc>
          <w:tcPr>
            <w:tcW w:w="97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66672" w:rsidRDefault="00266672" w:rsidP="00BE1F8B">
            <w:pPr>
              <w:jc w:val="both"/>
              <w:rPr>
                <w:b/>
              </w:rPr>
            </w:pPr>
          </w:p>
          <w:p w:rsidR="00266672" w:rsidRDefault="00266672" w:rsidP="00BE1F8B">
            <w:pPr>
              <w:jc w:val="both"/>
            </w:pPr>
            <w:r w:rsidRPr="0077446C">
              <w:rPr>
                <w:b/>
              </w:rPr>
              <w:t>Итоговая оценка</w:t>
            </w:r>
            <w:r w:rsidRPr="0077446C">
              <w:t xml:space="preserve"> определяется как среднее арифметическое по всем направлениям оценки.</w:t>
            </w:r>
          </w:p>
          <w:p w:rsidR="00266672" w:rsidRPr="0077446C" w:rsidRDefault="00266672" w:rsidP="00BE1F8B">
            <w:pPr>
              <w:jc w:val="both"/>
            </w:pPr>
          </w:p>
        </w:tc>
      </w:tr>
      <w:tr w:rsidR="00266672" w:rsidRPr="0077446C" w:rsidTr="00BE1F8B">
        <w:trPr>
          <w:trHeight w:val="255"/>
        </w:trPr>
        <w:tc>
          <w:tcPr>
            <w:tcW w:w="97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66672" w:rsidRDefault="00266672" w:rsidP="00BE1F8B">
            <w:pPr>
              <w:jc w:val="both"/>
            </w:pPr>
          </w:p>
          <w:p w:rsidR="00266672" w:rsidRDefault="00266672" w:rsidP="00BE1F8B">
            <w:pPr>
              <w:jc w:val="both"/>
            </w:pPr>
            <w:r w:rsidRPr="0077446C">
              <w:t>Оценка «Неудовлетворительно» ставится студенту, получившему средний балл ниже 2,5, а также студенту, который не выполнил программу практики, обнаружил слабое знание теории, был отстранен от прохождения практики в связи с нарушением правил техники безопасности или внутреннего распорядка предприятия (учреждения, организации).</w:t>
            </w:r>
          </w:p>
          <w:p w:rsidR="00266672" w:rsidRPr="0077446C" w:rsidRDefault="00266672" w:rsidP="00BE1F8B">
            <w:pPr>
              <w:jc w:val="both"/>
            </w:pPr>
          </w:p>
        </w:tc>
      </w:tr>
    </w:tbl>
    <w:p w:rsidR="00266672" w:rsidRDefault="00266672" w:rsidP="00266672">
      <w:pPr>
        <w:autoSpaceDE w:val="0"/>
        <w:autoSpaceDN w:val="0"/>
        <w:adjustRightInd w:val="0"/>
        <w:ind w:firstLine="708"/>
        <w:jc w:val="both"/>
      </w:pPr>
    </w:p>
    <w:p w:rsidR="00266672" w:rsidRPr="0077446C" w:rsidRDefault="00266672" w:rsidP="00266672">
      <w:pPr>
        <w:autoSpaceDE w:val="0"/>
        <w:autoSpaceDN w:val="0"/>
        <w:adjustRightInd w:val="0"/>
        <w:ind w:firstLine="708"/>
        <w:jc w:val="both"/>
      </w:pPr>
    </w:p>
    <w:p w:rsidR="00266672" w:rsidRPr="0077446C" w:rsidRDefault="00266672" w:rsidP="00266672">
      <w:pPr>
        <w:autoSpaceDE w:val="0"/>
        <w:autoSpaceDN w:val="0"/>
        <w:adjustRightInd w:val="0"/>
        <w:ind w:firstLine="708"/>
        <w:jc w:val="both"/>
      </w:pPr>
      <w:r w:rsidRPr="0077446C">
        <w:t>При подведении итогов по практике выносится дифференцированная</w:t>
      </w:r>
      <w:r>
        <w:t xml:space="preserve"> оценка по пятибалльной системе, представленная ниже.</w:t>
      </w:r>
    </w:p>
    <w:p w:rsidR="00266672" w:rsidRPr="0077446C" w:rsidRDefault="00266672" w:rsidP="00266672">
      <w:pPr>
        <w:autoSpaceDE w:val="0"/>
        <w:autoSpaceDN w:val="0"/>
        <w:adjustRightInd w:val="0"/>
        <w:ind w:firstLine="708"/>
        <w:jc w:val="both"/>
      </w:pPr>
    </w:p>
    <w:p w:rsidR="00266672" w:rsidRDefault="00266672" w:rsidP="00266672">
      <w:pPr>
        <w:spacing w:line="360" w:lineRule="auto"/>
        <w:ind w:firstLine="567"/>
        <w:jc w:val="center"/>
        <w:rPr>
          <w:rFonts w:eastAsia="Calibri"/>
          <w:b/>
          <w:i/>
          <w:szCs w:val="20"/>
          <w:lang w:eastAsia="en-US"/>
        </w:rPr>
      </w:pPr>
    </w:p>
    <w:p w:rsidR="00266672" w:rsidRPr="0077446C" w:rsidRDefault="00266672" w:rsidP="00266672">
      <w:pPr>
        <w:spacing w:line="360" w:lineRule="auto"/>
        <w:ind w:firstLine="567"/>
        <w:jc w:val="center"/>
        <w:rPr>
          <w:rFonts w:eastAsia="Calibri"/>
          <w:b/>
          <w:i/>
          <w:szCs w:val="20"/>
          <w:lang w:eastAsia="en-US"/>
        </w:rPr>
      </w:pPr>
      <w:r w:rsidRPr="0077446C">
        <w:rPr>
          <w:rFonts w:eastAsia="Calibri"/>
          <w:b/>
          <w:i/>
          <w:szCs w:val="20"/>
          <w:lang w:eastAsia="en-US"/>
        </w:rPr>
        <w:lastRenderedPageBreak/>
        <w:t>Шкала соответствия баллов государственной шкале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90"/>
        <w:gridCol w:w="2243"/>
        <w:gridCol w:w="3567"/>
        <w:gridCol w:w="2239"/>
      </w:tblGrid>
      <w:tr w:rsidR="00266672" w:rsidRPr="0077446C" w:rsidTr="00BE1F8B">
        <w:trPr>
          <w:trHeight w:val="1211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  <w:rPr>
                <w:b/>
                <w:bCs/>
              </w:rPr>
            </w:pPr>
            <w:r w:rsidRPr="0077446C">
              <w:rPr>
                <w:b/>
                <w:bCs/>
              </w:rPr>
              <w:t>Оценка по шкале ЕСТS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  <w:rPr>
                <w:b/>
                <w:bCs/>
              </w:rPr>
            </w:pPr>
            <w:r w:rsidRPr="0077446C">
              <w:rPr>
                <w:b/>
                <w:bCs/>
              </w:rPr>
              <w:t>Оценка по 100-балльной шкале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  <w:rPr>
                <w:b/>
                <w:bCs/>
              </w:rPr>
            </w:pPr>
            <w:r w:rsidRPr="0077446C">
              <w:rPr>
                <w:b/>
                <w:bCs/>
              </w:rPr>
              <w:t xml:space="preserve">Оценка по государственной шкале </w:t>
            </w:r>
          </w:p>
          <w:p w:rsidR="00266672" w:rsidRPr="0077446C" w:rsidRDefault="00266672" w:rsidP="00BE1F8B">
            <w:pPr>
              <w:jc w:val="center"/>
              <w:rPr>
                <w:b/>
                <w:bCs/>
              </w:rPr>
            </w:pPr>
            <w:r w:rsidRPr="0077446C">
              <w:rPr>
                <w:b/>
                <w:bCs/>
              </w:rPr>
              <w:t>(дифференцированный зачет)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  <w:rPr>
                <w:b/>
                <w:bCs/>
              </w:rPr>
            </w:pPr>
            <w:r w:rsidRPr="0077446C">
              <w:rPr>
                <w:b/>
                <w:bCs/>
              </w:rPr>
              <w:t>Оценка по государственной шкале</w:t>
            </w:r>
          </w:p>
          <w:p w:rsidR="00266672" w:rsidRPr="0077446C" w:rsidRDefault="00266672" w:rsidP="00BE1F8B">
            <w:pPr>
              <w:jc w:val="center"/>
              <w:rPr>
                <w:b/>
                <w:bCs/>
              </w:rPr>
            </w:pPr>
            <w:r w:rsidRPr="0077446C">
              <w:rPr>
                <w:b/>
                <w:bCs/>
              </w:rPr>
              <w:t>(зачет)</w:t>
            </w:r>
          </w:p>
        </w:tc>
      </w:tr>
      <w:tr w:rsidR="00266672" w:rsidRPr="0077446C" w:rsidTr="00BE1F8B"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  <w:rPr>
                <w:b/>
                <w:bCs/>
              </w:rPr>
            </w:pPr>
            <w:r w:rsidRPr="0077446C">
              <w:rPr>
                <w:b/>
                <w:bCs/>
              </w:rPr>
              <w:t>А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90-100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5 (отлично)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зачтено</w:t>
            </w:r>
          </w:p>
        </w:tc>
      </w:tr>
      <w:tr w:rsidR="00266672" w:rsidRPr="0077446C" w:rsidTr="00BE1F8B"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  <w:rPr>
                <w:b/>
                <w:bCs/>
              </w:rPr>
            </w:pPr>
            <w:r w:rsidRPr="0077446C">
              <w:rPr>
                <w:b/>
                <w:bCs/>
              </w:rPr>
              <w:t>В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80-89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4 (хорошо)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зачтено</w:t>
            </w:r>
          </w:p>
        </w:tc>
      </w:tr>
      <w:tr w:rsidR="00266672" w:rsidRPr="0077446C" w:rsidTr="00BE1F8B"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  <w:rPr>
                <w:b/>
                <w:bCs/>
              </w:rPr>
            </w:pPr>
            <w:r w:rsidRPr="0077446C">
              <w:rPr>
                <w:b/>
                <w:bCs/>
              </w:rPr>
              <w:t>С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75-79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4 (хорошо)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зачтено</w:t>
            </w:r>
          </w:p>
        </w:tc>
      </w:tr>
      <w:tr w:rsidR="00266672" w:rsidRPr="0077446C" w:rsidTr="00BE1F8B"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  <w:rPr>
                <w:b/>
                <w:bCs/>
              </w:rPr>
            </w:pPr>
            <w:r w:rsidRPr="0077446C">
              <w:rPr>
                <w:b/>
                <w:bCs/>
              </w:rPr>
              <w:t>D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70-74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3 (удовлетворительно)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зачтено</w:t>
            </w:r>
          </w:p>
        </w:tc>
      </w:tr>
      <w:tr w:rsidR="00266672" w:rsidRPr="0077446C" w:rsidTr="00BE1F8B"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  <w:rPr>
                <w:b/>
                <w:bCs/>
              </w:rPr>
            </w:pPr>
            <w:r w:rsidRPr="0077446C">
              <w:rPr>
                <w:b/>
                <w:bCs/>
              </w:rPr>
              <w:t>E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60-69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3 (удовлетворительно)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зачтено</w:t>
            </w:r>
          </w:p>
        </w:tc>
      </w:tr>
      <w:tr w:rsidR="00266672" w:rsidRPr="0077446C" w:rsidTr="00BE1F8B">
        <w:trPr>
          <w:trHeight w:val="703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  <w:rPr>
                <w:b/>
                <w:bCs/>
              </w:rPr>
            </w:pPr>
            <w:r w:rsidRPr="0077446C">
              <w:rPr>
                <w:b/>
                <w:bCs/>
              </w:rPr>
              <w:t>FX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35-59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2 (неудовлетворительно)</w:t>
            </w:r>
          </w:p>
          <w:p w:rsidR="00266672" w:rsidRPr="0077446C" w:rsidRDefault="00266672" w:rsidP="00BE1F8B">
            <w:pPr>
              <w:jc w:val="center"/>
            </w:pPr>
            <w:r w:rsidRPr="0077446C">
              <w:t xml:space="preserve"> с возможностью повторной сдачи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не зачтено</w:t>
            </w:r>
          </w:p>
        </w:tc>
      </w:tr>
      <w:tr w:rsidR="00266672" w:rsidRPr="0077446C" w:rsidTr="00BE1F8B">
        <w:trPr>
          <w:trHeight w:val="1198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  <w:rPr>
                <w:b/>
                <w:bCs/>
              </w:rPr>
            </w:pPr>
            <w:r w:rsidRPr="0077446C">
              <w:rPr>
                <w:b/>
                <w:bCs/>
              </w:rPr>
              <w:t>F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0-34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 xml:space="preserve">2 (неудовлетворительно) </w:t>
            </w:r>
          </w:p>
          <w:p w:rsidR="00266672" w:rsidRPr="0077446C" w:rsidRDefault="00266672" w:rsidP="00BE1F8B">
            <w:pPr>
              <w:jc w:val="center"/>
            </w:pPr>
            <w:r w:rsidRPr="0077446C">
              <w:t>с возможностью повторной сдачи при условии обязательного набора дополнительных баллов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672" w:rsidRPr="0077446C" w:rsidRDefault="00266672" w:rsidP="00BE1F8B">
            <w:pPr>
              <w:jc w:val="center"/>
            </w:pPr>
            <w:r w:rsidRPr="0077446C">
              <w:t>не зачтено</w:t>
            </w:r>
          </w:p>
        </w:tc>
      </w:tr>
    </w:tbl>
    <w:p w:rsidR="00266672" w:rsidRPr="00C04ED1" w:rsidRDefault="00266672" w:rsidP="00266672">
      <w:pPr>
        <w:pStyle w:val="40"/>
        <w:shd w:val="clear" w:color="auto" w:fill="auto"/>
        <w:spacing w:before="0" w:line="240" w:lineRule="auto"/>
        <w:ind w:firstLine="709"/>
        <w:jc w:val="center"/>
        <w:rPr>
          <w:sz w:val="24"/>
          <w:szCs w:val="24"/>
        </w:rPr>
      </w:pPr>
      <w:bookmarkStart w:id="0" w:name="bookmark7"/>
      <w:r>
        <w:rPr>
          <w:sz w:val="24"/>
          <w:szCs w:val="24"/>
        </w:rPr>
        <w:t>5. М</w:t>
      </w:r>
      <w:r w:rsidRPr="00C04ED1">
        <w:rPr>
          <w:sz w:val="24"/>
          <w:szCs w:val="24"/>
        </w:rPr>
        <w:t xml:space="preserve">атериально-техническое обеспечение  </w:t>
      </w:r>
    </w:p>
    <w:p w:rsidR="00266672" w:rsidRDefault="00266672" w:rsidP="00266672">
      <w:pPr>
        <w:pStyle w:val="40"/>
        <w:shd w:val="clear" w:color="auto" w:fill="auto"/>
        <w:spacing w:before="0" w:line="240" w:lineRule="auto"/>
        <w:ind w:firstLine="709"/>
        <w:jc w:val="both"/>
        <w:rPr>
          <w:b w:val="0"/>
          <w:sz w:val="24"/>
          <w:szCs w:val="24"/>
        </w:rPr>
      </w:pPr>
    </w:p>
    <w:p w:rsidR="00266672" w:rsidRPr="00C04ED1" w:rsidRDefault="00266672" w:rsidP="00266672">
      <w:pPr>
        <w:pStyle w:val="40"/>
        <w:shd w:val="clear" w:color="auto" w:fill="auto"/>
        <w:spacing w:before="0" w:line="240" w:lineRule="auto"/>
        <w:ind w:firstLine="709"/>
        <w:jc w:val="both"/>
        <w:rPr>
          <w:rFonts w:eastAsia="Arial"/>
          <w:b w:val="0"/>
          <w:sz w:val="24"/>
          <w:szCs w:val="24"/>
        </w:rPr>
      </w:pPr>
      <w:r w:rsidRPr="00C04ED1">
        <w:rPr>
          <w:b w:val="0"/>
          <w:sz w:val="24"/>
          <w:szCs w:val="24"/>
        </w:rPr>
        <w:t>Защита отчета по практике проводится в предметном кабинете кафедры коммерции и таможенного дела «</w:t>
      </w:r>
      <w:r w:rsidR="00FB0417">
        <w:rPr>
          <w:b w:val="0"/>
          <w:sz w:val="24"/>
          <w:szCs w:val="24"/>
        </w:rPr>
        <w:t>Таможенное дело</w:t>
      </w:r>
      <w:r w:rsidRPr="00C04ED1">
        <w:rPr>
          <w:b w:val="0"/>
          <w:sz w:val="24"/>
          <w:szCs w:val="24"/>
        </w:rPr>
        <w:t>» ауд.30</w:t>
      </w:r>
      <w:r w:rsidR="00FB0417">
        <w:rPr>
          <w:b w:val="0"/>
          <w:sz w:val="24"/>
          <w:szCs w:val="24"/>
        </w:rPr>
        <w:t>0</w:t>
      </w:r>
      <w:r w:rsidRPr="00C04ED1">
        <w:rPr>
          <w:b w:val="0"/>
          <w:sz w:val="24"/>
          <w:szCs w:val="24"/>
        </w:rPr>
        <w:t xml:space="preserve">, </w:t>
      </w:r>
      <w:r w:rsidRPr="00C04ED1">
        <w:rPr>
          <w:rFonts w:eastAsia="Arial"/>
          <w:b w:val="0"/>
          <w:sz w:val="24"/>
          <w:szCs w:val="24"/>
        </w:rPr>
        <w:t xml:space="preserve">оснащенной комплектом учебной мебели на </w:t>
      </w:r>
      <w:r w:rsidR="00FB0417">
        <w:rPr>
          <w:rFonts w:eastAsia="Arial"/>
          <w:b w:val="0"/>
          <w:sz w:val="24"/>
          <w:szCs w:val="24"/>
        </w:rPr>
        <w:t>4</w:t>
      </w:r>
      <w:r w:rsidRPr="00C04ED1">
        <w:rPr>
          <w:rFonts w:eastAsia="Arial"/>
          <w:b w:val="0"/>
          <w:sz w:val="24"/>
          <w:szCs w:val="24"/>
        </w:rPr>
        <w:t>0 посадочных мест, комплектом рабочего места преподавателя, магнитно-маркерной доской, 1 мультимедийным комплектом (проектор + ноутбук.)</w:t>
      </w:r>
      <w:r w:rsidR="005A2DA1">
        <w:rPr>
          <w:rFonts w:eastAsia="Arial"/>
          <w:b w:val="0"/>
          <w:sz w:val="24"/>
          <w:szCs w:val="24"/>
        </w:rPr>
        <w:t xml:space="preserve"> с выходом в интернет, стендами.</w:t>
      </w:r>
    </w:p>
    <w:p w:rsidR="00266672" w:rsidRPr="00C04ED1" w:rsidRDefault="00266672" w:rsidP="00266672">
      <w:pPr>
        <w:tabs>
          <w:tab w:val="left" w:pos="567"/>
          <w:tab w:val="left" w:pos="1134"/>
        </w:tabs>
        <w:ind w:firstLine="709"/>
        <w:jc w:val="both"/>
      </w:pPr>
      <w:r w:rsidRPr="00C04ED1">
        <w:t>Самостоятельная работа студента проходит в библиотеке университета, библиотека укомплектована учебной мебелью  на 401 по</w:t>
      </w:r>
      <w:r>
        <w:t>садочное место, (3 035,5 кв.м),</w:t>
      </w:r>
      <w:r w:rsidRPr="00C04ED1">
        <w:t xml:space="preserve"> расположена по адресу г. Донецк, проспект Гурова д.6, в читальном зале № 4 периодической литературы ауд. 19, читальный зал укомплектован учебной мебелью  на 31 посадочное место (189,5 кв. м),  расположен по адресу г. Донецк, ул. Университетская,24), в зале электронной информации ауд. 104а (122,9 кв.м.), зал укомплектован учебной мебелью на 40 посадочных мест, расположен по адресу г. Донецк,  проспект Гурова д.6), в читальном зале №3 авторефератов и диссертаций, ауд. 106 читальный зал укомплектован учебной мебелью  на 23 посадочных места (102,4 кв. м),  расположен по адресу </w:t>
      </w:r>
      <w:r w:rsidRPr="00C04ED1">
        <w:rPr>
          <w:shd w:val="clear" w:color="auto" w:fill="FFFFFF"/>
        </w:rPr>
        <w:t>г. Донецк, пр. Театральный, д. 13</w:t>
      </w:r>
      <w:r w:rsidRPr="00C04ED1">
        <w:t>,в читальном зале справочно-библиографической и информационной работы, ауд. 102 читальный зал укомплектован учебной мебелью  на 50 посадочных места (149,3 кв. м),  расположен по адресу</w:t>
      </w:r>
      <w:r w:rsidRPr="00C04ED1">
        <w:rPr>
          <w:shd w:val="clear" w:color="auto" w:fill="FFFFFF"/>
        </w:rPr>
        <w:t xml:space="preserve"> г.Донецк, пр. Гурова, д. 6,</w:t>
      </w:r>
      <w:r>
        <w:rPr>
          <w:shd w:val="clear" w:color="auto" w:fill="FFFFFF"/>
        </w:rPr>
        <w:t xml:space="preserve"> </w:t>
      </w:r>
      <w:r w:rsidRPr="00C04ED1">
        <w:t>абонементами научной  и учебной л</w:t>
      </w:r>
      <w:r>
        <w:t>итературы (176,5 кв. м. и 543,7 </w:t>
      </w:r>
      <w:r w:rsidRPr="00C04ED1">
        <w:t>кв.м. соответственно на 4 и 6 посадочных места расположенных по адресу г. Донецк, проспект Гурова д.6, ауд.104, ауд. 107), в методическом кабинете учетно-финансового факультета (ауд. 105 укомплектованного учебной мебелью  на 35 посадочных мест, оснащенного 4 компьютерами ).</w:t>
      </w:r>
    </w:p>
    <w:p w:rsidR="00266672" w:rsidRDefault="00266672" w:rsidP="00266672">
      <w:pPr>
        <w:tabs>
          <w:tab w:val="left" w:pos="567"/>
          <w:tab w:val="left" w:pos="1134"/>
        </w:tabs>
        <w:ind w:firstLine="709"/>
        <w:jc w:val="both"/>
      </w:pPr>
      <w:r w:rsidRPr="00C04ED1">
        <w:t>В кабинетах кафедры коммерции и таможенного дела (№№508,511,535 по адресу г. Донецк, ул. Челюскинцев 198а) предоставляются индивидуальные и групповые консультации студентам для проведения самостоятельной работы. Кабинет кафедры № 508 укомплектован учебной мебелью на 5 посадочных мест, оснащен компьютером, принтером. Кабинет кафедры № 511 укомплектован учебной мебелью на 5 посадочных мест, оснащен компьютером. Кабинет кафедры № 535 укомплектован учебной мебелью на 4 посадочных места, оснащен 1 компьютером, принтером. Кабинеты кафедры распо</w:t>
      </w:r>
      <w:r>
        <w:t>ложены по адресу г. Донецк, ул. </w:t>
      </w:r>
      <w:r w:rsidRPr="00C04ED1">
        <w:t>Челюскинцев 198а.</w:t>
      </w:r>
    </w:p>
    <w:p w:rsidR="00266672" w:rsidRDefault="00266672" w:rsidP="00266672">
      <w:pPr>
        <w:tabs>
          <w:tab w:val="left" w:pos="567"/>
          <w:tab w:val="left" w:pos="1134"/>
        </w:tabs>
        <w:ind w:firstLine="709"/>
        <w:jc w:val="both"/>
      </w:pPr>
    </w:p>
    <w:p w:rsidR="00266672" w:rsidRDefault="00266672" w:rsidP="00266672">
      <w:pPr>
        <w:tabs>
          <w:tab w:val="left" w:pos="567"/>
          <w:tab w:val="left" w:pos="1134"/>
        </w:tabs>
        <w:ind w:firstLine="709"/>
        <w:jc w:val="both"/>
      </w:pPr>
    </w:p>
    <w:bookmarkEnd w:id="0"/>
    <w:p w:rsidR="00EB6D5B" w:rsidRDefault="00266672" w:rsidP="00EB6D5B">
      <w:pPr>
        <w:shd w:val="clear" w:color="auto" w:fill="FFFFFF"/>
        <w:jc w:val="center"/>
        <w:rPr>
          <w:b/>
        </w:rPr>
      </w:pPr>
      <w:r>
        <w:rPr>
          <w:b/>
          <w:lang w:eastAsia="en-US"/>
        </w:rPr>
        <w:lastRenderedPageBreak/>
        <w:t>6. </w:t>
      </w:r>
      <w:bookmarkStart w:id="1" w:name="_Toc27069173"/>
      <w:r w:rsidRPr="00657AD7">
        <w:rPr>
          <w:b/>
          <w:lang w:eastAsia="en-US"/>
        </w:rPr>
        <w:t>Рекомендованная литература</w:t>
      </w:r>
      <w:bookmarkEnd w:id="1"/>
    </w:p>
    <w:p w:rsidR="00EB6D5B" w:rsidRPr="00ED16E6" w:rsidRDefault="00EB6D5B" w:rsidP="00EB6D5B">
      <w:pPr>
        <w:shd w:val="clear" w:color="auto" w:fill="FFFFFF"/>
        <w:jc w:val="center"/>
        <w:rPr>
          <w:b/>
        </w:rPr>
      </w:pP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726"/>
        <w:gridCol w:w="1701"/>
        <w:gridCol w:w="1701"/>
      </w:tblGrid>
      <w:tr w:rsidR="00EB6D5B" w:rsidRPr="001A6583" w:rsidTr="00A155CD">
        <w:trPr>
          <w:trHeight w:val="655"/>
          <w:tblHeader/>
          <w:jc w:val="center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EB6D5B" w:rsidRPr="00ED16E6" w:rsidRDefault="00EB6D5B" w:rsidP="00A155CD">
            <w:pPr>
              <w:widowControl w:val="0"/>
              <w:jc w:val="center"/>
              <w:rPr>
                <w:b/>
                <w:bCs/>
                <w:szCs w:val="22"/>
              </w:rPr>
            </w:pPr>
            <w:r w:rsidRPr="00ED16E6">
              <w:rPr>
                <w:b/>
                <w:bCs/>
                <w:szCs w:val="22"/>
              </w:rPr>
              <w:t>№</w:t>
            </w:r>
          </w:p>
          <w:p w:rsidR="00EB6D5B" w:rsidRPr="00ED16E6" w:rsidRDefault="00EB6D5B" w:rsidP="00A155CD">
            <w:pPr>
              <w:widowControl w:val="0"/>
              <w:jc w:val="center"/>
              <w:rPr>
                <w:b/>
                <w:bCs/>
                <w:szCs w:val="22"/>
              </w:rPr>
            </w:pPr>
            <w:r w:rsidRPr="00ED16E6">
              <w:rPr>
                <w:b/>
                <w:bCs/>
                <w:szCs w:val="22"/>
              </w:rPr>
              <w:t>п/п</w:t>
            </w:r>
          </w:p>
        </w:tc>
        <w:tc>
          <w:tcPr>
            <w:tcW w:w="5726" w:type="dxa"/>
            <w:shd w:val="clear" w:color="auto" w:fill="auto"/>
            <w:noWrap/>
            <w:vAlign w:val="center"/>
            <w:hideMark/>
          </w:tcPr>
          <w:p w:rsidR="00EB6D5B" w:rsidRPr="00ED16E6" w:rsidRDefault="00EB6D5B" w:rsidP="00A155CD">
            <w:pPr>
              <w:widowControl w:val="0"/>
              <w:jc w:val="center"/>
              <w:rPr>
                <w:b/>
                <w:bCs/>
                <w:szCs w:val="22"/>
              </w:rPr>
            </w:pPr>
            <w:r w:rsidRPr="00ED16E6">
              <w:rPr>
                <w:b/>
                <w:bCs/>
                <w:szCs w:val="22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EB6D5B" w:rsidRPr="00ED16E6" w:rsidRDefault="00EB6D5B" w:rsidP="00A155CD">
            <w:pPr>
              <w:widowControl w:val="0"/>
              <w:jc w:val="center"/>
              <w:rPr>
                <w:b/>
                <w:bCs/>
                <w:szCs w:val="22"/>
              </w:rPr>
            </w:pPr>
            <w:r w:rsidRPr="00ED16E6">
              <w:rPr>
                <w:b/>
                <w:bCs/>
                <w:szCs w:val="22"/>
              </w:rPr>
              <w:t>Кол-во экземпляров в библиотеке ДонНУ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B6D5B" w:rsidRPr="001A6583" w:rsidRDefault="00EB6D5B" w:rsidP="00A155CD">
            <w:pPr>
              <w:widowControl w:val="0"/>
              <w:jc w:val="center"/>
              <w:rPr>
                <w:b/>
                <w:bCs/>
                <w:szCs w:val="22"/>
              </w:rPr>
            </w:pPr>
            <w:r w:rsidRPr="00ED16E6">
              <w:rPr>
                <w:b/>
                <w:bCs/>
                <w:szCs w:val="22"/>
              </w:rPr>
              <w:t>Наличие электронной версии в ЭБС</w:t>
            </w:r>
          </w:p>
        </w:tc>
      </w:tr>
      <w:tr w:rsidR="00EB6D5B" w:rsidRPr="001A6583" w:rsidTr="00A155CD">
        <w:trPr>
          <w:trHeight w:val="268"/>
          <w:jc w:val="center"/>
        </w:trPr>
        <w:tc>
          <w:tcPr>
            <w:tcW w:w="9852" w:type="dxa"/>
            <w:gridSpan w:val="4"/>
            <w:shd w:val="clear" w:color="auto" w:fill="auto"/>
          </w:tcPr>
          <w:p w:rsidR="00EB6D5B" w:rsidRPr="001A6583" w:rsidRDefault="00EB6D5B" w:rsidP="00A155CD">
            <w:pPr>
              <w:widowControl w:val="0"/>
              <w:jc w:val="center"/>
              <w:rPr>
                <w:i/>
                <w:szCs w:val="22"/>
              </w:rPr>
            </w:pPr>
            <w:r w:rsidRPr="001A6583">
              <w:rPr>
                <w:b/>
                <w:bCs/>
                <w:i/>
                <w:szCs w:val="22"/>
              </w:rPr>
              <w:t>Основная литература</w:t>
            </w:r>
          </w:p>
        </w:tc>
      </w:tr>
      <w:tr w:rsidR="00EB6D5B" w:rsidRPr="001A6583" w:rsidTr="00A155CD">
        <w:trPr>
          <w:trHeight w:val="268"/>
          <w:jc w:val="center"/>
        </w:trPr>
        <w:tc>
          <w:tcPr>
            <w:tcW w:w="724" w:type="dxa"/>
            <w:shd w:val="clear" w:color="auto" w:fill="auto"/>
          </w:tcPr>
          <w:p w:rsidR="00EB6D5B" w:rsidRPr="001A6583" w:rsidRDefault="00EB6D5B" w:rsidP="00EB6D5B">
            <w:pPr>
              <w:widowControl w:val="0"/>
              <w:numPr>
                <w:ilvl w:val="0"/>
                <w:numId w:val="31"/>
              </w:numPr>
              <w:ind w:left="113" w:firstLine="0"/>
              <w:contextualSpacing/>
              <w:jc w:val="center"/>
              <w:rPr>
                <w:szCs w:val="22"/>
              </w:rPr>
            </w:pPr>
          </w:p>
        </w:tc>
        <w:tc>
          <w:tcPr>
            <w:tcW w:w="5726" w:type="dxa"/>
            <w:shd w:val="clear" w:color="auto" w:fill="auto"/>
            <w:vAlign w:val="center"/>
          </w:tcPr>
          <w:p w:rsidR="00EB6D5B" w:rsidRPr="007F6D43" w:rsidRDefault="00EB6D5B" w:rsidP="00A155CD">
            <w:pPr>
              <w:widowControl w:val="0"/>
              <w:rPr>
                <w:szCs w:val="22"/>
              </w:rPr>
            </w:pPr>
            <w:r w:rsidRPr="00BC7A24">
              <w:rPr>
                <w:szCs w:val="22"/>
              </w:rPr>
              <w:t xml:space="preserve">Баркалова Н.А. </w:t>
            </w:r>
            <w:r>
              <w:rPr>
                <w:szCs w:val="22"/>
              </w:rPr>
              <w:t>Таможенное оформление</w:t>
            </w:r>
            <w:r w:rsidRPr="00BC7A24">
              <w:rPr>
                <w:szCs w:val="22"/>
              </w:rPr>
              <w:t xml:space="preserve"> [Электронный ресурс]: учебное пособие / Н.А. Баркалова. – Донецк: ДонНУ, 20</w:t>
            </w:r>
            <w:r>
              <w:rPr>
                <w:szCs w:val="22"/>
              </w:rPr>
              <w:t>20</w:t>
            </w:r>
            <w:r w:rsidRPr="00BC7A24">
              <w:rPr>
                <w:szCs w:val="22"/>
              </w:rPr>
              <w:t>. – Электронные данные (1 файл).</w:t>
            </w:r>
          </w:p>
        </w:tc>
        <w:tc>
          <w:tcPr>
            <w:tcW w:w="1701" w:type="dxa"/>
          </w:tcPr>
          <w:p w:rsidR="00EB6D5B" w:rsidRPr="001A6583" w:rsidRDefault="00EB6D5B" w:rsidP="00A155CD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B6D5B" w:rsidRPr="001A6583" w:rsidRDefault="00EB6D5B" w:rsidP="00A155CD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+</w:t>
            </w:r>
          </w:p>
        </w:tc>
      </w:tr>
      <w:tr w:rsidR="00EB6D5B" w:rsidRPr="001A6583" w:rsidTr="00A155CD">
        <w:trPr>
          <w:trHeight w:val="268"/>
          <w:jc w:val="center"/>
        </w:trPr>
        <w:tc>
          <w:tcPr>
            <w:tcW w:w="724" w:type="dxa"/>
            <w:shd w:val="clear" w:color="auto" w:fill="auto"/>
          </w:tcPr>
          <w:p w:rsidR="00EB6D5B" w:rsidRPr="001A6583" w:rsidRDefault="00EB6D5B" w:rsidP="00EB6D5B">
            <w:pPr>
              <w:widowControl w:val="0"/>
              <w:numPr>
                <w:ilvl w:val="0"/>
                <w:numId w:val="31"/>
              </w:numPr>
              <w:ind w:left="113" w:firstLine="0"/>
              <w:contextualSpacing/>
              <w:jc w:val="center"/>
              <w:rPr>
                <w:szCs w:val="22"/>
              </w:rPr>
            </w:pPr>
          </w:p>
        </w:tc>
        <w:tc>
          <w:tcPr>
            <w:tcW w:w="5726" w:type="dxa"/>
            <w:shd w:val="clear" w:color="auto" w:fill="auto"/>
            <w:vAlign w:val="center"/>
          </w:tcPr>
          <w:p w:rsidR="00EB6D5B" w:rsidRPr="00B42886" w:rsidRDefault="00EB6D5B" w:rsidP="00A155CD">
            <w:pPr>
              <w:widowControl w:val="0"/>
              <w:rPr>
                <w:szCs w:val="22"/>
              </w:rPr>
            </w:pPr>
            <w:r w:rsidRPr="00BC7A24">
              <w:rPr>
                <w:szCs w:val="22"/>
              </w:rPr>
              <w:t xml:space="preserve">Баркалова Н.А. </w:t>
            </w:r>
            <w:r>
              <w:rPr>
                <w:szCs w:val="22"/>
              </w:rPr>
              <w:t>Таможенное оформление</w:t>
            </w:r>
            <w:r w:rsidRPr="00BC7A24">
              <w:rPr>
                <w:szCs w:val="22"/>
              </w:rPr>
              <w:t xml:space="preserve"> [Электронный ресурс]: учебно-методическое пособие для студентов направления подготовки 38.04.06 Торговое дело/ Н.А. Баркалова. – Донецк: ДонНУ, 20</w:t>
            </w:r>
            <w:r>
              <w:rPr>
                <w:szCs w:val="22"/>
              </w:rPr>
              <w:t>20</w:t>
            </w:r>
            <w:r w:rsidRPr="00BC7A24">
              <w:rPr>
                <w:szCs w:val="22"/>
              </w:rPr>
              <w:t>. – Электронные данные (1 файл).</w:t>
            </w:r>
          </w:p>
        </w:tc>
        <w:tc>
          <w:tcPr>
            <w:tcW w:w="1701" w:type="dxa"/>
          </w:tcPr>
          <w:p w:rsidR="00EB6D5B" w:rsidRDefault="00EB6D5B" w:rsidP="00A155CD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B6D5B" w:rsidRDefault="00EB6D5B" w:rsidP="00A155CD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+</w:t>
            </w:r>
          </w:p>
        </w:tc>
      </w:tr>
      <w:tr w:rsidR="00EB6D5B" w:rsidRPr="001A6583" w:rsidTr="00A155CD">
        <w:trPr>
          <w:trHeight w:val="78"/>
          <w:jc w:val="center"/>
        </w:trPr>
        <w:tc>
          <w:tcPr>
            <w:tcW w:w="9852" w:type="dxa"/>
            <w:gridSpan w:val="4"/>
            <w:shd w:val="clear" w:color="auto" w:fill="auto"/>
          </w:tcPr>
          <w:p w:rsidR="00EB6D5B" w:rsidRPr="001A6583" w:rsidRDefault="00EB6D5B" w:rsidP="00A155CD">
            <w:pPr>
              <w:widowControl w:val="0"/>
              <w:jc w:val="center"/>
              <w:rPr>
                <w:szCs w:val="22"/>
              </w:rPr>
            </w:pPr>
            <w:r w:rsidRPr="001A6583">
              <w:rPr>
                <w:b/>
                <w:bCs/>
                <w:i/>
                <w:szCs w:val="22"/>
              </w:rPr>
              <w:t>Дополнительная литература</w:t>
            </w:r>
          </w:p>
        </w:tc>
      </w:tr>
      <w:tr w:rsidR="00EB6D5B" w:rsidRPr="001A6583" w:rsidTr="00A155CD">
        <w:trPr>
          <w:trHeight w:val="78"/>
          <w:jc w:val="center"/>
        </w:trPr>
        <w:tc>
          <w:tcPr>
            <w:tcW w:w="724" w:type="dxa"/>
            <w:shd w:val="clear" w:color="auto" w:fill="auto"/>
          </w:tcPr>
          <w:p w:rsidR="00EB6D5B" w:rsidRPr="001A6583" w:rsidRDefault="00EB6D5B" w:rsidP="00A155CD">
            <w:pPr>
              <w:widowControl w:val="0"/>
              <w:ind w:left="36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5726" w:type="dxa"/>
            <w:shd w:val="clear" w:color="auto" w:fill="auto"/>
            <w:vAlign w:val="center"/>
          </w:tcPr>
          <w:p w:rsidR="00EB6D5B" w:rsidRPr="001A6583" w:rsidRDefault="00EB6D5B" w:rsidP="00A155CD">
            <w:pPr>
              <w:widowControl w:val="0"/>
              <w:rPr>
                <w:szCs w:val="22"/>
              </w:rPr>
            </w:pPr>
            <w:r w:rsidRPr="002365A4">
              <w:rPr>
                <w:szCs w:val="22"/>
              </w:rPr>
              <w:t>Таможенное дело [Электронный ресурс]: учебник для студентов вузов, обучающихся по</w:t>
            </w:r>
            <w:r>
              <w:rPr>
                <w:szCs w:val="22"/>
              </w:rPr>
              <w:t xml:space="preserve"> </w:t>
            </w:r>
            <w:r w:rsidRPr="002365A4">
              <w:rPr>
                <w:szCs w:val="22"/>
              </w:rPr>
              <w:t>специальности «Юриспруденция»/ Н.Д. Эриашвили [и др.]. – Электрон. текстовые данные. –</w:t>
            </w:r>
            <w:r>
              <w:rPr>
                <w:szCs w:val="22"/>
              </w:rPr>
              <w:t xml:space="preserve"> </w:t>
            </w:r>
            <w:r w:rsidRPr="002365A4">
              <w:rPr>
                <w:szCs w:val="22"/>
              </w:rPr>
              <w:t>М.: ЮНИТИ-ДАНА, 2017. – 375 c. – Режим доступа: http://www.iprbookshop.ru/71050.html. –</w:t>
            </w:r>
            <w:r>
              <w:rPr>
                <w:szCs w:val="22"/>
              </w:rPr>
              <w:t xml:space="preserve"> </w:t>
            </w:r>
            <w:r w:rsidRPr="002365A4">
              <w:rPr>
                <w:szCs w:val="22"/>
              </w:rPr>
              <w:t>ЭБС «IPRbooks».</w:t>
            </w:r>
          </w:p>
        </w:tc>
        <w:tc>
          <w:tcPr>
            <w:tcW w:w="1701" w:type="dxa"/>
          </w:tcPr>
          <w:p w:rsidR="00EB6D5B" w:rsidRPr="001A6583" w:rsidRDefault="00EB6D5B" w:rsidP="00A155CD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B6D5B" w:rsidRPr="001A6583" w:rsidRDefault="00EB6D5B" w:rsidP="00A155CD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+</w:t>
            </w:r>
          </w:p>
        </w:tc>
      </w:tr>
      <w:tr w:rsidR="00EB6D5B" w:rsidRPr="001A6583" w:rsidTr="00A155CD">
        <w:trPr>
          <w:trHeight w:val="1643"/>
          <w:jc w:val="center"/>
        </w:trPr>
        <w:tc>
          <w:tcPr>
            <w:tcW w:w="724" w:type="dxa"/>
            <w:shd w:val="clear" w:color="auto" w:fill="auto"/>
            <w:hideMark/>
          </w:tcPr>
          <w:p w:rsidR="00EB6D5B" w:rsidRPr="001A6583" w:rsidRDefault="00EB6D5B" w:rsidP="00A155CD">
            <w:pPr>
              <w:widowControl w:val="0"/>
              <w:ind w:left="113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5726" w:type="dxa"/>
            <w:shd w:val="clear" w:color="auto" w:fill="auto"/>
            <w:vAlign w:val="center"/>
          </w:tcPr>
          <w:p w:rsidR="00EB6D5B" w:rsidRPr="0089220A" w:rsidRDefault="00EB6D5B" w:rsidP="00A155CD">
            <w:pPr>
              <w:widowControl w:val="0"/>
              <w:rPr>
                <w:szCs w:val="22"/>
              </w:rPr>
            </w:pPr>
            <w:r w:rsidRPr="0089220A">
              <w:rPr>
                <w:szCs w:val="22"/>
              </w:rPr>
              <w:t>Костин А.А. Организация таможенного контроля товаров и транспортных средств</w:t>
            </w:r>
            <w:r>
              <w:rPr>
                <w:szCs w:val="22"/>
              </w:rPr>
              <w:t xml:space="preserve"> </w:t>
            </w:r>
            <w:r w:rsidRPr="0089220A">
              <w:rPr>
                <w:szCs w:val="22"/>
              </w:rPr>
              <w:t>[Электронный ресурс] : учебное пособие / А.А. Костин. — Электрон. текстовые данные. – СПб.</w:t>
            </w:r>
            <w:r>
              <w:rPr>
                <w:szCs w:val="22"/>
              </w:rPr>
              <w:t xml:space="preserve"> </w:t>
            </w:r>
            <w:r w:rsidRPr="0089220A">
              <w:rPr>
                <w:szCs w:val="22"/>
              </w:rPr>
              <w:t>: Троицкий мост, 2017. – 264 c. – 978-5-4377-0102-7. – Режим доступа:</w:t>
            </w:r>
          </w:p>
          <w:p w:rsidR="00EB6D5B" w:rsidRPr="001A6583" w:rsidRDefault="00EB6D5B" w:rsidP="00A155CD">
            <w:pPr>
              <w:widowControl w:val="0"/>
              <w:rPr>
                <w:szCs w:val="22"/>
              </w:rPr>
            </w:pPr>
            <w:r w:rsidRPr="0089220A">
              <w:rPr>
                <w:szCs w:val="22"/>
              </w:rPr>
              <w:t>http://www.iprbookshop.ru/70673.html</w:t>
            </w:r>
          </w:p>
        </w:tc>
        <w:tc>
          <w:tcPr>
            <w:tcW w:w="1701" w:type="dxa"/>
          </w:tcPr>
          <w:p w:rsidR="00EB6D5B" w:rsidRDefault="00EB6D5B" w:rsidP="00A155CD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B6D5B" w:rsidRDefault="00EB6D5B" w:rsidP="00A155CD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+</w:t>
            </w:r>
          </w:p>
        </w:tc>
      </w:tr>
      <w:tr w:rsidR="00EB6D5B" w:rsidTr="00A155CD">
        <w:trPr>
          <w:trHeight w:val="268"/>
          <w:jc w:val="center"/>
        </w:trPr>
        <w:tc>
          <w:tcPr>
            <w:tcW w:w="724" w:type="dxa"/>
            <w:shd w:val="clear" w:color="auto" w:fill="auto"/>
          </w:tcPr>
          <w:p w:rsidR="00EB6D5B" w:rsidRPr="001A6583" w:rsidRDefault="00EB6D5B" w:rsidP="00A155CD">
            <w:pPr>
              <w:widowControl w:val="0"/>
              <w:ind w:left="36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5726" w:type="dxa"/>
            <w:shd w:val="clear" w:color="auto" w:fill="auto"/>
          </w:tcPr>
          <w:p w:rsidR="00EB6D5B" w:rsidRPr="00196579" w:rsidRDefault="00EB6D5B" w:rsidP="00A155CD">
            <w:pPr>
              <w:rPr>
                <w:szCs w:val="22"/>
              </w:rPr>
            </w:pPr>
            <w:r w:rsidRPr="00196579">
              <w:rPr>
                <w:szCs w:val="22"/>
              </w:rPr>
              <w:t>Донецкая Народная Республика. Законы. О таможенном регулировании в Донецкой</w:t>
            </w:r>
          </w:p>
          <w:p w:rsidR="00EB6D5B" w:rsidRPr="001A6583" w:rsidRDefault="00EB6D5B" w:rsidP="00A155CD">
            <w:pPr>
              <w:rPr>
                <w:szCs w:val="22"/>
              </w:rPr>
            </w:pPr>
            <w:r w:rsidRPr="00196579">
              <w:rPr>
                <w:szCs w:val="22"/>
              </w:rPr>
              <w:t xml:space="preserve">Народной Республике. </w:t>
            </w:r>
            <w:r w:rsidRPr="0089220A">
              <w:rPr>
                <w:szCs w:val="22"/>
              </w:rPr>
              <w:t xml:space="preserve">[Электронный ресурс] </w:t>
            </w:r>
            <w:r>
              <w:rPr>
                <w:szCs w:val="22"/>
              </w:rPr>
              <w:t>:</w:t>
            </w:r>
            <w:r w:rsidRPr="00196579">
              <w:rPr>
                <w:szCs w:val="22"/>
              </w:rPr>
              <w:t xml:space="preserve"> принят Постановлением Народного Совета 25.03.2016 г.</w:t>
            </w:r>
            <w:r w:rsidRPr="00196579">
              <w:rPr>
                <w:szCs w:val="22"/>
              </w:rPr>
              <w:t>. –</w:t>
            </w:r>
            <w:r>
              <w:rPr>
                <w:szCs w:val="22"/>
              </w:rPr>
              <w:t xml:space="preserve"> </w:t>
            </w:r>
            <w:r w:rsidRPr="00196579">
              <w:rPr>
                <w:szCs w:val="22"/>
              </w:rPr>
              <w:t>Донецк, 2016.</w:t>
            </w:r>
          </w:p>
        </w:tc>
        <w:tc>
          <w:tcPr>
            <w:tcW w:w="1701" w:type="dxa"/>
          </w:tcPr>
          <w:p w:rsidR="00EB6D5B" w:rsidRPr="001A6583" w:rsidRDefault="00EB6D5B" w:rsidP="00A155CD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B6D5B" w:rsidRPr="001A6583" w:rsidRDefault="00EB6D5B" w:rsidP="00A155CD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+</w:t>
            </w:r>
          </w:p>
        </w:tc>
      </w:tr>
      <w:tr w:rsidR="00EB6D5B" w:rsidRPr="001A6583" w:rsidTr="00A155CD">
        <w:trPr>
          <w:trHeight w:val="268"/>
          <w:jc w:val="center"/>
        </w:trPr>
        <w:tc>
          <w:tcPr>
            <w:tcW w:w="724" w:type="dxa"/>
            <w:shd w:val="clear" w:color="auto" w:fill="auto"/>
          </w:tcPr>
          <w:p w:rsidR="00EB6D5B" w:rsidRPr="001A6583" w:rsidRDefault="00EB6D5B" w:rsidP="00A155CD">
            <w:pPr>
              <w:widowControl w:val="0"/>
              <w:ind w:left="113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   4</w:t>
            </w:r>
          </w:p>
        </w:tc>
        <w:tc>
          <w:tcPr>
            <w:tcW w:w="5726" w:type="dxa"/>
            <w:shd w:val="clear" w:color="auto" w:fill="auto"/>
          </w:tcPr>
          <w:p w:rsidR="00EB6D5B" w:rsidRPr="00196579" w:rsidRDefault="00EB6D5B" w:rsidP="00A155CD">
            <w:pPr>
              <w:widowControl w:val="0"/>
              <w:contextualSpacing/>
              <w:rPr>
                <w:szCs w:val="22"/>
              </w:rPr>
            </w:pPr>
            <w:r w:rsidRPr="00196579">
              <w:rPr>
                <w:szCs w:val="22"/>
              </w:rPr>
              <w:t xml:space="preserve">Ищенко, В. П. Внешнеэкономическая деятельность предприятия </w:t>
            </w:r>
            <w:r w:rsidRPr="0089220A">
              <w:rPr>
                <w:szCs w:val="22"/>
              </w:rPr>
              <w:t xml:space="preserve">[Электронный ресурс] </w:t>
            </w:r>
            <w:r w:rsidRPr="00196579">
              <w:rPr>
                <w:szCs w:val="22"/>
              </w:rPr>
              <w:t>/ В. П. Ищенко.</w:t>
            </w:r>
          </w:p>
          <w:p w:rsidR="00EB6D5B" w:rsidRPr="001A6583" w:rsidRDefault="00EB6D5B" w:rsidP="00A155CD">
            <w:pPr>
              <w:widowControl w:val="0"/>
              <w:contextualSpacing/>
              <w:rPr>
                <w:szCs w:val="22"/>
              </w:rPr>
            </w:pPr>
            <w:r w:rsidRPr="00196579">
              <w:rPr>
                <w:szCs w:val="22"/>
              </w:rPr>
              <w:t>– М.: Экономика, 2012. – 272 с.</w:t>
            </w:r>
          </w:p>
        </w:tc>
        <w:tc>
          <w:tcPr>
            <w:tcW w:w="1701" w:type="dxa"/>
          </w:tcPr>
          <w:p w:rsidR="00EB6D5B" w:rsidRDefault="00EB6D5B" w:rsidP="00A155CD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B6D5B" w:rsidRDefault="00EB6D5B" w:rsidP="00A155CD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+</w:t>
            </w:r>
          </w:p>
        </w:tc>
      </w:tr>
      <w:tr w:rsidR="00EB6D5B" w:rsidRPr="001A6583" w:rsidTr="00A155CD">
        <w:trPr>
          <w:trHeight w:val="268"/>
          <w:jc w:val="center"/>
        </w:trPr>
        <w:tc>
          <w:tcPr>
            <w:tcW w:w="724" w:type="dxa"/>
            <w:shd w:val="clear" w:color="auto" w:fill="auto"/>
          </w:tcPr>
          <w:p w:rsidR="00EB6D5B" w:rsidRDefault="00EB6D5B" w:rsidP="00A155CD">
            <w:pPr>
              <w:widowControl w:val="0"/>
              <w:ind w:left="113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5726" w:type="dxa"/>
            <w:shd w:val="clear" w:color="auto" w:fill="auto"/>
          </w:tcPr>
          <w:p w:rsidR="00EB6D5B" w:rsidRPr="00505CE0" w:rsidRDefault="00EB6D5B" w:rsidP="00A155CD">
            <w:pPr>
              <w:rPr>
                <w:szCs w:val="22"/>
              </w:rPr>
            </w:pPr>
            <w:r w:rsidRPr="00196579">
              <w:rPr>
                <w:szCs w:val="22"/>
              </w:rPr>
              <w:t>Бакаева, О. Ю. Таможенное право</w:t>
            </w:r>
            <w:r>
              <w:rPr>
                <w:szCs w:val="22"/>
              </w:rPr>
              <w:t xml:space="preserve"> </w:t>
            </w:r>
            <w:r w:rsidRPr="00196579">
              <w:rPr>
                <w:szCs w:val="22"/>
              </w:rPr>
              <w:t>: учебн. / О. Ю. Бакаева. – М.: Норма, 2012.</w:t>
            </w:r>
            <w:r>
              <w:rPr>
                <w:szCs w:val="22"/>
              </w:rPr>
              <w:t xml:space="preserve"> </w:t>
            </w:r>
            <w:r w:rsidRPr="00196579">
              <w:rPr>
                <w:szCs w:val="22"/>
              </w:rPr>
              <w:t>– 246 с.</w:t>
            </w:r>
          </w:p>
        </w:tc>
        <w:tc>
          <w:tcPr>
            <w:tcW w:w="1701" w:type="dxa"/>
          </w:tcPr>
          <w:p w:rsidR="00EB6D5B" w:rsidRPr="001A6583" w:rsidRDefault="00EB6D5B" w:rsidP="00A155CD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EB6D5B" w:rsidRPr="001A6583" w:rsidRDefault="00EB6D5B" w:rsidP="00A155CD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EB6D5B" w:rsidRDefault="00EB6D5B" w:rsidP="00EB6D5B">
      <w:pPr>
        <w:widowControl w:val="0"/>
        <w:jc w:val="center"/>
        <w:rPr>
          <w:b/>
          <w:color w:val="000000"/>
        </w:rPr>
      </w:pPr>
    </w:p>
    <w:p w:rsidR="00EB6D5B" w:rsidRDefault="00EB6D5B" w:rsidP="00EB6D5B">
      <w:pPr>
        <w:widowControl w:val="0"/>
        <w:jc w:val="center"/>
        <w:rPr>
          <w:b/>
          <w:color w:val="000000"/>
        </w:rPr>
      </w:pPr>
      <w:r>
        <w:rPr>
          <w:b/>
          <w:color w:val="000000"/>
        </w:rPr>
        <w:t>7. ИНФОРМАЦИОННЫЕ РЕСУРСЫ</w:t>
      </w:r>
    </w:p>
    <w:p w:rsidR="00EB6D5B" w:rsidRPr="001A6583" w:rsidRDefault="00EB6D5B" w:rsidP="00EB6D5B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color w:val="000000"/>
        </w:rPr>
      </w:pPr>
      <w:bookmarkStart w:id="2" w:name="bookmark17"/>
      <w:r w:rsidRPr="001A6583">
        <w:rPr>
          <w:color w:val="000000"/>
        </w:rPr>
        <w:t>Полные справочники по законодательству Российской Федерации [Электронный ресурс]. – Режим доступа: Консультант плюс – http://www.consultant.ru.</w:t>
      </w:r>
    </w:p>
    <w:p w:rsidR="00EB6D5B" w:rsidRPr="001A6583" w:rsidRDefault="00EB6D5B" w:rsidP="00EB6D5B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1A6583">
        <w:rPr>
          <w:color w:val="000000"/>
        </w:rPr>
        <w:t>Официальный сайт ДНР. – Режим доступа: http://dnr-online.ru.</w:t>
      </w:r>
    </w:p>
    <w:p w:rsidR="00EB6D5B" w:rsidRPr="001A6583" w:rsidRDefault="00EB6D5B" w:rsidP="00EB6D5B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1A6583">
        <w:rPr>
          <w:color w:val="000000"/>
        </w:rPr>
        <w:t>Официальный сайт МИД ДНР. – Режим доступа: http://mid-dnr.com.</w:t>
      </w:r>
    </w:p>
    <w:p w:rsidR="00EB6D5B" w:rsidRPr="001A6583" w:rsidRDefault="00EB6D5B" w:rsidP="00EB6D5B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1A6583">
        <w:rPr>
          <w:color w:val="000000"/>
        </w:rPr>
        <w:t>ДНР-Колсалтинг. – Режим доступа: http://dnr-consulting.at.ua.</w:t>
      </w:r>
    </w:p>
    <w:p w:rsidR="00EB6D5B" w:rsidRPr="001A6583" w:rsidRDefault="00EB6D5B" w:rsidP="00EB6D5B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1A6583">
        <w:rPr>
          <w:color w:val="000000"/>
        </w:rPr>
        <w:t>Министерство доходов и сборов ДНР. – Режим доступа: http://mdsdnr.info.</w:t>
      </w:r>
    </w:p>
    <w:p w:rsidR="00EB6D5B" w:rsidRPr="001A6583" w:rsidRDefault="00EB6D5B" w:rsidP="00EB6D5B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1A6583">
        <w:rPr>
          <w:color w:val="000000"/>
        </w:rPr>
        <w:t>Министерство экономического развития ДНР. – Режим доступа: http://mer.govdnr.ru.</w:t>
      </w:r>
    </w:p>
    <w:p w:rsidR="00EB6D5B" w:rsidRPr="001A6583" w:rsidRDefault="00EB6D5B" w:rsidP="00EB6D5B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1A6583">
        <w:rPr>
          <w:color w:val="000000"/>
        </w:rPr>
        <w:t>Главное управление статистики ДНР. – Режим доступа: http://glavstat.govdnr.ru.</w:t>
      </w:r>
    </w:p>
    <w:p w:rsidR="00EB6D5B" w:rsidRPr="001A6583" w:rsidRDefault="00EB6D5B" w:rsidP="00EB6D5B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1A6583">
        <w:rPr>
          <w:color w:val="000000"/>
        </w:rPr>
        <w:lastRenderedPageBreak/>
        <w:t>Министерство финансов Российской Федерации. – Режим доступа: http://minfin.ru/ru.</w:t>
      </w:r>
    </w:p>
    <w:p w:rsidR="00EB6D5B" w:rsidRPr="001A6583" w:rsidRDefault="00EB6D5B" w:rsidP="00EB6D5B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1A6583">
        <w:rPr>
          <w:color w:val="000000"/>
        </w:rPr>
        <w:t>Вестник Московского университета. Серия 6. Экономика. – М.: Изд-во Московского гос. ун-та [Электронный ресурс]. – Режим доступа: http://library.donnu.ru/catalog/.</w:t>
      </w:r>
    </w:p>
    <w:p w:rsidR="00EB6D5B" w:rsidRPr="001A6583" w:rsidRDefault="00EB6D5B" w:rsidP="00EB6D5B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1A6583">
        <w:rPr>
          <w:color w:val="000000"/>
        </w:rPr>
        <w:t>Вестник Донецкого национального университета [Текст]: научный журнал. Серия В. Экономика и право [Электронный ресурс]. – Режим доступа: http://donnu.ru/science/journals</w:t>
      </w:r>
    </w:p>
    <w:p w:rsidR="00EB6D5B" w:rsidRPr="001A6583" w:rsidRDefault="00EB6D5B" w:rsidP="00EB6D5B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1A6583">
        <w:rPr>
          <w:color w:val="000000"/>
        </w:rPr>
        <w:t>Методический кабинет факультета.</w:t>
      </w:r>
    </w:p>
    <w:p w:rsidR="00EB6D5B" w:rsidRPr="001A6583" w:rsidRDefault="00EB6D5B" w:rsidP="00EB6D5B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1A6583">
        <w:rPr>
          <w:color w:val="000000"/>
        </w:rPr>
        <w:t>Научная библиотека ДонНУ. – Режим доступа: http://library.donnu.ru.</w:t>
      </w:r>
    </w:p>
    <w:p w:rsidR="00EB6D5B" w:rsidRDefault="00EB6D5B" w:rsidP="00EB6D5B">
      <w:pPr>
        <w:pStyle w:val="a3"/>
        <w:ind w:left="0" w:hanging="14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8. </w:t>
      </w:r>
      <w:r w:rsidRPr="001A6583">
        <w:rPr>
          <w:b/>
          <w:bCs/>
          <w:color w:val="000000"/>
        </w:rPr>
        <w:t>ПРОГРАММНОЕ ОБЕСПЕЧЕНИЕ</w:t>
      </w:r>
      <w:bookmarkEnd w:id="2"/>
    </w:p>
    <w:p w:rsidR="00EB6D5B" w:rsidRPr="001A6583" w:rsidRDefault="00EB6D5B" w:rsidP="00EB6D5B">
      <w:pPr>
        <w:widowControl w:val="0"/>
        <w:ind w:firstLine="709"/>
        <w:rPr>
          <w:color w:val="000000"/>
        </w:rPr>
      </w:pPr>
      <w:r w:rsidRPr="001A6583">
        <w:rPr>
          <w:color w:val="000000"/>
        </w:rPr>
        <w:t>1.</w:t>
      </w:r>
      <w:r w:rsidRPr="001A6583">
        <w:rPr>
          <w:color w:val="000000"/>
        </w:rPr>
        <w:tab/>
        <w:t>Windows 7 PRO (корпоративная лицензия ДОННУ № 46484614).</w:t>
      </w:r>
    </w:p>
    <w:p w:rsidR="00EB6D5B" w:rsidRPr="001A6583" w:rsidRDefault="00EB6D5B" w:rsidP="00EB6D5B">
      <w:pPr>
        <w:widowControl w:val="0"/>
        <w:ind w:firstLine="709"/>
        <w:rPr>
          <w:color w:val="000000"/>
        </w:rPr>
      </w:pPr>
      <w:r w:rsidRPr="001A6583">
        <w:rPr>
          <w:color w:val="000000"/>
        </w:rPr>
        <w:t>2.</w:t>
      </w:r>
      <w:r w:rsidRPr="001A6583">
        <w:rPr>
          <w:color w:val="000000"/>
        </w:rPr>
        <w:tab/>
        <w:t>Microsoft Office (корпоративная лицензия ДОННУ лицензия № 46472919).</w:t>
      </w:r>
    </w:p>
    <w:p w:rsidR="00EB6D5B" w:rsidRPr="001A6583" w:rsidRDefault="00EB6D5B" w:rsidP="00EB6D5B">
      <w:pPr>
        <w:widowControl w:val="0"/>
        <w:ind w:firstLine="709"/>
        <w:rPr>
          <w:color w:val="000000"/>
        </w:rPr>
      </w:pPr>
      <w:r w:rsidRPr="001A6583">
        <w:rPr>
          <w:color w:val="000000"/>
        </w:rPr>
        <w:t>3.</w:t>
      </w:r>
      <w:r w:rsidRPr="001A6583">
        <w:rPr>
          <w:color w:val="000000"/>
        </w:rPr>
        <w:tab/>
        <w:t>Microsoft Visual Studio (лицензия программы DreamSpark для высших учебных заведений).</w:t>
      </w:r>
    </w:p>
    <w:p w:rsidR="00EB6D5B" w:rsidRPr="001A6583" w:rsidRDefault="00EB6D5B" w:rsidP="00EB6D5B">
      <w:pPr>
        <w:widowControl w:val="0"/>
        <w:ind w:firstLine="709"/>
        <w:rPr>
          <w:color w:val="000000"/>
        </w:rPr>
      </w:pPr>
      <w:r w:rsidRPr="001A6583">
        <w:rPr>
          <w:color w:val="000000"/>
        </w:rPr>
        <w:t>4.</w:t>
      </w:r>
      <w:r w:rsidRPr="001A6583">
        <w:rPr>
          <w:color w:val="000000"/>
        </w:rPr>
        <w:tab/>
        <w:t>Adobe Acrobat Reader, xPDF, R Studio, Scilab (лицензии GPL, Apache, BSD для свободного программного обеспечения).</w:t>
      </w:r>
    </w:p>
    <w:p w:rsidR="00EB6D5B" w:rsidRDefault="00EB6D5B" w:rsidP="00EB6D5B">
      <w:pPr>
        <w:widowControl w:val="0"/>
        <w:ind w:firstLine="709"/>
        <w:rPr>
          <w:color w:val="000000"/>
        </w:rPr>
      </w:pPr>
    </w:p>
    <w:p w:rsidR="00266672" w:rsidRPr="00C04ED1" w:rsidRDefault="00266672" w:rsidP="00266672">
      <w:pPr>
        <w:ind w:left="-142"/>
        <w:jc w:val="center"/>
        <w:rPr>
          <w:b/>
          <w:bCs/>
        </w:rPr>
      </w:pPr>
      <w:r w:rsidRPr="00C04ED1">
        <w:rPr>
          <w:b/>
        </w:rPr>
        <w:br w:type="page"/>
      </w:r>
    </w:p>
    <w:p w:rsidR="00266672" w:rsidRPr="00C04ED1" w:rsidRDefault="00266672" w:rsidP="00266672">
      <w:pPr>
        <w:pStyle w:val="20"/>
        <w:shd w:val="clear" w:color="auto" w:fill="auto"/>
        <w:spacing w:line="240" w:lineRule="auto"/>
        <w:ind w:firstLine="709"/>
        <w:jc w:val="right"/>
        <w:rPr>
          <w:sz w:val="24"/>
          <w:szCs w:val="24"/>
        </w:rPr>
      </w:pPr>
      <w:r w:rsidRPr="00C04ED1">
        <w:rPr>
          <w:sz w:val="24"/>
          <w:szCs w:val="24"/>
        </w:rPr>
        <w:lastRenderedPageBreak/>
        <w:t xml:space="preserve">ПРИЛОЖЕНИЕ А </w:t>
      </w:r>
    </w:p>
    <w:p w:rsidR="00266672" w:rsidRPr="00FD4F2B" w:rsidRDefault="00266672" w:rsidP="00266672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FD4F2B">
        <w:rPr>
          <w:rFonts w:eastAsia="Calibri"/>
          <w:b/>
          <w:sz w:val="28"/>
          <w:szCs w:val="28"/>
          <w:lang w:eastAsia="en-US"/>
        </w:rPr>
        <w:t>МИНИСТЕРСТВО ОБРАЗОВАНИЯ И НАУКИ ДНР</w:t>
      </w:r>
    </w:p>
    <w:p w:rsidR="00266672" w:rsidRPr="00FD4F2B" w:rsidRDefault="00266672" w:rsidP="0026667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D4F2B">
        <w:rPr>
          <w:rFonts w:eastAsia="Calibri"/>
          <w:b/>
          <w:sz w:val="28"/>
          <w:szCs w:val="28"/>
          <w:lang w:eastAsia="en-US"/>
        </w:rPr>
        <w:t>ГОСУДАРСТЕННОЕ ОБРАЗОВАТЕЛЬНОЕ УЧРЕЖДЕНИЕ</w:t>
      </w:r>
    </w:p>
    <w:p w:rsidR="00266672" w:rsidRPr="00FD4F2B" w:rsidRDefault="00266672" w:rsidP="0026667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D4F2B">
        <w:rPr>
          <w:rFonts w:eastAsia="Calibri"/>
          <w:b/>
          <w:sz w:val="28"/>
          <w:szCs w:val="28"/>
          <w:lang w:eastAsia="en-US"/>
        </w:rPr>
        <w:t>ВЫСШЕГО ПРОФЕССИОНАЛЬНОГО ОБРАЗОВАНИЯ</w:t>
      </w:r>
    </w:p>
    <w:p w:rsidR="00266672" w:rsidRPr="00FD4F2B" w:rsidRDefault="00266672" w:rsidP="0026667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D4F2B">
        <w:rPr>
          <w:rFonts w:eastAsia="Calibri"/>
          <w:b/>
          <w:sz w:val="28"/>
          <w:szCs w:val="28"/>
          <w:lang w:eastAsia="en-US"/>
        </w:rPr>
        <w:t>ДОНЕЦКИЙ НАЦИОНАЛЬНЫЙ УНИВЕРСИТЕТ</w:t>
      </w:r>
    </w:p>
    <w:p w:rsidR="00266672" w:rsidRPr="00FD4F2B" w:rsidRDefault="00266672" w:rsidP="00266672">
      <w:pPr>
        <w:jc w:val="center"/>
        <w:rPr>
          <w:b/>
          <w:sz w:val="28"/>
          <w:szCs w:val="28"/>
        </w:rPr>
      </w:pPr>
      <w:r w:rsidRPr="00FD4F2B">
        <w:rPr>
          <w:b/>
          <w:sz w:val="28"/>
          <w:szCs w:val="28"/>
        </w:rPr>
        <w:t>Учетно-финансовый факультет</w:t>
      </w:r>
    </w:p>
    <w:p w:rsidR="00266672" w:rsidRPr="00FD4F2B" w:rsidRDefault="00266672" w:rsidP="00266672">
      <w:pPr>
        <w:spacing w:before="100" w:beforeAutospacing="1" w:after="100" w:afterAutospacing="1"/>
        <w:jc w:val="center"/>
        <w:rPr>
          <w:b/>
        </w:rPr>
      </w:pPr>
      <w:r w:rsidRPr="00FD4F2B">
        <w:rPr>
          <w:b/>
          <w:sz w:val="28"/>
          <w:szCs w:val="28"/>
        </w:rPr>
        <w:t>Кафедра «Коммерция и таможенное дело»</w:t>
      </w:r>
    </w:p>
    <w:p w:rsidR="00266672" w:rsidRPr="003D138B" w:rsidRDefault="00266672" w:rsidP="00266672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266672" w:rsidRPr="003D138B" w:rsidRDefault="00266672" w:rsidP="00266672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3D138B">
        <w:rPr>
          <w:b/>
          <w:bCs/>
          <w:sz w:val="28"/>
          <w:szCs w:val="28"/>
        </w:rPr>
        <w:t>ОТЧЕТ</w:t>
      </w:r>
    </w:p>
    <w:p w:rsidR="00266672" w:rsidRDefault="00266672" w:rsidP="00266672">
      <w:pPr>
        <w:jc w:val="center"/>
        <w:rPr>
          <w:b/>
          <w:sz w:val="28"/>
          <w:szCs w:val="28"/>
        </w:rPr>
      </w:pPr>
      <w:r w:rsidRPr="003D138B">
        <w:rPr>
          <w:b/>
          <w:sz w:val="28"/>
          <w:szCs w:val="28"/>
        </w:rPr>
        <w:t xml:space="preserve">о прохождении </w:t>
      </w:r>
      <w:r>
        <w:rPr>
          <w:b/>
          <w:sz w:val="28"/>
          <w:szCs w:val="28"/>
        </w:rPr>
        <w:t>учебной</w:t>
      </w:r>
      <w:r w:rsidRPr="003D138B">
        <w:rPr>
          <w:b/>
          <w:sz w:val="28"/>
          <w:szCs w:val="28"/>
        </w:rPr>
        <w:t xml:space="preserve"> практики</w:t>
      </w:r>
    </w:p>
    <w:p w:rsidR="00266672" w:rsidRPr="003D138B" w:rsidRDefault="00266672" w:rsidP="00266672">
      <w:pPr>
        <w:ind w:left="3402"/>
        <w:jc w:val="both"/>
        <w:rPr>
          <w:sz w:val="28"/>
          <w:szCs w:val="28"/>
        </w:rPr>
      </w:pPr>
      <w:r>
        <w:rPr>
          <w:sz w:val="28"/>
          <w:szCs w:val="28"/>
        </w:rPr>
        <w:t>Студента</w:t>
      </w:r>
      <w:r w:rsidR="00692647">
        <w:rPr>
          <w:sz w:val="28"/>
          <w:szCs w:val="28"/>
        </w:rPr>
        <w:t xml:space="preserve"> (ки)</w:t>
      </w:r>
      <w:r>
        <w:rPr>
          <w:sz w:val="28"/>
          <w:szCs w:val="28"/>
        </w:rPr>
        <w:t xml:space="preserve"> </w:t>
      </w:r>
      <w:r w:rsidR="00A83B67">
        <w:rPr>
          <w:sz w:val="28"/>
          <w:szCs w:val="28"/>
        </w:rPr>
        <w:t>2</w:t>
      </w:r>
      <w:r>
        <w:rPr>
          <w:sz w:val="28"/>
          <w:szCs w:val="28"/>
        </w:rPr>
        <w:t xml:space="preserve"> курса </w:t>
      </w:r>
      <w:r w:rsidRPr="003D138B">
        <w:rPr>
          <w:sz w:val="28"/>
          <w:szCs w:val="28"/>
        </w:rPr>
        <w:t>очной формы обучения</w:t>
      </w:r>
    </w:p>
    <w:p w:rsidR="00266672" w:rsidRPr="003D138B" w:rsidRDefault="00266672" w:rsidP="00266672">
      <w:pPr>
        <w:ind w:left="34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группы </w:t>
      </w:r>
      <w:r w:rsidRPr="0016264E">
        <w:rPr>
          <w:color w:val="FF0000"/>
          <w:sz w:val="28"/>
          <w:szCs w:val="28"/>
        </w:rPr>
        <w:t>Т</w:t>
      </w:r>
      <w:r w:rsidR="00A83B67">
        <w:rPr>
          <w:color w:val="FF0000"/>
          <w:sz w:val="28"/>
          <w:szCs w:val="28"/>
        </w:rPr>
        <w:t>М</w:t>
      </w:r>
      <w:r w:rsidRPr="0016264E">
        <w:rPr>
          <w:color w:val="FF0000"/>
          <w:sz w:val="28"/>
          <w:szCs w:val="28"/>
        </w:rPr>
        <w:t xml:space="preserve">Д-А </w:t>
      </w:r>
    </w:p>
    <w:p w:rsidR="00266672" w:rsidRPr="003D138B" w:rsidRDefault="00266672" w:rsidP="00266672">
      <w:pPr>
        <w:ind w:left="3402"/>
        <w:jc w:val="both"/>
        <w:rPr>
          <w:sz w:val="28"/>
          <w:szCs w:val="28"/>
        </w:rPr>
      </w:pPr>
      <w:r w:rsidRPr="003D138B">
        <w:rPr>
          <w:sz w:val="28"/>
          <w:szCs w:val="28"/>
        </w:rPr>
        <w:t xml:space="preserve">направления подготовки </w:t>
      </w:r>
    </w:p>
    <w:p w:rsidR="00266672" w:rsidRDefault="00266672" w:rsidP="00266672">
      <w:pPr>
        <w:ind w:left="3402"/>
        <w:jc w:val="both"/>
        <w:rPr>
          <w:sz w:val="28"/>
          <w:szCs w:val="28"/>
        </w:rPr>
      </w:pPr>
      <w:r>
        <w:rPr>
          <w:sz w:val="28"/>
          <w:szCs w:val="28"/>
        </w:rPr>
        <w:t>38.0</w:t>
      </w:r>
      <w:r w:rsidR="00A83B67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A83B67">
        <w:rPr>
          <w:sz w:val="28"/>
          <w:szCs w:val="28"/>
        </w:rPr>
        <w:t>2</w:t>
      </w:r>
      <w:r>
        <w:rPr>
          <w:sz w:val="28"/>
          <w:szCs w:val="28"/>
        </w:rPr>
        <w:t xml:space="preserve"> Т</w:t>
      </w:r>
      <w:r w:rsidR="00A83B67">
        <w:rPr>
          <w:sz w:val="28"/>
          <w:szCs w:val="28"/>
        </w:rPr>
        <w:t xml:space="preserve">аможенное </w:t>
      </w:r>
      <w:r w:rsidRPr="003D138B">
        <w:rPr>
          <w:sz w:val="28"/>
          <w:szCs w:val="28"/>
        </w:rPr>
        <w:t xml:space="preserve">дело </w:t>
      </w:r>
    </w:p>
    <w:p w:rsidR="00266672" w:rsidRPr="0016264E" w:rsidRDefault="00266672" w:rsidP="00266672">
      <w:pPr>
        <w:ind w:left="3402"/>
        <w:jc w:val="both"/>
        <w:rPr>
          <w:bCs/>
          <w:color w:val="FF0000"/>
          <w:sz w:val="28"/>
          <w:szCs w:val="28"/>
        </w:rPr>
      </w:pPr>
      <w:r w:rsidRPr="0016264E">
        <w:rPr>
          <w:bCs/>
          <w:color w:val="FF0000"/>
          <w:sz w:val="28"/>
          <w:szCs w:val="28"/>
        </w:rPr>
        <w:t>Ивановой Е.О.</w:t>
      </w:r>
    </w:p>
    <w:p w:rsidR="00266672" w:rsidRDefault="00266672" w:rsidP="00266672">
      <w:pPr>
        <w:jc w:val="both"/>
      </w:pPr>
    </w:p>
    <w:p w:rsidR="00266672" w:rsidRPr="003D138B" w:rsidRDefault="00266672" w:rsidP="00266672">
      <w:pPr>
        <w:jc w:val="both"/>
      </w:pPr>
    </w:p>
    <w:p w:rsidR="00266672" w:rsidRPr="003D138B" w:rsidRDefault="005201B8" w:rsidP="005201B8">
      <w:pPr>
        <w:spacing w:line="360" w:lineRule="auto"/>
        <w:ind w:left="3402" w:right="29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</w:t>
      </w:r>
      <w:r w:rsidR="00266672" w:rsidRPr="003D138B">
        <w:rPr>
          <w:sz w:val="28"/>
          <w:szCs w:val="28"/>
        </w:rPr>
        <w:t>шкала _____________________</w:t>
      </w:r>
    </w:p>
    <w:p w:rsidR="00266672" w:rsidRPr="003D138B" w:rsidRDefault="00266672" w:rsidP="00266672">
      <w:pPr>
        <w:spacing w:line="360" w:lineRule="auto"/>
        <w:ind w:left="3402"/>
        <w:jc w:val="both"/>
        <w:rPr>
          <w:sz w:val="28"/>
          <w:szCs w:val="28"/>
        </w:rPr>
      </w:pPr>
      <w:r w:rsidRPr="003D138B">
        <w:rPr>
          <w:sz w:val="28"/>
          <w:szCs w:val="28"/>
        </w:rPr>
        <w:t xml:space="preserve">Кол-во баллов: ____ Оценка: </w:t>
      </w:r>
      <w:r w:rsidRPr="003D138B">
        <w:rPr>
          <w:sz w:val="28"/>
          <w:szCs w:val="28"/>
          <w:lang w:val="en-US"/>
        </w:rPr>
        <w:t>ECTS</w:t>
      </w:r>
      <w:r w:rsidRPr="003D138B">
        <w:rPr>
          <w:sz w:val="28"/>
          <w:szCs w:val="28"/>
        </w:rPr>
        <w:t>__________</w:t>
      </w:r>
    </w:p>
    <w:p w:rsidR="00266672" w:rsidRDefault="00266672" w:rsidP="00266672">
      <w:pPr>
        <w:spacing w:line="360" w:lineRule="auto"/>
        <w:ind w:left="3402"/>
        <w:jc w:val="both"/>
        <w:rPr>
          <w:sz w:val="28"/>
          <w:szCs w:val="28"/>
        </w:rPr>
      </w:pPr>
    </w:p>
    <w:p w:rsidR="00266672" w:rsidRPr="003D138B" w:rsidRDefault="00266672" w:rsidP="00692647">
      <w:pPr>
        <w:spacing w:line="360" w:lineRule="auto"/>
        <w:ind w:left="3402" w:right="1978"/>
        <w:jc w:val="both"/>
      </w:pPr>
      <w:r w:rsidRPr="003D138B">
        <w:rPr>
          <w:sz w:val="28"/>
          <w:szCs w:val="28"/>
        </w:rPr>
        <w:t>Члены комиссии</w:t>
      </w:r>
      <w:r w:rsidRPr="003D138B">
        <w:t xml:space="preserve">   _________________________________</w:t>
      </w:r>
    </w:p>
    <w:p w:rsidR="00266672" w:rsidRPr="003D138B" w:rsidRDefault="00266672" w:rsidP="00266672">
      <w:pPr>
        <w:ind w:left="3402"/>
        <w:jc w:val="both"/>
      </w:pPr>
      <w:r w:rsidRPr="003D138B">
        <w:t>(подпись)                      (фамилия и инициалы)</w:t>
      </w:r>
    </w:p>
    <w:p w:rsidR="00266672" w:rsidRPr="003D138B" w:rsidRDefault="00266672" w:rsidP="00266672">
      <w:pPr>
        <w:ind w:left="3402"/>
        <w:jc w:val="both"/>
      </w:pPr>
    </w:p>
    <w:p w:rsidR="00266672" w:rsidRPr="003D138B" w:rsidRDefault="00266672" w:rsidP="00266672">
      <w:pPr>
        <w:ind w:left="3402"/>
        <w:jc w:val="both"/>
      </w:pPr>
    </w:p>
    <w:p w:rsidR="00266672" w:rsidRPr="003D138B" w:rsidRDefault="00266672" w:rsidP="00266672">
      <w:pPr>
        <w:ind w:left="3402"/>
        <w:jc w:val="both"/>
      </w:pPr>
      <w:r w:rsidRPr="003D138B">
        <w:t>___________________________________</w:t>
      </w:r>
    </w:p>
    <w:p w:rsidR="00266672" w:rsidRPr="003D138B" w:rsidRDefault="00266672" w:rsidP="00266672">
      <w:pPr>
        <w:ind w:left="3402"/>
        <w:jc w:val="both"/>
      </w:pPr>
      <w:r w:rsidRPr="003D138B">
        <w:t>(подпись)                      (фамилия и инициалы)</w:t>
      </w:r>
    </w:p>
    <w:p w:rsidR="00266672" w:rsidRPr="003D138B" w:rsidRDefault="00266672" w:rsidP="00266672">
      <w:pPr>
        <w:ind w:left="3402"/>
        <w:jc w:val="both"/>
      </w:pPr>
    </w:p>
    <w:p w:rsidR="00266672" w:rsidRPr="003D138B" w:rsidRDefault="00266672" w:rsidP="00266672">
      <w:pPr>
        <w:ind w:left="3402"/>
        <w:jc w:val="both"/>
      </w:pPr>
    </w:p>
    <w:p w:rsidR="00266672" w:rsidRPr="003D138B" w:rsidRDefault="00266672" w:rsidP="00266672">
      <w:pPr>
        <w:ind w:left="3402"/>
        <w:jc w:val="both"/>
      </w:pPr>
      <w:r w:rsidRPr="003D138B">
        <w:t>_______________________</w:t>
      </w:r>
      <w:r>
        <w:t>_____________</w:t>
      </w:r>
    </w:p>
    <w:p w:rsidR="00266672" w:rsidRPr="003D138B" w:rsidRDefault="00266672" w:rsidP="00266672">
      <w:pPr>
        <w:ind w:left="3402"/>
        <w:jc w:val="both"/>
      </w:pPr>
      <w:r w:rsidRPr="003D138B">
        <w:t>(подпись)                      (фамилия и инициалы)</w:t>
      </w:r>
    </w:p>
    <w:p w:rsidR="00266672" w:rsidRDefault="00266672" w:rsidP="00266672">
      <w:pPr>
        <w:ind w:left="3402"/>
        <w:jc w:val="both"/>
      </w:pPr>
    </w:p>
    <w:p w:rsidR="00266672" w:rsidRDefault="00266672" w:rsidP="00266672">
      <w:pPr>
        <w:ind w:left="3402"/>
        <w:jc w:val="both"/>
      </w:pPr>
    </w:p>
    <w:p w:rsidR="00266672" w:rsidRPr="003D138B" w:rsidRDefault="00266672" w:rsidP="00266672">
      <w:pPr>
        <w:ind w:left="3402"/>
        <w:jc w:val="both"/>
      </w:pPr>
    </w:p>
    <w:p w:rsidR="006801F8" w:rsidRDefault="00266672" w:rsidP="007D35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Донецк - 202</w:t>
      </w:r>
      <w:r w:rsidR="007E1895">
        <w:rPr>
          <w:b/>
          <w:sz w:val="28"/>
          <w:szCs w:val="28"/>
        </w:rPr>
        <w:t>3</w:t>
      </w:r>
      <w:r w:rsidRPr="003D138B">
        <w:rPr>
          <w:b/>
          <w:sz w:val="28"/>
          <w:szCs w:val="28"/>
        </w:rPr>
        <w:t xml:space="preserve"> г.</w:t>
      </w:r>
    </w:p>
    <w:p w:rsidR="00B3076E" w:rsidRDefault="00B3076E" w:rsidP="007D3509">
      <w:pPr>
        <w:jc w:val="center"/>
        <w:rPr>
          <w:b/>
          <w:sz w:val="28"/>
          <w:szCs w:val="28"/>
        </w:rPr>
      </w:pPr>
    </w:p>
    <w:p w:rsidR="00B3076E" w:rsidRDefault="00B3076E" w:rsidP="007D3509">
      <w:pPr>
        <w:jc w:val="center"/>
        <w:rPr>
          <w:b/>
          <w:sz w:val="28"/>
          <w:szCs w:val="28"/>
        </w:rPr>
      </w:pPr>
    </w:p>
    <w:p w:rsidR="00B3076E" w:rsidRDefault="00B3076E" w:rsidP="007D3509">
      <w:pPr>
        <w:jc w:val="center"/>
        <w:rPr>
          <w:b/>
          <w:sz w:val="28"/>
          <w:szCs w:val="28"/>
        </w:rPr>
      </w:pPr>
    </w:p>
    <w:p w:rsidR="00B3076E" w:rsidRDefault="00B3076E" w:rsidP="007D3509">
      <w:pPr>
        <w:jc w:val="center"/>
        <w:rPr>
          <w:b/>
          <w:sz w:val="28"/>
          <w:szCs w:val="28"/>
        </w:rPr>
      </w:pPr>
    </w:p>
    <w:p w:rsidR="00B3076E" w:rsidRPr="00B3076E" w:rsidRDefault="00B3076E" w:rsidP="00B3076E">
      <w:pPr>
        <w:suppressAutoHyphens/>
        <w:spacing w:after="200" w:line="276" w:lineRule="auto"/>
        <w:jc w:val="right"/>
        <w:rPr>
          <w:rFonts w:eastAsia="Calibri"/>
          <w:b/>
          <w:caps/>
          <w:color w:val="000000"/>
          <w:sz w:val="28"/>
          <w:szCs w:val="28"/>
          <w:lang w:eastAsia="en-US"/>
        </w:rPr>
      </w:pPr>
      <w:r w:rsidRPr="00B3076E">
        <w:rPr>
          <w:rFonts w:eastAsia="Calibri"/>
          <w:b/>
          <w:caps/>
          <w:color w:val="000000"/>
          <w:sz w:val="28"/>
          <w:szCs w:val="28"/>
          <w:lang w:eastAsia="en-US"/>
        </w:rPr>
        <w:lastRenderedPageBreak/>
        <w:t>Пример</w:t>
      </w:r>
    </w:p>
    <w:p w:rsidR="00B3076E" w:rsidRPr="00B3076E" w:rsidRDefault="00B3076E" w:rsidP="00B3076E">
      <w:pPr>
        <w:suppressAutoHyphens/>
        <w:spacing w:after="200" w:line="276" w:lineRule="auto"/>
        <w:jc w:val="center"/>
        <w:rPr>
          <w:rFonts w:eastAsia="Calibri"/>
          <w:b/>
          <w:caps/>
          <w:color w:val="000000"/>
          <w:sz w:val="28"/>
          <w:szCs w:val="28"/>
          <w:lang w:eastAsia="en-US"/>
        </w:rPr>
      </w:pPr>
    </w:p>
    <w:p w:rsidR="00B3076E" w:rsidRPr="00B3076E" w:rsidRDefault="00B3076E" w:rsidP="00B3076E">
      <w:pPr>
        <w:suppressAutoHyphens/>
        <w:spacing w:after="200" w:line="276" w:lineRule="auto"/>
        <w:jc w:val="center"/>
        <w:rPr>
          <w:rFonts w:eastAsia="Calibri"/>
          <w:b/>
          <w:caps/>
          <w:color w:val="000000"/>
          <w:sz w:val="28"/>
          <w:szCs w:val="28"/>
          <w:lang w:eastAsia="en-US"/>
        </w:rPr>
      </w:pPr>
      <w:r w:rsidRPr="00B3076E">
        <w:rPr>
          <w:rFonts w:eastAsia="Calibri"/>
          <w:b/>
          <w:caps/>
          <w:color w:val="000000"/>
          <w:sz w:val="28"/>
          <w:szCs w:val="28"/>
          <w:lang w:eastAsia="en-US"/>
        </w:rPr>
        <w:t>Содержание</w:t>
      </w:r>
    </w:p>
    <w:p w:rsidR="00B3076E" w:rsidRPr="00B3076E" w:rsidRDefault="00B3076E" w:rsidP="00B3076E">
      <w:pPr>
        <w:suppressAutoHyphens/>
        <w:spacing w:after="200" w:line="276" w:lineRule="auto"/>
        <w:jc w:val="center"/>
        <w:rPr>
          <w:rFonts w:eastAsia="Calibri"/>
          <w:b/>
          <w:caps/>
          <w:color w:val="000000"/>
          <w:sz w:val="28"/>
          <w:szCs w:val="28"/>
          <w:lang w:eastAsia="en-US"/>
        </w:rPr>
      </w:pP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9039"/>
        <w:gridCol w:w="850"/>
      </w:tblGrid>
      <w:tr w:rsidR="00B3076E" w:rsidRPr="00B3076E" w:rsidTr="00DF3B03">
        <w:tc>
          <w:tcPr>
            <w:tcW w:w="9039" w:type="dxa"/>
          </w:tcPr>
          <w:p w:rsidR="00B3076E" w:rsidRPr="00B3076E" w:rsidRDefault="00B3076E" w:rsidP="00B3076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3076E">
              <w:rPr>
                <w:rFonts w:eastAsia="Calibri"/>
                <w:sz w:val="28"/>
                <w:szCs w:val="28"/>
                <w:lang w:eastAsia="en-US"/>
              </w:rPr>
              <w:t>Введение……………………………………………………………………3</w:t>
            </w:r>
          </w:p>
          <w:p w:rsidR="00B3076E" w:rsidRPr="00B3076E" w:rsidRDefault="00B3076E" w:rsidP="00B3076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3076E">
              <w:rPr>
                <w:rFonts w:eastAsia="Calibri"/>
                <w:sz w:val="28"/>
                <w:szCs w:val="28"/>
                <w:lang w:eastAsia="en-US"/>
              </w:rPr>
              <w:t>1. Теоретическая часть……………………………………………….……4</w:t>
            </w:r>
          </w:p>
          <w:p w:rsidR="00B3076E" w:rsidRPr="00B3076E" w:rsidRDefault="00B3076E" w:rsidP="00B3076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3076E">
              <w:rPr>
                <w:rFonts w:eastAsia="Calibri"/>
                <w:sz w:val="28"/>
                <w:szCs w:val="28"/>
                <w:lang w:eastAsia="en-US"/>
              </w:rPr>
              <w:t>1.1. Анализ таможенной политики Донецкой Народной Республики       Структура таможенных органов ДНР………………………….………...4</w:t>
            </w:r>
          </w:p>
          <w:p w:rsidR="00B3076E" w:rsidRPr="00B3076E" w:rsidRDefault="00B3076E" w:rsidP="00B3076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3076E">
              <w:rPr>
                <w:rFonts w:eastAsia="Calibri"/>
                <w:sz w:val="28"/>
                <w:szCs w:val="28"/>
                <w:lang w:eastAsia="en-US"/>
              </w:rPr>
              <w:t>1.2. Характеристика системных таможенных функций….…………….10</w:t>
            </w:r>
          </w:p>
          <w:p w:rsidR="00B3076E" w:rsidRPr="00B3076E" w:rsidRDefault="00B3076E" w:rsidP="00B3076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3076E">
              <w:rPr>
                <w:rFonts w:eastAsia="Calibri"/>
                <w:sz w:val="28"/>
                <w:szCs w:val="28"/>
                <w:lang w:eastAsia="en-US"/>
              </w:rPr>
              <w:t>1.3. Законодательная и нормативно-правовая база таможенного дела..13</w:t>
            </w:r>
          </w:p>
          <w:p w:rsidR="00B3076E" w:rsidRPr="00B3076E" w:rsidRDefault="00B3076E" w:rsidP="00B3076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3076E">
              <w:rPr>
                <w:rFonts w:eastAsia="Calibri"/>
                <w:sz w:val="28"/>
                <w:szCs w:val="28"/>
                <w:lang w:eastAsia="en-US"/>
              </w:rPr>
              <w:t>1.4. Система организационного обеспечения таможенного дела…..…22</w:t>
            </w:r>
          </w:p>
          <w:p w:rsidR="00B3076E" w:rsidRPr="00B3076E" w:rsidRDefault="00B3076E" w:rsidP="00B3076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3076E">
              <w:rPr>
                <w:rFonts w:eastAsia="Calibri"/>
                <w:sz w:val="28"/>
                <w:szCs w:val="28"/>
                <w:lang w:eastAsia="en-US"/>
              </w:rPr>
              <w:t xml:space="preserve">1.5. Технология и инфраструктура таможенного дела………………....24  </w:t>
            </w:r>
          </w:p>
          <w:p w:rsidR="00B3076E" w:rsidRPr="00B3076E" w:rsidRDefault="00B3076E" w:rsidP="00B3076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3076E">
              <w:rPr>
                <w:rFonts w:eastAsia="Calibri"/>
                <w:sz w:val="28"/>
                <w:szCs w:val="28"/>
                <w:lang w:eastAsia="en-US"/>
              </w:rPr>
              <w:t>1.6. Знаки отличия и иерархия военнослужащих…………………..…...29</w:t>
            </w:r>
          </w:p>
          <w:p w:rsidR="00B3076E" w:rsidRPr="00B3076E" w:rsidRDefault="00B3076E" w:rsidP="00B3076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3076E">
              <w:rPr>
                <w:rFonts w:eastAsia="Calibri"/>
                <w:sz w:val="28"/>
                <w:szCs w:val="28"/>
                <w:lang w:eastAsia="en-US"/>
              </w:rPr>
              <w:t xml:space="preserve">1.7. Характеристика таможенных постов ДНР…………………………34 </w:t>
            </w:r>
          </w:p>
          <w:p w:rsidR="00B3076E" w:rsidRPr="00B3076E" w:rsidRDefault="00B3076E" w:rsidP="00B3076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3076E">
              <w:rPr>
                <w:rFonts w:eastAsia="Calibri"/>
                <w:sz w:val="28"/>
                <w:szCs w:val="28"/>
                <w:lang w:eastAsia="en-US"/>
              </w:rPr>
              <w:t>2. Практическая часть…………………………………………………….36</w:t>
            </w:r>
          </w:p>
          <w:p w:rsidR="00B3076E" w:rsidRPr="00B3076E" w:rsidRDefault="00B3076E" w:rsidP="00B3076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3076E">
              <w:rPr>
                <w:rFonts w:eastAsia="Calibri"/>
                <w:sz w:val="28"/>
                <w:szCs w:val="28"/>
                <w:lang w:eastAsia="en-US"/>
              </w:rPr>
              <w:t>Заключение………………………………………………………………..40</w:t>
            </w:r>
          </w:p>
          <w:p w:rsidR="00B3076E" w:rsidRPr="00B3076E" w:rsidRDefault="00B3076E" w:rsidP="00B3076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3076E">
              <w:rPr>
                <w:rFonts w:eastAsia="Calibri"/>
                <w:sz w:val="28"/>
                <w:szCs w:val="28"/>
                <w:lang w:eastAsia="en-US"/>
              </w:rPr>
              <w:t xml:space="preserve">Список использованных источников……………………………………41 </w:t>
            </w:r>
          </w:p>
          <w:p w:rsidR="00B3076E" w:rsidRPr="00B3076E" w:rsidRDefault="00B3076E" w:rsidP="00B3076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3076E">
              <w:rPr>
                <w:rFonts w:eastAsia="Calibri"/>
                <w:sz w:val="28"/>
                <w:szCs w:val="28"/>
                <w:lang w:eastAsia="en-US"/>
              </w:rPr>
              <w:t>Приложения……………………………………………………………….42</w:t>
            </w:r>
          </w:p>
        </w:tc>
        <w:tc>
          <w:tcPr>
            <w:tcW w:w="850" w:type="dxa"/>
          </w:tcPr>
          <w:p w:rsidR="00B3076E" w:rsidRPr="00B3076E" w:rsidRDefault="00B3076E" w:rsidP="00B3076E">
            <w:pPr>
              <w:spacing w:after="200"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3076E" w:rsidRPr="00B3076E" w:rsidRDefault="00B3076E" w:rsidP="00B3076E">
      <w:pPr>
        <w:widowControl w:val="0"/>
        <w:suppressAutoHyphens/>
        <w:snapToGrid w:val="0"/>
        <w:ind w:firstLine="709"/>
        <w:jc w:val="center"/>
        <w:rPr>
          <w:b/>
          <w:caps/>
          <w:color w:val="000000"/>
          <w:sz w:val="28"/>
          <w:szCs w:val="28"/>
        </w:rPr>
      </w:pPr>
    </w:p>
    <w:p w:rsidR="00B3076E" w:rsidRPr="00B3076E" w:rsidRDefault="00B3076E" w:rsidP="00B3076E">
      <w:pPr>
        <w:widowControl w:val="0"/>
        <w:suppressAutoHyphens/>
        <w:snapToGrid w:val="0"/>
        <w:ind w:firstLine="709"/>
        <w:jc w:val="center"/>
        <w:rPr>
          <w:b/>
          <w:caps/>
          <w:color w:val="000000"/>
          <w:sz w:val="28"/>
          <w:szCs w:val="28"/>
        </w:rPr>
      </w:pPr>
    </w:p>
    <w:p w:rsidR="00B3076E" w:rsidRDefault="00B3076E" w:rsidP="007D3509">
      <w:pPr>
        <w:jc w:val="center"/>
        <w:rPr>
          <w:b/>
          <w:sz w:val="28"/>
          <w:szCs w:val="28"/>
        </w:rPr>
      </w:pPr>
    </w:p>
    <w:p w:rsidR="00B3076E" w:rsidRPr="006801F8" w:rsidRDefault="00B3076E" w:rsidP="007D3509">
      <w:pPr>
        <w:jc w:val="center"/>
        <w:rPr>
          <w:sz w:val="28"/>
          <w:szCs w:val="28"/>
        </w:rPr>
      </w:pPr>
    </w:p>
    <w:sectPr w:rsidR="00B3076E" w:rsidRPr="006801F8" w:rsidSect="00153546">
      <w:pgSz w:w="11900" w:h="16840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320A" w:rsidRDefault="00FF320A" w:rsidP="00BC0F71">
      <w:r>
        <w:separator/>
      </w:r>
    </w:p>
  </w:endnote>
  <w:endnote w:type="continuationSeparator" w:id="0">
    <w:p w:rsidR="00FF320A" w:rsidRDefault="00FF320A" w:rsidP="00BC0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lugu MN">
    <w:altName w:val="Liberation Mono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320A" w:rsidRDefault="00FF320A" w:rsidP="00BC0F71">
      <w:r>
        <w:separator/>
      </w:r>
    </w:p>
  </w:footnote>
  <w:footnote w:type="continuationSeparator" w:id="0">
    <w:p w:rsidR="00FF320A" w:rsidRDefault="00FF320A" w:rsidP="00BC0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90C62"/>
    <w:multiLevelType w:val="hybridMultilevel"/>
    <w:tmpl w:val="78224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E552E"/>
    <w:multiLevelType w:val="hybridMultilevel"/>
    <w:tmpl w:val="38AC8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B1C6A"/>
    <w:multiLevelType w:val="hybridMultilevel"/>
    <w:tmpl w:val="8340CBC6"/>
    <w:lvl w:ilvl="0" w:tplc="256AB72E">
      <w:start w:val="1"/>
      <w:numFmt w:val="bullet"/>
      <w:lvlText w:val="•"/>
      <w:lvlJc w:val="left"/>
      <w:pPr>
        <w:ind w:left="720" w:hanging="360"/>
      </w:pPr>
      <w:rPr>
        <w:rFonts w:ascii="Telugu MN" w:hAnsi="Telugu M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C4EAF"/>
    <w:multiLevelType w:val="hybridMultilevel"/>
    <w:tmpl w:val="36D2A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31E05"/>
    <w:multiLevelType w:val="hybridMultilevel"/>
    <w:tmpl w:val="BCB8952A"/>
    <w:lvl w:ilvl="0" w:tplc="D23CDFB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3F2905"/>
    <w:multiLevelType w:val="hybridMultilevel"/>
    <w:tmpl w:val="618CA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6476D"/>
    <w:multiLevelType w:val="hybridMultilevel"/>
    <w:tmpl w:val="27E6F8EA"/>
    <w:lvl w:ilvl="0" w:tplc="256AB72E">
      <w:start w:val="1"/>
      <w:numFmt w:val="bullet"/>
      <w:lvlText w:val="•"/>
      <w:lvlJc w:val="left"/>
      <w:pPr>
        <w:ind w:left="720" w:hanging="360"/>
      </w:pPr>
      <w:rPr>
        <w:rFonts w:ascii="Telugu MN" w:hAnsi="Telugu M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F30F6"/>
    <w:multiLevelType w:val="hybridMultilevel"/>
    <w:tmpl w:val="5704B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45DE7"/>
    <w:multiLevelType w:val="hybridMultilevel"/>
    <w:tmpl w:val="21F4ED8E"/>
    <w:lvl w:ilvl="0" w:tplc="256AB72E">
      <w:start w:val="1"/>
      <w:numFmt w:val="bullet"/>
      <w:lvlText w:val="•"/>
      <w:lvlJc w:val="left"/>
      <w:pPr>
        <w:ind w:left="720" w:hanging="360"/>
      </w:pPr>
      <w:rPr>
        <w:rFonts w:ascii="Telugu MN" w:hAnsi="Telugu M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A536C"/>
    <w:multiLevelType w:val="hybridMultilevel"/>
    <w:tmpl w:val="7F02FD28"/>
    <w:lvl w:ilvl="0" w:tplc="98DA55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45509"/>
    <w:multiLevelType w:val="hybridMultilevel"/>
    <w:tmpl w:val="D0585AFC"/>
    <w:lvl w:ilvl="0" w:tplc="256AB72E">
      <w:start w:val="1"/>
      <w:numFmt w:val="bullet"/>
      <w:lvlText w:val="•"/>
      <w:lvlJc w:val="left"/>
      <w:pPr>
        <w:ind w:left="720" w:hanging="360"/>
      </w:pPr>
      <w:rPr>
        <w:rFonts w:ascii="Telugu MN" w:hAnsi="Telugu M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57491"/>
    <w:multiLevelType w:val="hybridMultilevel"/>
    <w:tmpl w:val="E834C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F3374"/>
    <w:multiLevelType w:val="hybridMultilevel"/>
    <w:tmpl w:val="7AA22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92DCB"/>
    <w:multiLevelType w:val="hybridMultilevel"/>
    <w:tmpl w:val="54F2313E"/>
    <w:lvl w:ilvl="0" w:tplc="256AB72E">
      <w:start w:val="1"/>
      <w:numFmt w:val="bullet"/>
      <w:lvlText w:val="•"/>
      <w:lvlJc w:val="left"/>
      <w:pPr>
        <w:ind w:left="720" w:hanging="360"/>
      </w:pPr>
      <w:rPr>
        <w:rFonts w:ascii="Telugu MN" w:hAnsi="Telugu M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31FB0"/>
    <w:multiLevelType w:val="hybridMultilevel"/>
    <w:tmpl w:val="78E6A6FA"/>
    <w:lvl w:ilvl="0" w:tplc="256AB72E">
      <w:start w:val="1"/>
      <w:numFmt w:val="bullet"/>
      <w:lvlText w:val="•"/>
      <w:lvlJc w:val="left"/>
      <w:pPr>
        <w:ind w:left="720" w:hanging="360"/>
      </w:pPr>
      <w:rPr>
        <w:rFonts w:ascii="Telugu MN" w:hAnsi="Telugu M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C2944"/>
    <w:multiLevelType w:val="hybridMultilevel"/>
    <w:tmpl w:val="E03271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50B0442"/>
    <w:multiLevelType w:val="hybridMultilevel"/>
    <w:tmpl w:val="EC32E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9765F"/>
    <w:multiLevelType w:val="hybridMultilevel"/>
    <w:tmpl w:val="F5369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A19F9"/>
    <w:multiLevelType w:val="hybridMultilevel"/>
    <w:tmpl w:val="96D27A60"/>
    <w:lvl w:ilvl="0" w:tplc="0419000F">
      <w:start w:val="4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B1302"/>
    <w:multiLevelType w:val="hybridMultilevel"/>
    <w:tmpl w:val="6C800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20413F"/>
    <w:multiLevelType w:val="hybridMultilevel"/>
    <w:tmpl w:val="7A8E3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24AA8"/>
    <w:multiLevelType w:val="hybridMultilevel"/>
    <w:tmpl w:val="F8AA3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BD3FC0"/>
    <w:multiLevelType w:val="hybridMultilevel"/>
    <w:tmpl w:val="96D27A60"/>
    <w:lvl w:ilvl="0" w:tplc="0419000F">
      <w:start w:val="4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754F6A"/>
    <w:multiLevelType w:val="hybridMultilevel"/>
    <w:tmpl w:val="F6D010E4"/>
    <w:lvl w:ilvl="0" w:tplc="7D280E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571B6C"/>
    <w:multiLevelType w:val="hybridMultilevel"/>
    <w:tmpl w:val="EE04D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1B0E2C"/>
    <w:multiLevelType w:val="hybridMultilevel"/>
    <w:tmpl w:val="B39E3632"/>
    <w:lvl w:ilvl="0" w:tplc="64625948">
      <w:start w:val="1"/>
      <w:numFmt w:val="decimal"/>
      <w:lvlText w:val="%1."/>
      <w:lvlJc w:val="left"/>
      <w:pPr>
        <w:ind w:left="942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41C6D8C">
      <w:numFmt w:val="bullet"/>
      <w:lvlText w:val="•"/>
      <w:lvlJc w:val="left"/>
      <w:pPr>
        <w:ind w:left="1932" w:hanging="245"/>
      </w:pPr>
      <w:rPr>
        <w:rFonts w:hint="default"/>
        <w:lang w:val="ru-RU" w:eastAsia="ru-RU" w:bidi="ru-RU"/>
      </w:rPr>
    </w:lvl>
    <w:lvl w:ilvl="2" w:tplc="046E4B04">
      <w:numFmt w:val="bullet"/>
      <w:lvlText w:val="•"/>
      <w:lvlJc w:val="left"/>
      <w:pPr>
        <w:ind w:left="2925" w:hanging="245"/>
      </w:pPr>
      <w:rPr>
        <w:rFonts w:hint="default"/>
        <w:lang w:val="ru-RU" w:eastAsia="ru-RU" w:bidi="ru-RU"/>
      </w:rPr>
    </w:lvl>
    <w:lvl w:ilvl="3" w:tplc="2FBEEB0A">
      <w:numFmt w:val="bullet"/>
      <w:lvlText w:val="•"/>
      <w:lvlJc w:val="left"/>
      <w:pPr>
        <w:ind w:left="3917" w:hanging="245"/>
      </w:pPr>
      <w:rPr>
        <w:rFonts w:hint="default"/>
        <w:lang w:val="ru-RU" w:eastAsia="ru-RU" w:bidi="ru-RU"/>
      </w:rPr>
    </w:lvl>
    <w:lvl w:ilvl="4" w:tplc="8820B4DE">
      <w:numFmt w:val="bullet"/>
      <w:lvlText w:val="•"/>
      <w:lvlJc w:val="left"/>
      <w:pPr>
        <w:ind w:left="4910" w:hanging="245"/>
      </w:pPr>
      <w:rPr>
        <w:rFonts w:hint="default"/>
        <w:lang w:val="ru-RU" w:eastAsia="ru-RU" w:bidi="ru-RU"/>
      </w:rPr>
    </w:lvl>
    <w:lvl w:ilvl="5" w:tplc="59488D86">
      <w:numFmt w:val="bullet"/>
      <w:lvlText w:val="•"/>
      <w:lvlJc w:val="left"/>
      <w:pPr>
        <w:ind w:left="5903" w:hanging="245"/>
      </w:pPr>
      <w:rPr>
        <w:rFonts w:hint="default"/>
        <w:lang w:val="ru-RU" w:eastAsia="ru-RU" w:bidi="ru-RU"/>
      </w:rPr>
    </w:lvl>
    <w:lvl w:ilvl="6" w:tplc="CD8AD6D8">
      <w:numFmt w:val="bullet"/>
      <w:lvlText w:val="•"/>
      <w:lvlJc w:val="left"/>
      <w:pPr>
        <w:ind w:left="6895" w:hanging="245"/>
      </w:pPr>
      <w:rPr>
        <w:rFonts w:hint="default"/>
        <w:lang w:val="ru-RU" w:eastAsia="ru-RU" w:bidi="ru-RU"/>
      </w:rPr>
    </w:lvl>
    <w:lvl w:ilvl="7" w:tplc="CFA44608">
      <w:numFmt w:val="bullet"/>
      <w:lvlText w:val="•"/>
      <w:lvlJc w:val="left"/>
      <w:pPr>
        <w:ind w:left="7888" w:hanging="245"/>
      </w:pPr>
      <w:rPr>
        <w:rFonts w:hint="default"/>
        <w:lang w:val="ru-RU" w:eastAsia="ru-RU" w:bidi="ru-RU"/>
      </w:rPr>
    </w:lvl>
    <w:lvl w:ilvl="8" w:tplc="2DA45F96">
      <w:numFmt w:val="bullet"/>
      <w:lvlText w:val="•"/>
      <w:lvlJc w:val="left"/>
      <w:pPr>
        <w:ind w:left="8881" w:hanging="245"/>
      </w:pPr>
      <w:rPr>
        <w:rFonts w:hint="default"/>
        <w:lang w:val="ru-RU" w:eastAsia="ru-RU" w:bidi="ru-RU"/>
      </w:rPr>
    </w:lvl>
  </w:abstractNum>
  <w:abstractNum w:abstractNumId="26" w15:restartNumberingAfterBreak="0">
    <w:nsid w:val="698F6A67"/>
    <w:multiLevelType w:val="hybridMultilevel"/>
    <w:tmpl w:val="43F6A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56F12"/>
    <w:multiLevelType w:val="hybridMultilevel"/>
    <w:tmpl w:val="84D208F2"/>
    <w:lvl w:ilvl="0" w:tplc="256AB72E">
      <w:start w:val="1"/>
      <w:numFmt w:val="bullet"/>
      <w:lvlText w:val="•"/>
      <w:lvlJc w:val="left"/>
      <w:pPr>
        <w:ind w:left="1440" w:hanging="360"/>
      </w:pPr>
      <w:rPr>
        <w:rFonts w:ascii="Telugu MN" w:hAnsi="Telugu M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FF8481E"/>
    <w:multiLevelType w:val="hybridMultilevel"/>
    <w:tmpl w:val="79C05D1A"/>
    <w:lvl w:ilvl="0" w:tplc="C3A416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D5222"/>
    <w:multiLevelType w:val="hybridMultilevel"/>
    <w:tmpl w:val="4F48F4E4"/>
    <w:lvl w:ilvl="0" w:tplc="7416FE5C">
      <w:start w:val="5"/>
      <w:numFmt w:val="decimal"/>
      <w:lvlText w:val="%1."/>
      <w:lvlJc w:val="left"/>
      <w:pPr>
        <w:ind w:left="499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B2285B36">
      <w:start w:val="1"/>
      <w:numFmt w:val="decimal"/>
      <w:lvlText w:val="%2."/>
      <w:lvlJc w:val="left"/>
      <w:pPr>
        <w:ind w:left="578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 w:tplc="BA585AAC">
      <w:numFmt w:val="bullet"/>
      <w:lvlText w:val="•"/>
      <w:lvlJc w:val="left"/>
      <w:pPr>
        <w:ind w:left="1629" w:hanging="281"/>
      </w:pPr>
      <w:rPr>
        <w:rFonts w:hint="default"/>
        <w:lang w:val="ru-RU" w:eastAsia="ru-RU" w:bidi="ru-RU"/>
      </w:rPr>
    </w:lvl>
    <w:lvl w:ilvl="3" w:tplc="0A04BFBC">
      <w:numFmt w:val="bullet"/>
      <w:lvlText w:val="•"/>
      <w:lvlJc w:val="left"/>
      <w:pPr>
        <w:ind w:left="2679" w:hanging="281"/>
      </w:pPr>
      <w:rPr>
        <w:rFonts w:hint="default"/>
        <w:lang w:val="ru-RU" w:eastAsia="ru-RU" w:bidi="ru-RU"/>
      </w:rPr>
    </w:lvl>
    <w:lvl w:ilvl="4" w:tplc="3140F2AE">
      <w:numFmt w:val="bullet"/>
      <w:lvlText w:val="•"/>
      <w:lvlJc w:val="left"/>
      <w:pPr>
        <w:ind w:left="3728" w:hanging="281"/>
      </w:pPr>
      <w:rPr>
        <w:rFonts w:hint="default"/>
        <w:lang w:val="ru-RU" w:eastAsia="ru-RU" w:bidi="ru-RU"/>
      </w:rPr>
    </w:lvl>
    <w:lvl w:ilvl="5" w:tplc="C3F4EAEA">
      <w:numFmt w:val="bullet"/>
      <w:lvlText w:val="•"/>
      <w:lvlJc w:val="left"/>
      <w:pPr>
        <w:ind w:left="4778" w:hanging="281"/>
      </w:pPr>
      <w:rPr>
        <w:rFonts w:hint="default"/>
        <w:lang w:val="ru-RU" w:eastAsia="ru-RU" w:bidi="ru-RU"/>
      </w:rPr>
    </w:lvl>
    <w:lvl w:ilvl="6" w:tplc="A336BABC">
      <w:numFmt w:val="bullet"/>
      <w:lvlText w:val="•"/>
      <w:lvlJc w:val="left"/>
      <w:pPr>
        <w:ind w:left="5828" w:hanging="281"/>
      </w:pPr>
      <w:rPr>
        <w:rFonts w:hint="default"/>
        <w:lang w:val="ru-RU" w:eastAsia="ru-RU" w:bidi="ru-RU"/>
      </w:rPr>
    </w:lvl>
    <w:lvl w:ilvl="7" w:tplc="709EF636">
      <w:numFmt w:val="bullet"/>
      <w:lvlText w:val="•"/>
      <w:lvlJc w:val="left"/>
      <w:pPr>
        <w:ind w:left="6877" w:hanging="281"/>
      </w:pPr>
      <w:rPr>
        <w:rFonts w:hint="default"/>
        <w:lang w:val="ru-RU" w:eastAsia="ru-RU" w:bidi="ru-RU"/>
      </w:rPr>
    </w:lvl>
    <w:lvl w:ilvl="8" w:tplc="2D80E362">
      <w:numFmt w:val="bullet"/>
      <w:lvlText w:val="•"/>
      <w:lvlJc w:val="left"/>
      <w:pPr>
        <w:ind w:left="7927" w:hanging="281"/>
      </w:pPr>
      <w:rPr>
        <w:rFonts w:hint="default"/>
        <w:lang w:val="ru-RU" w:eastAsia="ru-RU" w:bidi="ru-RU"/>
      </w:rPr>
    </w:lvl>
  </w:abstractNum>
  <w:abstractNum w:abstractNumId="30" w15:restartNumberingAfterBreak="0">
    <w:nsid w:val="774026DA"/>
    <w:multiLevelType w:val="hybridMultilevel"/>
    <w:tmpl w:val="7F52EA68"/>
    <w:lvl w:ilvl="0" w:tplc="256AB72E">
      <w:start w:val="1"/>
      <w:numFmt w:val="bullet"/>
      <w:lvlText w:val="•"/>
      <w:lvlJc w:val="left"/>
      <w:pPr>
        <w:ind w:left="720" w:hanging="360"/>
      </w:pPr>
      <w:rPr>
        <w:rFonts w:ascii="Telugu MN" w:hAnsi="Telugu M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853E92"/>
    <w:multiLevelType w:val="hybridMultilevel"/>
    <w:tmpl w:val="D3BC5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625669">
    <w:abstractNumId w:val="5"/>
  </w:num>
  <w:num w:numId="2" w16cid:durableId="2039354560">
    <w:abstractNumId w:val="12"/>
  </w:num>
  <w:num w:numId="3" w16cid:durableId="1632636265">
    <w:abstractNumId w:val="17"/>
  </w:num>
  <w:num w:numId="4" w16cid:durableId="1489054035">
    <w:abstractNumId w:val="10"/>
  </w:num>
  <w:num w:numId="5" w16cid:durableId="22249243">
    <w:abstractNumId w:val="27"/>
  </w:num>
  <w:num w:numId="6" w16cid:durableId="1068185722">
    <w:abstractNumId w:val="6"/>
  </w:num>
  <w:num w:numId="7" w16cid:durableId="1619945332">
    <w:abstractNumId w:val="14"/>
  </w:num>
  <w:num w:numId="8" w16cid:durableId="1583026455">
    <w:abstractNumId w:val="13"/>
  </w:num>
  <w:num w:numId="9" w16cid:durableId="523061732">
    <w:abstractNumId w:val="21"/>
  </w:num>
  <w:num w:numId="10" w16cid:durableId="2102872699">
    <w:abstractNumId w:val="30"/>
  </w:num>
  <w:num w:numId="11" w16cid:durableId="1463183867">
    <w:abstractNumId w:val="24"/>
  </w:num>
  <w:num w:numId="12" w16cid:durableId="1454596377">
    <w:abstractNumId w:val="3"/>
  </w:num>
  <w:num w:numId="13" w16cid:durableId="406417083">
    <w:abstractNumId w:val="20"/>
  </w:num>
  <w:num w:numId="14" w16cid:durableId="717431769">
    <w:abstractNumId w:val="8"/>
  </w:num>
  <w:num w:numId="15" w16cid:durableId="238830543">
    <w:abstractNumId w:val="2"/>
  </w:num>
  <w:num w:numId="16" w16cid:durableId="1889606152">
    <w:abstractNumId w:val="0"/>
  </w:num>
  <w:num w:numId="17" w16cid:durableId="1673487458">
    <w:abstractNumId w:val="16"/>
  </w:num>
  <w:num w:numId="18" w16cid:durableId="2133404799">
    <w:abstractNumId w:val="28"/>
  </w:num>
  <w:num w:numId="19" w16cid:durableId="855509185">
    <w:abstractNumId w:val="9"/>
  </w:num>
  <w:num w:numId="20" w16cid:durableId="1584726111">
    <w:abstractNumId w:val="22"/>
  </w:num>
  <w:num w:numId="21" w16cid:durableId="2046829736">
    <w:abstractNumId w:val="18"/>
  </w:num>
  <w:num w:numId="22" w16cid:durableId="1231844593">
    <w:abstractNumId w:val="19"/>
  </w:num>
  <w:num w:numId="23" w16cid:durableId="621964343">
    <w:abstractNumId w:val="26"/>
  </w:num>
  <w:num w:numId="24" w16cid:durableId="2005236496">
    <w:abstractNumId w:val="7"/>
  </w:num>
  <w:num w:numId="25" w16cid:durableId="1056781343">
    <w:abstractNumId w:val="31"/>
  </w:num>
  <w:num w:numId="26" w16cid:durableId="1994137895">
    <w:abstractNumId w:val="29"/>
  </w:num>
  <w:num w:numId="27" w16cid:durableId="1439452247">
    <w:abstractNumId w:val="25"/>
  </w:num>
  <w:num w:numId="28" w16cid:durableId="1393894770">
    <w:abstractNumId w:val="4"/>
  </w:num>
  <w:num w:numId="29" w16cid:durableId="1121533997">
    <w:abstractNumId w:val="15"/>
  </w:num>
  <w:num w:numId="30" w16cid:durableId="1404598436">
    <w:abstractNumId w:val="11"/>
  </w:num>
  <w:num w:numId="31" w16cid:durableId="1234776770">
    <w:abstractNumId w:val="1"/>
  </w:num>
  <w:num w:numId="32" w16cid:durableId="19898261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B43"/>
    <w:rsid w:val="00006377"/>
    <w:rsid w:val="000313B3"/>
    <w:rsid w:val="0003161F"/>
    <w:rsid w:val="0003648A"/>
    <w:rsid w:val="000916D2"/>
    <w:rsid w:val="0009379A"/>
    <w:rsid w:val="00095D7D"/>
    <w:rsid w:val="000B48E9"/>
    <w:rsid w:val="000E49A6"/>
    <w:rsid w:val="000F7D2B"/>
    <w:rsid w:val="00115E8A"/>
    <w:rsid w:val="001209E3"/>
    <w:rsid w:val="00136857"/>
    <w:rsid w:val="00143A0B"/>
    <w:rsid w:val="00152406"/>
    <w:rsid w:val="00153546"/>
    <w:rsid w:val="00165FD0"/>
    <w:rsid w:val="00183942"/>
    <w:rsid w:val="00190CEF"/>
    <w:rsid w:val="0019686A"/>
    <w:rsid w:val="001B332D"/>
    <w:rsid w:val="001B61EC"/>
    <w:rsid w:val="001B73E7"/>
    <w:rsid w:val="001B798C"/>
    <w:rsid w:val="001C471B"/>
    <w:rsid w:val="001D148D"/>
    <w:rsid w:val="001D4A32"/>
    <w:rsid w:val="001D561E"/>
    <w:rsid w:val="001D7D00"/>
    <w:rsid w:val="001F78E0"/>
    <w:rsid w:val="00204A24"/>
    <w:rsid w:val="00210179"/>
    <w:rsid w:val="0021076D"/>
    <w:rsid w:val="00214A28"/>
    <w:rsid w:val="00235082"/>
    <w:rsid w:val="002467C3"/>
    <w:rsid w:val="002474B4"/>
    <w:rsid w:val="00253D25"/>
    <w:rsid w:val="00257EC7"/>
    <w:rsid w:val="0026024E"/>
    <w:rsid w:val="00266672"/>
    <w:rsid w:val="00293E35"/>
    <w:rsid w:val="002A090D"/>
    <w:rsid w:val="002C5C93"/>
    <w:rsid w:val="002C701C"/>
    <w:rsid w:val="002D3A8F"/>
    <w:rsid w:val="002F45F4"/>
    <w:rsid w:val="0031526A"/>
    <w:rsid w:val="0031740A"/>
    <w:rsid w:val="00320127"/>
    <w:rsid w:val="0033455E"/>
    <w:rsid w:val="003503D7"/>
    <w:rsid w:val="003705BE"/>
    <w:rsid w:val="00375804"/>
    <w:rsid w:val="003845CA"/>
    <w:rsid w:val="00393292"/>
    <w:rsid w:val="003A1359"/>
    <w:rsid w:val="003B34BB"/>
    <w:rsid w:val="003E1806"/>
    <w:rsid w:val="003F2E71"/>
    <w:rsid w:val="003F609A"/>
    <w:rsid w:val="00404186"/>
    <w:rsid w:val="00407738"/>
    <w:rsid w:val="004122F4"/>
    <w:rsid w:val="0043480A"/>
    <w:rsid w:val="00452980"/>
    <w:rsid w:val="00453B34"/>
    <w:rsid w:val="00456869"/>
    <w:rsid w:val="00473213"/>
    <w:rsid w:val="00473E48"/>
    <w:rsid w:val="0049369C"/>
    <w:rsid w:val="00494C43"/>
    <w:rsid w:val="004A5184"/>
    <w:rsid w:val="004A539F"/>
    <w:rsid w:val="004D5875"/>
    <w:rsid w:val="004E4CA0"/>
    <w:rsid w:val="004F74E3"/>
    <w:rsid w:val="00502EA8"/>
    <w:rsid w:val="005131FD"/>
    <w:rsid w:val="005201B8"/>
    <w:rsid w:val="005329EB"/>
    <w:rsid w:val="00551F1D"/>
    <w:rsid w:val="00561710"/>
    <w:rsid w:val="0056517C"/>
    <w:rsid w:val="00566309"/>
    <w:rsid w:val="005940F6"/>
    <w:rsid w:val="005A2DA1"/>
    <w:rsid w:val="005A518F"/>
    <w:rsid w:val="005A5959"/>
    <w:rsid w:val="005A78D6"/>
    <w:rsid w:val="005B205C"/>
    <w:rsid w:val="005C2CDC"/>
    <w:rsid w:val="005C4BAB"/>
    <w:rsid w:val="005D160B"/>
    <w:rsid w:val="005E1E27"/>
    <w:rsid w:val="00603756"/>
    <w:rsid w:val="006101C4"/>
    <w:rsid w:val="00657005"/>
    <w:rsid w:val="00675207"/>
    <w:rsid w:val="006801F8"/>
    <w:rsid w:val="00682FFF"/>
    <w:rsid w:val="006909CE"/>
    <w:rsid w:val="00692647"/>
    <w:rsid w:val="006A3E55"/>
    <w:rsid w:val="00713EAD"/>
    <w:rsid w:val="0076368E"/>
    <w:rsid w:val="00764497"/>
    <w:rsid w:val="0076452C"/>
    <w:rsid w:val="0079496E"/>
    <w:rsid w:val="00795DD2"/>
    <w:rsid w:val="007A41E1"/>
    <w:rsid w:val="007B357E"/>
    <w:rsid w:val="007D3509"/>
    <w:rsid w:val="007D702A"/>
    <w:rsid w:val="007D7370"/>
    <w:rsid w:val="007E1895"/>
    <w:rsid w:val="007E1903"/>
    <w:rsid w:val="007F105D"/>
    <w:rsid w:val="007F7C12"/>
    <w:rsid w:val="0084084F"/>
    <w:rsid w:val="00842266"/>
    <w:rsid w:val="00843AD2"/>
    <w:rsid w:val="008715C3"/>
    <w:rsid w:val="00873A01"/>
    <w:rsid w:val="00890B9D"/>
    <w:rsid w:val="008C7897"/>
    <w:rsid w:val="008D64A2"/>
    <w:rsid w:val="008E02E0"/>
    <w:rsid w:val="008E1899"/>
    <w:rsid w:val="008E2043"/>
    <w:rsid w:val="008E5CF9"/>
    <w:rsid w:val="008F4F67"/>
    <w:rsid w:val="00904ECB"/>
    <w:rsid w:val="00905966"/>
    <w:rsid w:val="00907F7E"/>
    <w:rsid w:val="00915001"/>
    <w:rsid w:val="00915FC8"/>
    <w:rsid w:val="009328CE"/>
    <w:rsid w:val="0094291B"/>
    <w:rsid w:val="00962767"/>
    <w:rsid w:val="009843F5"/>
    <w:rsid w:val="009902E9"/>
    <w:rsid w:val="009A3CF5"/>
    <w:rsid w:val="009A6B20"/>
    <w:rsid w:val="009B5A20"/>
    <w:rsid w:val="009C473C"/>
    <w:rsid w:val="009C5CAD"/>
    <w:rsid w:val="009F21D8"/>
    <w:rsid w:val="00A05555"/>
    <w:rsid w:val="00A139D4"/>
    <w:rsid w:val="00A267EC"/>
    <w:rsid w:val="00A27922"/>
    <w:rsid w:val="00A42209"/>
    <w:rsid w:val="00A463E3"/>
    <w:rsid w:val="00A54839"/>
    <w:rsid w:val="00A576D2"/>
    <w:rsid w:val="00A65214"/>
    <w:rsid w:val="00A72423"/>
    <w:rsid w:val="00A73308"/>
    <w:rsid w:val="00A83B67"/>
    <w:rsid w:val="00A934C4"/>
    <w:rsid w:val="00AA2716"/>
    <w:rsid w:val="00AC67CC"/>
    <w:rsid w:val="00AD570D"/>
    <w:rsid w:val="00AD5D07"/>
    <w:rsid w:val="00AD5F4B"/>
    <w:rsid w:val="00B07989"/>
    <w:rsid w:val="00B14060"/>
    <w:rsid w:val="00B3076E"/>
    <w:rsid w:val="00B33C59"/>
    <w:rsid w:val="00B414DA"/>
    <w:rsid w:val="00B42F56"/>
    <w:rsid w:val="00B464DC"/>
    <w:rsid w:val="00B47F17"/>
    <w:rsid w:val="00B60E16"/>
    <w:rsid w:val="00B659F1"/>
    <w:rsid w:val="00B65D55"/>
    <w:rsid w:val="00B677AB"/>
    <w:rsid w:val="00B71394"/>
    <w:rsid w:val="00B76AE9"/>
    <w:rsid w:val="00B91E40"/>
    <w:rsid w:val="00BA7C7F"/>
    <w:rsid w:val="00BB262F"/>
    <w:rsid w:val="00BB34CA"/>
    <w:rsid w:val="00BC0F71"/>
    <w:rsid w:val="00BC6A7C"/>
    <w:rsid w:val="00BD699F"/>
    <w:rsid w:val="00BE0BCB"/>
    <w:rsid w:val="00BE0CAE"/>
    <w:rsid w:val="00BE1F8B"/>
    <w:rsid w:val="00BE438C"/>
    <w:rsid w:val="00BF29BF"/>
    <w:rsid w:val="00BF34D0"/>
    <w:rsid w:val="00BF74D9"/>
    <w:rsid w:val="00C02280"/>
    <w:rsid w:val="00C0798D"/>
    <w:rsid w:val="00C116D9"/>
    <w:rsid w:val="00C176A8"/>
    <w:rsid w:val="00C23060"/>
    <w:rsid w:val="00C376B9"/>
    <w:rsid w:val="00C4103D"/>
    <w:rsid w:val="00C430AB"/>
    <w:rsid w:val="00C45DF9"/>
    <w:rsid w:val="00C500D7"/>
    <w:rsid w:val="00C64854"/>
    <w:rsid w:val="00C64A9D"/>
    <w:rsid w:val="00C65ADD"/>
    <w:rsid w:val="00C734DF"/>
    <w:rsid w:val="00C74C61"/>
    <w:rsid w:val="00CA0E39"/>
    <w:rsid w:val="00CA3E8B"/>
    <w:rsid w:val="00CB474A"/>
    <w:rsid w:val="00CC0E4A"/>
    <w:rsid w:val="00CD4907"/>
    <w:rsid w:val="00CF4251"/>
    <w:rsid w:val="00D041AD"/>
    <w:rsid w:val="00D3624C"/>
    <w:rsid w:val="00D37530"/>
    <w:rsid w:val="00D42D2D"/>
    <w:rsid w:val="00D551FF"/>
    <w:rsid w:val="00D6398B"/>
    <w:rsid w:val="00D72A3B"/>
    <w:rsid w:val="00D83140"/>
    <w:rsid w:val="00DB6BE1"/>
    <w:rsid w:val="00DB758C"/>
    <w:rsid w:val="00DC546E"/>
    <w:rsid w:val="00DD372B"/>
    <w:rsid w:val="00DD5072"/>
    <w:rsid w:val="00DD5B43"/>
    <w:rsid w:val="00DE44FE"/>
    <w:rsid w:val="00DF3B03"/>
    <w:rsid w:val="00E02B27"/>
    <w:rsid w:val="00E234E9"/>
    <w:rsid w:val="00E430B9"/>
    <w:rsid w:val="00E622F8"/>
    <w:rsid w:val="00E77106"/>
    <w:rsid w:val="00EB619B"/>
    <w:rsid w:val="00EB6D5B"/>
    <w:rsid w:val="00ED4D02"/>
    <w:rsid w:val="00EE040A"/>
    <w:rsid w:val="00EF6CEB"/>
    <w:rsid w:val="00EF6EB6"/>
    <w:rsid w:val="00F05EB6"/>
    <w:rsid w:val="00F11251"/>
    <w:rsid w:val="00F4164D"/>
    <w:rsid w:val="00F63FC8"/>
    <w:rsid w:val="00F665FF"/>
    <w:rsid w:val="00F73A5D"/>
    <w:rsid w:val="00F92750"/>
    <w:rsid w:val="00F93B52"/>
    <w:rsid w:val="00F95F99"/>
    <w:rsid w:val="00FB0417"/>
    <w:rsid w:val="00FD3198"/>
    <w:rsid w:val="00FD4424"/>
    <w:rsid w:val="00FF320A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2C7CD"/>
  <w15:chartTrackingRefBased/>
  <w15:docId w15:val="{EE0FB0EA-518F-EF4B-A144-9540048B2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3E55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67CC"/>
    <w:pPr>
      <w:ind w:left="720"/>
      <w:contextualSpacing/>
    </w:pPr>
  </w:style>
  <w:style w:type="table" w:styleId="a5">
    <w:name w:val="Table Grid"/>
    <w:basedOn w:val="a1"/>
    <w:uiPriority w:val="39"/>
    <w:rsid w:val="00ED4D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904ECB"/>
    <w:rPr>
      <w:color w:val="808080"/>
    </w:rPr>
  </w:style>
  <w:style w:type="character" w:customStyle="1" w:styleId="apple-converted-space">
    <w:name w:val="apple-converted-space"/>
    <w:basedOn w:val="a0"/>
    <w:rsid w:val="00E430B9"/>
  </w:style>
  <w:style w:type="character" w:styleId="a7">
    <w:name w:val="Hyperlink"/>
    <w:basedOn w:val="a0"/>
    <w:uiPriority w:val="99"/>
    <w:unhideWhenUsed/>
    <w:rsid w:val="006801F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801F8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BC0F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0F71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BC0F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0F71"/>
    <w:rPr>
      <w:rFonts w:ascii="Times New Roman" w:eastAsia="Times New Roman" w:hAnsi="Times New Roman" w:cs="Times New Roman"/>
      <w:lang w:eastAsia="ru-RU"/>
    </w:rPr>
  </w:style>
  <w:style w:type="character" w:styleId="ac">
    <w:name w:val="page number"/>
    <w:basedOn w:val="a0"/>
    <w:uiPriority w:val="99"/>
    <w:semiHidden/>
    <w:unhideWhenUsed/>
    <w:rsid w:val="00BC0F71"/>
  </w:style>
  <w:style w:type="character" w:customStyle="1" w:styleId="2">
    <w:name w:val="Основной текст (2)_"/>
    <w:basedOn w:val="a0"/>
    <w:link w:val="20"/>
    <w:rsid w:val="0026667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26667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6672"/>
    <w:pPr>
      <w:widowControl w:val="0"/>
      <w:shd w:val="clear" w:color="auto" w:fill="FFFFFF"/>
      <w:spacing w:line="326" w:lineRule="exact"/>
    </w:pPr>
    <w:rPr>
      <w:sz w:val="28"/>
      <w:szCs w:val="28"/>
      <w:lang w:eastAsia="en-US"/>
    </w:rPr>
  </w:style>
  <w:style w:type="paragraph" w:customStyle="1" w:styleId="40">
    <w:name w:val="Заголовок №4"/>
    <w:basedOn w:val="a"/>
    <w:link w:val="4"/>
    <w:rsid w:val="00266672"/>
    <w:pPr>
      <w:widowControl w:val="0"/>
      <w:shd w:val="clear" w:color="auto" w:fill="FFFFFF"/>
      <w:spacing w:before="300" w:line="322" w:lineRule="exact"/>
      <w:outlineLvl w:val="3"/>
    </w:pPr>
    <w:rPr>
      <w:b/>
      <w:bCs/>
      <w:sz w:val="28"/>
      <w:szCs w:val="28"/>
      <w:lang w:eastAsia="en-US"/>
    </w:rPr>
  </w:style>
  <w:style w:type="character" w:customStyle="1" w:styleId="a4">
    <w:name w:val="Абзац списка Знак"/>
    <w:basedOn w:val="a0"/>
    <w:link w:val="a3"/>
    <w:uiPriority w:val="34"/>
    <w:locked/>
    <w:rsid w:val="00266672"/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266672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ad">
    <w:name w:val="Body Text"/>
    <w:basedOn w:val="a"/>
    <w:link w:val="ae"/>
    <w:uiPriority w:val="99"/>
    <w:semiHidden/>
    <w:unhideWhenUsed/>
    <w:rsid w:val="00266672"/>
    <w:pPr>
      <w:widowControl w:val="0"/>
      <w:spacing w:after="120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266672"/>
    <w:rPr>
      <w:rFonts w:ascii="Arial Unicode MS" w:eastAsia="Arial Unicode MS" w:hAnsi="Arial Unicode MS" w:cs="Arial Unicode MS"/>
      <w:color w:val="000000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266672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66672"/>
    <w:pPr>
      <w:widowControl w:val="0"/>
      <w:autoSpaceDE w:val="0"/>
      <w:autoSpaceDN w:val="0"/>
      <w:ind w:left="107"/>
    </w:pPr>
    <w:rPr>
      <w:sz w:val="22"/>
      <w:szCs w:val="22"/>
      <w:lang w:bidi="ru-RU"/>
    </w:rPr>
  </w:style>
  <w:style w:type="table" w:customStyle="1" w:styleId="10">
    <w:name w:val="Сетка таблицы1"/>
    <w:basedOn w:val="a1"/>
    <w:next w:val="a5"/>
    <w:uiPriority w:val="59"/>
    <w:rsid w:val="00407738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6491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72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3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17</Pages>
  <Words>4834</Words>
  <Characters>27560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Lenovo</cp:lastModifiedBy>
  <cp:revision>39</cp:revision>
  <dcterms:created xsi:type="dcterms:W3CDTF">2021-04-05T13:22:00Z</dcterms:created>
  <dcterms:modified xsi:type="dcterms:W3CDTF">2023-06-05T11:11:00Z</dcterms:modified>
</cp:coreProperties>
</file>