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F70D" w14:textId="69B76217" w:rsidR="005638F3" w:rsidRDefault="005638F3" w:rsidP="005638F3">
      <w:pPr>
        <w:pStyle w:val="a6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Задания на выполнение контрольных работ.</w:t>
      </w:r>
      <w:r w:rsidR="00817E33">
        <w:rPr>
          <w:rFonts w:ascii="Times New Roman" w:hAnsi="Times New Roman" w:cs="Times New Roman"/>
          <w:b/>
          <w:sz w:val="28"/>
          <w:u w:val="single"/>
        </w:rPr>
        <w:t xml:space="preserve"> (Вариант № 3)</w:t>
      </w:r>
    </w:p>
    <w:p w14:paraId="07DC7D86" w14:textId="77777777" w:rsidR="005638F3" w:rsidRDefault="005638F3" w:rsidP="005638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0C84251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Задание 1.</w:t>
      </w:r>
    </w:p>
    <w:p w14:paraId="0DA4DF97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трехфазному трансформатору с номинальной мощностью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vertAlign w:val="subscript"/>
        </w:rPr>
        <w:t>ном</w:t>
      </w:r>
      <w:r>
        <w:rPr>
          <w:rFonts w:ascii="Times New Roman" w:hAnsi="Times New Roman" w:cs="Times New Roman"/>
          <w:sz w:val="28"/>
        </w:rPr>
        <w:t xml:space="preserve"> и номинальными напряжениями первичной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</w:rPr>
        <w:t>ном1</w:t>
      </w:r>
      <w:r>
        <w:rPr>
          <w:rFonts w:ascii="Times New Roman" w:hAnsi="Times New Roman" w:cs="Times New Roman"/>
          <w:sz w:val="28"/>
        </w:rPr>
        <w:t>и вторичной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</w:rPr>
        <w:t>ном2</w:t>
      </w:r>
      <w:r>
        <w:rPr>
          <w:rFonts w:ascii="Times New Roman" w:hAnsi="Times New Roman" w:cs="Times New Roman"/>
          <w:sz w:val="28"/>
        </w:rPr>
        <w:t xml:space="preserve"> обмоток присоединена активная нагрузка Р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при коэффициенте мощности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cosφ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. Сечение магнитопровода </w:t>
      </w:r>
      <w:r>
        <w:rPr>
          <w:rFonts w:ascii="Times New Roman" w:hAnsi="Times New Roman" w:cs="Times New Roman"/>
          <w:sz w:val="28"/>
          <w:lang w:val="en-US"/>
        </w:rPr>
        <w:t>Q</w:t>
      </w:r>
      <w:r>
        <w:rPr>
          <w:rFonts w:ascii="Times New Roman" w:hAnsi="Times New Roman" w:cs="Times New Roman"/>
          <w:sz w:val="28"/>
        </w:rPr>
        <w:t xml:space="preserve"> = 450см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, амплитуда магнитной индукции в нем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</w:rPr>
        <w:t xml:space="preserve"> = 1,5 Тл. Частота тока в сети 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 = 50Гц. Определить: 1) номинальные токи в обмотках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ном1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ном2</w:t>
      </w:r>
      <w:r>
        <w:rPr>
          <w:rFonts w:ascii="Times New Roman" w:hAnsi="Times New Roman" w:cs="Times New Roman"/>
          <w:sz w:val="28"/>
        </w:rPr>
        <w:t xml:space="preserve">; 2) коэффициент нагрузки трансформатора </w:t>
      </w:r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  <w:vertAlign w:val="subscript"/>
        </w:rPr>
        <w:t>н</w:t>
      </w:r>
      <w:r>
        <w:rPr>
          <w:rFonts w:ascii="Times New Roman" w:hAnsi="Times New Roman" w:cs="Times New Roman"/>
          <w:sz w:val="28"/>
        </w:rPr>
        <w:t xml:space="preserve">; 3) токи в обмотках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при фактической нагрузке; 4) коэффициент полезного действия трансформатора при фактической нагрузке. Данные своего варианта взять из таблицы1.</w:t>
      </w:r>
    </w:p>
    <w:p w14:paraId="0922663F" w14:textId="02E2CF22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14:paraId="07B92FD2" w14:textId="77777777" w:rsidR="005638F3" w:rsidRDefault="005638F3" w:rsidP="005638F3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434"/>
        <w:gridCol w:w="1189"/>
        <w:gridCol w:w="1228"/>
        <w:gridCol w:w="1228"/>
        <w:gridCol w:w="1172"/>
        <w:gridCol w:w="1100"/>
        <w:gridCol w:w="999"/>
        <w:gridCol w:w="995"/>
      </w:tblGrid>
      <w:tr w:rsidR="005638F3" w14:paraId="4B00FBEC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C2FD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4B09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кВ.А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8388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D3D1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CFE4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3FE1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70AA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ст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063C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о.ном</w:t>
            </w:r>
            <w:proofErr w:type="spellEnd"/>
            <w:proofErr w:type="gramEnd"/>
          </w:p>
        </w:tc>
      </w:tr>
      <w:tr w:rsidR="005638F3" w14:paraId="12237C27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D67C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2E50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83BB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6D77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C47B6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EAE1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90DA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EB2F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638F3" w14:paraId="51EE6A18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5EAB4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D84B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9CDC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82EF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DEA1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9FE3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B8FD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982D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638F3" w14:paraId="2C2F242C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906B1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28453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B3DB0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A8B77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0,23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517E5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2607D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935F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0,33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E75EE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2,27</w:t>
            </w:r>
          </w:p>
        </w:tc>
      </w:tr>
      <w:tr w:rsidR="005638F3" w14:paraId="294C2109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B775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EFA4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491A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4399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216B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F5C6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8AC1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FC66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638F3" w14:paraId="0AC98B43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C1D2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7349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8588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8C8D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E013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0EF9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493E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1ADE2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638F3" w14:paraId="181238F1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03E0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7ED8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0385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F76A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8560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88D6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579D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0FE2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638F3" w14:paraId="0D184340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F402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DFB4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CBE9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84F6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A936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6D69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2A9B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64D1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38F3" w14:paraId="1BDC0CDE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8A43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009F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B806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8EAD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73A7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BA03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DE01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A3C6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38F3" w14:paraId="5C5357F8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6652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2A3F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81F2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0FE4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D6D5A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F8A5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AEC3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403D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5638F3" w14:paraId="6F1DA91F" w14:textId="77777777" w:rsidTr="005638F3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2A64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1BBD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F52D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8C22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CAAF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8392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62C9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9945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</w:tbl>
    <w:p w14:paraId="5FEDF555" w14:textId="77777777" w:rsidR="005638F3" w:rsidRDefault="005638F3" w:rsidP="005638F3">
      <w:pPr>
        <w:pStyle w:val="a6"/>
        <w:rPr>
          <w:rFonts w:ascii="Times New Roman" w:hAnsi="Times New Roman" w:cs="Times New Roman"/>
          <w:sz w:val="28"/>
        </w:rPr>
      </w:pPr>
    </w:p>
    <w:p w14:paraId="46E9AD72" w14:textId="5B2DB0C1" w:rsidR="005638F3" w:rsidRDefault="005638F3" w:rsidP="005638F3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Задание 2.</w:t>
      </w:r>
    </w:p>
    <w:p w14:paraId="0DAFDA04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питания пониженным напряжением цепей управления электродвигателями на пульте установлен однофазный </w:t>
      </w:r>
      <w:proofErr w:type="spellStart"/>
      <w:r>
        <w:rPr>
          <w:rFonts w:ascii="Times New Roman" w:hAnsi="Times New Roman" w:cs="Times New Roman"/>
          <w:sz w:val="28"/>
        </w:rPr>
        <w:t>двухобмоточный</w:t>
      </w:r>
      <w:proofErr w:type="spellEnd"/>
      <w:r>
        <w:rPr>
          <w:rFonts w:ascii="Times New Roman" w:hAnsi="Times New Roman" w:cs="Times New Roman"/>
          <w:sz w:val="28"/>
        </w:rPr>
        <w:t xml:space="preserve"> трансформатор номинальной мощностью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vertAlign w:val="subscript"/>
        </w:rPr>
        <w:t>ном</w:t>
      </w:r>
      <w:r>
        <w:rPr>
          <w:rFonts w:ascii="Times New Roman" w:hAnsi="Times New Roman" w:cs="Times New Roman"/>
          <w:sz w:val="28"/>
        </w:rPr>
        <w:t xml:space="preserve">. Номинальные напряжения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</w:rPr>
        <w:t>ном1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</w:rPr>
        <w:t>ном2</w:t>
      </w:r>
      <w:r>
        <w:rPr>
          <w:rFonts w:ascii="Times New Roman" w:hAnsi="Times New Roman" w:cs="Times New Roman"/>
          <w:sz w:val="28"/>
        </w:rPr>
        <w:t xml:space="preserve">; номинальные токи в обмотках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ном1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ном2</w:t>
      </w:r>
      <w:r>
        <w:rPr>
          <w:rFonts w:ascii="Times New Roman" w:hAnsi="Times New Roman" w:cs="Times New Roman"/>
          <w:sz w:val="28"/>
        </w:rPr>
        <w:t xml:space="preserve">. Коэффициент трансформации равен К. Числа витков обмоток </w:t>
      </w:r>
      <w:r>
        <w:rPr>
          <w:rFonts w:ascii="Times New Roman" w:hAnsi="Times New Roman" w:cs="Times New Roman"/>
          <w:sz w:val="28"/>
          <w:lang w:val="en-US"/>
        </w:rPr>
        <w:t>ω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ω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. Магнитный поток в магнитопроводе Ф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</w:rPr>
        <w:t xml:space="preserve">. Частота тока сети 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 = 50Гц. Трансформатор работает с номинальной нагрузкой. Потерями в трансформаторе можно пренебречь. Используя данные трансформатора, указанные в таблице, определить все неизвестные величины, отмеченные прочерками в таблице вариантов. Начертить схему включения такого трансформатора в сеть. Ко вторичной обмотке присоединить нагрузку в виде обычного резистора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н</w:t>
      </w:r>
      <w:r>
        <w:rPr>
          <w:rFonts w:ascii="Times New Roman" w:hAnsi="Times New Roman" w:cs="Times New Roman"/>
          <w:sz w:val="28"/>
        </w:rPr>
        <w:t>. Для включения и отключения нагрузки предусмотреть рубильник, а для защиты сетей от токов короткого замыкания включить в цепь обеих обмоток предохранители. Данные для своего варианта взять из таблицы 2.</w:t>
      </w:r>
    </w:p>
    <w:p w14:paraId="205FCD00" w14:textId="77777777" w:rsidR="005638F3" w:rsidRDefault="005638F3" w:rsidP="005638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6482CEE" w14:textId="77777777" w:rsidR="005638F3" w:rsidRDefault="005638F3" w:rsidP="005638F3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2.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234"/>
        <w:gridCol w:w="901"/>
        <w:gridCol w:w="925"/>
        <w:gridCol w:w="925"/>
        <w:gridCol w:w="895"/>
        <w:gridCol w:w="895"/>
        <w:gridCol w:w="893"/>
        <w:gridCol w:w="854"/>
        <w:gridCol w:w="873"/>
        <w:gridCol w:w="950"/>
      </w:tblGrid>
      <w:tr w:rsidR="005638F3" w14:paraId="34BA80C7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0553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2060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кВ.А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D4B3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AC08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84B6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1011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386F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D0FF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9472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C4CC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</w:p>
        </w:tc>
      </w:tr>
      <w:tr w:rsidR="005638F3" w14:paraId="1FF7F2D4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B304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6FEE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E0DA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DC34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9B3A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D789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68F74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41DC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6A50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683B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5638F3" w14:paraId="349C0089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B5F5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592E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10886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D6F8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D141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7B19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4801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1C50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1320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91A2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2836E978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D6979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441C3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BCAE1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2E8F0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F18CD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7539B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F20B2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770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64021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7084E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31,6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67BC4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5638F3" w14:paraId="4B905DC8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75D3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FB86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34FA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428C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CB24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04E2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2C10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4E0D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39A0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A237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3A04E47D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AA6A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8810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9D48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A749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6A36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6D62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31B3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806E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D209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8DAF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5638F3" w14:paraId="5E8BB439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E501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2B96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E74D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605B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64FF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694B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31B9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6999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E397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FC31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5638F3" w14:paraId="46CED2EB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DE68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140C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FD30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0D77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5E09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5F93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59BB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3063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1F37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6491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608193BE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E59D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A3A9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7963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B900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05B2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559A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E4DB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92A3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5890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68D9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7C7A88F8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DD65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473D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BD2D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491F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0A75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0A30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C072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B76C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883B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0D72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</w:tr>
      <w:tr w:rsidR="005638F3" w14:paraId="2ADDA783" w14:textId="77777777" w:rsidTr="005638F3"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58CD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868E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C144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26C1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8893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4CFE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9CC3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BD29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9B8D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460A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4701E31" w14:textId="77777777" w:rsidR="005638F3" w:rsidRDefault="005638F3" w:rsidP="005638F3">
      <w:pPr>
        <w:pStyle w:val="a6"/>
        <w:rPr>
          <w:rFonts w:ascii="Times New Roman" w:hAnsi="Times New Roman" w:cs="Times New Roman"/>
          <w:sz w:val="28"/>
        </w:rPr>
      </w:pPr>
    </w:p>
    <w:p w14:paraId="2C42E9DC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126F45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Задание 3.</w:t>
      </w:r>
      <w:r>
        <w:rPr>
          <w:rFonts w:ascii="Times New Roman" w:hAnsi="Times New Roman" w:cs="Times New Roman"/>
          <w:sz w:val="28"/>
        </w:rPr>
        <w:t xml:space="preserve"> Трехфазный асинхронный электродвигатель с короткозамкнутым ротором, работая в номинальном режиме приводит во </w:t>
      </w:r>
      <w:proofErr w:type="spellStart"/>
      <w:r>
        <w:rPr>
          <w:rFonts w:ascii="Times New Roman" w:hAnsi="Times New Roman" w:cs="Times New Roman"/>
          <w:sz w:val="28"/>
        </w:rPr>
        <w:t>вращениецентробежный</w:t>
      </w:r>
      <w:proofErr w:type="spellEnd"/>
      <w:r>
        <w:rPr>
          <w:rFonts w:ascii="Times New Roman" w:hAnsi="Times New Roman" w:cs="Times New Roman"/>
          <w:sz w:val="28"/>
        </w:rPr>
        <w:t xml:space="preserve"> вентилятор. Двигатель потребляет из сети мощность Р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при номинальном напряжении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и номинальном токе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ном</w:t>
      </w:r>
      <w:r>
        <w:rPr>
          <w:rFonts w:ascii="Times New Roman" w:hAnsi="Times New Roman" w:cs="Times New Roman"/>
          <w:sz w:val="28"/>
        </w:rPr>
        <w:t>. Полезная номинальная мощность на валу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ном2</w:t>
      </w:r>
      <w:r>
        <w:rPr>
          <w:rFonts w:ascii="Times New Roman" w:hAnsi="Times New Roman" w:cs="Times New Roman"/>
          <w:sz w:val="28"/>
          <w:szCs w:val="28"/>
        </w:rPr>
        <w:t xml:space="preserve">. Суммарные потери в двигателе равны ∑Р;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Коэффициент мощности двигателя равен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Cosφ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Двигатель развивает на валу вращающий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частоте вращения ротора </w:t>
      </w:r>
      <w:r>
        <w:rPr>
          <w:rFonts w:ascii="Times New Roman" w:hAnsi="Times New Roman" w:cs="Times New Roman"/>
          <w:sz w:val="28"/>
        </w:rPr>
        <w:t>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 Максимальный и пусковой моменты двигателя соответственно равны М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; способность двигателя к перегрузке М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кратность пускового момента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Синхронная частота вращения магнитного поля статора равна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скольжение ротора при номинальной нагрузке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vertAlign w:val="subscript"/>
        </w:rPr>
        <w:t>ном</w:t>
      </w:r>
      <w:r>
        <w:rPr>
          <w:rFonts w:ascii="Times New Roman" w:hAnsi="Times New Roman" w:cs="Times New Roman"/>
          <w:sz w:val="28"/>
        </w:rPr>
        <w:t xml:space="preserve">. Частота тока в сети 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= 50Гц. Используя данные, приведенные в таблице 4, определить все величины, отмеченные прочерками в таблице вариантов. </w:t>
      </w:r>
    </w:p>
    <w:p w14:paraId="44437572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способами осуществляется пуск асинхронных двигателей с короткозамкнутым и фазным ротором?</w:t>
      </w:r>
    </w:p>
    <w:p w14:paraId="163B9123" w14:textId="77777777" w:rsidR="005638F3" w:rsidRDefault="005638F3" w:rsidP="005638F3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795"/>
        <w:gridCol w:w="825"/>
        <w:gridCol w:w="823"/>
        <w:gridCol w:w="766"/>
        <w:gridCol w:w="816"/>
        <w:gridCol w:w="816"/>
        <w:gridCol w:w="814"/>
        <w:gridCol w:w="789"/>
        <w:gridCol w:w="770"/>
        <w:gridCol w:w="770"/>
      </w:tblGrid>
      <w:tr w:rsidR="005638F3" w14:paraId="1F5301D8" w14:textId="77777777" w:rsidTr="005638F3"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B980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86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2F8E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5638F3" w14:paraId="736E629D" w14:textId="77777777" w:rsidTr="00563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A8C17" w14:textId="77777777" w:rsidR="005638F3" w:rsidRDefault="0056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D394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6B3A5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A5534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382D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E0DA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E79F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9B85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E9F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9E5C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0C18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38F3" w14:paraId="22580170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0EC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6D2B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ECD9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2C1AC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59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CC1D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46E8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1117B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6DBA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5ADB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5748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5653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638F3" w14:paraId="053620C3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BEA4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6547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25FE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6B7A7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0501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E6F8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A809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2F65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4071B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86A9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D807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37560D1B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38FE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4CAE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8603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04AEA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6D58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AE38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6939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81B5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E71A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B470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16B8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5638F3" w14:paraId="3AA9C0C5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1851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BF1B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94C70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457AC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42C3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00AF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0DA2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CF35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011C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773C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1B42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13ADECC6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515D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кВт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2BB0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D0B8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FFEAE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A1B5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8F44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F85A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662C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85EB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62D9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063B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38F3" w14:paraId="7C2EE290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12F7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793C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DB43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7FAF8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0,93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3FD8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0BF4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73EA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BF63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1A2D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15D3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2B10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32D6EB42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699E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B533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3469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79C6A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0,9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88A1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575E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8326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3327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4329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65EA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A915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638F3" w14:paraId="422F8190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C1A5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Н·м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B73D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8D3A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C9CDC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357,3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A930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7CEC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4BAE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401F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D5CB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9CFF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BEC2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1E18A8DF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A52A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об/мин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15BE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7FB69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B7FA3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C7B7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84ED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4FE5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F56C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203E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DE5A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F2A5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5638F3" w14:paraId="14335713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13354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Н·м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EA19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A8A7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F5BFD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8D87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74579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1355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728C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38D7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37EDB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788A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5638F3" w14:paraId="0B03A21F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0420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Н·м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2D7D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0561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450C1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428,8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ADB2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51A6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237E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7A75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C335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B407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3F7B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5638F3" w14:paraId="12A11E05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F22E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BC99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2A55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DC681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5433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C0749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5960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8736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0752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C777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F356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52439A9C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9589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9851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34EB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0C03E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BCF9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8594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5EF4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8713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5B6A2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5001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2221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4533A4D4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F37F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об/мин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33B7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D800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4612F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1121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05AF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EA8A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99A6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B4A1E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30D6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5178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638F3" w14:paraId="6F08C96B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7215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62B7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F5F6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C026E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6144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5756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51F6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33E8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1FDF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9709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0DB4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40887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</w:rPr>
      </w:pPr>
    </w:p>
    <w:p w14:paraId="64680A38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Задание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4.</w:t>
      </w:r>
      <w:r>
        <w:rPr>
          <w:rFonts w:ascii="Times New Roman" w:hAnsi="Times New Roman" w:cs="Times New Roman"/>
          <w:sz w:val="28"/>
        </w:rPr>
        <w:t>Трехфазный</w:t>
      </w:r>
      <w:proofErr w:type="gramEnd"/>
      <w:r>
        <w:rPr>
          <w:rFonts w:ascii="Times New Roman" w:hAnsi="Times New Roman" w:cs="Times New Roman"/>
          <w:sz w:val="28"/>
        </w:rPr>
        <w:t xml:space="preserve"> асинхронный электродвигатель с фазным ротором характеризуется следующими величинами: числа витков обмоток статора и ротора соответственно равны ω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и ω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; обмоточные коэффициенты обмоток статора и ротора К</w:t>
      </w:r>
      <w:r>
        <w:rPr>
          <w:rFonts w:ascii="Times New Roman" w:hAnsi="Times New Roman" w:cs="Times New Roman"/>
          <w:sz w:val="28"/>
          <w:vertAlign w:val="subscript"/>
        </w:rPr>
        <w:t>01</w:t>
      </w:r>
      <w:r>
        <w:rPr>
          <w:rFonts w:ascii="Times New Roman" w:hAnsi="Times New Roman" w:cs="Times New Roman"/>
          <w:sz w:val="28"/>
        </w:rPr>
        <w:t>и К</w:t>
      </w:r>
      <w:r>
        <w:rPr>
          <w:rFonts w:ascii="Times New Roman" w:hAnsi="Times New Roman" w:cs="Times New Roman"/>
          <w:sz w:val="28"/>
          <w:vertAlign w:val="subscript"/>
        </w:rPr>
        <w:t>02</w:t>
      </w:r>
      <w:r>
        <w:rPr>
          <w:rFonts w:ascii="Times New Roman" w:hAnsi="Times New Roman" w:cs="Times New Roman"/>
          <w:sz w:val="28"/>
        </w:rPr>
        <w:t xml:space="preserve">; амплитуда вращающегося магнитного потока </w:t>
      </w:r>
      <w:proofErr w:type="spellStart"/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. В каждой фазе обмоток статора и неподвижного ротора наводятся </w:t>
      </w:r>
      <w:proofErr w:type="spellStart"/>
      <w:r>
        <w:rPr>
          <w:rFonts w:ascii="Times New Roman" w:hAnsi="Times New Roman" w:cs="Times New Roman"/>
          <w:sz w:val="28"/>
        </w:rPr>
        <w:t>э.д.с</w:t>
      </w:r>
      <w:proofErr w:type="spellEnd"/>
      <w:r>
        <w:rPr>
          <w:rFonts w:ascii="Times New Roman" w:hAnsi="Times New Roman" w:cs="Times New Roman"/>
          <w:sz w:val="28"/>
        </w:rPr>
        <w:t>. Е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и Е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. Число пар полюсов обмоток статора равно </w:t>
      </w:r>
      <w:r>
        <w:rPr>
          <w:rFonts w:ascii="Times New Roman" w:hAnsi="Times New Roman" w:cs="Times New Roman"/>
          <w:i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. При вращении ротора со скольжением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8"/>
          <w:szCs w:val="24"/>
        </w:rPr>
        <w:t xml:space="preserve">в фазе обмотки ротора наводится </w:t>
      </w:r>
      <w:proofErr w:type="spellStart"/>
      <w:r>
        <w:rPr>
          <w:rFonts w:ascii="Times New Roman" w:hAnsi="Times New Roman" w:cs="Times New Roman"/>
          <w:sz w:val="28"/>
          <w:szCs w:val="24"/>
        </w:rPr>
        <w:t>э.д.с</w:t>
      </w:r>
      <w:proofErr w:type="spellEnd"/>
      <w:r>
        <w:rPr>
          <w:rFonts w:ascii="Times New Roman" w:hAnsi="Times New Roman" w:cs="Times New Roman"/>
          <w:sz w:val="28"/>
          <w:szCs w:val="24"/>
        </w:rPr>
        <w:t>. Е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Синхронная частота вращения поля равна n</w:t>
      </w:r>
      <w:r>
        <w:rPr>
          <w:rFonts w:ascii="Times New Roman" w:hAnsi="Times New Roman" w:cs="Times New Roman"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частота вращения ротора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Частота тока в роторе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в сети 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= 50Гц. Используя данные, приведенные в таблице 5, определить все величины, отмеченные прочерками в таблице вариантов. Пояснить влияние активного сопротивления цепи ротора на назначение пускового тока и пускового момента. </w:t>
      </w:r>
    </w:p>
    <w:p w14:paraId="34C094DC" w14:textId="77777777" w:rsidR="005638F3" w:rsidRDefault="005638F3" w:rsidP="005638F3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371"/>
        <w:gridCol w:w="830"/>
        <w:gridCol w:w="779"/>
        <w:gridCol w:w="802"/>
        <w:gridCol w:w="776"/>
        <w:gridCol w:w="795"/>
        <w:gridCol w:w="876"/>
        <w:gridCol w:w="767"/>
        <w:gridCol w:w="823"/>
        <w:gridCol w:w="750"/>
        <w:gridCol w:w="776"/>
      </w:tblGrid>
      <w:tr w:rsidR="005638F3" w14:paraId="4A0D8F94" w14:textId="77777777" w:rsidTr="005638F3"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B801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86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E70E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5638F3" w14:paraId="5934821C" w14:textId="77777777" w:rsidTr="00563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9F5D0" w14:textId="77777777" w:rsidR="005638F3" w:rsidRDefault="0056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7E64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9469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152BA7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8782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54CA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B55A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1A21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5001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125D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52E0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38F3" w14:paraId="6B0ED2D8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060D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3FC47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0D11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21A41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5DA4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28A4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005D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CAB1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ADB01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8FE1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8270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799CF72B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BA05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39CE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6F53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A8B76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4FC1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27F07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11DE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63AB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7064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8811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C80F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38F3" w14:paraId="4A4B47DF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3329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8C25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55F2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F137D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0,94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B531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05BE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3452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0A98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4A15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F809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615B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5638F3" w14:paraId="7FC4B6FA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119A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27EE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C20B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FE56B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0,95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12B0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BF6B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4C88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D10F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1FB7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84B7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2C74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5638F3" w14:paraId="6CE9FEBC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C852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C7FE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2D7B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A86C8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0,05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197C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951B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1975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7391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5534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8F92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B1AA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67BE6E36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E677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4DD2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6257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76A4C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59DF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98A4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9E00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4C63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4D2A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1D34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3A57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5638F3" w14:paraId="6DE1439D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6F41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00F5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8904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31B26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5859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2538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A8CC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76D2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3809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8A0E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2AB4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628F8860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BDE3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99BE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EF3B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884A0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4E37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710F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1B6A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A15D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4B0C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E637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B77C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194A2013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FBEB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4454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2839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02188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3562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C871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8037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9618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EDFC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B41B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5B9E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38F3" w14:paraId="2D8D743E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D391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500E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1537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B23F6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F959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BB4F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AA7D8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5FF2E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B6F4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8386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7AF4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638F3" w14:paraId="49EE4F9D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142D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об/мин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D3306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B6AF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41E7D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26C31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D51EB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C6E1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8AB1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894C9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0871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A327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78979983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71169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об/мин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BC56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06BD0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4E647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2F1DC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5440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EFEA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D4017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074E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1340F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6E62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</w:tr>
      <w:tr w:rsidR="005638F3" w14:paraId="61F54A9B" w14:textId="77777777" w:rsidTr="005638F3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93DC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Гц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32F6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DE92A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6E84A" w14:textId="77777777" w:rsidR="005638F3" w:rsidRPr="00817E33" w:rsidRDefault="005638F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A5EA2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D6184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2D7A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8CFB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50DA5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96A73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5B31D" w14:textId="77777777" w:rsidR="005638F3" w:rsidRDefault="005638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A3C0BCE" w14:textId="77777777" w:rsidR="005638F3" w:rsidRDefault="005638F3" w:rsidP="005638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C9D9C1B" w14:textId="77777777" w:rsidR="005638F3" w:rsidRDefault="005638F3" w:rsidP="005638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Задание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</w:rPr>
        <w:t>Генератор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постоянного тока с параллельным возбуждением отдает полезную мощность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 напряжении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  <w:vertAlign w:val="subscript"/>
        </w:rPr>
        <w:t>ном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Ток в нагрузке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ток в цепи якоря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обмотке возбуждения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  <w:szCs w:val="32"/>
          <w:vertAlign w:val="subscript"/>
        </w:rPr>
        <w:t>в.</w:t>
      </w:r>
      <w:r>
        <w:rPr>
          <w:rFonts w:ascii="Times New Roman" w:hAnsi="Times New Roman" w:cs="Times New Roman"/>
          <w:sz w:val="28"/>
          <w:szCs w:val="28"/>
        </w:rPr>
        <w:t>Сопротивление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цепи: якоря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32"/>
          <w:szCs w:val="32"/>
          <w:vertAlign w:val="subscript"/>
        </w:rPr>
        <w:t>я</w:t>
      </w:r>
      <w:r>
        <w:rPr>
          <w:rFonts w:ascii="Times New Roman" w:hAnsi="Times New Roman" w:cs="Times New Roman"/>
          <w:sz w:val="28"/>
          <w:szCs w:val="28"/>
        </w:rPr>
        <w:t>обмотки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возбуждения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; ЭДС генератора Е. Генератор приводится во вращение двигателем мощностью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32"/>
          <w:szCs w:val="32"/>
          <w:vertAlign w:val="subscript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Электромагнитная мощность, развиваемая генератором, равна Р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эм. </w:t>
      </w:r>
      <w:r>
        <w:rPr>
          <w:rFonts w:ascii="Times New Roman" w:hAnsi="Times New Roman" w:cs="Times New Roman"/>
          <w:sz w:val="28"/>
          <w:szCs w:val="28"/>
        </w:rPr>
        <w:t xml:space="preserve">Потери в мощности в цепи якоря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32"/>
          <w:szCs w:val="32"/>
          <w:vertAlign w:val="subscript"/>
        </w:rPr>
        <w:t>я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обмотке возбуждения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32"/>
          <w:szCs w:val="32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Суммарные потери мощности составляют ΣР, КПД генератора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Определить величины, отмеченные прочерком в таблице 6. Начертить схему присоединения генератора к нагрузке и описать назначения всех элементов.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14:paraId="141F44F2" w14:textId="5230F7DC" w:rsidR="005638F3" w:rsidRDefault="005638F3" w:rsidP="005638F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4AF5D" w14:textId="77777777" w:rsidR="005638F3" w:rsidRDefault="005638F3" w:rsidP="005638F3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84625" w14:textId="77777777" w:rsidR="005638F3" w:rsidRDefault="005638F3" w:rsidP="0056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D7DE99" w14:textId="77777777" w:rsidR="005638F3" w:rsidRDefault="005638F3" w:rsidP="005638F3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tbl>
      <w:tblPr>
        <w:tblStyle w:val="a8"/>
        <w:tblW w:w="5000" w:type="pct"/>
        <w:tblInd w:w="0" w:type="dxa"/>
        <w:tblLook w:val="01E0" w:firstRow="1" w:lastRow="1" w:firstColumn="1" w:lastColumn="1" w:noHBand="0" w:noVBand="0"/>
      </w:tblPr>
      <w:tblGrid>
        <w:gridCol w:w="653"/>
        <w:gridCol w:w="663"/>
        <w:gridCol w:w="663"/>
        <w:gridCol w:w="654"/>
        <w:gridCol w:w="617"/>
        <w:gridCol w:w="663"/>
        <w:gridCol w:w="649"/>
        <w:gridCol w:w="467"/>
        <w:gridCol w:w="570"/>
        <w:gridCol w:w="456"/>
        <w:gridCol w:w="791"/>
        <w:gridCol w:w="598"/>
        <w:gridCol w:w="641"/>
        <w:gridCol w:w="598"/>
        <w:gridCol w:w="662"/>
      </w:tblGrid>
      <w:tr w:rsidR="005638F3" w14:paraId="5ED1120A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4F4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860DE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EAA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68CD3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E58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36819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B9B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DEF02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DA9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BFCB4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EBA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EBB66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2A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ECD46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3AE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47946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0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98D0C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51D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4296B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CC5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B607B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E1F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14:paraId="71B32BB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43F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16EF4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46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70708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7F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proofErr w:type="spellEnd"/>
          </w:p>
          <w:p w14:paraId="33A1BCB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F3" w14:paraId="4A1E6033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02D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D47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CC1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79E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331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9D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0FC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341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08C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E9F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200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F6C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ED4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DD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5BA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7219FF77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5D6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AF8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AA1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70C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3BA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F43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EBC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0C4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2D2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D7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FAE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31A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2D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5F4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4F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77AB2F50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6540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2D2F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0AE3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83C0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3C0F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E716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1673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235A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0AE9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76F8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D857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00C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7285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4350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3C97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0,88</w:t>
            </w:r>
          </w:p>
        </w:tc>
      </w:tr>
      <w:tr w:rsidR="005638F3" w14:paraId="16A81C24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14A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AE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ADA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C8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9F4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5E6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852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1CA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6F6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FE2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89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5D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31D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479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66E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5638F3" w14:paraId="26C49737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519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F6C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2F5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05B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AB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81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053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FF0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257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D8E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F1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10E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4B5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82D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94A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5638F3" w14:paraId="5C9B2084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F1B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15E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096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56A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6B9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DD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1C7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4C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338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9A1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01F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BDD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BC0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9F8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ED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1D769335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3EF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9F5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5C6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34D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BA6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037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DF3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8CF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50C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A2B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C1D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4A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438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25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F3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5638F3" w14:paraId="1C423D43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1D4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85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9C1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DDB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FBB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4D3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C1A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E8C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F9B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FE3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F6F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8A9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B94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7F2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B5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2C19EB6B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ED5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C65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107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475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076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DD5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B01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5FD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5E4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9E1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91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052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CEC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D2C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D2A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5638F3" w14:paraId="68F786B9" w14:textId="77777777" w:rsidTr="005638F3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3BC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9F0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D57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40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222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DCD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B1F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41B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2CB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93C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CF0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0CA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25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E7E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CC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</w:tbl>
    <w:p w14:paraId="7AF85A25" w14:textId="77777777" w:rsidR="005638F3" w:rsidRDefault="005638F3" w:rsidP="00563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A72FB6" w14:textId="77777777" w:rsidR="005638F3" w:rsidRDefault="005638F3" w:rsidP="005638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Задание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6.</w:t>
      </w:r>
      <w:r>
        <w:rPr>
          <w:rFonts w:ascii="Times New Roman" w:hAnsi="Times New Roman" w:cs="Times New Roman"/>
          <w:sz w:val="28"/>
          <w:szCs w:val="28"/>
        </w:rPr>
        <w:t>Двигатель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постоянного тока с последовательным возбуждением развивает полезную мощность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потребляя из сети мощность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при напряжении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  <w:vertAlign w:val="subscript"/>
        </w:rPr>
        <w:t>ном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Полезный момент на валу двигателя равен М при частоте вращения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цепи якоря протекает ток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и наводится против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ЭДС  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обмотках якоря и возбуждения суммарные потери мощности равны Σ Р. Суммарное сопротивление обмоток якоря и возбуждения равно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Пусковой ток двигателя равен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Определить величины, отмеченные прочерком в таблице 7. Начертить схему присоединения двигателя к сети и описать назначение всех ее элементов.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14:paraId="2D9BB4A2" w14:textId="77777777" w:rsidR="005638F3" w:rsidRDefault="005638F3" w:rsidP="005638F3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7 </w:t>
      </w:r>
    </w:p>
    <w:tbl>
      <w:tblPr>
        <w:tblStyle w:val="a8"/>
        <w:tblW w:w="5000" w:type="pct"/>
        <w:tblInd w:w="0" w:type="dxa"/>
        <w:tblLook w:val="01E0" w:firstRow="1" w:lastRow="1" w:firstColumn="1" w:lastColumn="1" w:noHBand="0" w:noVBand="0"/>
      </w:tblPr>
      <w:tblGrid>
        <w:gridCol w:w="644"/>
        <w:gridCol w:w="805"/>
        <w:gridCol w:w="644"/>
        <w:gridCol w:w="645"/>
        <w:gridCol w:w="645"/>
        <w:gridCol w:w="806"/>
        <w:gridCol w:w="806"/>
        <w:gridCol w:w="806"/>
        <w:gridCol w:w="966"/>
        <w:gridCol w:w="806"/>
        <w:gridCol w:w="966"/>
        <w:gridCol w:w="806"/>
      </w:tblGrid>
      <w:tr w:rsidR="005638F3" w14:paraId="6814B5D3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7C0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83ADAF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6D8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49C38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436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2977B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CA0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 Р,</w:t>
            </w:r>
          </w:p>
          <w:p w14:paraId="5C6C3B0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DA3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  <w:p w14:paraId="6A5FB6E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EC9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3B692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5F1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D24E8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00E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14:paraId="2B5AEED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6B6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4817F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BFE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14:paraId="0E8F1AE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Н∙М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CD8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</w:p>
          <w:p w14:paraId="23C2000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об/мин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3C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14:paraId="2112C4C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F3" w14:paraId="2534CC12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592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51B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AEA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30B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378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944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E4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C41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B14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C13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70E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863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5638F3" w14:paraId="274EA777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965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21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AE7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AC8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6D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668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3BD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64C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EC4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526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891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0B1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5638F3" w14:paraId="08EB0ABC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35CF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F4CF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BEE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BD0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E6CC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10F4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293F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301A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2399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0,015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695E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0B40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5064" w14:textId="77777777" w:rsidR="005638F3" w:rsidRPr="00817E3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E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0,75</w:t>
            </w:r>
          </w:p>
        </w:tc>
      </w:tr>
      <w:tr w:rsidR="005638F3" w14:paraId="42892EBD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22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DE4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56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10D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292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BDF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B63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8E7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11F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2D6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F89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AA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</w:tr>
      <w:tr w:rsidR="005638F3" w14:paraId="6481A830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E07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7DA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B85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32C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1F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AD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82F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3B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803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DCA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A80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87E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5638F3" w14:paraId="31B95016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376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DE2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79E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5C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FC6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548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B4E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F76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236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3D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13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353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10EED421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73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52F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E4D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8DD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DEA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527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AD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D5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342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471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49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F9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197A192B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B4C7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185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EBC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D18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929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B33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5C0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03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560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68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9EC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30AC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5638F3" w14:paraId="275081E8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28F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425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5D3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2CE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46B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F2C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AD8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3FA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9576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7988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0994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54A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F3" w14:paraId="334B3D59" w14:textId="77777777" w:rsidTr="005638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7BF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48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A803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4D70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8D11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94AD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7FF9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461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3AB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A40B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0A9E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3A52" w14:textId="77777777" w:rsidR="005638F3" w:rsidRDefault="005638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C2D4F8B" w14:textId="1B5136CA" w:rsidR="00940F9A" w:rsidRDefault="00940F9A" w:rsidP="005638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AF9211" w14:textId="0B834FE0" w:rsidR="00FD266B" w:rsidRDefault="00FD266B" w:rsidP="005638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9BF29B" w14:textId="2201D027" w:rsidR="00FD266B" w:rsidRPr="005638F3" w:rsidRDefault="00FD266B" w:rsidP="005638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D266B" w:rsidRPr="0056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9F"/>
    <w:rsid w:val="0050679F"/>
    <w:rsid w:val="005638F3"/>
    <w:rsid w:val="006521E2"/>
    <w:rsid w:val="00817E33"/>
    <w:rsid w:val="00940F9A"/>
    <w:rsid w:val="00EE77A3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70EE"/>
  <w15:chartTrackingRefBased/>
  <w15:docId w15:val="{26E85EDA-F53C-4BFC-BE75-4466A70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8F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38F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8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638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msonormal0">
    <w:name w:val="msonormal"/>
    <w:basedOn w:val="a"/>
    <w:uiPriority w:val="99"/>
    <w:rsid w:val="0056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638F3"/>
    <w:pPr>
      <w:spacing w:after="0" w:line="240" w:lineRule="auto"/>
      <w:ind w:left="6663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38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uiPriority w:val="1"/>
    <w:qFormat/>
    <w:rsid w:val="005638F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638F3"/>
    <w:pPr>
      <w:ind w:left="720"/>
      <w:contextualSpacing/>
    </w:pPr>
  </w:style>
  <w:style w:type="paragraph" w:customStyle="1" w:styleId="Style1">
    <w:name w:val="Style1"/>
    <w:basedOn w:val="a"/>
    <w:uiPriority w:val="99"/>
    <w:rsid w:val="005638F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38F3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3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38F3"/>
    <w:pPr>
      <w:widowControl w:val="0"/>
      <w:autoSpaceDE w:val="0"/>
      <w:autoSpaceDN w:val="0"/>
      <w:adjustRightInd w:val="0"/>
      <w:spacing w:after="0" w:line="226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638F3"/>
    <w:pPr>
      <w:widowControl w:val="0"/>
      <w:autoSpaceDE w:val="0"/>
      <w:autoSpaceDN w:val="0"/>
      <w:adjustRightInd w:val="0"/>
      <w:spacing w:after="0" w:line="228" w:lineRule="exact"/>
      <w:ind w:firstLine="5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5638F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basedOn w:val="a0"/>
    <w:rsid w:val="005638F3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3">
    <w:name w:val="Font Style43"/>
    <w:basedOn w:val="a0"/>
    <w:rsid w:val="005638F3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44">
    <w:name w:val="Font Style44"/>
    <w:basedOn w:val="a0"/>
    <w:rsid w:val="005638F3"/>
    <w:rPr>
      <w:rFonts w:ascii="Constantia" w:hAnsi="Constantia" w:cs="Constantia" w:hint="default"/>
      <w:sz w:val="16"/>
      <w:szCs w:val="16"/>
    </w:rPr>
  </w:style>
  <w:style w:type="character" w:customStyle="1" w:styleId="FontStyle45">
    <w:name w:val="Font Style45"/>
    <w:basedOn w:val="a0"/>
    <w:rsid w:val="005638F3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basedOn w:val="a0"/>
    <w:rsid w:val="005638F3"/>
    <w:rPr>
      <w:rFonts w:ascii="Consolas" w:hAnsi="Consolas" w:cs="Consolas" w:hint="default"/>
      <w:b/>
      <w:bCs/>
      <w:spacing w:val="-10"/>
      <w:sz w:val="18"/>
      <w:szCs w:val="18"/>
    </w:rPr>
  </w:style>
  <w:style w:type="character" w:customStyle="1" w:styleId="FontStyle68">
    <w:name w:val="Font Style68"/>
    <w:basedOn w:val="a0"/>
    <w:rsid w:val="005638F3"/>
    <w:rPr>
      <w:rFonts w:ascii="Times New Roman" w:hAnsi="Times New Roman" w:cs="Times New Roman" w:hint="default"/>
      <w:sz w:val="20"/>
      <w:szCs w:val="20"/>
    </w:rPr>
  </w:style>
  <w:style w:type="table" w:styleId="a8">
    <w:name w:val="Table Grid"/>
    <w:basedOn w:val="a1"/>
    <w:rsid w:val="005638F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2023-05-13T16:48:00Z</dcterms:created>
  <dcterms:modified xsi:type="dcterms:W3CDTF">2023-05-23T12:27:00Z</dcterms:modified>
</cp:coreProperties>
</file>