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0CB" w:rsidRDefault="00AA00CB" w:rsidP="00AA00CB">
      <w:r>
        <w:t xml:space="preserve">Модели прогнозирования финансовой неустойчивости и </w:t>
      </w:r>
    </w:p>
    <w:p w:rsidR="00AA00CB" w:rsidRDefault="00AA00CB" w:rsidP="00AA00CB">
      <w:r>
        <w:t xml:space="preserve">банкротства компании: возможности применения на российском </w:t>
      </w:r>
    </w:p>
    <w:p w:rsidR="00087BEA" w:rsidRDefault="00AA00CB" w:rsidP="00AA00CB">
      <w:r>
        <w:t>рынке капитала (на примере ООО "Ваш гарант")</w:t>
      </w:r>
    </w:p>
    <w:p w:rsidR="00AA00CB" w:rsidRDefault="00AA00CB" w:rsidP="00AA00CB">
      <w:r>
        <w:t>отчет по НИР2</w:t>
      </w:r>
    </w:p>
    <w:p w:rsidR="00AA00CB" w:rsidRDefault="00AA00CB" w:rsidP="00AA00CB">
      <w:r>
        <w:t xml:space="preserve">ИНН </w:t>
      </w:r>
      <w:bookmarkStart w:id="0" w:name="_GoBack"/>
      <w:bookmarkEnd w:id="0"/>
      <w:r w:rsidRPr="00AA00CB">
        <w:t>5032127859</w:t>
      </w:r>
    </w:p>
    <w:sectPr w:rsidR="00AA0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0CB"/>
    <w:rsid w:val="00087BEA"/>
    <w:rsid w:val="00431D5C"/>
    <w:rsid w:val="0069297F"/>
    <w:rsid w:val="0099652F"/>
    <w:rsid w:val="009B0CCC"/>
    <w:rsid w:val="009B33F9"/>
    <w:rsid w:val="00AA00CB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13EE9-7A88-4D49-860B-0094C0FC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2023-07-26T06:12:00Z</dcterms:created>
  <dcterms:modified xsi:type="dcterms:W3CDTF">2023-07-26T06:13:00Z</dcterms:modified>
</cp:coreProperties>
</file>