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83" w:rsidRDefault="00433283" w:rsidP="004332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Pr="00EE3906">
        <w:rPr>
          <w:b/>
          <w:sz w:val="28"/>
          <w:szCs w:val="28"/>
        </w:rPr>
        <w:t>2.</w:t>
      </w:r>
      <w:r w:rsidRPr="00EE3906">
        <w:rPr>
          <w:sz w:val="28"/>
          <w:szCs w:val="28"/>
        </w:rPr>
        <w:t xml:space="preserve"> Лесоторговая база предъявила к управлению железной дороги иск с требованием об уплате штрафа за просрочку доставки груза, а также возмещения убытков, вызванных просрочкой доставки груза. При рассмотрении данного спора в арбитражном суде было установлено, что перевозчик должен был доставить груз – новогодние ели – не позднее 27 декабря, а фактически доставил 02 января, что привело к невозможности реализации елей и к возникновению в связи с этим убытков. </w:t>
      </w:r>
    </w:p>
    <w:p w:rsidR="00433283" w:rsidRPr="00394EA2" w:rsidRDefault="00433283" w:rsidP="00433283">
      <w:pPr>
        <w:ind w:firstLine="709"/>
        <w:jc w:val="both"/>
        <w:rPr>
          <w:i/>
          <w:sz w:val="28"/>
          <w:szCs w:val="28"/>
        </w:rPr>
      </w:pPr>
      <w:r w:rsidRPr="00394EA2">
        <w:rPr>
          <w:i/>
          <w:sz w:val="28"/>
          <w:szCs w:val="28"/>
        </w:rPr>
        <w:t>Ответьте на вопрос: должна ли железная дорога возместить получателю убытки, вызванные просрочкой доставки груза?</w:t>
      </w:r>
    </w:p>
    <w:p w:rsidR="00433283" w:rsidRDefault="00433283" w:rsidP="00433283">
      <w:pPr>
        <w:ind w:firstLine="709"/>
        <w:jc w:val="both"/>
        <w:rPr>
          <w:i/>
          <w:sz w:val="28"/>
          <w:szCs w:val="28"/>
        </w:rPr>
      </w:pPr>
      <w:r w:rsidRPr="00394EA2">
        <w:rPr>
          <w:i/>
          <w:sz w:val="28"/>
          <w:szCs w:val="28"/>
        </w:rPr>
        <w:t>Ответ на вопрос необходимо обосновать ссылками на действующие нормы российского законодательства и (или) позиции высших судебных инстанций.</w:t>
      </w:r>
    </w:p>
    <w:p w:rsidR="00433283" w:rsidRDefault="00433283" w:rsidP="00433283">
      <w:pPr>
        <w:ind w:firstLine="709"/>
        <w:jc w:val="both"/>
        <w:rPr>
          <w:i/>
          <w:sz w:val="28"/>
          <w:szCs w:val="28"/>
        </w:rPr>
      </w:pPr>
    </w:p>
    <w:p w:rsidR="00433283" w:rsidRPr="003D6CE4" w:rsidRDefault="00433283" w:rsidP="00433283">
      <w:pPr>
        <w:ind w:firstLine="709"/>
        <w:jc w:val="both"/>
        <w:rPr>
          <w:b/>
          <w:sz w:val="28"/>
          <w:szCs w:val="28"/>
        </w:rPr>
      </w:pPr>
      <w:r w:rsidRPr="003D6CE4">
        <w:rPr>
          <w:b/>
          <w:sz w:val="28"/>
          <w:szCs w:val="28"/>
        </w:rPr>
        <w:t>Решение</w:t>
      </w:r>
      <w:r w:rsidRPr="00064B25">
        <w:rPr>
          <w:b/>
          <w:sz w:val="28"/>
          <w:szCs w:val="28"/>
        </w:rPr>
        <w:t>: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"Гражданский кодекс Российской Федерации (часть вторая)" от 26.01.1996 N 14-ФЗ (ред. от 01.07.2021, с изм. от 08.07.2021) (с изм. и доп., вступ. в силу с 01.01.2022) 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ГК РФ Статья 796. Ответственность перевозчика за утрату, недостачу и повреждение (порчу) груза или багажа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1. Перевозчик несет ответственность за </w:t>
      </w:r>
      <w:proofErr w:type="spellStart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несохранность</w:t>
      </w:r>
      <w:proofErr w:type="spellEnd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груза или багажа, происшедшую после принятия его к перевозке и до выдачи грузополучателю, </w:t>
      </w:r>
      <w:proofErr w:type="spellStart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управомоченному</w:t>
      </w:r>
      <w:proofErr w:type="spellEnd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им лицу или лицу, </w:t>
      </w:r>
      <w:proofErr w:type="spellStart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управомоченному</w:t>
      </w:r>
      <w:proofErr w:type="spellEnd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на получение багажа, если не докажет, что утрата, недостача или повреждение (порча) груза или багажа произошли вследствие обстоятельств, которые перевозчик не мог предотвратить и устранение которых от него не зависело.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2. Ущерб, причиненный при перевозке груза или багажа, возмещается перевозчиком: 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в случае утраты или недостачи </w:t>
      </w:r>
      <w:proofErr w:type="gramStart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груза</w:t>
      </w:r>
      <w:proofErr w:type="gramEnd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или багажа - в размере стоимости утраченного или недостающего груза или багажа; 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в случае повреждения (порчи) груза или багажа - в размере суммы, на которую понизилась его стоимость, а при невозможности восстановления поврежденного груза или багажа - в размере его стоимости; 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в случае утраты груза или багажа, сданного к перевозке с объявлением его ценности, - в размере объявленной стоимости груза или багажа. 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Стоимость груза или багажа определяется исходя из его цены, указанной в счете продавца или предусмотренной договором, а при отсутствии счета или указания цены в договоре исходя из цены, которая </w:t>
      </w: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lastRenderedPageBreak/>
        <w:t>при сравнимых обстоятельствах обычно взимается за аналогичные товары.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3. Перевозчик наряду с возмещением установленного ущерба, вызванного утратой, недостачей или повреждением (порчей) груза или багажа, возвращает отправителю (получателю) провозную плату, взысканную за перевозку утраченного, недостающего, испорченного или поврежденного </w:t>
      </w:r>
      <w:proofErr w:type="gramStart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груза</w:t>
      </w:r>
      <w:proofErr w:type="gramEnd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или багажа, если эта плата не входит в стоимость груза. 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4. Документы о причинах </w:t>
      </w:r>
      <w:proofErr w:type="spellStart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>несохранности</w:t>
      </w:r>
      <w:proofErr w:type="spellEnd"/>
      <w:r w:rsidRPr="00E30AAB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груза или багажа (коммерческий акт, акт общей формы и т.п.), составленные перевозчиком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груза или багажа.</w:t>
      </w:r>
    </w:p>
    <w:p w:rsidR="00433283" w:rsidRDefault="00433283" w:rsidP="00433283">
      <w:pPr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650804" w:rsidRDefault="00650804">
      <w:bookmarkStart w:id="0" w:name="_GoBack"/>
      <w:bookmarkEnd w:id="0"/>
    </w:p>
    <w:sectPr w:rsidR="0065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3"/>
    <w:rsid w:val="00433283"/>
    <w:rsid w:val="006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F8C0-0656-40B2-BC94-EF9CC9B9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2023-09-06T20:17:00Z</dcterms:created>
  <dcterms:modified xsi:type="dcterms:W3CDTF">2023-09-06T20:17:00Z</dcterms:modified>
</cp:coreProperties>
</file>