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FE" w:rsidRPr="00AA18EC" w:rsidRDefault="00B57E02" w:rsidP="00773748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color w:val="FF0000"/>
          <w:sz w:val="28"/>
          <w:szCs w:val="28"/>
        </w:rPr>
        <w:t>титульник</w:t>
      </w:r>
      <w:proofErr w:type="spellEnd"/>
      <w:r>
        <w:rPr>
          <w:color w:val="FF0000"/>
          <w:sz w:val="28"/>
          <w:szCs w:val="28"/>
        </w:rPr>
        <w:t>, отзыв, реферат?????</w:t>
      </w:r>
      <w:r w:rsidR="008576FE" w:rsidRPr="00AA18EC">
        <w:rPr>
          <w:sz w:val="28"/>
          <w:szCs w:val="28"/>
        </w:rPr>
        <w:t xml:space="preserve">                                                    </w:t>
      </w:r>
      <w:r w:rsidR="008576FE" w:rsidRPr="00AA18EC">
        <w:rPr>
          <w:b/>
          <w:sz w:val="28"/>
          <w:szCs w:val="28"/>
        </w:rPr>
        <w:t>СОДЕРЖАНИЕ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Введение……………………………………………………………….…………...3</w:t>
      </w:r>
    </w:p>
    <w:p w:rsidR="008576FE" w:rsidRPr="00AA18EC" w:rsidRDefault="008576FE" w:rsidP="00EF3888">
      <w:pPr>
        <w:pStyle w:val="ad"/>
        <w:numPr>
          <w:ilvl w:val="0"/>
          <w:numId w:val="1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Теоретические основы учета материально-производственных запасов……5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1.1.Понятие, задачи и классификация материально-производственных запасов……………………………………………………………………………..5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1.2. Нормативно-правовое регулирование материально-производственных запасов ………………………………………………………………………….....10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2. Инвентаризация  материально-производственных запасов…………………14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2.1 Особенности инвентаризации материально – производственных запасов ……………………………………………………………………………………...14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2.2 Отражение  результатов  инвентаризация  материально –производственных запасов  в  бухгалтерском  учете …………….……………22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Заключение………………………………………….………………………….....31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Список использованной литературы……………………………………..…..… 34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Практическое задание…………………………………………………..……….  36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705357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                                </w:t>
      </w: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lastRenderedPageBreak/>
        <w:t xml:space="preserve">                                            </w:t>
      </w:r>
      <w:r w:rsidRPr="00AA18EC">
        <w:rPr>
          <w:sz w:val="28"/>
          <w:szCs w:val="28"/>
        </w:rPr>
        <w:t xml:space="preserve"> </w:t>
      </w:r>
      <w:r w:rsidRPr="00AA18EC">
        <w:rPr>
          <w:b/>
          <w:sz w:val="28"/>
          <w:szCs w:val="28"/>
        </w:rPr>
        <w:t xml:space="preserve">ВВЕДЕНИЕ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Актуальность рассматриваемой темы «Инвентаризация материально производственных запасов» состоит в том, что ускоренное экономическое развитие современных стран подразумевает политику ресурсосбережения. Фактически данная политика является источником удовлетворения постоянно растущих потребностей общества. Для того чтобы воплотить эти условия в реальные, необходимо знать все тонкости учёта наличия и движения ресурсов, прежде всего, материально-производственных запасов (МПЗ), которые образуют основу деятельности компании.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A18EC">
        <w:rPr>
          <w:sz w:val="28"/>
          <w:szCs w:val="28"/>
        </w:rPr>
        <w:t>Кулякина</w:t>
      </w:r>
      <w:proofErr w:type="spellEnd"/>
      <w:r w:rsidRPr="00AA18EC">
        <w:rPr>
          <w:sz w:val="28"/>
          <w:szCs w:val="28"/>
        </w:rPr>
        <w:t xml:space="preserve"> Е.Л., </w:t>
      </w:r>
      <w:proofErr w:type="spellStart"/>
      <w:r w:rsidRPr="00AA18EC">
        <w:rPr>
          <w:sz w:val="28"/>
          <w:szCs w:val="28"/>
        </w:rPr>
        <w:t>Москалюк</w:t>
      </w:r>
      <w:proofErr w:type="spellEnd"/>
      <w:r w:rsidRPr="00AA18EC">
        <w:rPr>
          <w:sz w:val="28"/>
          <w:szCs w:val="28"/>
        </w:rPr>
        <w:t xml:space="preserve"> Д.С., Власов С. В. отмечают, что отсутствие точного и достоверного учёта операций по заготовлению и приобретению материалов и расчётов с поставщиками приводит к возникновению ошибок в бухгалтерском учёте. Допущенные ошибки в учете МПЗ влияют на прибыль и рентабельность предприятия, так как несвоевременная поставка материалов ведёт к нарушению ритмичности работы организаций, отражается на качестве выпускаемой продукции и ухудшает технико-экономические показатели производства.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Материальные запасы являются одной из основных частей имущества организаций. Они обеспечивают непрерывность его функционирования. Материально-производственные запасы являются важнейшим фактором непрерывности воспроизводства. Одновременно с важностью организации бухгалтерского учета материально-производственных запасов следует отметить недостаточную освещенность вопросов по данной тематике, что не </w:t>
      </w:r>
      <w:r w:rsidRPr="00AA18EC">
        <w:rPr>
          <w:sz w:val="28"/>
          <w:szCs w:val="28"/>
        </w:rPr>
        <w:lastRenderedPageBreak/>
        <w:t>позволяет оценить правильность тех или иных способов использования принципов бухгалтерского учета на практике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Объект исследования  курсовой  работы –материально – производственные  запасы.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Предмет исследования курсовой  работы –организация  инвентаризации  материально – производственных  запасов 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Цель  курсовой  работы – рассмотреть организацию инвентаризации  материально – производственных запасов.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Исходя из поставленной  цели  предстоит решить следующие  задачи :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1.Раскрыть понятие, задачи и классификация материально- производственных  запасов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2.Изучить нормативно-правовое регулирование материально-производственных запасов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3.Рассмотреть особенности инвентаризации материально – производственных запасов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4.Отражение  результатов  инвентаризация  материально –производственных запасов  в  бухгалтерском  учете.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A1694B">
      <w:pPr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lastRenderedPageBreak/>
        <w:t>ТЕОРЕТИЧЕСКИЕ  ОСНОВЫ  УЧЕТА МАТЕРИАЛЬНО –</w:t>
      </w:r>
    </w:p>
    <w:p w:rsidR="008576FE" w:rsidRPr="00AA18EC" w:rsidRDefault="008576FE" w:rsidP="00A1694B">
      <w:pPr>
        <w:spacing w:line="360" w:lineRule="auto"/>
        <w:ind w:left="709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t xml:space="preserve">                  ПРОИЗВОДСТВЕННЫХ ЗАПАСОВ             </w:t>
      </w:r>
    </w:p>
    <w:p w:rsidR="008576FE" w:rsidRPr="00AA18EC" w:rsidRDefault="008576FE" w:rsidP="00EF3888">
      <w:pPr>
        <w:numPr>
          <w:ilvl w:val="1"/>
          <w:numId w:val="7"/>
        </w:numPr>
        <w:spacing w:line="360" w:lineRule="auto"/>
        <w:ind w:left="0" w:firstLine="709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t xml:space="preserve">Понятие, задачи и классификация материально-            </w:t>
      </w:r>
    </w:p>
    <w:p w:rsidR="008576FE" w:rsidRPr="00AA18EC" w:rsidRDefault="008576FE" w:rsidP="00A1694B">
      <w:pPr>
        <w:spacing w:line="360" w:lineRule="auto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t xml:space="preserve">                                производственных запасов 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Термин «материально-производственные запасы» (МПЗ) это установившийся в деловом обороте синоним применяемого в нормативных актах термина «Запасы».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Порядок отражения в бухгалтерском учете и отчетности этих активов регламентирует ФСБУ 5/2019, утвержденный Приказом Минфина от 15.11.2019 № 180н. В пункте 3 ФСБУ 5/2019 дано определение МПЗ, как активов, использование которых не превышает 12 месяцев, либо тех, которые используются в организациях в течение стандартного производственного цикла[3].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Обратимся к международным стандартам. По МСФО 2 «Запасы» запасы – это активы, предназначенные для продажи в ходе обычной деятельности; находящиеся в процессе производства для такой продажи; или находящиеся в виде сырья или материалов, которые будут потребляться в процессе производства или предоставления услуг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Из названия международного стандарта «Запасы» можно сделать вывод, что данный стандарт применяется в отношении всех запасов предприятия. Изучим различные формулировки определения материально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производственных запасов российских экономистов.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По мнению </w:t>
      </w:r>
      <w:proofErr w:type="spellStart"/>
      <w:r w:rsidRPr="00AA18EC">
        <w:rPr>
          <w:sz w:val="28"/>
          <w:szCs w:val="28"/>
        </w:rPr>
        <w:t>Миковой</w:t>
      </w:r>
      <w:proofErr w:type="spellEnd"/>
      <w:r w:rsidRPr="00AA18EC">
        <w:rPr>
          <w:sz w:val="28"/>
          <w:szCs w:val="28"/>
        </w:rPr>
        <w:t xml:space="preserve"> Д.Н., запасы - это активы организации, предназначенные для продажи в ходе обычной деятельности или для </w:t>
      </w:r>
      <w:r w:rsidRPr="00AA18EC">
        <w:rPr>
          <w:sz w:val="28"/>
          <w:szCs w:val="28"/>
        </w:rPr>
        <w:lastRenderedPageBreak/>
        <w:t>производства товаров (услуг) для такой продажи, а также сырье и материалы, используемые в процессе производства[24,78]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A18EC">
        <w:rPr>
          <w:sz w:val="28"/>
          <w:szCs w:val="28"/>
        </w:rPr>
        <w:t>Буткова</w:t>
      </w:r>
      <w:proofErr w:type="spellEnd"/>
      <w:r w:rsidRPr="00AA18EC">
        <w:rPr>
          <w:sz w:val="28"/>
          <w:szCs w:val="28"/>
        </w:rPr>
        <w:t xml:space="preserve"> О.В. считает, что к производственным запасам на предприятиях относятся сырье и материалы, покупные полуфабрикаты и комплектующие изделия, конструкции и детали, топливо, тара и тарные материалы, запасные части, строительные материалы[17,65].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Сивачёва А.А. отмечает, что производственными запасами признается доля собственности компании, которая применяется в качестве исходных предметов работы (сырья, использованных материалов и т.п.), потребляемых при изготовлении продукции, исполнении работ или оказании услуг либо для управленческих потребностей[19,77].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A18EC">
        <w:rPr>
          <w:sz w:val="28"/>
          <w:szCs w:val="28"/>
        </w:rPr>
        <w:t>Алборов</w:t>
      </w:r>
      <w:proofErr w:type="spellEnd"/>
      <w:r w:rsidRPr="00AA18EC">
        <w:rPr>
          <w:sz w:val="28"/>
          <w:szCs w:val="28"/>
        </w:rPr>
        <w:t xml:space="preserve"> Р.А. утверждает, что материально-производственные запасы – часть имущества: используемая при производстве продукции, выполнении работ и оказании услуг, предназначенных для продажи; предназначенная для продажи; используемая для управленческих нужд организации. В частности, к материально-производственным запасам </w:t>
      </w:r>
      <w:proofErr w:type="spellStart"/>
      <w:r w:rsidRPr="00AA18EC">
        <w:rPr>
          <w:sz w:val="28"/>
          <w:szCs w:val="28"/>
        </w:rPr>
        <w:t>Алборов</w:t>
      </w:r>
      <w:proofErr w:type="spellEnd"/>
      <w:r w:rsidRPr="00AA18EC">
        <w:rPr>
          <w:sz w:val="28"/>
          <w:szCs w:val="28"/>
        </w:rPr>
        <w:t xml:space="preserve"> относит готовую продукцию и товары, материалы, животные на выращивании и откорме[9,58].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  <w:shd w:val="clear" w:color="auto" w:fill="F8F9FA"/>
        </w:rPr>
      </w:pPr>
      <w:r w:rsidRPr="00AA18EC">
        <w:rPr>
          <w:sz w:val="28"/>
          <w:szCs w:val="28"/>
        </w:rPr>
        <w:t xml:space="preserve">Наиболее полное и развернутое определение дает </w:t>
      </w:r>
      <w:proofErr w:type="spellStart"/>
      <w:r w:rsidRPr="00AA18EC">
        <w:rPr>
          <w:sz w:val="28"/>
          <w:szCs w:val="28"/>
        </w:rPr>
        <w:t>Алборов</w:t>
      </w:r>
      <w:proofErr w:type="spellEnd"/>
      <w:r w:rsidRPr="00AA18EC">
        <w:rPr>
          <w:sz w:val="28"/>
          <w:szCs w:val="28"/>
        </w:rPr>
        <w:t xml:space="preserve"> Р.А. Бухгалтерский учёт МПЗ является жизненно необходимым для функционирующих организаций, так как в системе материальных запасов организации зачастую бывают нарушения и отклонения от действующих нормативных положений. Поэтому для осуществления точного и полного отражения в системе бухгалтерского учёта операций с МПЗ следует руководствоваться законодательными документами РФ, постановлениями Президента России и правительства, нормативными актами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Бухгалтерский учет движения материально-производственных запасов осуществляется в соответствии с требованиями ФСБУ 5/2019 «Запасы», который разработан Некоммерческой организацией Фонд «Национальный негосударственный регулятор бухгалтерского учета “Бухгалтерский методологический центр”» (Фонд «НРБУ “БМЦ”»[3]).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Основные положения данного стандарта максимально приближены к международным стандартам финансовой отчетности.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К запасам в соответствии с ФСБУ 5/2019 относятся материальные запасы (материалы), готовая продукция, товары, незавершенное производство, объекты интеллектуальной собственности, приобретенные или созданные (находящиеся в процессе создания) для продажи в ходе обычной деятельности организации, объекты недвижимого имущества, приобретенные или созданные (находящиеся в процессе создания) для продажи в ходе обычной деятельности организации[3].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 общем виде под материалами понимают предметы труда, полностью потребляемые в одном производственном цикле. При этом их стоимость полностью переносится на стоимость вновь создаваемой продукции по мере их отпуска в производство (производственного потребления). В целом в соответствии с ФСБУ 5/2019 «Запасы» запасами считаются активы, потребляемые или продаваемые в рамках обычного операционного цикла организации, либо используемые в течение периода не более 12 месяцев[3].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До введения обязательного применения ФСБУ 5/2019 бухгалтерский учет МПЗ велся с применением правил, установленных ПБУ 5/01 (Приказ Минфина 44н от 09.06.2001) и Методическими указаниями, установленными Приказам 119н от 28.12.2001 и 135н от 29.12.2002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 xml:space="preserve">Организация вправе принять решение не применять стандарт в отношении запасов, предназначенных для управленческих нужд. В этом случае затраты, которые в соответствии со стандартом нужно было бы включать в стоимость запасов, признают расходами периода, в котором понесены. В зависимости от роли, которую выполняют материалы в процессе производства, их подразделяют на группы: сырье и основные материалы, покупные материалы, возвратные отходы, топливо, тара и тарные материалы, запасные части и т. д.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Сырье и основные материалы — это предметы труда, образующие материальную (вещественную) основу продукта. Сырьем называют продукцию сельского хозяйства и добывающей промышленности, материалами — продукцию обрабатывающей промышленности. Вспомогательные материалы используют для воздействия на сырье и основные материалы, для придания продукту определенных потребительских свойств (например, специи в колбасном производстве) или для обслуживания, ухода за орудиями труда (например, обтирочные и смазочные материалы и т. п.). </w:t>
      </w:r>
    </w:p>
    <w:p w:rsidR="008576FE" w:rsidRPr="00AA18EC" w:rsidRDefault="008576FE" w:rsidP="00617A67">
      <w:pPr>
        <w:spacing w:line="360" w:lineRule="auto"/>
        <w:ind w:firstLine="709"/>
        <w:jc w:val="both"/>
      </w:pPr>
      <w:r w:rsidRPr="00AA18EC">
        <w:rPr>
          <w:sz w:val="28"/>
          <w:szCs w:val="28"/>
        </w:rPr>
        <w:t>Покупные материалы — это сырье и материалы, прошедшие определенные стадии обработки, но не являющиеся еще готовой продукцией. При производстве продукции они выполняют такую же роль, как и основные материалы, составляя ее материальную основу[3].</w:t>
      </w:r>
      <w:r w:rsidRPr="00AA18EC">
        <w:t xml:space="preserve">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Возвратные отходы производства — это остатки сырья и материалов, образовавшиеся в процессе их переработки в готовую продукцию, полностью или частично утратившие потребительские свойства  исходного сырья и материалов (опилки, стружка и др.). Возвратные отходы приходуют по цене возможной продажи или цене возможного использования. Из группы </w:t>
      </w:r>
      <w:r w:rsidRPr="00AA18EC">
        <w:rPr>
          <w:sz w:val="28"/>
          <w:szCs w:val="28"/>
        </w:rPr>
        <w:lastRenderedPageBreak/>
        <w:t>вспомогательных материалов в связи с особенностями их использования в отдельную группу выделяют топливо, тару и тарные материалы, запасные части.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Топливо подразделяют на технологическое (для технологических целей), двигательное (горючее) и хозяйственное (на отопление).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Тара и тарные материалы — это предметы, используемые для упаковки, хранения, транспортировки разных материалов, готовой продукции (ящики, коробки, мешки и др.).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Запасные части используют для ремонта и замены износившихся деталей машин и механизмов, оборудования, автотранспортных средств.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Основными задачами учета материалов являются: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• своевременное документальное оформление поступления и использования товарно-материальных ценностей;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• обеспечение сохранности по местам хранения и учет по материально ответственным лицам;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• контроль за наличием и движением материальных запасов;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  <w:shd w:val="clear" w:color="auto" w:fill="F8F9FA"/>
        </w:rPr>
      </w:pPr>
      <w:r w:rsidRPr="00AA18EC">
        <w:rPr>
          <w:sz w:val="28"/>
          <w:szCs w:val="28"/>
        </w:rPr>
        <w:t>• проведение инвентаризации в местах хранения путем сверки фактического наличия с информацией, содержащейся в регистрах бухгалтерского учета.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Для признания в бухучете МПЗ обязано соответствовать двум условиям: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-затраты на приобретение обеспечат получение экономической выгоды в будущем;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-стоимость понесенных затрат точно определена.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Таблица  1.1 Классификация материально-производственных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837"/>
      </w:tblGrid>
      <w:tr w:rsidR="008576FE" w:rsidRPr="00AA18EC" w:rsidTr="00EF3888"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Вид  актива </w:t>
            </w:r>
          </w:p>
        </w:tc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Счет бухгалтерского  учета </w:t>
            </w:r>
          </w:p>
        </w:tc>
      </w:tr>
      <w:tr w:rsidR="008576FE" w:rsidRPr="00AA18EC" w:rsidTr="00EF3888"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Сырье, материалы, комплектующие для производства </w:t>
            </w:r>
          </w:p>
        </w:tc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>10/01,10/02,10/04, 10/05,10/06,10/07</w:t>
            </w:r>
          </w:p>
        </w:tc>
      </w:tr>
      <w:tr w:rsidR="008576FE" w:rsidRPr="00AA18EC" w:rsidTr="00EF3888"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Спецодежда, </w:t>
            </w:r>
            <w:proofErr w:type="spellStart"/>
            <w:r w:rsidRPr="00AA18EC">
              <w:rPr>
                <w:shd w:val="clear" w:color="auto" w:fill="F8F9FA"/>
              </w:rPr>
              <w:t>спецоснастка</w:t>
            </w:r>
            <w:proofErr w:type="spellEnd"/>
            <w:r w:rsidRPr="00AA18EC">
              <w:rPr>
                <w:shd w:val="clear" w:color="auto" w:fill="F8F9FA"/>
              </w:rPr>
              <w:t xml:space="preserve">, инструменты и инвентарь </w:t>
            </w:r>
          </w:p>
        </w:tc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>10/09,10/10</w:t>
            </w:r>
          </w:p>
        </w:tc>
      </w:tr>
      <w:tr w:rsidR="008576FE" w:rsidRPr="00AA18EC" w:rsidTr="00EF3888"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Затраты в незавершенном производстве (НЗП) - </w:t>
            </w:r>
          </w:p>
        </w:tc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>20</w:t>
            </w:r>
          </w:p>
        </w:tc>
      </w:tr>
      <w:tr w:rsidR="008576FE" w:rsidRPr="00AA18EC" w:rsidTr="00EF3888"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Готовая  продукция </w:t>
            </w:r>
          </w:p>
        </w:tc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>43</w:t>
            </w:r>
          </w:p>
        </w:tc>
      </w:tr>
      <w:tr w:rsidR="008576FE" w:rsidRPr="00AA18EC" w:rsidTr="00EF3888"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Товары для перепродажи </w:t>
            </w:r>
          </w:p>
        </w:tc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>41</w:t>
            </w:r>
          </w:p>
        </w:tc>
      </w:tr>
      <w:tr w:rsidR="008576FE" w:rsidRPr="00AA18EC" w:rsidTr="00EF3888"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Недвижимость и объекты интеллектуальной собственности, если они созданы или приобретены для продажи </w:t>
            </w:r>
          </w:p>
        </w:tc>
        <w:tc>
          <w:tcPr>
            <w:tcW w:w="4837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>41</w:t>
            </w:r>
          </w:p>
        </w:tc>
      </w:tr>
    </w:tbl>
    <w:p w:rsidR="008576FE" w:rsidRPr="00AA18EC" w:rsidRDefault="008576FE" w:rsidP="00617A67">
      <w:pPr>
        <w:numPr>
          <w:ilvl w:val="1"/>
          <w:numId w:val="7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t xml:space="preserve">Нормативно – правовое регулирование материально- производственных  запасов  </w:t>
      </w:r>
    </w:p>
    <w:p w:rsidR="008576FE" w:rsidRPr="00B57E02" w:rsidRDefault="00B57E02" w:rsidP="00617A6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у вас тема работы ИНЫЕНТАРИЗАЦИЯ!!!а вы пишите о запасах. как </w:t>
      </w:r>
      <w:proofErr w:type="spellStart"/>
      <w:r>
        <w:rPr>
          <w:color w:val="FF0000"/>
          <w:sz w:val="28"/>
          <w:szCs w:val="28"/>
        </w:rPr>
        <w:t>так-ТО</w:t>
      </w:r>
      <w:proofErr w:type="spellEnd"/>
      <w:r>
        <w:rPr>
          <w:color w:val="FF0000"/>
          <w:sz w:val="28"/>
          <w:szCs w:val="28"/>
        </w:rPr>
        <w:t>?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Систему регулирования запасов рассмотрим на основе четырехуровневой иерархической системы регулирования бухгалтерского учета в России, которая включает законодательный, нормативный, методологический и организационный уровни, исходя из правого статуса нормативного акта. Иерархическая система регулирования позволяет решить возникающих проблем, связанных с нормативным регулированием, выбрав норму, которая имеет большую юридическую силу.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В Российской Федерации бухгалтерский учет строго регламентируется на государственном уровне. Законодательная база учетной деятельности является составной частью нормативно-правового регулирования страны в целом.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К документам первого законодательного уровня регулирования учета запасов относятся: Федеральный закон от 06.12.2011 N 402-ФЗ "О бухгалтерском учете", Гражданский кодекс РФ, (част 1), а также Налоговый </w:t>
      </w:r>
      <w:r w:rsidRPr="00AA18EC">
        <w:rPr>
          <w:sz w:val="28"/>
          <w:szCs w:val="28"/>
        </w:rPr>
        <w:lastRenderedPageBreak/>
        <w:t xml:space="preserve">кодекс РФ (часть 1 и 2). «Федеральный закон №402 «О бухгалтерском учете» определяет правовые основы бухгалтерского учета, его содержание, принципы, организацию, а также те хозяйствующие субъекты, которые обязаны вести бухгалтерский учет и на его основе предоставлять финансовую отчетность» [2]..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Статья 5 данного законодательного акта определяет активы как обязательные объекты бухгалтерского учета, чем и являются материально-производственные запасы.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Статья 9 данного документа регламентирует обязательное документальное подтверждение хозяйственных операций, в том числе и операций с материально-производственными запасами.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Статья 10 данного документа регламентирует содержание бухгалтерских регистров, в том числе и регистров по движению материально-производственных запасов в организации[2].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Документы второго, нормативного уровня регулирования учета запасов состоят из отраслевых стандартов, разрабатываемых Министерством финансов РФ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К отраслевым стандартам регулирования бухгалтерского учета запасов можно отнести следующие:  ПБУ 1/2008 «Учетная политика организации»;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18EC">
        <w:rPr>
          <w:sz w:val="28"/>
          <w:szCs w:val="28"/>
        </w:rPr>
        <w:sym w:font="Symbol" w:char="F0B7"/>
      </w:r>
      <w:r w:rsidRPr="00AA18EC">
        <w:rPr>
          <w:sz w:val="28"/>
          <w:szCs w:val="28"/>
        </w:rPr>
        <w:t xml:space="preserve">  </w:t>
      </w:r>
      <w:r w:rsidRPr="00AA18EC">
        <w:rPr>
          <w:sz w:val="28"/>
          <w:szCs w:val="28"/>
          <w:shd w:val="clear" w:color="auto" w:fill="FFFFFF"/>
        </w:rPr>
        <w:t>ФСБУ 5/2019 «Запасы»</w:t>
      </w:r>
      <w:r w:rsidRPr="00AA18EC">
        <w:rPr>
          <w:sz w:val="28"/>
          <w:szCs w:val="28"/>
        </w:rPr>
        <w:t xml:space="preserve"> [3].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AA18EC">
        <w:rPr>
          <w:sz w:val="28"/>
          <w:szCs w:val="28"/>
        </w:rPr>
        <w:sym w:font="Symbol" w:char="F0B7"/>
      </w:r>
      <w:r w:rsidRPr="00AA18EC">
        <w:rPr>
          <w:sz w:val="28"/>
          <w:szCs w:val="28"/>
        </w:rPr>
        <w:t xml:space="preserve">  ПБУ 4/99 «Бухгалтерская отчетность организации» [7].;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sym w:font="Symbol" w:char="F0B7"/>
      </w:r>
      <w:r w:rsidRPr="00AA18EC">
        <w:rPr>
          <w:sz w:val="28"/>
          <w:szCs w:val="28"/>
        </w:rPr>
        <w:t xml:space="preserve">  ПБУ 9/99 «Доходы организации» [6].;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sym w:font="Symbol" w:char="F0B7"/>
      </w:r>
      <w:r w:rsidRPr="00AA18EC">
        <w:rPr>
          <w:sz w:val="28"/>
          <w:szCs w:val="28"/>
        </w:rPr>
        <w:t xml:space="preserve">  ПБУ 10/99 «Расходы организации» [5].;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sym w:font="Symbol" w:char="F0B7"/>
      </w:r>
      <w:r w:rsidRPr="00AA18EC">
        <w:rPr>
          <w:sz w:val="28"/>
          <w:szCs w:val="28"/>
        </w:rPr>
        <w:t xml:space="preserve">  МСФО (IAS) 2 «Запасы» и др.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К документам третьего – методического уровня регулирования учета запасов относятся методические рекомендации и инструкции, задачей которых является конкретизация действующих нормативных документов в соответствии с отраслевыми и иными особенностями организаций.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К методическим актам по регулированию бухгалтерского учета запасов относят следующие: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Методические указания по инвентаризацию имущества и финансовых обязательств утвержденные приказом Минфина РФ от 13.06.1995 N 49;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- План счетов бухгалтерского учета финансово-хозяйственной деятельности организаций утвержденный приказом Минфина РФ от 31.10.2000 N 94н. [7]. 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На основе выше рассмотренных Методических указаний, организации самостоятельно разрабатывают документы четвертого организационного уровня регулирования учета запасов. К ним относятся внутренние положения, инструкции, иные организационно-распорядительные документы, необходимые для надлежащей организации учета и контроля за использованием материально-производственных запасов. В указанных документах устанавливается порядок осуществления контроля над обеспечением экономного и рационального расходования (использования) материально-производственных запасов в производстве, в обращении, правильного ведения учета, достоверность отчетов об их расходовании и т.п.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Документы четвертого уровня включают следующие внутренние документы, разработанные самой организацией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-:  приказ об учетной политике организации для целей бухгалтерского учета;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утвержденный руководителем рабочий план счетов;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-  графики документооборота;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-  утвержденные руководителем самостоятельно разработанные формы первичных учетных документов;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инструкция по проведению инвентаризации;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 должностные инструкции сотрудников и ответственных лиц;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 утвержденные руководителем формы внутренней отчетности;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 график проведения инвентаризаций имущества и обязательств и др.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Таким образом, по результатам исследования правового регулирования бухгалтерского учета запасов в России, можно сказать, что основным нормативным актом, регулирующим бухгалтерский учет в России, является ФЗ от 06.12.2011 г. № 402 – ФЗ «О бухгалтерском учете[2].».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Система правого регулирования учета запасов в России подразделяется на четыре уровня: законодательный, нормативный, методологический и организационный, исходя из правого статуса нормативного акта, как и вся система нормативного регулирования бухгалтерского учета в России. Иерархическая система регулирования позволяет решить возникающих проблем, связанных с нормативным регулированием, выбрав норму, которая имеет большую юридическую силу. Следует также отметить, что российское законодательство стремится к сближению РСБУ к требованиям МСФО. </w:t>
      </w: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617A67">
      <w:pPr>
        <w:spacing w:line="360" w:lineRule="auto"/>
        <w:jc w:val="both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lastRenderedPageBreak/>
        <w:t xml:space="preserve">2. ИНВЕНТАРИЗАЦИЯ МАТЕРИАЛЬНО–ПРОИЗВОДСТВЕННЫХ       </w:t>
      </w:r>
    </w:p>
    <w:p w:rsidR="008576FE" w:rsidRPr="00AA18EC" w:rsidRDefault="008576FE" w:rsidP="00617A67">
      <w:pPr>
        <w:spacing w:line="360" w:lineRule="auto"/>
        <w:jc w:val="both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t xml:space="preserve">                                             ЗАПАСОВ </w:t>
      </w:r>
    </w:p>
    <w:p w:rsidR="008576FE" w:rsidRPr="00AA18EC" w:rsidRDefault="008576FE" w:rsidP="00617A67">
      <w:pPr>
        <w:spacing w:line="360" w:lineRule="auto"/>
        <w:jc w:val="both"/>
        <w:rPr>
          <w:b/>
          <w:sz w:val="28"/>
          <w:szCs w:val="28"/>
        </w:rPr>
      </w:pPr>
    </w:p>
    <w:p w:rsidR="008576FE" w:rsidRPr="00AA18EC" w:rsidRDefault="008576FE" w:rsidP="00617A67">
      <w:pPr>
        <w:spacing w:line="360" w:lineRule="auto"/>
        <w:jc w:val="both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t xml:space="preserve">2.1 Особенности инвентаризации материально – производственных запасов </w:t>
      </w: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Бесперебойное протекание производственных процессов на любом предприятии напрямую зависит от способности руководства организации планировать и управлять имеющимися в их распоряжении ресурсами. Только полная и достоверная информация об активах предприятия позволяет принимать оптимальные управленческие решения.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Именно поэтому контроль соответствия фактически имеющихся ресурсов данным бухгалтерского учета приобретает для руководства предприятия особое значение. Значительную часть в структуре не только оборотных, но и всех активов предприятия занимают материально-производственные запасы.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Соответственно, обеспечение их сохранности и корректности отражения в учете является для хозяйствующих субъектов первостепенной задачей. Согласно Федеральному закону «О бухгалтерском учете» №402-ФЗ все активы и обязательства организации подлежат инвентаризации, в частности это относится и к материально-производственным запасам.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Положение по ведению бухгалтерского учета и отчетности, утвержденное Приказом Минфина России от 29.07.1998г. № 34н, указывает на необходимость проведения инвентаризации перед составлением годовой бухгалтерской отчетности, кроме случаев, при которых она уже была проведена, но не ранее 1 октября отчетного года.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 xml:space="preserve">Тем не менее документ дает возможность проведения инвентаризации материалов, сырья и товаров в период наименьших остатков.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Гарантией эффективного управления организацией является детальный аналитический учет материально-производственных запасов. Недостоверные данные о наличии и движении МПЗ могут привести к неверному управленческому учету и, как следствие, к потерям.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Одним из наиболее доступных и действенных инструментов контроля за материально-производственными запасами является инвентаризация.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Инвентаризация представляет собой важный прием контроля за сохранностью МПЗ. Она позволяет контролировать правильность ведения бухгалтерского учета, его достоверность и сохранность запасов. При этом под инвентаризацией следует понимать проверку фактического наличия активов и обязательств субъектов хозяйствования. Важное условие рационального использования запасов - усиление личной и коллективной ответственности и материальная заинтересованность работников структурных подразделений предприятия. А именно, для обеспечения контроля за сохранностью материально-производственных запасов  организация должна заключать с материально-ответственными лицами договоры о полной материальной ответственности, своевременно проводить плановые и внеплановые инвентаризации и проверки.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Объектами инвентаризации являются сырье и материалы; готовая продукция; полуфабрикаты; товары для перепродажи; имущество со сроком службы более 12 месяцев в эксплуатации; драгоценные материалы; МПЗ, переданные в переработку (на давальческой основе) и на проведение ремонта </w:t>
      </w:r>
      <w:r w:rsidRPr="00AA18EC">
        <w:rPr>
          <w:sz w:val="28"/>
          <w:szCs w:val="28"/>
        </w:rPr>
        <w:lastRenderedPageBreak/>
        <w:t xml:space="preserve">подрядчикам; МПЗ, полученные на ответственное хранение; МПЗ, находящиеся в пути и т.п.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При инвентаризации материально ответственных лиц сверяются только те позиции, которые находятся у него в подотчете. В соответствии с Положением по ведению бухгалтерского учета и бухгалтерской отчетности в Российской Федерации инвентаризация материально-производственных запасов обязательна: «при смене материально ответственных лиц, при выявлении фактов хищения, злоупотребления или порчи имущества»  и др.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В настоящее время увеличилось число недостач на предприятиях, причиной которых и стали участившиеся факты хищения, порчи и кражи запасов со складов и хранилищ предприятий. Одна из проблем участившихся негативных процессов на предприятии на наш взгляд заключается в том, что материально ответственные лица (МОЛ) недобросовестно выполняют свои обязанности, а именно, небрежно относятся к ТМЦ, переданных им на хранение и ведут слабый учет и контроль за хранением и использованием материальных ценностей.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Ненадлежащий контроль может быть обусловлен слабой пропускной системой на предприятии, поздним донесение руководителю о каких-либо фактах, препятствующих надлежащему хранению вверенных материалов.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Выявить данные нарушения позволяет проведение инвентаризации, в процессе которой сверяются данные фактического наличия и данных бухгалтерского учета. </w:t>
      </w:r>
    </w:p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Согласно Приказу Минфина РФ от 13.06.1995 N 49 (ред. от 08.11.2010) "Об утверждении Методических указаний по инвентаризации имущества и финансовых обязательств", процедура инвентаризации и проверка </w:t>
      </w:r>
      <w:r w:rsidRPr="00AA18EC">
        <w:rPr>
          <w:sz w:val="28"/>
          <w:szCs w:val="28"/>
        </w:rPr>
        <w:lastRenderedPageBreak/>
        <w:t>фактического наличия имущества проводится при обязательном участии материально ответственного за них лица.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Р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ко</w:t>
      </w:r>
      <w:r w:rsidRPr="00AA18EC">
        <w:rPr>
          <w:spacing w:val="1"/>
          <w:sz w:val="28"/>
          <w:szCs w:val="28"/>
        </w:rPr>
        <w:t>водителям</w:t>
      </w:r>
      <w:r w:rsidRPr="00AA18EC">
        <w:rPr>
          <w:spacing w:val="8"/>
          <w:sz w:val="28"/>
          <w:szCs w:val="28"/>
        </w:rPr>
        <w:t xml:space="preserve"> </w:t>
      </w:r>
      <w:r w:rsidRPr="00AA18EC">
        <w:rPr>
          <w:sz w:val="28"/>
          <w:szCs w:val="28"/>
        </w:rPr>
        <w:t>с</w:t>
      </w:r>
      <w:r w:rsidRPr="00AA18EC">
        <w:rPr>
          <w:spacing w:val="-2"/>
          <w:sz w:val="28"/>
          <w:szCs w:val="28"/>
        </w:rPr>
        <w:t>у</w:t>
      </w:r>
      <w:r w:rsidRPr="00AA18EC">
        <w:rPr>
          <w:spacing w:val="-1"/>
          <w:sz w:val="28"/>
          <w:szCs w:val="28"/>
        </w:rPr>
        <w:t>б</w:t>
      </w:r>
      <w:r w:rsidRPr="00AA18EC">
        <w:rPr>
          <w:sz w:val="28"/>
          <w:szCs w:val="28"/>
        </w:rPr>
        <w:t>ъектов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хо</w:t>
      </w:r>
      <w:r w:rsidRPr="00AA18EC">
        <w:rPr>
          <w:sz w:val="28"/>
          <w:szCs w:val="28"/>
        </w:rPr>
        <w:t>з</w:t>
      </w:r>
      <w:r w:rsidRPr="00AA18EC">
        <w:rPr>
          <w:spacing w:val="-1"/>
          <w:sz w:val="28"/>
          <w:szCs w:val="28"/>
        </w:rPr>
        <w:t>я</w:t>
      </w:r>
      <w:r w:rsidRPr="00AA18EC">
        <w:rPr>
          <w:sz w:val="28"/>
          <w:szCs w:val="28"/>
        </w:rPr>
        <w:t>йст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ов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ния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при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</w:t>
      </w:r>
      <w:r w:rsidRPr="00AA18EC">
        <w:rPr>
          <w:spacing w:val="-2"/>
          <w:sz w:val="28"/>
          <w:szCs w:val="28"/>
        </w:rPr>
        <w:t>з</w:t>
      </w:r>
      <w:r w:rsidRPr="00AA18EC">
        <w:rPr>
          <w:spacing w:val="1"/>
          <w:sz w:val="28"/>
          <w:szCs w:val="28"/>
        </w:rPr>
        <w:t>д</w:t>
      </w:r>
      <w:r w:rsidRPr="00AA18EC">
        <w:rPr>
          <w:sz w:val="28"/>
          <w:szCs w:val="28"/>
        </w:rPr>
        <w:t>а</w:t>
      </w:r>
      <w:r w:rsidRPr="00AA18EC">
        <w:rPr>
          <w:spacing w:val="-1"/>
          <w:sz w:val="28"/>
          <w:szCs w:val="28"/>
        </w:rPr>
        <w:t>ни</w:t>
      </w:r>
      <w:r w:rsidRPr="00AA18EC">
        <w:rPr>
          <w:sz w:val="28"/>
          <w:szCs w:val="28"/>
        </w:rPr>
        <w:t>и</w:t>
      </w:r>
      <w:r w:rsidRPr="00AA18EC">
        <w:rPr>
          <w:spacing w:val="10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приказа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о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п</w:t>
      </w:r>
      <w:r w:rsidRPr="00AA18EC">
        <w:rPr>
          <w:sz w:val="28"/>
          <w:szCs w:val="28"/>
        </w:rPr>
        <w:t>ров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д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нии и</w:t>
      </w:r>
      <w:r w:rsidRPr="00AA18EC">
        <w:rPr>
          <w:spacing w:val="1"/>
          <w:sz w:val="28"/>
          <w:szCs w:val="28"/>
        </w:rPr>
        <w:t>н</w:t>
      </w:r>
      <w:r w:rsidRPr="00AA18EC">
        <w:rPr>
          <w:sz w:val="28"/>
          <w:szCs w:val="28"/>
        </w:rPr>
        <w:t>в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нт</w:t>
      </w:r>
      <w:r w:rsidRPr="00AA18EC">
        <w:rPr>
          <w:spacing w:val="-2"/>
          <w:sz w:val="28"/>
          <w:szCs w:val="28"/>
        </w:rPr>
        <w:t>а</w:t>
      </w:r>
      <w:r w:rsidRPr="00AA18EC">
        <w:rPr>
          <w:sz w:val="28"/>
          <w:szCs w:val="28"/>
        </w:rPr>
        <w:t>риз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ц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М</w:t>
      </w:r>
      <w:r w:rsidRPr="00AA18EC">
        <w:rPr>
          <w:spacing w:val="-2"/>
          <w:sz w:val="28"/>
          <w:szCs w:val="28"/>
        </w:rPr>
        <w:t>П</w:t>
      </w:r>
      <w:r w:rsidRPr="00AA18EC">
        <w:rPr>
          <w:sz w:val="28"/>
          <w:szCs w:val="28"/>
        </w:rPr>
        <w:t>З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реко</w:t>
      </w:r>
      <w:r w:rsidRPr="00AA18EC">
        <w:rPr>
          <w:spacing w:val="-2"/>
          <w:sz w:val="28"/>
          <w:szCs w:val="28"/>
        </w:rPr>
        <w:t>м</w:t>
      </w:r>
      <w:r w:rsidRPr="00AA18EC">
        <w:rPr>
          <w:sz w:val="28"/>
          <w:szCs w:val="28"/>
        </w:rPr>
        <w:t>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д</w:t>
      </w:r>
      <w:r w:rsidRPr="00AA18EC">
        <w:rPr>
          <w:spacing w:val="-3"/>
          <w:sz w:val="28"/>
          <w:szCs w:val="28"/>
        </w:rPr>
        <w:t>у</w:t>
      </w:r>
      <w:r w:rsidRPr="00AA18EC">
        <w:rPr>
          <w:sz w:val="28"/>
          <w:szCs w:val="28"/>
        </w:rPr>
        <w:t>ется с</w:t>
      </w:r>
      <w:r w:rsidRPr="00AA18EC">
        <w:rPr>
          <w:spacing w:val="-2"/>
          <w:sz w:val="28"/>
          <w:szCs w:val="28"/>
        </w:rPr>
        <w:t>о</w:t>
      </w:r>
      <w:r w:rsidRPr="00AA18EC">
        <w:rPr>
          <w:spacing w:val="1"/>
          <w:sz w:val="28"/>
          <w:szCs w:val="28"/>
        </w:rPr>
        <w:t>б</w:t>
      </w:r>
      <w:r w:rsidRPr="00AA18EC">
        <w:rPr>
          <w:sz w:val="28"/>
          <w:szCs w:val="28"/>
        </w:rPr>
        <w:t>лю</w:t>
      </w:r>
      <w:r w:rsidRPr="00AA18EC">
        <w:rPr>
          <w:spacing w:val="1"/>
          <w:sz w:val="28"/>
          <w:szCs w:val="28"/>
        </w:rPr>
        <w:t>д</w:t>
      </w:r>
      <w:r w:rsidRPr="00AA18EC">
        <w:rPr>
          <w:sz w:val="28"/>
          <w:szCs w:val="28"/>
        </w:rPr>
        <w:t>ать с</w:t>
      </w:r>
      <w:r w:rsidRPr="00AA18EC">
        <w:rPr>
          <w:spacing w:val="-2"/>
          <w:sz w:val="28"/>
          <w:szCs w:val="28"/>
        </w:rPr>
        <w:t>л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д</w:t>
      </w:r>
      <w:r w:rsidRPr="00AA18EC">
        <w:rPr>
          <w:spacing w:val="-2"/>
          <w:sz w:val="28"/>
          <w:szCs w:val="28"/>
        </w:rPr>
        <w:t>у</w:t>
      </w:r>
      <w:r w:rsidRPr="00AA18EC">
        <w:rPr>
          <w:spacing w:val="-1"/>
          <w:sz w:val="28"/>
          <w:szCs w:val="28"/>
        </w:rPr>
        <w:t>ю</w:t>
      </w:r>
      <w:r w:rsidRPr="00AA18EC">
        <w:rPr>
          <w:sz w:val="28"/>
          <w:szCs w:val="28"/>
        </w:rPr>
        <w:t>щие тр</w:t>
      </w:r>
      <w:r w:rsidRPr="00AA18EC">
        <w:rPr>
          <w:spacing w:val="7"/>
          <w:sz w:val="28"/>
          <w:szCs w:val="28"/>
        </w:rPr>
        <w:t>е</w:t>
      </w:r>
      <w:r w:rsidRPr="00AA18EC">
        <w:rPr>
          <w:sz w:val="28"/>
          <w:szCs w:val="28"/>
        </w:rPr>
        <w:t>бов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ния: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внеза</w:t>
      </w:r>
      <w:r w:rsidRPr="00AA18EC">
        <w:rPr>
          <w:spacing w:val="-1"/>
          <w:sz w:val="28"/>
          <w:szCs w:val="28"/>
        </w:rPr>
        <w:t>пн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сть</w:t>
      </w:r>
      <w:r w:rsidRPr="00AA18EC">
        <w:rPr>
          <w:spacing w:val="29"/>
          <w:sz w:val="28"/>
          <w:szCs w:val="28"/>
        </w:rPr>
        <w:t xml:space="preserve"> </w:t>
      </w:r>
      <w:r w:rsidRPr="00AA18EC">
        <w:rPr>
          <w:sz w:val="28"/>
          <w:szCs w:val="28"/>
        </w:rPr>
        <w:t>(мат</w:t>
      </w:r>
      <w:r w:rsidRPr="00AA18EC">
        <w:rPr>
          <w:spacing w:val="-1"/>
          <w:sz w:val="28"/>
          <w:szCs w:val="28"/>
        </w:rPr>
        <w:t>ер</w:t>
      </w:r>
      <w:r w:rsidRPr="00AA18EC">
        <w:rPr>
          <w:sz w:val="28"/>
          <w:szCs w:val="28"/>
        </w:rPr>
        <w:t>иаль</w:t>
      </w:r>
      <w:r w:rsidRPr="00AA18EC">
        <w:rPr>
          <w:spacing w:val="-2"/>
          <w:sz w:val="28"/>
          <w:szCs w:val="28"/>
        </w:rPr>
        <w:t>н</w:t>
      </w:r>
      <w:r w:rsidRPr="00AA18EC">
        <w:rPr>
          <w:spacing w:val="2"/>
          <w:sz w:val="28"/>
          <w:szCs w:val="28"/>
        </w:rPr>
        <w:t>о</w:t>
      </w:r>
      <w:r w:rsidRPr="00AA18EC">
        <w:rPr>
          <w:sz w:val="28"/>
          <w:szCs w:val="28"/>
        </w:rPr>
        <w:t>-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т</w:t>
      </w:r>
      <w:r w:rsidRPr="00AA18EC">
        <w:rPr>
          <w:spacing w:val="-1"/>
          <w:sz w:val="28"/>
          <w:szCs w:val="28"/>
        </w:rPr>
        <w:t>в</w:t>
      </w:r>
      <w:r w:rsidRPr="00AA18EC">
        <w:rPr>
          <w:sz w:val="28"/>
          <w:szCs w:val="28"/>
        </w:rPr>
        <w:t>етстве</w:t>
      </w:r>
      <w:r w:rsidRPr="00AA18EC">
        <w:rPr>
          <w:spacing w:val="-2"/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но</w:t>
      </w:r>
      <w:r w:rsidRPr="00AA18EC">
        <w:rPr>
          <w:sz w:val="28"/>
          <w:szCs w:val="28"/>
        </w:rPr>
        <w:t>е</w:t>
      </w:r>
      <w:r w:rsidRPr="00AA18EC">
        <w:rPr>
          <w:spacing w:val="30"/>
          <w:sz w:val="28"/>
          <w:szCs w:val="28"/>
        </w:rPr>
        <w:t xml:space="preserve"> </w:t>
      </w:r>
      <w:r w:rsidRPr="00AA18EC">
        <w:rPr>
          <w:sz w:val="28"/>
          <w:szCs w:val="28"/>
        </w:rPr>
        <w:t>лицо</w:t>
      </w:r>
      <w:r w:rsidRPr="00AA18EC">
        <w:rPr>
          <w:spacing w:val="2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н</w:t>
      </w:r>
      <w:r w:rsidRPr="00AA18EC">
        <w:rPr>
          <w:sz w:val="28"/>
          <w:szCs w:val="28"/>
        </w:rPr>
        <w:t>е</w:t>
      </w:r>
      <w:r w:rsidRPr="00AA18EC">
        <w:rPr>
          <w:spacing w:val="2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д</w:t>
      </w:r>
      <w:r w:rsidRPr="00AA18EC">
        <w:rPr>
          <w:sz w:val="28"/>
          <w:szCs w:val="28"/>
        </w:rPr>
        <w:t>ол</w:t>
      </w:r>
      <w:r w:rsidRPr="00AA18EC">
        <w:rPr>
          <w:spacing w:val="-1"/>
          <w:sz w:val="28"/>
          <w:szCs w:val="28"/>
        </w:rPr>
        <w:t>ж</w:t>
      </w:r>
      <w:r w:rsidRPr="00AA18EC">
        <w:rPr>
          <w:sz w:val="28"/>
          <w:szCs w:val="28"/>
        </w:rPr>
        <w:t>но</w:t>
      </w:r>
      <w:r w:rsidRPr="00AA18EC">
        <w:rPr>
          <w:spacing w:val="31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з</w:t>
      </w:r>
      <w:r w:rsidRPr="00AA18EC">
        <w:rPr>
          <w:sz w:val="28"/>
          <w:szCs w:val="28"/>
        </w:rPr>
        <w:t>нать</w:t>
      </w:r>
      <w:r w:rsidRPr="00AA18EC">
        <w:rPr>
          <w:spacing w:val="29"/>
          <w:sz w:val="28"/>
          <w:szCs w:val="28"/>
        </w:rPr>
        <w:t xml:space="preserve"> </w:t>
      </w:r>
      <w:r w:rsidRPr="00AA18EC">
        <w:rPr>
          <w:sz w:val="28"/>
          <w:szCs w:val="28"/>
        </w:rPr>
        <w:t>о</w:t>
      </w:r>
      <w:r w:rsidRPr="00AA18EC">
        <w:rPr>
          <w:spacing w:val="30"/>
          <w:sz w:val="28"/>
          <w:szCs w:val="28"/>
        </w:rPr>
        <w:t xml:space="preserve"> </w:t>
      </w:r>
      <w:r w:rsidRPr="00AA18EC">
        <w:rPr>
          <w:sz w:val="28"/>
          <w:szCs w:val="28"/>
        </w:rPr>
        <w:t>пл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и</w:t>
      </w:r>
      <w:r w:rsidRPr="00AA18EC">
        <w:rPr>
          <w:spacing w:val="4"/>
          <w:sz w:val="28"/>
          <w:szCs w:val="28"/>
        </w:rPr>
        <w:t>р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вании провед</w:t>
      </w:r>
      <w:r w:rsidRPr="00AA18EC">
        <w:rPr>
          <w:spacing w:val="-1"/>
          <w:sz w:val="28"/>
          <w:szCs w:val="28"/>
        </w:rPr>
        <w:t>е</w:t>
      </w:r>
      <w:r w:rsidRPr="00AA18EC">
        <w:rPr>
          <w:spacing w:val="-2"/>
          <w:sz w:val="28"/>
          <w:szCs w:val="28"/>
        </w:rPr>
        <w:t>н</w:t>
      </w:r>
      <w:r w:rsidRPr="00AA18EC">
        <w:rPr>
          <w:sz w:val="28"/>
          <w:szCs w:val="28"/>
        </w:rPr>
        <w:t xml:space="preserve">ия 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нвента</w:t>
      </w:r>
      <w:r w:rsidRPr="00AA18EC">
        <w:rPr>
          <w:spacing w:val="-1"/>
          <w:sz w:val="28"/>
          <w:szCs w:val="28"/>
        </w:rPr>
        <w:t>р</w:t>
      </w:r>
      <w:r w:rsidRPr="00AA18EC">
        <w:rPr>
          <w:sz w:val="28"/>
          <w:szCs w:val="28"/>
        </w:rPr>
        <w:t>и</w:t>
      </w:r>
      <w:r w:rsidRPr="00AA18EC">
        <w:rPr>
          <w:spacing w:val="2"/>
          <w:sz w:val="28"/>
          <w:szCs w:val="28"/>
        </w:rPr>
        <w:t>з</w:t>
      </w:r>
      <w:r w:rsidRPr="00AA18EC">
        <w:rPr>
          <w:sz w:val="28"/>
          <w:szCs w:val="28"/>
        </w:rPr>
        <w:t>а</w:t>
      </w:r>
      <w:r w:rsidRPr="00AA18EC">
        <w:rPr>
          <w:spacing w:val="-1"/>
          <w:sz w:val="28"/>
          <w:szCs w:val="28"/>
        </w:rPr>
        <w:t>ц</w:t>
      </w:r>
      <w:r w:rsidRPr="00AA18EC">
        <w:rPr>
          <w:sz w:val="28"/>
          <w:szCs w:val="28"/>
        </w:rPr>
        <w:t>ии),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</w:r>
      <w:proofErr w:type="spellStart"/>
      <w:r w:rsidRPr="00AA18EC">
        <w:rPr>
          <w:sz w:val="28"/>
          <w:szCs w:val="28"/>
        </w:rPr>
        <w:t>комиссионность</w:t>
      </w:r>
      <w:proofErr w:type="spellEnd"/>
      <w:r w:rsidRPr="00AA18EC">
        <w:rPr>
          <w:spacing w:val="54"/>
          <w:sz w:val="28"/>
          <w:szCs w:val="28"/>
        </w:rPr>
        <w:t xml:space="preserve"> </w:t>
      </w:r>
      <w:r w:rsidRPr="00AA18EC">
        <w:rPr>
          <w:sz w:val="28"/>
          <w:szCs w:val="28"/>
        </w:rPr>
        <w:t>(инвентариза</w:t>
      </w:r>
      <w:r w:rsidRPr="00AA18EC">
        <w:rPr>
          <w:spacing w:val="-2"/>
          <w:sz w:val="28"/>
          <w:szCs w:val="28"/>
        </w:rPr>
        <w:t>ц</w:t>
      </w:r>
      <w:r w:rsidRPr="00AA18EC">
        <w:rPr>
          <w:sz w:val="28"/>
          <w:szCs w:val="28"/>
        </w:rPr>
        <w:t>ию</w:t>
      </w:r>
      <w:r w:rsidRPr="00AA18EC">
        <w:rPr>
          <w:spacing w:val="54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б</w:t>
      </w:r>
      <w:r w:rsidRPr="00AA18EC">
        <w:rPr>
          <w:spacing w:val="-2"/>
          <w:sz w:val="28"/>
          <w:szCs w:val="28"/>
        </w:rPr>
        <w:t>я</w:t>
      </w:r>
      <w:r w:rsidRPr="00AA18EC">
        <w:rPr>
          <w:sz w:val="28"/>
          <w:szCs w:val="28"/>
        </w:rPr>
        <w:t>зате</w:t>
      </w:r>
      <w:r w:rsidRPr="00AA18EC">
        <w:rPr>
          <w:spacing w:val="-1"/>
          <w:sz w:val="28"/>
          <w:szCs w:val="28"/>
        </w:rPr>
        <w:t>ль</w:t>
      </w:r>
      <w:r w:rsidRPr="00AA18EC">
        <w:rPr>
          <w:sz w:val="28"/>
          <w:szCs w:val="28"/>
        </w:rPr>
        <w:t>но</w:t>
      </w:r>
      <w:r w:rsidRPr="00AA18EC">
        <w:rPr>
          <w:spacing w:val="56"/>
          <w:sz w:val="28"/>
          <w:szCs w:val="28"/>
        </w:rPr>
        <w:t xml:space="preserve"> </w:t>
      </w:r>
      <w:r w:rsidRPr="00AA18EC">
        <w:rPr>
          <w:sz w:val="28"/>
          <w:szCs w:val="28"/>
        </w:rPr>
        <w:t>должна</w:t>
      </w:r>
      <w:r w:rsidRPr="00AA18EC">
        <w:rPr>
          <w:spacing w:val="54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проводить</w:t>
      </w:r>
      <w:r w:rsidRPr="00AA18EC">
        <w:rPr>
          <w:spacing w:val="54"/>
          <w:sz w:val="28"/>
          <w:szCs w:val="28"/>
        </w:rPr>
        <w:t xml:space="preserve"> </w:t>
      </w:r>
      <w:r w:rsidRPr="00AA18EC">
        <w:rPr>
          <w:sz w:val="28"/>
          <w:szCs w:val="28"/>
        </w:rPr>
        <w:t>к</w:t>
      </w:r>
      <w:r w:rsidRPr="00AA18EC">
        <w:rPr>
          <w:spacing w:val="2"/>
          <w:sz w:val="28"/>
          <w:szCs w:val="28"/>
        </w:rPr>
        <w:t>о</w:t>
      </w:r>
      <w:r w:rsidRPr="00AA18EC">
        <w:rPr>
          <w:spacing w:val="-1"/>
          <w:sz w:val="28"/>
          <w:szCs w:val="28"/>
        </w:rPr>
        <w:t>м</w:t>
      </w:r>
      <w:r w:rsidRPr="00AA18EC">
        <w:rPr>
          <w:spacing w:val="9"/>
          <w:sz w:val="28"/>
          <w:szCs w:val="28"/>
        </w:rPr>
        <w:t>и</w:t>
      </w:r>
      <w:r w:rsidRPr="00AA18EC">
        <w:rPr>
          <w:spacing w:val="1"/>
          <w:sz w:val="28"/>
          <w:szCs w:val="28"/>
        </w:rPr>
        <w:t>с</w:t>
      </w:r>
      <w:r w:rsidRPr="00AA18EC">
        <w:rPr>
          <w:sz w:val="28"/>
          <w:szCs w:val="28"/>
        </w:rPr>
        <w:t>си</w:t>
      </w:r>
      <w:r w:rsidRPr="00AA18EC">
        <w:rPr>
          <w:spacing w:val="1"/>
          <w:sz w:val="28"/>
          <w:szCs w:val="28"/>
        </w:rPr>
        <w:t>и</w:t>
      </w:r>
      <w:r w:rsidRPr="00AA18EC">
        <w:rPr>
          <w:sz w:val="28"/>
          <w:szCs w:val="28"/>
        </w:rPr>
        <w:t>),</w:t>
      </w:r>
      <w:r w:rsidRPr="00AA18EC">
        <w:rPr>
          <w:spacing w:val="-3"/>
          <w:sz w:val="28"/>
          <w:szCs w:val="28"/>
        </w:rPr>
        <w:t xml:space="preserve"> </w:t>
      </w:r>
      <w:r w:rsidRPr="00AA18EC">
        <w:rPr>
          <w:sz w:val="28"/>
          <w:szCs w:val="28"/>
        </w:rPr>
        <w:t>действител</w:t>
      </w:r>
      <w:r w:rsidRPr="00AA18EC">
        <w:rPr>
          <w:spacing w:val="-3"/>
          <w:sz w:val="28"/>
          <w:szCs w:val="28"/>
        </w:rPr>
        <w:t>ь</w:t>
      </w:r>
      <w:r w:rsidRPr="00AA18EC">
        <w:rPr>
          <w:sz w:val="28"/>
          <w:szCs w:val="28"/>
        </w:rPr>
        <w:t>ность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(обя</w:t>
      </w:r>
      <w:r w:rsidRPr="00AA18EC">
        <w:rPr>
          <w:spacing w:val="1"/>
          <w:sz w:val="28"/>
          <w:szCs w:val="28"/>
        </w:rPr>
        <w:t>за</w:t>
      </w:r>
      <w:r w:rsidRPr="00AA18EC">
        <w:rPr>
          <w:sz w:val="28"/>
          <w:szCs w:val="28"/>
        </w:rPr>
        <w:t>тельный</w:t>
      </w:r>
      <w:r w:rsidRPr="00AA18EC">
        <w:rPr>
          <w:spacing w:val="-1"/>
          <w:sz w:val="28"/>
          <w:szCs w:val="28"/>
        </w:rPr>
        <w:t xml:space="preserve"> п</w:t>
      </w:r>
      <w:r w:rsidRPr="00AA18EC">
        <w:rPr>
          <w:sz w:val="28"/>
          <w:szCs w:val="28"/>
        </w:rPr>
        <w:t>ере</w:t>
      </w:r>
      <w:r w:rsidRPr="00AA18EC">
        <w:rPr>
          <w:spacing w:val="-2"/>
          <w:sz w:val="28"/>
          <w:szCs w:val="28"/>
        </w:rPr>
        <w:t>с</w:t>
      </w:r>
      <w:r w:rsidRPr="00AA18EC">
        <w:rPr>
          <w:sz w:val="28"/>
          <w:szCs w:val="28"/>
        </w:rPr>
        <w:t>чет МПЗ),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непреры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ност</w:t>
      </w:r>
      <w:r w:rsidRPr="00AA18EC">
        <w:rPr>
          <w:spacing w:val="-1"/>
          <w:sz w:val="28"/>
          <w:szCs w:val="28"/>
        </w:rPr>
        <w:t>ь</w:t>
      </w:r>
      <w:r w:rsidRPr="00AA18EC">
        <w:rPr>
          <w:sz w:val="28"/>
          <w:szCs w:val="28"/>
        </w:rPr>
        <w:t>,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прис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тст</w:t>
      </w:r>
      <w:r w:rsidRPr="00AA18EC">
        <w:rPr>
          <w:spacing w:val="-1"/>
          <w:sz w:val="28"/>
          <w:szCs w:val="28"/>
        </w:rPr>
        <w:t>в</w:t>
      </w:r>
      <w:r w:rsidRPr="00AA18EC">
        <w:rPr>
          <w:sz w:val="28"/>
          <w:szCs w:val="28"/>
        </w:rPr>
        <w:t>ие</w:t>
      </w:r>
      <w:r w:rsidRPr="00AA18EC">
        <w:rPr>
          <w:spacing w:val="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м</w:t>
      </w:r>
      <w:r w:rsidRPr="00AA18EC">
        <w:rPr>
          <w:sz w:val="28"/>
          <w:szCs w:val="28"/>
        </w:rPr>
        <w:t>ат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р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ал</w:t>
      </w:r>
      <w:r w:rsidRPr="00AA18EC">
        <w:rPr>
          <w:spacing w:val="-1"/>
          <w:sz w:val="28"/>
          <w:szCs w:val="28"/>
        </w:rPr>
        <w:t>ь</w:t>
      </w:r>
      <w:r w:rsidRPr="00AA18EC">
        <w:rPr>
          <w:sz w:val="28"/>
          <w:szCs w:val="28"/>
        </w:rPr>
        <w:t>н</w:t>
      </w:r>
      <w:r w:rsidRPr="00AA18EC">
        <w:rPr>
          <w:spacing w:val="3"/>
          <w:sz w:val="28"/>
          <w:szCs w:val="28"/>
        </w:rPr>
        <w:t>о</w:t>
      </w:r>
      <w:r w:rsidRPr="00AA18EC">
        <w:rPr>
          <w:sz w:val="28"/>
          <w:szCs w:val="28"/>
        </w:rPr>
        <w:t>-ответст</w:t>
      </w:r>
      <w:r w:rsidRPr="00AA18EC">
        <w:rPr>
          <w:spacing w:val="-1"/>
          <w:sz w:val="28"/>
          <w:szCs w:val="28"/>
        </w:rPr>
        <w:t>в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но</w:t>
      </w:r>
      <w:r w:rsidRPr="00AA18EC">
        <w:rPr>
          <w:sz w:val="28"/>
          <w:szCs w:val="28"/>
        </w:rPr>
        <w:t>го</w:t>
      </w:r>
      <w:r w:rsidRPr="00AA18EC">
        <w:rPr>
          <w:spacing w:val="10"/>
          <w:sz w:val="28"/>
          <w:szCs w:val="28"/>
        </w:rPr>
        <w:t xml:space="preserve"> </w:t>
      </w:r>
      <w:r w:rsidRPr="00AA18EC">
        <w:rPr>
          <w:sz w:val="28"/>
          <w:szCs w:val="28"/>
        </w:rPr>
        <w:t>л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ца</w:t>
      </w:r>
      <w:r w:rsidRPr="00AA18EC">
        <w:rPr>
          <w:spacing w:val="9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при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z w:val="28"/>
          <w:szCs w:val="28"/>
        </w:rPr>
        <w:t>пр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вед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и</w:t>
      </w:r>
      <w:r w:rsidRPr="00AA18EC">
        <w:rPr>
          <w:spacing w:val="9"/>
          <w:sz w:val="28"/>
          <w:szCs w:val="28"/>
        </w:rPr>
        <w:t xml:space="preserve"> </w:t>
      </w:r>
      <w:r w:rsidRPr="00AA18EC">
        <w:rPr>
          <w:sz w:val="28"/>
          <w:szCs w:val="28"/>
        </w:rPr>
        <w:t>инвен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а</w:t>
      </w:r>
      <w:r w:rsidRPr="00AA18EC">
        <w:rPr>
          <w:spacing w:val="3"/>
          <w:sz w:val="28"/>
          <w:szCs w:val="28"/>
        </w:rPr>
        <w:t>р</w:t>
      </w:r>
      <w:r w:rsidRPr="00AA18EC">
        <w:rPr>
          <w:spacing w:val="1"/>
          <w:sz w:val="28"/>
          <w:szCs w:val="28"/>
        </w:rPr>
        <w:t>и</w:t>
      </w:r>
      <w:r w:rsidRPr="00AA18EC">
        <w:rPr>
          <w:sz w:val="28"/>
          <w:szCs w:val="28"/>
        </w:rPr>
        <w:t>зации.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</w:t>
      </w:r>
      <w:r w:rsidRPr="00AA18EC">
        <w:rPr>
          <w:spacing w:val="16"/>
          <w:sz w:val="28"/>
          <w:szCs w:val="28"/>
        </w:rPr>
        <w:t xml:space="preserve"> </w:t>
      </w:r>
      <w:r w:rsidRPr="00AA18EC">
        <w:rPr>
          <w:sz w:val="28"/>
          <w:szCs w:val="28"/>
        </w:rPr>
        <w:t>соответст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ии</w:t>
      </w:r>
      <w:r w:rsidRPr="00AA18EC">
        <w:rPr>
          <w:spacing w:val="14"/>
          <w:sz w:val="28"/>
          <w:szCs w:val="28"/>
        </w:rPr>
        <w:t xml:space="preserve"> </w:t>
      </w:r>
      <w:r w:rsidRPr="00AA18EC">
        <w:rPr>
          <w:sz w:val="28"/>
          <w:szCs w:val="28"/>
        </w:rPr>
        <w:t>с</w:t>
      </w:r>
      <w:r w:rsidRPr="00AA18EC">
        <w:rPr>
          <w:spacing w:val="16"/>
          <w:sz w:val="28"/>
          <w:szCs w:val="28"/>
        </w:rPr>
        <w:t xml:space="preserve"> </w:t>
      </w:r>
      <w:r w:rsidRPr="00AA18EC">
        <w:rPr>
          <w:spacing w:val="-2"/>
          <w:sz w:val="28"/>
          <w:szCs w:val="28"/>
        </w:rPr>
        <w:t>П</w:t>
      </w:r>
      <w:r w:rsidRPr="00AA18EC">
        <w:rPr>
          <w:sz w:val="28"/>
          <w:szCs w:val="28"/>
        </w:rPr>
        <w:t>оложе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ием</w:t>
      </w:r>
      <w:r w:rsidRPr="00AA18EC">
        <w:rPr>
          <w:spacing w:val="14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п</w:t>
      </w:r>
      <w:r w:rsidRPr="00AA18EC">
        <w:rPr>
          <w:sz w:val="28"/>
          <w:szCs w:val="28"/>
        </w:rPr>
        <w:t>о</w:t>
      </w:r>
      <w:r w:rsidRPr="00AA18EC">
        <w:rPr>
          <w:spacing w:val="17"/>
          <w:sz w:val="28"/>
          <w:szCs w:val="28"/>
        </w:rPr>
        <w:t xml:space="preserve"> </w:t>
      </w:r>
      <w:r w:rsidRPr="00AA18EC">
        <w:rPr>
          <w:sz w:val="28"/>
          <w:szCs w:val="28"/>
        </w:rPr>
        <w:t>в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д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ни</w:t>
      </w:r>
      <w:r w:rsidRPr="00AA18EC">
        <w:rPr>
          <w:spacing w:val="1"/>
          <w:sz w:val="28"/>
          <w:szCs w:val="28"/>
        </w:rPr>
        <w:t>ю</w:t>
      </w:r>
      <w:r w:rsidRPr="00AA18EC">
        <w:rPr>
          <w:spacing w:val="12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б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хгалтерско</w:t>
      </w:r>
      <w:r w:rsidRPr="00AA18EC">
        <w:rPr>
          <w:spacing w:val="-1"/>
          <w:sz w:val="28"/>
          <w:szCs w:val="28"/>
        </w:rPr>
        <w:t>г</w:t>
      </w:r>
      <w:r w:rsidRPr="00AA18EC">
        <w:rPr>
          <w:sz w:val="28"/>
          <w:szCs w:val="28"/>
        </w:rPr>
        <w:t>о</w:t>
      </w:r>
      <w:r w:rsidRPr="00AA18EC">
        <w:rPr>
          <w:spacing w:val="15"/>
          <w:sz w:val="28"/>
          <w:szCs w:val="28"/>
        </w:rPr>
        <w:t xml:space="preserve"> 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чета</w:t>
      </w:r>
      <w:r w:rsidRPr="00AA18EC">
        <w:rPr>
          <w:spacing w:val="15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</w:t>
      </w:r>
      <w:r w:rsidRPr="00AA18EC">
        <w:rPr>
          <w:spacing w:val="16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б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хг</w:t>
      </w:r>
      <w:r w:rsidRPr="00AA18EC">
        <w:rPr>
          <w:spacing w:val="9"/>
          <w:sz w:val="28"/>
          <w:szCs w:val="28"/>
        </w:rPr>
        <w:t>а</w:t>
      </w:r>
      <w:r w:rsidRPr="00AA18EC">
        <w:rPr>
          <w:sz w:val="28"/>
          <w:szCs w:val="28"/>
        </w:rPr>
        <w:t>лтерской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отчетности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в Росс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йс</w:t>
      </w:r>
      <w:r w:rsidRPr="00AA18EC">
        <w:rPr>
          <w:spacing w:val="-1"/>
          <w:sz w:val="28"/>
          <w:szCs w:val="28"/>
        </w:rPr>
        <w:t>к</w:t>
      </w:r>
      <w:r w:rsidRPr="00AA18EC">
        <w:rPr>
          <w:sz w:val="28"/>
          <w:szCs w:val="28"/>
        </w:rPr>
        <w:t>ой Ф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дерац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и</w:t>
      </w:r>
      <w:r w:rsidRPr="00AA18EC">
        <w:rPr>
          <w:spacing w:val="2"/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в</w:t>
      </w:r>
      <w:r w:rsidRPr="00AA18EC">
        <w:rPr>
          <w:sz w:val="28"/>
          <w:szCs w:val="28"/>
        </w:rPr>
        <w:t>ент</w:t>
      </w:r>
      <w:r w:rsidRPr="00AA18EC">
        <w:rPr>
          <w:spacing w:val="-2"/>
          <w:sz w:val="28"/>
          <w:szCs w:val="28"/>
        </w:rPr>
        <w:t>а</w:t>
      </w:r>
      <w:r w:rsidRPr="00AA18EC">
        <w:rPr>
          <w:spacing w:val="-1"/>
          <w:sz w:val="28"/>
          <w:szCs w:val="28"/>
        </w:rPr>
        <w:t>р</w:t>
      </w:r>
      <w:r w:rsidRPr="00AA18EC">
        <w:rPr>
          <w:sz w:val="28"/>
          <w:szCs w:val="28"/>
        </w:rPr>
        <w:t>иза</w:t>
      </w:r>
      <w:r w:rsidRPr="00AA18EC">
        <w:rPr>
          <w:spacing w:val="-1"/>
          <w:sz w:val="28"/>
          <w:szCs w:val="28"/>
        </w:rPr>
        <w:t>ци</w:t>
      </w:r>
      <w:r w:rsidRPr="00AA18EC">
        <w:rPr>
          <w:sz w:val="28"/>
          <w:szCs w:val="28"/>
        </w:rPr>
        <w:t>и</w:t>
      </w:r>
      <w:r w:rsidRPr="00AA18EC">
        <w:rPr>
          <w:spacing w:val="2"/>
          <w:sz w:val="28"/>
          <w:szCs w:val="28"/>
        </w:rPr>
        <w:t xml:space="preserve"> </w:t>
      </w:r>
      <w:r w:rsidRPr="00AA18EC">
        <w:rPr>
          <w:sz w:val="28"/>
          <w:szCs w:val="28"/>
        </w:rPr>
        <w:t>М</w:t>
      </w:r>
      <w:r w:rsidRPr="00AA18EC">
        <w:rPr>
          <w:spacing w:val="-2"/>
          <w:sz w:val="28"/>
          <w:szCs w:val="28"/>
        </w:rPr>
        <w:t>П</w:t>
      </w:r>
      <w:r w:rsidRPr="00AA18EC">
        <w:rPr>
          <w:sz w:val="28"/>
          <w:szCs w:val="28"/>
        </w:rPr>
        <w:t>З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обязател</w:t>
      </w:r>
      <w:r w:rsidRPr="00AA18EC">
        <w:rPr>
          <w:spacing w:val="-2"/>
          <w:sz w:val="28"/>
          <w:szCs w:val="28"/>
        </w:rPr>
        <w:t>ь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ы [</w:t>
      </w:r>
      <w:r w:rsidRPr="00AA18EC">
        <w:rPr>
          <w:spacing w:val="1"/>
          <w:sz w:val="28"/>
          <w:szCs w:val="28"/>
        </w:rPr>
        <w:t>2</w:t>
      </w:r>
      <w:r w:rsidRPr="00AA18EC">
        <w:rPr>
          <w:sz w:val="28"/>
          <w:szCs w:val="28"/>
        </w:rPr>
        <w:t>]: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 xml:space="preserve">перед </w:t>
      </w:r>
      <w:r w:rsidRPr="00AA18EC">
        <w:rPr>
          <w:spacing w:val="-2"/>
          <w:sz w:val="28"/>
          <w:szCs w:val="28"/>
        </w:rPr>
        <w:t>с</w:t>
      </w:r>
      <w:r w:rsidRPr="00AA18EC">
        <w:rPr>
          <w:sz w:val="28"/>
          <w:szCs w:val="28"/>
        </w:rPr>
        <w:t>остав</w:t>
      </w:r>
      <w:r w:rsidRPr="00AA18EC">
        <w:rPr>
          <w:spacing w:val="-1"/>
          <w:sz w:val="28"/>
          <w:szCs w:val="28"/>
        </w:rPr>
        <w:t>л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ем</w:t>
      </w:r>
      <w:r w:rsidRPr="00AA18EC">
        <w:rPr>
          <w:spacing w:val="-2"/>
          <w:sz w:val="28"/>
          <w:szCs w:val="28"/>
        </w:rPr>
        <w:t xml:space="preserve"> </w:t>
      </w:r>
      <w:r w:rsidRPr="00AA18EC">
        <w:rPr>
          <w:sz w:val="28"/>
          <w:szCs w:val="28"/>
        </w:rPr>
        <w:t>г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довой</w:t>
      </w:r>
      <w:r w:rsidRPr="00AA18EC">
        <w:rPr>
          <w:spacing w:val="-2"/>
          <w:sz w:val="28"/>
          <w:szCs w:val="28"/>
        </w:rPr>
        <w:t xml:space="preserve"> </w:t>
      </w:r>
      <w:r w:rsidRPr="00AA18EC">
        <w:rPr>
          <w:sz w:val="28"/>
          <w:szCs w:val="28"/>
        </w:rPr>
        <w:t>б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хгалтер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кой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отчетн</w:t>
      </w:r>
      <w:r w:rsidRPr="00AA18EC">
        <w:rPr>
          <w:spacing w:val="4"/>
          <w:sz w:val="28"/>
          <w:szCs w:val="28"/>
        </w:rPr>
        <w:t>о</w:t>
      </w:r>
      <w:r w:rsidRPr="00AA18EC">
        <w:rPr>
          <w:sz w:val="28"/>
          <w:szCs w:val="28"/>
        </w:rPr>
        <w:t>с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и;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при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п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р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да</w:t>
      </w:r>
      <w:r w:rsidRPr="00AA18EC">
        <w:rPr>
          <w:spacing w:val="-2"/>
          <w:sz w:val="28"/>
          <w:szCs w:val="28"/>
        </w:rPr>
        <w:t>ч</w:t>
      </w:r>
      <w:r w:rsidRPr="00AA18EC">
        <w:rPr>
          <w:sz w:val="28"/>
          <w:szCs w:val="28"/>
        </w:rPr>
        <w:t>е им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щества</w:t>
      </w:r>
      <w:r w:rsidRPr="00AA18EC">
        <w:rPr>
          <w:spacing w:val="-1"/>
          <w:sz w:val="28"/>
          <w:szCs w:val="28"/>
        </w:rPr>
        <w:t xml:space="preserve"> о</w:t>
      </w:r>
      <w:r w:rsidRPr="00AA18EC">
        <w:rPr>
          <w:sz w:val="28"/>
          <w:szCs w:val="28"/>
        </w:rPr>
        <w:t>рг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н</w:t>
      </w:r>
      <w:r w:rsidRPr="00AA18EC">
        <w:rPr>
          <w:spacing w:val="1"/>
          <w:sz w:val="28"/>
          <w:szCs w:val="28"/>
        </w:rPr>
        <w:t>и</w:t>
      </w:r>
      <w:r w:rsidRPr="00AA18EC">
        <w:rPr>
          <w:sz w:val="28"/>
          <w:szCs w:val="28"/>
        </w:rPr>
        <w:t>з</w:t>
      </w:r>
      <w:r w:rsidRPr="00AA18EC">
        <w:rPr>
          <w:spacing w:val="-2"/>
          <w:sz w:val="28"/>
          <w:szCs w:val="28"/>
        </w:rPr>
        <w:t>а</w:t>
      </w:r>
      <w:r w:rsidRPr="00AA18EC">
        <w:rPr>
          <w:sz w:val="28"/>
          <w:szCs w:val="28"/>
        </w:rPr>
        <w:t>ц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в</w:t>
      </w:r>
      <w:r w:rsidRPr="00AA18EC">
        <w:rPr>
          <w:spacing w:val="-2"/>
          <w:sz w:val="28"/>
          <w:szCs w:val="28"/>
        </w:rPr>
        <w:t xml:space="preserve"> </w:t>
      </w:r>
      <w:r w:rsidRPr="00AA18EC">
        <w:rPr>
          <w:sz w:val="28"/>
          <w:szCs w:val="28"/>
        </w:rPr>
        <w:t>аре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д</w:t>
      </w:r>
      <w:r w:rsidRPr="00AA18EC">
        <w:rPr>
          <w:spacing w:val="-1"/>
          <w:sz w:val="28"/>
          <w:szCs w:val="28"/>
        </w:rPr>
        <w:t>у</w:t>
      </w:r>
      <w:r w:rsidRPr="00AA18EC">
        <w:rPr>
          <w:sz w:val="28"/>
          <w:szCs w:val="28"/>
        </w:rPr>
        <w:t>,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вык</w:t>
      </w:r>
      <w:r w:rsidRPr="00AA18EC">
        <w:rPr>
          <w:spacing w:val="-1"/>
          <w:sz w:val="28"/>
          <w:szCs w:val="28"/>
        </w:rPr>
        <w:t>у</w:t>
      </w:r>
      <w:r w:rsidRPr="00AA18EC">
        <w:rPr>
          <w:sz w:val="28"/>
          <w:szCs w:val="28"/>
        </w:rPr>
        <w:t>пе,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 xml:space="preserve">продаже; 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при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см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не мат</w:t>
      </w:r>
      <w:r w:rsidRPr="00AA18EC">
        <w:rPr>
          <w:spacing w:val="-2"/>
          <w:sz w:val="28"/>
          <w:szCs w:val="28"/>
        </w:rPr>
        <w:t>е</w:t>
      </w:r>
      <w:r w:rsidRPr="00AA18EC">
        <w:rPr>
          <w:spacing w:val="-1"/>
          <w:sz w:val="28"/>
          <w:szCs w:val="28"/>
        </w:rPr>
        <w:t>р</w:t>
      </w:r>
      <w:r w:rsidRPr="00AA18EC">
        <w:rPr>
          <w:sz w:val="28"/>
          <w:szCs w:val="28"/>
        </w:rPr>
        <w:t>иа</w:t>
      </w:r>
      <w:r w:rsidRPr="00AA18EC">
        <w:rPr>
          <w:spacing w:val="-2"/>
          <w:sz w:val="28"/>
          <w:szCs w:val="28"/>
        </w:rPr>
        <w:t>л</w:t>
      </w:r>
      <w:r w:rsidRPr="00AA18EC">
        <w:rPr>
          <w:spacing w:val="-1"/>
          <w:sz w:val="28"/>
          <w:szCs w:val="28"/>
        </w:rPr>
        <w:t>ь</w:t>
      </w:r>
      <w:r w:rsidRPr="00AA18EC">
        <w:rPr>
          <w:sz w:val="28"/>
          <w:szCs w:val="28"/>
        </w:rPr>
        <w:t>но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ответств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нно</w:t>
      </w:r>
      <w:r w:rsidRPr="00AA18EC">
        <w:rPr>
          <w:spacing w:val="-2"/>
          <w:sz w:val="28"/>
          <w:szCs w:val="28"/>
        </w:rPr>
        <w:t>г</w:t>
      </w:r>
      <w:r w:rsidRPr="00AA18EC">
        <w:rPr>
          <w:sz w:val="28"/>
          <w:szCs w:val="28"/>
        </w:rPr>
        <w:t>о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лица;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при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выявл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ф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к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ов хищ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ния, зло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потр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бле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ия и</w:t>
      </w:r>
      <w:r w:rsidRPr="00AA18EC">
        <w:rPr>
          <w:spacing w:val="-1"/>
          <w:sz w:val="28"/>
          <w:szCs w:val="28"/>
        </w:rPr>
        <w:t>л</w:t>
      </w:r>
      <w:r w:rsidRPr="00AA18EC">
        <w:rPr>
          <w:sz w:val="28"/>
          <w:szCs w:val="28"/>
        </w:rPr>
        <w:t xml:space="preserve">и </w:t>
      </w:r>
      <w:r w:rsidRPr="00AA18EC">
        <w:rPr>
          <w:spacing w:val="-1"/>
          <w:sz w:val="28"/>
          <w:szCs w:val="28"/>
        </w:rPr>
        <w:t>п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р</w:t>
      </w:r>
      <w:r w:rsidRPr="00AA18EC">
        <w:rPr>
          <w:spacing w:val="-2"/>
          <w:sz w:val="28"/>
          <w:szCs w:val="28"/>
        </w:rPr>
        <w:t>ч</w:t>
      </w:r>
      <w:r w:rsidRPr="00AA18EC">
        <w:rPr>
          <w:sz w:val="28"/>
          <w:szCs w:val="28"/>
        </w:rPr>
        <w:t>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им</w:t>
      </w:r>
      <w:r w:rsidRPr="00AA18EC">
        <w:rPr>
          <w:spacing w:val="-1"/>
          <w:sz w:val="28"/>
          <w:szCs w:val="28"/>
        </w:rPr>
        <w:t>у</w:t>
      </w:r>
      <w:r w:rsidRPr="00AA18EC">
        <w:rPr>
          <w:sz w:val="28"/>
          <w:szCs w:val="28"/>
        </w:rPr>
        <w:t xml:space="preserve">щества; 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в сл</w:t>
      </w:r>
      <w:r w:rsidRPr="00AA18EC">
        <w:rPr>
          <w:spacing w:val="-1"/>
          <w:sz w:val="28"/>
          <w:szCs w:val="28"/>
        </w:rPr>
        <w:t>учае</w:t>
      </w:r>
      <w:r w:rsidRPr="00AA18EC">
        <w:rPr>
          <w:sz w:val="28"/>
          <w:szCs w:val="28"/>
        </w:rPr>
        <w:t xml:space="preserve"> ч</w:t>
      </w:r>
      <w:r w:rsidRPr="00AA18EC">
        <w:rPr>
          <w:spacing w:val="2"/>
          <w:sz w:val="28"/>
          <w:szCs w:val="28"/>
        </w:rPr>
        <w:t>р</w:t>
      </w:r>
      <w:r w:rsidRPr="00AA18EC">
        <w:rPr>
          <w:sz w:val="28"/>
          <w:szCs w:val="28"/>
        </w:rPr>
        <w:t>ез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ыч</w:t>
      </w:r>
      <w:r w:rsidRPr="00AA18EC">
        <w:rPr>
          <w:spacing w:val="-1"/>
          <w:sz w:val="28"/>
          <w:szCs w:val="28"/>
        </w:rPr>
        <w:t>ай</w:t>
      </w:r>
      <w:r w:rsidRPr="00AA18EC">
        <w:rPr>
          <w:sz w:val="28"/>
          <w:szCs w:val="28"/>
        </w:rPr>
        <w:t>ных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сит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аци</w:t>
      </w:r>
      <w:r w:rsidRPr="00AA18EC">
        <w:rPr>
          <w:spacing w:val="-1"/>
          <w:sz w:val="28"/>
          <w:szCs w:val="28"/>
        </w:rPr>
        <w:t>й</w:t>
      </w:r>
      <w:r w:rsidRPr="00AA18EC">
        <w:rPr>
          <w:sz w:val="28"/>
          <w:szCs w:val="28"/>
        </w:rPr>
        <w:t>;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при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ре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рг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низ</w:t>
      </w:r>
      <w:r w:rsidRPr="00AA18EC">
        <w:rPr>
          <w:spacing w:val="-1"/>
          <w:sz w:val="28"/>
          <w:szCs w:val="28"/>
        </w:rPr>
        <w:t>ац</w:t>
      </w:r>
      <w:r w:rsidRPr="00AA18EC">
        <w:rPr>
          <w:sz w:val="28"/>
          <w:szCs w:val="28"/>
        </w:rPr>
        <w:t>ии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или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лик</w:t>
      </w:r>
      <w:r w:rsidRPr="00AA18EC">
        <w:rPr>
          <w:spacing w:val="-1"/>
          <w:sz w:val="28"/>
          <w:szCs w:val="28"/>
        </w:rPr>
        <w:t>в</w:t>
      </w:r>
      <w:r w:rsidRPr="00AA18EC">
        <w:rPr>
          <w:sz w:val="28"/>
          <w:szCs w:val="28"/>
        </w:rPr>
        <w:t>ида</w:t>
      </w:r>
      <w:r w:rsidRPr="00AA18EC">
        <w:rPr>
          <w:spacing w:val="-1"/>
          <w:sz w:val="28"/>
          <w:szCs w:val="28"/>
        </w:rPr>
        <w:t>ц</w:t>
      </w:r>
      <w:r w:rsidRPr="00AA18EC">
        <w:rPr>
          <w:sz w:val="28"/>
          <w:szCs w:val="28"/>
        </w:rPr>
        <w:t>ии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ор</w:t>
      </w:r>
      <w:r w:rsidRPr="00AA18EC">
        <w:rPr>
          <w:spacing w:val="-2"/>
          <w:sz w:val="28"/>
          <w:szCs w:val="28"/>
        </w:rPr>
        <w:t>г</w:t>
      </w:r>
      <w:r w:rsidRPr="00AA18EC">
        <w:rPr>
          <w:sz w:val="28"/>
          <w:szCs w:val="28"/>
        </w:rPr>
        <w:t>аниз</w:t>
      </w:r>
      <w:r w:rsidRPr="00AA18EC">
        <w:rPr>
          <w:spacing w:val="-1"/>
          <w:sz w:val="28"/>
          <w:szCs w:val="28"/>
        </w:rPr>
        <w:t>ац</w:t>
      </w:r>
      <w:r w:rsidRPr="00AA18EC">
        <w:rPr>
          <w:sz w:val="28"/>
          <w:szCs w:val="28"/>
        </w:rPr>
        <w:t>ии;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при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z w:val="28"/>
          <w:szCs w:val="28"/>
        </w:rPr>
        <w:t>бриг</w:t>
      </w:r>
      <w:r w:rsidRPr="00AA18EC">
        <w:rPr>
          <w:spacing w:val="-1"/>
          <w:sz w:val="28"/>
          <w:szCs w:val="28"/>
        </w:rPr>
        <w:t>ад</w:t>
      </w:r>
      <w:r w:rsidRPr="00AA18EC">
        <w:rPr>
          <w:sz w:val="28"/>
          <w:szCs w:val="28"/>
        </w:rPr>
        <w:t>ной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z w:val="28"/>
          <w:szCs w:val="28"/>
        </w:rPr>
        <w:t>мат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риал</w:t>
      </w:r>
      <w:r w:rsidRPr="00AA18EC">
        <w:rPr>
          <w:spacing w:val="-3"/>
          <w:sz w:val="28"/>
          <w:szCs w:val="28"/>
        </w:rPr>
        <w:t>ь</w:t>
      </w:r>
      <w:r w:rsidRPr="00AA18EC">
        <w:rPr>
          <w:sz w:val="28"/>
          <w:szCs w:val="28"/>
        </w:rPr>
        <w:t>ной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z w:val="28"/>
          <w:szCs w:val="28"/>
        </w:rPr>
        <w:t>ответств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ннос</w:t>
      </w:r>
      <w:r w:rsidRPr="00AA18EC">
        <w:rPr>
          <w:spacing w:val="-2"/>
          <w:sz w:val="28"/>
          <w:szCs w:val="28"/>
        </w:rPr>
        <w:t>т</w:t>
      </w:r>
      <w:r w:rsidRPr="00AA18EC">
        <w:rPr>
          <w:sz w:val="28"/>
          <w:szCs w:val="28"/>
        </w:rPr>
        <w:t>и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п</w:t>
      </w:r>
      <w:r w:rsidRPr="00AA18EC">
        <w:rPr>
          <w:sz w:val="28"/>
          <w:szCs w:val="28"/>
        </w:rPr>
        <w:t>ри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z w:val="28"/>
          <w:szCs w:val="28"/>
        </w:rPr>
        <w:t>сме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е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б</w:t>
      </w:r>
      <w:r w:rsidRPr="00AA18EC">
        <w:rPr>
          <w:spacing w:val="1"/>
          <w:sz w:val="28"/>
          <w:szCs w:val="28"/>
        </w:rPr>
        <w:t>ри</w:t>
      </w:r>
      <w:r w:rsidRPr="00AA18EC">
        <w:rPr>
          <w:spacing w:val="-1"/>
          <w:sz w:val="28"/>
          <w:szCs w:val="28"/>
        </w:rPr>
        <w:t>г</w:t>
      </w:r>
      <w:r w:rsidRPr="00AA18EC">
        <w:rPr>
          <w:sz w:val="28"/>
          <w:szCs w:val="28"/>
        </w:rPr>
        <w:t>а</w:t>
      </w:r>
      <w:r w:rsidRPr="00AA18EC">
        <w:rPr>
          <w:spacing w:val="-1"/>
          <w:sz w:val="28"/>
          <w:szCs w:val="28"/>
        </w:rPr>
        <w:t>д</w:t>
      </w:r>
      <w:r w:rsidRPr="00AA18EC">
        <w:rPr>
          <w:sz w:val="28"/>
          <w:szCs w:val="28"/>
        </w:rPr>
        <w:t>ира,</w:t>
      </w:r>
      <w:r w:rsidRPr="00AA18EC">
        <w:rPr>
          <w:spacing w:val="8"/>
          <w:sz w:val="28"/>
          <w:szCs w:val="28"/>
        </w:rPr>
        <w:t xml:space="preserve"> </w:t>
      </w:r>
      <w:r w:rsidRPr="00AA18EC">
        <w:rPr>
          <w:sz w:val="28"/>
          <w:szCs w:val="28"/>
        </w:rPr>
        <w:t>вы</w:t>
      </w:r>
      <w:r w:rsidRPr="00AA18EC">
        <w:rPr>
          <w:spacing w:val="7"/>
          <w:sz w:val="28"/>
          <w:szCs w:val="28"/>
        </w:rPr>
        <w:t>б</w:t>
      </w:r>
      <w:r w:rsidRPr="00AA18EC">
        <w:rPr>
          <w:spacing w:val="2"/>
          <w:sz w:val="28"/>
          <w:szCs w:val="28"/>
        </w:rPr>
        <w:t>ы</w:t>
      </w:r>
      <w:r w:rsidRPr="00AA18EC">
        <w:rPr>
          <w:sz w:val="28"/>
          <w:szCs w:val="28"/>
        </w:rPr>
        <w:t>тии</w:t>
      </w:r>
      <w:r w:rsidRPr="00AA18EC">
        <w:rPr>
          <w:spacing w:val="41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</w:t>
      </w:r>
      <w:r w:rsidRPr="00AA18EC">
        <w:rPr>
          <w:sz w:val="28"/>
          <w:szCs w:val="28"/>
        </w:rPr>
        <w:t>з</w:t>
      </w:r>
      <w:r w:rsidRPr="00AA18EC">
        <w:rPr>
          <w:spacing w:val="38"/>
          <w:sz w:val="28"/>
          <w:szCs w:val="28"/>
        </w:rPr>
        <w:t xml:space="preserve"> </w:t>
      </w:r>
      <w:r w:rsidRPr="00AA18EC">
        <w:rPr>
          <w:sz w:val="28"/>
          <w:szCs w:val="28"/>
        </w:rPr>
        <w:t>бригады</w:t>
      </w:r>
      <w:r w:rsidRPr="00AA18EC">
        <w:rPr>
          <w:spacing w:val="40"/>
          <w:sz w:val="28"/>
          <w:szCs w:val="28"/>
        </w:rPr>
        <w:t xml:space="preserve"> </w:t>
      </w:r>
      <w:r w:rsidRPr="00AA18EC">
        <w:rPr>
          <w:sz w:val="28"/>
          <w:szCs w:val="28"/>
        </w:rPr>
        <w:t>бо</w:t>
      </w:r>
      <w:r w:rsidRPr="00AA18EC">
        <w:rPr>
          <w:spacing w:val="-1"/>
          <w:sz w:val="28"/>
          <w:szCs w:val="28"/>
        </w:rPr>
        <w:t>л</w:t>
      </w:r>
      <w:r w:rsidRPr="00AA18EC">
        <w:rPr>
          <w:sz w:val="28"/>
          <w:szCs w:val="28"/>
        </w:rPr>
        <w:t>ее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z w:val="28"/>
          <w:szCs w:val="28"/>
        </w:rPr>
        <w:t>50%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z w:val="28"/>
          <w:szCs w:val="28"/>
        </w:rPr>
        <w:t>ее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z w:val="28"/>
          <w:szCs w:val="28"/>
        </w:rPr>
        <w:t>чле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ов,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z w:val="28"/>
          <w:szCs w:val="28"/>
        </w:rPr>
        <w:t>а</w:t>
      </w:r>
      <w:r w:rsidRPr="00AA18EC">
        <w:rPr>
          <w:spacing w:val="40"/>
          <w:sz w:val="28"/>
          <w:szCs w:val="28"/>
        </w:rPr>
        <w:t xml:space="preserve"> </w:t>
      </w:r>
      <w:r w:rsidRPr="00AA18EC">
        <w:rPr>
          <w:sz w:val="28"/>
          <w:szCs w:val="28"/>
        </w:rPr>
        <w:t>также</w:t>
      </w:r>
      <w:r w:rsidRPr="00AA18EC">
        <w:rPr>
          <w:spacing w:val="3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п</w:t>
      </w:r>
      <w:r w:rsidRPr="00AA18EC">
        <w:rPr>
          <w:sz w:val="28"/>
          <w:szCs w:val="28"/>
        </w:rPr>
        <w:t>о</w:t>
      </w:r>
      <w:r w:rsidRPr="00AA18EC">
        <w:rPr>
          <w:spacing w:val="41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ребованию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z w:val="28"/>
          <w:szCs w:val="28"/>
        </w:rPr>
        <w:t>одно</w:t>
      </w:r>
      <w:r w:rsidRPr="00AA18EC">
        <w:rPr>
          <w:spacing w:val="-1"/>
          <w:sz w:val="28"/>
          <w:szCs w:val="28"/>
        </w:rPr>
        <w:t>г</w:t>
      </w:r>
      <w:r w:rsidRPr="00AA18EC">
        <w:rPr>
          <w:sz w:val="28"/>
          <w:szCs w:val="28"/>
        </w:rPr>
        <w:t>о</w:t>
      </w:r>
      <w:r w:rsidRPr="00AA18EC">
        <w:rPr>
          <w:spacing w:val="41"/>
          <w:sz w:val="28"/>
          <w:szCs w:val="28"/>
        </w:rPr>
        <w:t xml:space="preserve"> </w:t>
      </w:r>
      <w:r w:rsidRPr="00AA18EC">
        <w:rPr>
          <w:sz w:val="28"/>
          <w:szCs w:val="28"/>
        </w:rPr>
        <w:t>и</w:t>
      </w:r>
      <w:r w:rsidRPr="00AA18EC">
        <w:rPr>
          <w:spacing w:val="-1"/>
          <w:sz w:val="28"/>
          <w:szCs w:val="28"/>
        </w:rPr>
        <w:t>л</w:t>
      </w:r>
      <w:r w:rsidRPr="00AA18EC">
        <w:rPr>
          <w:sz w:val="28"/>
          <w:szCs w:val="28"/>
        </w:rPr>
        <w:t>и</w:t>
      </w:r>
      <w:r w:rsidRPr="00AA18EC">
        <w:rPr>
          <w:spacing w:val="40"/>
          <w:sz w:val="28"/>
          <w:szCs w:val="28"/>
        </w:rPr>
        <w:t xml:space="preserve"> </w:t>
      </w:r>
      <w:r w:rsidRPr="00AA18EC">
        <w:rPr>
          <w:spacing w:val="14"/>
          <w:sz w:val="28"/>
          <w:szCs w:val="28"/>
        </w:rPr>
        <w:t>н</w:t>
      </w:r>
      <w:r w:rsidRPr="00AA18EC">
        <w:rPr>
          <w:sz w:val="28"/>
          <w:szCs w:val="28"/>
        </w:rPr>
        <w:t>есколь</w:t>
      </w:r>
      <w:r w:rsidRPr="00AA18EC">
        <w:rPr>
          <w:spacing w:val="-1"/>
          <w:sz w:val="28"/>
          <w:szCs w:val="28"/>
        </w:rPr>
        <w:t>к</w:t>
      </w:r>
      <w:r w:rsidRPr="00AA18EC">
        <w:rPr>
          <w:sz w:val="28"/>
          <w:szCs w:val="28"/>
        </w:rPr>
        <w:t>их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чл</w:t>
      </w:r>
      <w:r w:rsidRPr="00AA18EC">
        <w:rPr>
          <w:spacing w:val="-2"/>
          <w:sz w:val="28"/>
          <w:szCs w:val="28"/>
        </w:rPr>
        <w:t>ен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в бриг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ды.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widowControl w:val="0"/>
        <w:tabs>
          <w:tab w:val="left" w:pos="567"/>
        </w:tabs>
        <w:spacing w:line="360" w:lineRule="auto"/>
        <w:ind w:right="260"/>
        <w:jc w:val="both"/>
        <w:rPr>
          <w:sz w:val="28"/>
          <w:szCs w:val="28"/>
        </w:rPr>
      </w:pPr>
    </w:p>
    <w:p w:rsidR="008576FE" w:rsidRPr="00AA18EC" w:rsidRDefault="008576FE" w:rsidP="00A1694B">
      <w:pPr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Таблица 1.2Формы первичной учетной документации  при </w:t>
      </w:r>
      <w:proofErr w:type="spellStart"/>
      <w:r w:rsidRPr="00B57E02">
        <w:rPr>
          <w:sz w:val="28"/>
          <w:szCs w:val="28"/>
          <w:highlight w:val="yellow"/>
        </w:rPr>
        <w:t>проыедении</w:t>
      </w:r>
      <w:proofErr w:type="spellEnd"/>
      <w:r w:rsidRPr="00AA18EC">
        <w:rPr>
          <w:sz w:val="28"/>
          <w:szCs w:val="28"/>
        </w:rPr>
        <w:t xml:space="preserve"> инвентаризации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8053"/>
      </w:tblGrid>
      <w:tr w:rsidR="008576FE" w:rsidRPr="00AA18EC" w:rsidTr="00EF3888">
        <w:tc>
          <w:tcPr>
            <w:tcW w:w="1621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 xml:space="preserve">Номер формы </w:t>
            </w:r>
          </w:p>
        </w:tc>
        <w:tc>
          <w:tcPr>
            <w:tcW w:w="8053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rPr>
                <w:shd w:val="clear" w:color="auto" w:fill="F8F9FA"/>
              </w:rPr>
              <w:t>Наименование  формы</w:t>
            </w:r>
          </w:p>
        </w:tc>
      </w:tr>
      <w:tr w:rsidR="008576FE" w:rsidRPr="00AA18EC" w:rsidTr="00EF3888">
        <w:tc>
          <w:tcPr>
            <w:tcW w:w="1621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ИНВ-3</w:t>
            </w:r>
          </w:p>
        </w:tc>
        <w:tc>
          <w:tcPr>
            <w:tcW w:w="8053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Инвентаризационная опись товарно-материальных ценностей</w:t>
            </w:r>
          </w:p>
        </w:tc>
      </w:tr>
      <w:tr w:rsidR="008576FE" w:rsidRPr="00AA18EC" w:rsidTr="00EF3888">
        <w:tc>
          <w:tcPr>
            <w:tcW w:w="1621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ИНВ-4</w:t>
            </w:r>
          </w:p>
        </w:tc>
        <w:tc>
          <w:tcPr>
            <w:tcW w:w="8053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Акт инвентаризации товарно-материальных ценностей отгруженных</w:t>
            </w:r>
          </w:p>
        </w:tc>
      </w:tr>
      <w:tr w:rsidR="008576FE" w:rsidRPr="00AA18EC" w:rsidTr="00EF3888">
        <w:tc>
          <w:tcPr>
            <w:tcW w:w="1621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ИНВ-5</w:t>
            </w:r>
          </w:p>
        </w:tc>
        <w:tc>
          <w:tcPr>
            <w:tcW w:w="8053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Инвентаризационная опись товарно-материальных ценностей, принятых на ответственное хранение</w:t>
            </w:r>
          </w:p>
        </w:tc>
      </w:tr>
      <w:tr w:rsidR="008576FE" w:rsidRPr="00AA18EC" w:rsidTr="00EF3888">
        <w:tc>
          <w:tcPr>
            <w:tcW w:w="1621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ИНВ-6</w:t>
            </w:r>
          </w:p>
        </w:tc>
        <w:tc>
          <w:tcPr>
            <w:tcW w:w="8053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Акт инвентаризации расчетов за товарно-материальные ценности, находящиеся в пути</w:t>
            </w:r>
          </w:p>
        </w:tc>
      </w:tr>
      <w:tr w:rsidR="008576FE" w:rsidRPr="00AA18EC" w:rsidTr="00EF3888">
        <w:tc>
          <w:tcPr>
            <w:tcW w:w="1621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ИНВ-19</w:t>
            </w:r>
          </w:p>
        </w:tc>
        <w:tc>
          <w:tcPr>
            <w:tcW w:w="8053" w:type="dxa"/>
          </w:tcPr>
          <w:p w:rsidR="008576FE" w:rsidRPr="00AA18EC" w:rsidRDefault="008576FE" w:rsidP="00EF3888">
            <w:pPr>
              <w:jc w:val="both"/>
              <w:rPr>
                <w:shd w:val="clear" w:color="auto" w:fill="F8F9FA"/>
              </w:rPr>
            </w:pPr>
            <w:r w:rsidRPr="00AA18EC">
              <w:t>Сличительная ведомость результатов инвентаризации товарно-материальных ценностей</w:t>
            </w:r>
          </w:p>
        </w:tc>
      </w:tr>
    </w:tbl>
    <w:p w:rsidR="008576FE" w:rsidRPr="00AA18EC" w:rsidRDefault="008576FE" w:rsidP="00EF3888">
      <w:pPr>
        <w:widowControl w:val="0"/>
        <w:spacing w:line="360" w:lineRule="auto"/>
        <w:ind w:right="210" w:firstLine="566"/>
        <w:jc w:val="both"/>
        <w:rPr>
          <w:sz w:val="28"/>
          <w:szCs w:val="28"/>
        </w:rPr>
      </w:pP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К</w:t>
      </w:r>
      <w:r w:rsidRPr="00AA18EC">
        <w:rPr>
          <w:spacing w:val="1"/>
          <w:sz w:val="28"/>
          <w:szCs w:val="28"/>
        </w:rPr>
        <w:t>о</w:t>
      </w:r>
      <w:r w:rsidRPr="00AA18EC">
        <w:rPr>
          <w:spacing w:val="-1"/>
          <w:sz w:val="28"/>
          <w:szCs w:val="28"/>
        </w:rPr>
        <w:t>м</w:t>
      </w:r>
      <w:r w:rsidRPr="00AA18EC">
        <w:rPr>
          <w:sz w:val="28"/>
          <w:szCs w:val="28"/>
        </w:rPr>
        <w:t>ис</w:t>
      </w:r>
      <w:r w:rsidRPr="00AA18EC">
        <w:rPr>
          <w:spacing w:val="-2"/>
          <w:sz w:val="28"/>
          <w:szCs w:val="28"/>
        </w:rPr>
        <w:t>с</w:t>
      </w:r>
      <w:r w:rsidRPr="00AA18EC">
        <w:rPr>
          <w:sz w:val="28"/>
          <w:szCs w:val="28"/>
        </w:rPr>
        <w:t>ия</w:t>
      </w:r>
      <w:r w:rsidRPr="00AA18EC">
        <w:rPr>
          <w:spacing w:val="79"/>
          <w:sz w:val="28"/>
          <w:szCs w:val="28"/>
        </w:rPr>
        <w:t xml:space="preserve"> </w:t>
      </w:r>
      <w:r w:rsidRPr="00AA18EC">
        <w:rPr>
          <w:sz w:val="28"/>
          <w:szCs w:val="28"/>
        </w:rPr>
        <w:t>(</w:t>
      </w:r>
      <w:r w:rsidRPr="00AA18EC">
        <w:rPr>
          <w:spacing w:val="-1"/>
          <w:sz w:val="28"/>
          <w:szCs w:val="28"/>
        </w:rPr>
        <w:t>м</w:t>
      </w:r>
      <w:r w:rsidRPr="00AA18EC">
        <w:rPr>
          <w:sz w:val="28"/>
          <w:szCs w:val="28"/>
        </w:rPr>
        <w:t>иним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м</w:t>
      </w:r>
      <w:r w:rsidRPr="00AA18EC">
        <w:rPr>
          <w:spacing w:val="79"/>
          <w:sz w:val="28"/>
          <w:szCs w:val="28"/>
        </w:rPr>
        <w:t xml:space="preserve"> </w:t>
      </w:r>
      <w:r w:rsidRPr="00AA18EC">
        <w:rPr>
          <w:sz w:val="28"/>
          <w:szCs w:val="28"/>
        </w:rPr>
        <w:t>3</w:t>
      </w:r>
      <w:r w:rsidRPr="00AA18EC">
        <w:rPr>
          <w:spacing w:val="77"/>
          <w:sz w:val="28"/>
          <w:szCs w:val="28"/>
        </w:rPr>
        <w:t xml:space="preserve"> </w:t>
      </w:r>
      <w:r w:rsidRPr="00AA18EC">
        <w:rPr>
          <w:sz w:val="28"/>
          <w:szCs w:val="28"/>
        </w:rPr>
        <w:t>человека)</w:t>
      </w:r>
      <w:r w:rsidRPr="00AA18EC">
        <w:rPr>
          <w:spacing w:val="75"/>
          <w:sz w:val="28"/>
          <w:szCs w:val="28"/>
        </w:rPr>
        <w:t xml:space="preserve"> </w:t>
      </w:r>
      <w:r w:rsidRPr="00AA18EC">
        <w:rPr>
          <w:sz w:val="28"/>
          <w:szCs w:val="28"/>
        </w:rPr>
        <w:t>пер</w:t>
      </w:r>
      <w:r w:rsidRPr="00AA18EC">
        <w:rPr>
          <w:spacing w:val="-1"/>
          <w:sz w:val="28"/>
          <w:szCs w:val="28"/>
        </w:rPr>
        <w:t>ед</w:t>
      </w:r>
      <w:r w:rsidRPr="00AA18EC">
        <w:rPr>
          <w:spacing w:val="79"/>
          <w:sz w:val="28"/>
          <w:szCs w:val="28"/>
        </w:rPr>
        <w:t xml:space="preserve"> </w:t>
      </w:r>
      <w:r w:rsidRPr="00AA18EC">
        <w:rPr>
          <w:sz w:val="28"/>
          <w:szCs w:val="28"/>
        </w:rPr>
        <w:t>нача</w:t>
      </w:r>
      <w:r w:rsidRPr="00AA18EC">
        <w:rPr>
          <w:spacing w:val="-2"/>
          <w:sz w:val="28"/>
          <w:szCs w:val="28"/>
        </w:rPr>
        <w:t>л</w:t>
      </w:r>
      <w:r w:rsidRPr="00AA18EC">
        <w:rPr>
          <w:sz w:val="28"/>
          <w:szCs w:val="28"/>
        </w:rPr>
        <w:t>ом</w:t>
      </w:r>
      <w:r w:rsidRPr="00AA18EC">
        <w:rPr>
          <w:spacing w:val="76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ин</w:t>
      </w:r>
      <w:r w:rsidRPr="00AA18EC">
        <w:rPr>
          <w:sz w:val="28"/>
          <w:szCs w:val="28"/>
        </w:rPr>
        <w:t>в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нт</w:t>
      </w:r>
      <w:r w:rsidRPr="00AA18EC">
        <w:rPr>
          <w:spacing w:val="-2"/>
          <w:sz w:val="28"/>
          <w:szCs w:val="28"/>
        </w:rPr>
        <w:t>а</w:t>
      </w:r>
      <w:r w:rsidRPr="00AA18EC">
        <w:rPr>
          <w:sz w:val="28"/>
          <w:szCs w:val="28"/>
        </w:rPr>
        <w:t>риз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ц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и</w:t>
      </w:r>
      <w:r w:rsidRPr="00AA18EC">
        <w:rPr>
          <w:spacing w:val="77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о</w:t>
      </w:r>
      <w:r w:rsidRPr="00AA18EC">
        <w:rPr>
          <w:spacing w:val="1"/>
          <w:sz w:val="28"/>
          <w:szCs w:val="28"/>
        </w:rPr>
        <w:t>б</w:t>
      </w:r>
      <w:r w:rsidRPr="00AA18EC">
        <w:rPr>
          <w:sz w:val="28"/>
          <w:szCs w:val="28"/>
        </w:rPr>
        <w:t>я</w:t>
      </w:r>
      <w:r w:rsidRPr="00AA18EC">
        <w:rPr>
          <w:spacing w:val="10"/>
          <w:sz w:val="28"/>
          <w:szCs w:val="28"/>
        </w:rPr>
        <w:t>з</w:t>
      </w:r>
      <w:r w:rsidRPr="00AA18EC">
        <w:rPr>
          <w:sz w:val="28"/>
          <w:szCs w:val="28"/>
        </w:rPr>
        <w:t>ате</w:t>
      </w:r>
      <w:r w:rsidRPr="00AA18EC">
        <w:rPr>
          <w:spacing w:val="-1"/>
          <w:sz w:val="28"/>
          <w:szCs w:val="28"/>
        </w:rPr>
        <w:t>л</w:t>
      </w:r>
      <w:r w:rsidRPr="00AA18EC">
        <w:rPr>
          <w:sz w:val="28"/>
          <w:szCs w:val="28"/>
        </w:rPr>
        <w:t>ьно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пров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дит р</w:t>
      </w:r>
      <w:r w:rsidRPr="00AA18EC">
        <w:rPr>
          <w:spacing w:val="-1"/>
          <w:sz w:val="28"/>
          <w:szCs w:val="28"/>
        </w:rPr>
        <w:t>я</w:t>
      </w:r>
      <w:r w:rsidRPr="00AA18EC">
        <w:rPr>
          <w:sz w:val="28"/>
          <w:szCs w:val="28"/>
        </w:rPr>
        <w:t>д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м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р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приятий</w:t>
      </w:r>
      <w:r w:rsidRPr="00AA18EC">
        <w:rPr>
          <w:spacing w:val="1"/>
          <w:sz w:val="28"/>
          <w:szCs w:val="28"/>
        </w:rPr>
        <w:t>,</w:t>
      </w:r>
      <w:r w:rsidRPr="00AA18EC">
        <w:rPr>
          <w:sz w:val="28"/>
          <w:szCs w:val="28"/>
        </w:rPr>
        <w:t xml:space="preserve"> а</w:t>
      </w:r>
      <w:r w:rsidRPr="00AA18EC">
        <w:rPr>
          <w:spacing w:val="-3"/>
          <w:sz w:val="28"/>
          <w:szCs w:val="28"/>
        </w:rPr>
        <w:t xml:space="preserve"> </w:t>
      </w:r>
      <w:r w:rsidRPr="00AA18EC">
        <w:rPr>
          <w:sz w:val="28"/>
          <w:szCs w:val="28"/>
        </w:rPr>
        <w:t>и</w:t>
      </w:r>
      <w:r w:rsidRPr="00AA18EC">
        <w:rPr>
          <w:spacing w:val="-1"/>
          <w:sz w:val="28"/>
          <w:szCs w:val="28"/>
        </w:rPr>
        <w:t>м</w:t>
      </w:r>
      <w:r w:rsidRPr="00AA18EC">
        <w:rPr>
          <w:sz w:val="28"/>
          <w:szCs w:val="28"/>
        </w:rPr>
        <w:t>енн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: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п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л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чает</w:t>
      </w:r>
      <w:r w:rsidRPr="00AA18EC">
        <w:rPr>
          <w:spacing w:val="20"/>
          <w:sz w:val="28"/>
          <w:szCs w:val="28"/>
        </w:rPr>
        <w:t xml:space="preserve"> </w:t>
      </w:r>
      <w:r w:rsidRPr="00AA18EC">
        <w:rPr>
          <w:sz w:val="28"/>
          <w:szCs w:val="28"/>
        </w:rPr>
        <w:t>да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ы</w:t>
      </w:r>
      <w:r w:rsidRPr="00AA18EC">
        <w:rPr>
          <w:sz w:val="28"/>
          <w:szCs w:val="28"/>
        </w:rPr>
        <w:t>е</w:t>
      </w:r>
      <w:r w:rsidRPr="00AA18EC">
        <w:rPr>
          <w:spacing w:val="1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б</w:t>
      </w:r>
      <w:r w:rsidRPr="00AA18EC">
        <w:rPr>
          <w:sz w:val="28"/>
          <w:szCs w:val="28"/>
        </w:rPr>
        <w:t>ухгалтерс</w:t>
      </w:r>
      <w:r w:rsidRPr="00AA18EC">
        <w:rPr>
          <w:spacing w:val="-1"/>
          <w:sz w:val="28"/>
          <w:szCs w:val="28"/>
        </w:rPr>
        <w:t>к</w:t>
      </w:r>
      <w:r w:rsidRPr="00AA18EC">
        <w:rPr>
          <w:sz w:val="28"/>
          <w:szCs w:val="28"/>
        </w:rPr>
        <w:t>о</w:t>
      </w:r>
      <w:r w:rsidRPr="00AA18EC">
        <w:rPr>
          <w:spacing w:val="-1"/>
          <w:sz w:val="28"/>
          <w:szCs w:val="28"/>
        </w:rPr>
        <w:t>г</w:t>
      </w:r>
      <w:r w:rsidRPr="00AA18EC">
        <w:rPr>
          <w:sz w:val="28"/>
          <w:szCs w:val="28"/>
        </w:rPr>
        <w:t>о</w:t>
      </w:r>
      <w:r w:rsidRPr="00AA18EC">
        <w:rPr>
          <w:spacing w:val="22"/>
          <w:sz w:val="28"/>
          <w:szCs w:val="28"/>
        </w:rPr>
        <w:t xml:space="preserve"> </w:t>
      </w:r>
      <w:r w:rsidRPr="00AA18EC">
        <w:rPr>
          <w:spacing w:val="-3"/>
          <w:sz w:val="28"/>
          <w:szCs w:val="28"/>
        </w:rPr>
        <w:t>у</w:t>
      </w:r>
      <w:r w:rsidRPr="00AA18EC">
        <w:rPr>
          <w:sz w:val="28"/>
          <w:szCs w:val="28"/>
        </w:rPr>
        <w:t>чета</w:t>
      </w:r>
      <w:r w:rsidRPr="00AA18EC">
        <w:rPr>
          <w:spacing w:val="1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об</w:t>
      </w:r>
      <w:r w:rsidRPr="00AA18EC">
        <w:rPr>
          <w:spacing w:val="20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статк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х</w:t>
      </w:r>
      <w:r w:rsidRPr="00AA18EC">
        <w:rPr>
          <w:spacing w:val="21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з</w:t>
      </w:r>
      <w:r w:rsidRPr="00AA18EC">
        <w:rPr>
          <w:sz w:val="28"/>
          <w:szCs w:val="28"/>
        </w:rPr>
        <w:t>ап</w:t>
      </w:r>
      <w:r w:rsidRPr="00AA18EC">
        <w:rPr>
          <w:spacing w:val="-2"/>
          <w:sz w:val="28"/>
          <w:szCs w:val="28"/>
        </w:rPr>
        <w:t>а</w:t>
      </w:r>
      <w:r w:rsidRPr="00AA18EC">
        <w:rPr>
          <w:sz w:val="28"/>
          <w:szCs w:val="28"/>
        </w:rPr>
        <w:t>сов</w:t>
      </w:r>
      <w:r w:rsidRPr="00AA18EC">
        <w:rPr>
          <w:spacing w:val="1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н</w:t>
      </w:r>
      <w:r w:rsidRPr="00AA18EC">
        <w:rPr>
          <w:sz w:val="28"/>
          <w:szCs w:val="28"/>
        </w:rPr>
        <w:t>а</w:t>
      </w:r>
      <w:r w:rsidRPr="00AA18EC">
        <w:rPr>
          <w:spacing w:val="1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д</w:t>
      </w:r>
      <w:r w:rsidRPr="00AA18EC">
        <w:rPr>
          <w:sz w:val="28"/>
          <w:szCs w:val="28"/>
        </w:rPr>
        <w:t>ату</w:t>
      </w:r>
      <w:r w:rsidRPr="00AA18EC">
        <w:rPr>
          <w:spacing w:val="17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про</w:t>
      </w:r>
      <w:r w:rsidRPr="00AA18EC">
        <w:rPr>
          <w:spacing w:val="5"/>
          <w:sz w:val="28"/>
          <w:szCs w:val="28"/>
        </w:rPr>
        <w:t>в</w:t>
      </w:r>
      <w:r w:rsidRPr="00AA18EC">
        <w:rPr>
          <w:spacing w:val="1"/>
          <w:sz w:val="28"/>
          <w:szCs w:val="28"/>
        </w:rPr>
        <w:t>еде</w:t>
      </w:r>
      <w:r w:rsidRPr="00AA18EC">
        <w:rPr>
          <w:sz w:val="28"/>
          <w:szCs w:val="28"/>
        </w:rPr>
        <w:t>ния</w:t>
      </w:r>
      <w:r w:rsidRPr="00AA18EC">
        <w:rPr>
          <w:spacing w:val="-2"/>
          <w:sz w:val="28"/>
          <w:szCs w:val="28"/>
        </w:rPr>
        <w:t xml:space="preserve"> </w:t>
      </w:r>
      <w:r w:rsidRPr="00AA18EC">
        <w:rPr>
          <w:sz w:val="28"/>
          <w:szCs w:val="28"/>
        </w:rPr>
        <w:t>и</w:t>
      </w:r>
      <w:r w:rsidRPr="00AA18EC">
        <w:rPr>
          <w:spacing w:val="1"/>
          <w:sz w:val="28"/>
          <w:szCs w:val="28"/>
        </w:rPr>
        <w:t>н</w:t>
      </w:r>
      <w:r w:rsidRPr="00AA18EC">
        <w:rPr>
          <w:sz w:val="28"/>
          <w:szCs w:val="28"/>
        </w:rPr>
        <w:t>в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нт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ри</w:t>
      </w:r>
      <w:r w:rsidRPr="00AA18EC">
        <w:rPr>
          <w:spacing w:val="-2"/>
          <w:sz w:val="28"/>
          <w:szCs w:val="28"/>
        </w:rPr>
        <w:t>з</w:t>
      </w:r>
      <w:r w:rsidRPr="00AA18EC">
        <w:rPr>
          <w:sz w:val="28"/>
          <w:szCs w:val="28"/>
        </w:rPr>
        <w:t>а</w:t>
      </w:r>
      <w:r w:rsidRPr="00AA18EC">
        <w:rPr>
          <w:spacing w:val="-1"/>
          <w:sz w:val="28"/>
          <w:szCs w:val="28"/>
        </w:rPr>
        <w:t>ц</w:t>
      </w:r>
      <w:r w:rsidRPr="00AA18EC">
        <w:rPr>
          <w:sz w:val="28"/>
          <w:szCs w:val="28"/>
        </w:rPr>
        <w:t>и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;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ос</w:t>
      </w:r>
      <w:r w:rsidRPr="00AA18EC">
        <w:rPr>
          <w:spacing w:val="-3"/>
          <w:sz w:val="28"/>
          <w:szCs w:val="28"/>
        </w:rPr>
        <w:t>у</w:t>
      </w:r>
      <w:r w:rsidRPr="00AA18EC">
        <w:rPr>
          <w:sz w:val="28"/>
          <w:szCs w:val="28"/>
        </w:rPr>
        <w:t>ществ</w:t>
      </w:r>
      <w:r w:rsidRPr="00AA18EC">
        <w:rPr>
          <w:spacing w:val="-1"/>
          <w:sz w:val="28"/>
          <w:szCs w:val="28"/>
        </w:rPr>
        <w:t>л</w:t>
      </w:r>
      <w:r w:rsidRPr="00AA18EC">
        <w:rPr>
          <w:sz w:val="28"/>
          <w:szCs w:val="28"/>
        </w:rPr>
        <w:t>яет</w:t>
      </w:r>
      <w:r w:rsidRPr="00AA18EC">
        <w:rPr>
          <w:spacing w:val="25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п</w:t>
      </w:r>
      <w:r w:rsidRPr="00AA18EC">
        <w:rPr>
          <w:sz w:val="28"/>
          <w:szCs w:val="28"/>
        </w:rPr>
        <w:t>ров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рку</w:t>
      </w:r>
      <w:r w:rsidRPr="00AA18EC">
        <w:rPr>
          <w:spacing w:val="22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бор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д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в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ния,</w:t>
      </w:r>
      <w:r w:rsidRPr="00AA18EC">
        <w:rPr>
          <w:spacing w:val="25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в</w:t>
      </w:r>
      <w:r w:rsidRPr="00AA18EC">
        <w:rPr>
          <w:spacing w:val="25"/>
          <w:sz w:val="28"/>
          <w:szCs w:val="28"/>
        </w:rPr>
        <w:t xml:space="preserve"> </w:t>
      </w:r>
      <w:r w:rsidRPr="00AA18EC">
        <w:rPr>
          <w:sz w:val="28"/>
          <w:szCs w:val="28"/>
        </w:rPr>
        <w:t>соотве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ств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и</w:t>
      </w:r>
      <w:r w:rsidRPr="00AA18EC">
        <w:rPr>
          <w:spacing w:val="26"/>
          <w:sz w:val="28"/>
          <w:szCs w:val="28"/>
        </w:rPr>
        <w:t xml:space="preserve"> </w:t>
      </w:r>
      <w:r w:rsidRPr="00AA18EC">
        <w:rPr>
          <w:sz w:val="28"/>
          <w:szCs w:val="28"/>
        </w:rPr>
        <w:t>с</w:t>
      </w:r>
      <w:r w:rsidRPr="00AA18EC">
        <w:rPr>
          <w:spacing w:val="25"/>
          <w:sz w:val="28"/>
          <w:szCs w:val="28"/>
        </w:rPr>
        <w:t xml:space="preserve"> </w:t>
      </w:r>
      <w:r w:rsidRPr="00AA18EC">
        <w:rPr>
          <w:sz w:val="28"/>
          <w:szCs w:val="28"/>
        </w:rPr>
        <w:t>которым</w:t>
      </w:r>
      <w:r w:rsidRPr="00AA18EC">
        <w:rPr>
          <w:spacing w:val="23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тп</w:t>
      </w:r>
      <w:r w:rsidRPr="00AA18EC">
        <w:rPr>
          <w:spacing w:val="-1"/>
          <w:sz w:val="28"/>
          <w:szCs w:val="28"/>
        </w:rPr>
        <w:t>у</w:t>
      </w:r>
      <w:r w:rsidRPr="00AA18EC">
        <w:rPr>
          <w:sz w:val="28"/>
          <w:szCs w:val="28"/>
        </w:rPr>
        <w:t>с</w:t>
      </w:r>
      <w:r w:rsidRPr="00AA18EC">
        <w:rPr>
          <w:spacing w:val="8"/>
          <w:sz w:val="28"/>
          <w:szCs w:val="28"/>
        </w:rPr>
        <w:t>к</w:t>
      </w:r>
      <w:r w:rsidRPr="00AA18EC">
        <w:rPr>
          <w:sz w:val="28"/>
          <w:szCs w:val="28"/>
        </w:rPr>
        <w:t>аются запа</w:t>
      </w:r>
      <w:r w:rsidRPr="00AA18EC">
        <w:rPr>
          <w:spacing w:val="-2"/>
          <w:sz w:val="28"/>
          <w:szCs w:val="28"/>
        </w:rPr>
        <w:t>с</w:t>
      </w:r>
      <w:r w:rsidRPr="00AA18EC">
        <w:rPr>
          <w:sz w:val="28"/>
          <w:szCs w:val="28"/>
        </w:rPr>
        <w:t>ы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(на</w:t>
      </w:r>
      <w:r w:rsidRPr="00AA18EC">
        <w:rPr>
          <w:spacing w:val="-1"/>
          <w:sz w:val="28"/>
          <w:szCs w:val="28"/>
        </w:rPr>
        <w:t>п</w:t>
      </w:r>
      <w:r w:rsidRPr="00AA18EC">
        <w:rPr>
          <w:sz w:val="28"/>
          <w:szCs w:val="28"/>
        </w:rPr>
        <w:t>ример, ве</w:t>
      </w:r>
      <w:r w:rsidRPr="00AA18EC">
        <w:rPr>
          <w:spacing w:val="-3"/>
          <w:sz w:val="28"/>
          <w:szCs w:val="28"/>
        </w:rPr>
        <w:t>с</w:t>
      </w:r>
      <w:r w:rsidRPr="00AA18EC">
        <w:rPr>
          <w:sz w:val="28"/>
          <w:szCs w:val="28"/>
        </w:rPr>
        <w:t>овое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обор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дование</w:t>
      </w:r>
      <w:r w:rsidRPr="00AA18EC">
        <w:rPr>
          <w:spacing w:val="-2"/>
          <w:sz w:val="28"/>
          <w:szCs w:val="28"/>
        </w:rPr>
        <w:t>)</w:t>
      </w:r>
      <w:r w:rsidRPr="00AA18EC">
        <w:rPr>
          <w:sz w:val="28"/>
          <w:szCs w:val="28"/>
        </w:rPr>
        <w:t>;</w:t>
      </w:r>
    </w:p>
    <w:p w:rsidR="008576FE" w:rsidRPr="00AA18EC" w:rsidRDefault="008576FE" w:rsidP="00617A67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z w:val="28"/>
          <w:szCs w:val="28"/>
        </w:rPr>
        <w:tab/>
        <w:t>оп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ча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ывает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пом</w:t>
      </w:r>
      <w:r w:rsidRPr="00AA18EC">
        <w:rPr>
          <w:spacing w:val="-1"/>
          <w:sz w:val="28"/>
          <w:szCs w:val="28"/>
        </w:rPr>
        <w:t>е</w:t>
      </w:r>
      <w:r w:rsidRPr="00AA18EC">
        <w:rPr>
          <w:spacing w:val="-3"/>
          <w:sz w:val="28"/>
          <w:szCs w:val="28"/>
        </w:rPr>
        <w:t>щ</w:t>
      </w:r>
      <w:r w:rsidRPr="00AA18EC">
        <w:rPr>
          <w:sz w:val="28"/>
          <w:szCs w:val="28"/>
        </w:rPr>
        <w:t>ен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я, где</w:t>
      </w:r>
      <w:r w:rsidRPr="00AA18EC">
        <w:rPr>
          <w:spacing w:val="-2"/>
          <w:sz w:val="28"/>
          <w:szCs w:val="28"/>
        </w:rPr>
        <w:t xml:space="preserve"> </w:t>
      </w:r>
      <w:r w:rsidRPr="00AA18EC">
        <w:rPr>
          <w:sz w:val="28"/>
          <w:szCs w:val="28"/>
        </w:rPr>
        <w:t>хра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ятся</w:t>
      </w:r>
      <w:r w:rsidRPr="00AA18EC">
        <w:rPr>
          <w:spacing w:val="2"/>
          <w:sz w:val="28"/>
          <w:szCs w:val="28"/>
        </w:rPr>
        <w:t xml:space="preserve"> </w:t>
      </w:r>
      <w:r w:rsidRPr="00AA18EC">
        <w:rPr>
          <w:spacing w:val="-2"/>
          <w:sz w:val="28"/>
          <w:szCs w:val="28"/>
        </w:rPr>
        <w:t>з</w:t>
      </w:r>
      <w:r w:rsidRPr="00AA18EC">
        <w:rPr>
          <w:sz w:val="28"/>
          <w:szCs w:val="28"/>
        </w:rPr>
        <w:t>апа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ы.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Перед началом инвентаризации необходимо, чтобы материально ответственное лицо предоставило расписку о том, что все приходные и расходные документы отражены в учете, а затем переданы инвентаризационной комиссии. В результате халатного отношения к подотчетным позициям МОЛ наносит ущерб имуществу предприятия, под которым понимается «реальное уменьшение наличного имущества работодателя или ухудшение состояния указанного имущества, а также необходимость для работодателя произвести затраты либо излишние выплаты </w:t>
      </w:r>
      <w:r w:rsidRPr="00AA18EC">
        <w:rPr>
          <w:sz w:val="28"/>
          <w:szCs w:val="28"/>
        </w:rPr>
        <w:lastRenderedPageBreak/>
        <w:t>на приобретение, восстановление имущества либо на возмещение ущерба, причиненного работником третьим лицам»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Если материально-производственные запасы поступают во время проведения инвентаризации, то они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 Поступившие ценности заносятся в отдельную опись.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В описи указываются дата поступления, наименование поставщика, дата и номер приходного документа, наименование товара, количество, цена и сумма, а на приходном документе делается отметка "после инвентаризации" со ссылкой на дату описи, в которую записаны эти ценности.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Если же в исключительных случаях (с письменного разрешения руководителя и главного бухгалтера организации) в процессе инвентаризации запасов производится их отпуск, то это делается материально ответственными лицами в присутствии членов инвентаризационной комиссии.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Отпущенные ценности заносятся в отдельную опись, а в расходных документах делается отметка за подписью председателя инвентаризационной комиссии или по его поручению члена комиссии.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Отдельно отражаются результаты инвентаризации следующих материально-производственных запасов: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- отгруженных покупателям, но не реализованных (</w:t>
      </w:r>
      <w:proofErr w:type="spellStart"/>
      <w:r w:rsidRPr="00AA18EC">
        <w:rPr>
          <w:sz w:val="28"/>
          <w:szCs w:val="28"/>
        </w:rPr>
        <w:t>сч</w:t>
      </w:r>
      <w:proofErr w:type="spellEnd"/>
      <w:r w:rsidRPr="00AA18EC">
        <w:rPr>
          <w:sz w:val="28"/>
          <w:szCs w:val="28"/>
        </w:rPr>
        <w:t xml:space="preserve">. 45 «Товары отгруженные»);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- товаров и материалов, находящихся в пути (</w:t>
      </w:r>
      <w:proofErr w:type="spellStart"/>
      <w:r w:rsidRPr="00AA18EC">
        <w:rPr>
          <w:sz w:val="28"/>
          <w:szCs w:val="28"/>
        </w:rPr>
        <w:t>сч</w:t>
      </w:r>
      <w:proofErr w:type="spellEnd"/>
      <w:r w:rsidRPr="00AA18EC">
        <w:rPr>
          <w:sz w:val="28"/>
          <w:szCs w:val="28"/>
        </w:rPr>
        <w:t xml:space="preserve">. 15 «Заготовление и приобретение материальных ценностей»);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- находящихся на складах других организаций (в частности, переданных </w:t>
      </w:r>
      <w:r w:rsidRPr="00AA18EC">
        <w:rPr>
          <w:sz w:val="28"/>
          <w:szCs w:val="28"/>
        </w:rPr>
        <w:lastRenderedPageBreak/>
        <w:t xml:space="preserve">на хранение);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переданных в переработку другим организациям (</w:t>
      </w:r>
      <w:proofErr w:type="spellStart"/>
      <w:r w:rsidRPr="00AA18EC">
        <w:rPr>
          <w:sz w:val="28"/>
          <w:szCs w:val="28"/>
        </w:rPr>
        <w:t>сч</w:t>
      </w:r>
      <w:proofErr w:type="spellEnd"/>
      <w:r w:rsidRPr="00AA18EC">
        <w:rPr>
          <w:sz w:val="28"/>
          <w:szCs w:val="28"/>
        </w:rPr>
        <w:t xml:space="preserve">. 10/7»Материалы, переданные в переработку»).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В случае, когда активы, срок полезного использования которых превышает 12 месяцев, стоимостью не более 40 000 руб. (или иного лимита, установленного учетной политикой) за единицу, принятые у учету в составе материально-производственных запасов, после отпуска в эксплуатацию отражаются на </w:t>
      </w:r>
      <w:proofErr w:type="spellStart"/>
      <w:r w:rsidRPr="00AA18EC">
        <w:rPr>
          <w:sz w:val="28"/>
          <w:szCs w:val="28"/>
        </w:rPr>
        <w:t>забалансовом</w:t>
      </w:r>
      <w:proofErr w:type="spellEnd"/>
      <w:r w:rsidRPr="00AA18EC">
        <w:rPr>
          <w:sz w:val="28"/>
          <w:szCs w:val="28"/>
        </w:rPr>
        <w:t xml:space="preserve"> счете, открытом организацией с целью обеспечения сохранности этих объектов, то такие активы также инвентаризируются и включаются в отдельную опись.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При ре</w:t>
      </w:r>
      <w:r w:rsidRPr="00AA18EC">
        <w:rPr>
          <w:spacing w:val="-1"/>
          <w:sz w:val="28"/>
          <w:szCs w:val="28"/>
        </w:rPr>
        <w:t>в</w:t>
      </w:r>
      <w:r w:rsidRPr="00AA18EC">
        <w:rPr>
          <w:sz w:val="28"/>
          <w:szCs w:val="28"/>
        </w:rPr>
        <w:t>изии использова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ия и сохр</w:t>
      </w:r>
      <w:r w:rsidRPr="00AA18EC">
        <w:rPr>
          <w:spacing w:val="-1"/>
          <w:sz w:val="28"/>
          <w:szCs w:val="28"/>
        </w:rPr>
        <w:t>ан</w:t>
      </w:r>
      <w:r w:rsidRPr="00AA18EC">
        <w:rPr>
          <w:sz w:val="28"/>
          <w:szCs w:val="28"/>
        </w:rPr>
        <w:t>ности мат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риал</w:t>
      </w:r>
      <w:r w:rsidRPr="00AA18EC">
        <w:rPr>
          <w:spacing w:val="-2"/>
          <w:sz w:val="28"/>
          <w:szCs w:val="28"/>
        </w:rPr>
        <w:t>ь</w:t>
      </w:r>
      <w:r w:rsidRPr="00AA18EC">
        <w:rPr>
          <w:sz w:val="28"/>
          <w:szCs w:val="28"/>
        </w:rPr>
        <w:t>н</w:t>
      </w:r>
      <w:r w:rsidRPr="00AA18EC">
        <w:rPr>
          <w:spacing w:val="7"/>
          <w:sz w:val="28"/>
          <w:szCs w:val="28"/>
        </w:rPr>
        <w:t>о</w:t>
      </w:r>
      <w:r w:rsidRPr="00AA18EC">
        <w:rPr>
          <w:spacing w:val="-1"/>
          <w:sz w:val="28"/>
          <w:szCs w:val="28"/>
        </w:rPr>
        <w:t>-п</w:t>
      </w:r>
      <w:r w:rsidRPr="00AA18EC">
        <w:rPr>
          <w:sz w:val="28"/>
          <w:szCs w:val="28"/>
        </w:rPr>
        <w:t>роиз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одстве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ных запа</w:t>
      </w:r>
      <w:r w:rsidRPr="00AA18EC">
        <w:rPr>
          <w:spacing w:val="-2"/>
          <w:sz w:val="28"/>
          <w:szCs w:val="28"/>
        </w:rPr>
        <w:t>с</w:t>
      </w:r>
      <w:r w:rsidRPr="00AA18EC">
        <w:rPr>
          <w:sz w:val="28"/>
          <w:szCs w:val="28"/>
        </w:rPr>
        <w:t>ов</w:t>
      </w:r>
      <w:r w:rsidRPr="00AA18EC">
        <w:rPr>
          <w:spacing w:val="26"/>
          <w:sz w:val="28"/>
          <w:szCs w:val="28"/>
        </w:rPr>
        <w:t xml:space="preserve"> </w:t>
      </w:r>
      <w:r w:rsidRPr="00AA18EC">
        <w:rPr>
          <w:sz w:val="28"/>
          <w:szCs w:val="28"/>
        </w:rPr>
        <w:t>в</w:t>
      </w:r>
      <w:r w:rsidRPr="00AA18EC">
        <w:rPr>
          <w:spacing w:val="25"/>
          <w:sz w:val="28"/>
          <w:szCs w:val="28"/>
        </w:rPr>
        <w:t xml:space="preserve"> </w:t>
      </w:r>
      <w:r w:rsidRPr="00AA18EC">
        <w:rPr>
          <w:sz w:val="28"/>
          <w:szCs w:val="28"/>
        </w:rPr>
        <w:t>организ</w:t>
      </w:r>
      <w:r w:rsidRPr="00AA18EC">
        <w:rPr>
          <w:spacing w:val="-1"/>
          <w:sz w:val="28"/>
          <w:szCs w:val="28"/>
        </w:rPr>
        <w:t>ац</w:t>
      </w:r>
      <w:r w:rsidRPr="00AA18EC">
        <w:rPr>
          <w:sz w:val="28"/>
          <w:szCs w:val="28"/>
        </w:rPr>
        <w:t>ии</w:t>
      </w:r>
      <w:r w:rsidRPr="00AA18EC">
        <w:rPr>
          <w:spacing w:val="26"/>
          <w:sz w:val="28"/>
          <w:szCs w:val="28"/>
        </w:rPr>
        <w:t xml:space="preserve"> </w:t>
      </w:r>
      <w:r w:rsidRPr="00AA18EC">
        <w:rPr>
          <w:sz w:val="28"/>
          <w:szCs w:val="28"/>
        </w:rPr>
        <w:t>сл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д</w:t>
      </w:r>
      <w:r w:rsidRPr="00AA18EC">
        <w:rPr>
          <w:spacing w:val="-3"/>
          <w:sz w:val="28"/>
          <w:szCs w:val="28"/>
        </w:rPr>
        <w:t>у</w:t>
      </w:r>
      <w:r w:rsidRPr="00AA18EC">
        <w:rPr>
          <w:sz w:val="28"/>
          <w:szCs w:val="28"/>
        </w:rPr>
        <w:t>ет</w:t>
      </w:r>
      <w:r w:rsidRPr="00AA18EC">
        <w:rPr>
          <w:spacing w:val="25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прове</w:t>
      </w:r>
      <w:r w:rsidRPr="00AA18EC">
        <w:rPr>
          <w:spacing w:val="-1"/>
          <w:sz w:val="28"/>
          <w:szCs w:val="28"/>
        </w:rPr>
        <w:t>ря</w:t>
      </w:r>
      <w:r w:rsidRPr="00AA18EC">
        <w:rPr>
          <w:sz w:val="28"/>
          <w:szCs w:val="28"/>
        </w:rPr>
        <w:t>т</w:t>
      </w:r>
      <w:r w:rsidRPr="00AA18EC">
        <w:rPr>
          <w:spacing w:val="-1"/>
          <w:sz w:val="28"/>
          <w:szCs w:val="28"/>
        </w:rPr>
        <w:t>ь</w:t>
      </w:r>
      <w:r w:rsidRPr="00AA18EC">
        <w:rPr>
          <w:sz w:val="28"/>
          <w:szCs w:val="28"/>
        </w:rPr>
        <w:t>: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pacing w:val="26"/>
          <w:sz w:val="28"/>
          <w:szCs w:val="28"/>
        </w:rPr>
        <w:t xml:space="preserve"> </w:t>
      </w:r>
      <w:r w:rsidRPr="00AA18EC">
        <w:rPr>
          <w:sz w:val="28"/>
          <w:szCs w:val="28"/>
        </w:rPr>
        <w:t>сос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о</w:t>
      </w:r>
      <w:r w:rsidRPr="00AA18EC">
        <w:rPr>
          <w:spacing w:val="-1"/>
          <w:sz w:val="28"/>
          <w:szCs w:val="28"/>
        </w:rPr>
        <w:t>я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е</w:t>
      </w:r>
      <w:r w:rsidRPr="00AA18EC">
        <w:rPr>
          <w:spacing w:val="25"/>
          <w:sz w:val="28"/>
          <w:szCs w:val="28"/>
        </w:rPr>
        <w:t xml:space="preserve"> </w:t>
      </w:r>
      <w:r w:rsidRPr="00AA18EC">
        <w:rPr>
          <w:sz w:val="28"/>
          <w:szCs w:val="28"/>
        </w:rPr>
        <w:t>скл</w:t>
      </w:r>
      <w:r w:rsidRPr="00AA18EC">
        <w:rPr>
          <w:spacing w:val="-1"/>
          <w:sz w:val="28"/>
          <w:szCs w:val="28"/>
        </w:rPr>
        <w:t>ад</w:t>
      </w:r>
      <w:r w:rsidRPr="00AA18EC">
        <w:rPr>
          <w:sz w:val="28"/>
          <w:szCs w:val="28"/>
        </w:rPr>
        <w:t>ского</w:t>
      </w:r>
      <w:r w:rsidRPr="00AA18EC">
        <w:rPr>
          <w:spacing w:val="26"/>
          <w:sz w:val="28"/>
          <w:szCs w:val="28"/>
        </w:rPr>
        <w:t xml:space="preserve"> </w:t>
      </w:r>
      <w:r w:rsidRPr="00AA18EC">
        <w:rPr>
          <w:sz w:val="28"/>
          <w:szCs w:val="28"/>
        </w:rPr>
        <w:t>хоз</w:t>
      </w:r>
      <w:r w:rsidRPr="00AA18EC">
        <w:rPr>
          <w:spacing w:val="-1"/>
          <w:sz w:val="28"/>
          <w:szCs w:val="28"/>
        </w:rPr>
        <w:t>я</w:t>
      </w:r>
      <w:r w:rsidRPr="00AA18EC">
        <w:rPr>
          <w:sz w:val="28"/>
          <w:szCs w:val="28"/>
        </w:rPr>
        <w:t>йства,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pacing w:val="24"/>
          <w:sz w:val="28"/>
          <w:szCs w:val="28"/>
        </w:rPr>
        <w:t xml:space="preserve"> </w:t>
      </w:r>
      <w:r w:rsidRPr="00AA18EC">
        <w:rPr>
          <w:spacing w:val="8"/>
          <w:sz w:val="28"/>
          <w:szCs w:val="28"/>
        </w:rPr>
        <w:t>с</w:t>
      </w:r>
      <w:r w:rsidRPr="00AA18EC">
        <w:rPr>
          <w:sz w:val="28"/>
          <w:szCs w:val="28"/>
        </w:rPr>
        <w:t>охранность</w:t>
      </w:r>
      <w:r w:rsidRPr="00AA18EC">
        <w:rPr>
          <w:spacing w:val="37"/>
          <w:sz w:val="28"/>
          <w:szCs w:val="28"/>
        </w:rPr>
        <w:t xml:space="preserve"> </w:t>
      </w:r>
      <w:r w:rsidRPr="00AA18EC">
        <w:rPr>
          <w:sz w:val="28"/>
          <w:szCs w:val="28"/>
        </w:rPr>
        <w:t>материал</w:t>
      </w:r>
      <w:r w:rsidRPr="00AA18EC">
        <w:rPr>
          <w:spacing w:val="-2"/>
          <w:sz w:val="28"/>
          <w:szCs w:val="28"/>
        </w:rPr>
        <w:t>ь</w:t>
      </w:r>
      <w:r w:rsidRPr="00AA18EC">
        <w:rPr>
          <w:sz w:val="28"/>
          <w:szCs w:val="28"/>
        </w:rPr>
        <w:t>н</w:t>
      </w:r>
      <w:r w:rsidRPr="00AA18EC">
        <w:rPr>
          <w:spacing w:val="3"/>
          <w:sz w:val="28"/>
          <w:szCs w:val="28"/>
        </w:rPr>
        <w:t>о</w:t>
      </w:r>
      <w:r w:rsidRPr="00AA18EC">
        <w:rPr>
          <w:sz w:val="28"/>
          <w:szCs w:val="28"/>
        </w:rPr>
        <w:t>-пр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изв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дств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нных</w:t>
      </w:r>
      <w:r w:rsidRPr="00AA18EC">
        <w:rPr>
          <w:spacing w:val="37"/>
          <w:sz w:val="28"/>
          <w:szCs w:val="28"/>
        </w:rPr>
        <w:t xml:space="preserve"> </w:t>
      </w:r>
      <w:r w:rsidRPr="00AA18EC">
        <w:rPr>
          <w:sz w:val="28"/>
          <w:szCs w:val="28"/>
        </w:rPr>
        <w:t>зап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сов,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pacing w:val="34"/>
          <w:sz w:val="28"/>
          <w:szCs w:val="28"/>
        </w:rPr>
        <w:t xml:space="preserve"> </w:t>
      </w:r>
      <w:r w:rsidRPr="00AA18EC">
        <w:rPr>
          <w:sz w:val="28"/>
          <w:szCs w:val="28"/>
        </w:rPr>
        <w:t>соблюден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е</w:t>
      </w:r>
      <w:r w:rsidRPr="00AA18EC">
        <w:rPr>
          <w:spacing w:val="37"/>
          <w:sz w:val="28"/>
          <w:szCs w:val="28"/>
        </w:rPr>
        <w:t xml:space="preserve"> </w:t>
      </w:r>
      <w:r w:rsidRPr="00AA18EC">
        <w:rPr>
          <w:sz w:val="28"/>
          <w:szCs w:val="28"/>
        </w:rPr>
        <w:t>пор</w:t>
      </w:r>
      <w:r w:rsidRPr="00AA18EC">
        <w:rPr>
          <w:spacing w:val="-1"/>
          <w:sz w:val="28"/>
          <w:szCs w:val="28"/>
        </w:rPr>
        <w:t>я</w:t>
      </w:r>
      <w:r w:rsidRPr="00AA18EC">
        <w:rPr>
          <w:sz w:val="28"/>
          <w:szCs w:val="28"/>
        </w:rPr>
        <w:t>дка</w:t>
      </w:r>
      <w:r w:rsidRPr="00AA18EC">
        <w:rPr>
          <w:spacing w:val="35"/>
          <w:sz w:val="28"/>
          <w:szCs w:val="28"/>
        </w:rPr>
        <w:t xml:space="preserve"> 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чета материалов, работу</w:t>
      </w:r>
      <w:r w:rsidRPr="00AA18EC">
        <w:rPr>
          <w:spacing w:val="-1"/>
          <w:sz w:val="28"/>
          <w:szCs w:val="28"/>
        </w:rPr>
        <w:t xml:space="preserve"> </w:t>
      </w:r>
      <w:r w:rsidRPr="00AA18EC">
        <w:rPr>
          <w:sz w:val="28"/>
          <w:szCs w:val="28"/>
        </w:rPr>
        <w:t>по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нормиров</w:t>
      </w:r>
      <w:r w:rsidRPr="00AA18EC">
        <w:rPr>
          <w:spacing w:val="1"/>
          <w:sz w:val="28"/>
          <w:szCs w:val="28"/>
        </w:rPr>
        <w:t>анию</w:t>
      </w:r>
      <w:r w:rsidRPr="00AA18EC">
        <w:rPr>
          <w:sz w:val="28"/>
          <w:szCs w:val="28"/>
        </w:rPr>
        <w:t xml:space="preserve"> рас</w:t>
      </w:r>
      <w:r w:rsidRPr="00AA18EC">
        <w:rPr>
          <w:spacing w:val="-1"/>
          <w:sz w:val="28"/>
          <w:szCs w:val="28"/>
        </w:rPr>
        <w:t>х</w:t>
      </w:r>
      <w:r w:rsidRPr="00AA18EC">
        <w:rPr>
          <w:sz w:val="28"/>
          <w:szCs w:val="28"/>
        </w:rPr>
        <w:t>о</w:t>
      </w:r>
      <w:r w:rsidRPr="00AA18EC">
        <w:rPr>
          <w:spacing w:val="-1"/>
          <w:sz w:val="28"/>
          <w:szCs w:val="28"/>
        </w:rPr>
        <w:t>д</w:t>
      </w:r>
      <w:r w:rsidRPr="00AA18EC">
        <w:rPr>
          <w:sz w:val="28"/>
          <w:szCs w:val="28"/>
        </w:rPr>
        <w:t>ов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мат</w:t>
      </w:r>
      <w:r w:rsidRPr="00AA18EC">
        <w:rPr>
          <w:spacing w:val="-1"/>
          <w:sz w:val="28"/>
          <w:szCs w:val="28"/>
        </w:rPr>
        <w:t>ер</w:t>
      </w:r>
      <w:r w:rsidRPr="00AA18EC">
        <w:rPr>
          <w:sz w:val="28"/>
          <w:szCs w:val="28"/>
        </w:rPr>
        <w:t>иаль</w:t>
      </w:r>
      <w:r w:rsidRPr="00AA18EC">
        <w:rPr>
          <w:spacing w:val="-2"/>
          <w:sz w:val="28"/>
          <w:szCs w:val="28"/>
        </w:rPr>
        <w:t>н</w:t>
      </w:r>
      <w:r w:rsidRPr="00AA18EC">
        <w:rPr>
          <w:spacing w:val="3"/>
          <w:sz w:val="28"/>
          <w:szCs w:val="28"/>
        </w:rPr>
        <w:t>о</w:t>
      </w:r>
      <w:r w:rsidRPr="00AA18EC">
        <w:rPr>
          <w:spacing w:val="1"/>
          <w:sz w:val="28"/>
          <w:szCs w:val="28"/>
        </w:rPr>
        <w:t>-</w:t>
      </w:r>
      <w:r w:rsidRPr="00AA18EC">
        <w:rPr>
          <w:sz w:val="28"/>
          <w:szCs w:val="28"/>
        </w:rPr>
        <w:t>произ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одстве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ных запа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ов,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</w:t>
      </w:r>
      <w:r w:rsidRPr="00AA18EC">
        <w:rPr>
          <w:spacing w:val="22"/>
          <w:sz w:val="28"/>
          <w:szCs w:val="28"/>
        </w:rPr>
        <w:t xml:space="preserve"> </w:t>
      </w:r>
      <w:r w:rsidRPr="00AA18EC">
        <w:rPr>
          <w:sz w:val="28"/>
          <w:szCs w:val="28"/>
        </w:rPr>
        <w:t>свое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рем</w:t>
      </w:r>
      <w:r w:rsidRPr="00AA18EC">
        <w:rPr>
          <w:spacing w:val="-1"/>
          <w:sz w:val="28"/>
          <w:szCs w:val="28"/>
        </w:rPr>
        <w:t>ен</w:t>
      </w:r>
      <w:r w:rsidRPr="00AA18EC">
        <w:rPr>
          <w:sz w:val="28"/>
          <w:szCs w:val="28"/>
        </w:rPr>
        <w:t>н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сть</w:t>
      </w:r>
      <w:r w:rsidRPr="00AA18EC">
        <w:rPr>
          <w:spacing w:val="22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</w:t>
      </w:r>
      <w:r w:rsidRPr="00AA18EC">
        <w:rPr>
          <w:spacing w:val="24"/>
          <w:sz w:val="28"/>
          <w:szCs w:val="28"/>
        </w:rPr>
        <w:t xml:space="preserve"> </w:t>
      </w:r>
      <w:r w:rsidRPr="00AA18EC">
        <w:rPr>
          <w:sz w:val="28"/>
          <w:szCs w:val="28"/>
        </w:rPr>
        <w:t>пра</w:t>
      </w:r>
      <w:r w:rsidRPr="00AA18EC">
        <w:rPr>
          <w:spacing w:val="-3"/>
          <w:sz w:val="28"/>
          <w:szCs w:val="28"/>
        </w:rPr>
        <w:t>в</w:t>
      </w:r>
      <w:r w:rsidRPr="00AA18EC">
        <w:rPr>
          <w:sz w:val="28"/>
          <w:szCs w:val="28"/>
        </w:rPr>
        <w:t>иль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о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ть</w:t>
      </w:r>
      <w:r w:rsidRPr="00AA18EC">
        <w:rPr>
          <w:spacing w:val="22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про</w:t>
      </w:r>
      <w:r w:rsidRPr="00AA18EC">
        <w:rPr>
          <w:sz w:val="28"/>
          <w:szCs w:val="28"/>
        </w:rPr>
        <w:t>в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д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ния</w:t>
      </w:r>
      <w:r w:rsidRPr="00AA18EC">
        <w:rPr>
          <w:spacing w:val="22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ин</w:t>
      </w:r>
      <w:r w:rsidRPr="00AA18EC">
        <w:rPr>
          <w:sz w:val="28"/>
          <w:szCs w:val="28"/>
        </w:rPr>
        <w:t>в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нта</w:t>
      </w:r>
      <w:r w:rsidRPr="00AA18EC">
        <w:rPr>
          <w:spacing w:val="-1"/>
          <w:sz w:val="28"/>
          <w:szCs w:val="28"/>
        </w:rPr>
        <w:t>р</w:t>
      </w:r>
      <w:r w:rsidRPr="00AA18EC">
        <w:rPr>
          <w:sz w:val="28"/>
          <w:szCs w:val="28"/>
        </w:rPr>
        <w:t>из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ций</w:t>
      </w:r>
      <w:r w:rsidRPr="00AA18EC">
        <w:rPr>
          <w:spacing w:val="23"/>
          <w:sz w:val="28"/>
          <w:szCs w:val="28"/>
        </w:rPr>
        <w:t xml:space="preserve"> </w:t>
      </w:r>
      <w:r w:rsidRPr="00AA18EC">
        <w:rPr>
          <w:sz w:val="28"/>
          <w:szCs w:val="28"/>
        </w:rPr>
        <w:t>запа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ов, обосно</w:t>
      </w:r>
      <w:r w:rsidRPr="00AA18EC">
        <w:rPr>
          <w:spacing w:val="-1"/>
          <w:sz w:val="28"/>
          <w:szCs w:val="28"/>
        </w:rPr>
        <w:t>в</w:t>
      </w:r>
      <w:r w:rsidRPr="00AA18EC">
        <w:rPr>
          <w:sz w:val="28"/>
          <w:szCs w:val="28"/>
        </w:rPr>
        <w:t>а</w:t>
      </w:r>
      <w:r w:rsidRPr="00AA18EC">
        <w:rPr>
          <w:spacing w:val="-2"/>
          <w:sz w:val="28"/>
          <w:szCs w:val="28"/>
        </w:rPr>
        <w:t>н</w:t>
      </w:r>
      <w:r w:rsidRPr="00AA18EC">
        <w:rPr>
          <w:sz w:val="28"/>
          <w:szCs w:val="28"/>
        </w:rPr>
        <w:t>ность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с</w:t>
      </w:r>
      <w:r w:rsidRPr="00AA18EC">
        <w:rPr>
          <w:spacing w:val="-1"/>
          <w:sz w:val="28"/>
          <w:szCs w:val="28"/>
        </w:rPr>
        <w:t>пи</w:t>
      </w:r>
      <w:r w:rsidRPr="00AA18EC">
        <w:rPr>
          <w:sz w:val="28"/>
          <w:szCs w:val="28"/>
        </w:rPr>
        <w:t>са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ия</w:t>
      </w:r>
      <w:r w:rsidRPr="00AA18EC">
        <w:rPr>
          <w:spacing w:val="4"/>
          <w:sz w:val="28"/>
          <w:szCs w:val="28"/>
        </w:rPr>
        <w:t xml:space="preserve"> </w:t>
      </w:r>
      <w:r w:rsidRPr="00AA18EC">
        <w:rPr>
          <w:sz w:val="28"/>
          <w:szCs w:val="28"/>
        </w:rPr>
        <w:t>п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терь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п</w:t>
      </w:r>
      <w:r w:rsidRPr="00AA18EC">
        <w:rPr>
          <w:sz w:val="28"/>
          <w:szCs w:val="28"/>
        </w:rPr>
        <w:t>о</w:t>
      </w:r>
      <w:r w:rsidRPr="00AA18EC">
        <w:rPr>
          <w:spacing w:val="5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н</w:t>
      </w:r>
      <w:r w:rsidRPr="00AA18EC">
        <w:rPr>
          <w:sz w:val="28"/>
          <w:szCs w:val="28"/>
        </w:rPr>
        <w:t>ормам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естест</w:t>
      </w:r>
      <w:r w:rsidRPr="00AA18EC">
        <w:rPr>
          <w:spacing w:val="-3"/>
          <w:sz w:val="28"/>
          <w:szCs w:val="28"/>
        </w:rPr>
        <w:t>в</w:t>
      </w:r>
      <w:r w:rsidRPr="00AA18EC">
        <w:rPr>
          <w:sz w:val="28"/>
          <w:szCs w:val="28"/>
        </w:rPr>
        <w:t>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ной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бы</w:t>
      </w:r>
      <w:r w:rsidRPr="00AA18EC">
        <w:rPr>
          <w:spacing w:val="-1"/>
          <w:sz w:val="28"/>
          <w:szCs w:val="28"/>
        </w:rPr>
        <w:t>л</w:t>
      </w:r>
      <w:r w:rsidRPr="00AA18EC">
        <w:rPr>
          <w:sz w:val="28"/>
          <w:szCs w:val="28"/>
        </w:rPr>
        <w:t>и,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соблюд</w:t>
      </w:r>
      <w:r w:rsidRPr="00AA18EC">
        <w:rPr>
          <w:spacing w:val="-1"/>
          <w:sz w:val="28"/>
          <w:szCs w:val="28"/>
        </w:rPr>
        <w:t>ен</w:t>
      </w:r>
      <w:r w:rsidRPr="00AA18EC">
        <w:rPr>
          <w:sz w:val="28"/>
          <w:szCs w:val="28"/>
        </w:rPr>
        <w:t>ие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и п</w:t>
      </w:r>
      <w:r w:rsidRPr="00AA18EC">
        <w:rPr>
          <w:spacing w:val="1"/>
          <w:sz w:val="28"/>
          <w:szCs w:val="28"/>
        </w:rPr>
        <w:t>р</w:t>
      </w:r>
      <w:r w:rsidRPr="00AA18EC">
        <w:rPr>
          <w:sz w:val="28"/>
          <w:szCs w:val="28"/>
        </w:rPr>
        <w:t>а</w:t>
      </w:r>
      <w:r w:rsidRPr="00AA18EC">
        <w:rPr>
          <w:spacing w:val="-2"/>
          <w:sz w:val="28"/>
          <w:szCs w:val="28"/>
        </w:rPr>
        <w:t>в</w:t>
      </w:r>
      <w:r w:rsidRPr="00AA18EC">
        <w:rPr>
          <w:sz w:val="28"/>
          <w:szCs w:val="28"/>
        </w:rPr>
        <w:t>ил</w:t>
      </w:r>
      <w:r w:rsidRPr="00AA18EC">
        <w:rPr>
          <w:spacing w:val="-1"/>
          <w:sz w:val="28"/>
          <w:szCs w:val="28"/>
        </w:rPr>
        <w:t>ьн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сть</w:t>
      </w:r>
      <w:r w:rsidRPr="00AA18EC">
        <w:rPr>
          <w:spacing w:val="20"/>
          <w:sz w:val="28"/>
          <w:szCs w:val="28"/>
        </w:rPr>
        <w:t xml:space="preserve"> 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ста</w:t>
      </w:r>
      <w:r w:rsidRPr="00AA18EC">
        <w:rPr>
          <w:spacing w:val="-2"/>
          <w:sz w:val="28"/>
          <w:szCs w:val="28"/>
        </w:rPr>
        <w:t>н</w:t>
      </w:r>
      <w:r w:rsidRPr="00AA18EC">
        <w:rPr>
          <w:sz w:val="28"/>
          <w:szCs w:val="28"/>
        </w:rPr>
        <w:t>овле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ия</w:t>
      </w:r>
      <w:r w:rsidRPr="00AA18EC">
        <w:rPr>
          <w:spacing w:val="18"/>
          <w:sz w:val="28"/>
          <w:szCs w:val="28"/>
        </w:rPr>
        <w:t xml:space="preserve"> </w:t>
      </w:r>
      <w:r w:rsidRPr="00AA18EC">
        <w:rPr>
          <w:sz w:val="28"/>
          <w:szCs w:val="28"/>
        </w:rPr>
        <w:t>нормы</w:t>
      </w:r>
      <w:r w:rsidRPr="00AA18EC">
        <w:rPr>
          <w:spacing w:val="19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б</w:t>
      </w:r>
      <w:r w:rsidRPr="00AA18EC">
        <w:rPr>
          <w:sz w:val="28"/>
          <w:szCs w:val="28"/>
        </w:rPr>
        <w:t>е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плат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ой</w:t>
      </w:r>
      <w:r w:rsidRPr="00AA18EC">
        <w:rPr>
          <w:spacing w:val="19"/>
          <w:sz w:val="28"/>
          <w:szCs w:val="28"/>
        </w:rPr>
        <w:t xml:space="preserve"> </w:t>
      </w:r>
      <w:r w:rsidRPr="00AA18EC">
        <w:rPr>
          <w:sz w:val="28"/>
          <w:szCs w:val="28"/>
        </w:rPr>
        <w:t>выдачи</w:t>
      </w:r>
      <w:r w:rsidRPr="00AA18EC">
        <w:rPr>
          <w:spacing w:val="21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п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цоде</w:t>
      </w:r>
      <w:r w:rsidRPr="00AA18EC">
        <w:rPr>
          <w:spacing w:val="-1"/>
          <w:sz w:val="28"/>
          <w:szCs w:val="28"/>
        </w:rPr>
        <w:t>жд</w:t>
      </w:r>
      <w:r w:rsidRPr="00AA18EC">
        <w:rPr>
          <w:sz w:val="28"/>
          <w:szCs w:val="28"/>
        </w:rPr>
        <w:t>ы,</w:t>
      </w:r>
      <w:r w:rsidRPr="00AA18EC">
        <w:rPr>
          <w:spacing w:val="21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п</w:t>
      </w:r>
      <w:r w:rsidRPr="00AA18EC">
        <w:rPr>
          <w:spacing w:val="9"/>
          <w:sz w:val="28"/>
          <w:szCs w:val="28"/>
        </w:rPr>
        <w:t>е</w:t>
      </w:r>
      <w:r w:rsidRPr="00AA18EC">
        <w:rPr>
          <w:sz w:val="28"/>
          <w:szCs w:val="28"/>
        </w:rPr>
        <w:t>циальной об</w:t>
      </w:r>
      <w:r w:rsidRPr="00AA18EC">
        <w:rPr>
          <w:spacing w:val="-1"/>
          <w:sz w:val="28"/>
          <w:szCs w:val="28"/>
        </w:rPr>
        <w:t>у</w:t>
      </w:r>
      <w:r w:rsidRPr="00AA18EC">
        <w:rPr>
          <w:sz w:val="28"/>
          <w:szCs w:val="28"/>
        </w:rPr>
        <w:t>ви и</w:t>
      </w:r>
      <w:r w:rsidRPr="00AA18EC">
        <w:rPr>
          <w:spacing w:val="1"/>
          <w:sz w:val="28"/>
          <w:szCs w:val="28"/>
        </w:rPr>
        <w:t xml:space="preserve"> </w:t>
      </w:r>
      <w:r w:rsidRPr="00AA18EC">
        <w:rPr>
          <w:sz w:val="28"/>
          <w:szCs w:val="28"/>
        </w:rPr>
        <w:t>сп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циального пит</w:t>
      </w:r>
      <w:r w:rsidRPr="00AA18EC">
        <w:rPr>
          <w:spacing w:val="-2"/>
          <w:sz w:val="28"/>
          <w:szCs w:val="28"/>
        </w:rPr>
        <w:t>а</w:t>
      </w:r>
      <w:r w:rsidRPr="00AA18EC">
        <w:rPr>
          <w:sz w:val="28"/>
          <w:szCs w:val="28"/>
        </w:rPr>
        <w:t xml:space="preserve">ния. 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</w:t>
      </w:r>
      <w:r w:rsidRPr="00AA18EC">
        <w:rPr>
          <w:spacing w:val="40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р</w:t>
      </w:r>
      <w:r w:rsidRPr="00AA18EC">
        <w:rPr>
          <w:sz w:val="28"/>
          <w:szCs w:val="28"/>
        </w:rPr>
        <w:t>ез</w:t>
      </w:r>
      <w:r w:rsidRPr="00AA18EC">
        <w:rPr>
          <w:spacing w:val="-4"/>
          <w:sz w:val="28"/>
          <w:szCs w:val="28"/>
        </w:rPr>
        <w:t>у</w:t>
      </w:r>
      <w:r w:rsidRPr="00AA18EC">
        <w:rPr>
          <w:sz w:val="28"/>
          <w:szCs w:val="28"/>
        </w:rPr>
        <w:t>льтате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ин</w:t>
      </w:r>
      <w:r w:rsidRPr="00AA18EC">
        <w:rPr>
          <w:sz w:val="28"/>
          <w:szCs w:val="28"/>
        </w:rPr>
        <w:t>ве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тариза</w:t>
      </w:r>
      <w:r w:rsidRPr="00AA18EC">
        <w:rPr>
          <w:spacing w:val="-1"/>
          <w:sz w:val="28"/>
          <w:szCs w:val="28"/>
        </w:rPr>
        <w:t>ц</w:t>
      </w:r>
      <w:r w:rsidRPr="00AA18EC">
        <w:rPr>
          <w:sz w:val="28"/>
          <w:szCs w:val="28"/>
        </w:rPr>
        <w:t>ии</w:t>
      </w:r>
      <w:r w:rsidRPr="00AA18EC">
        <w:rPr>
          <w:spacing w:val="40"/>
          <w:sz w:val="28"/>
          <w:szCs w:val="28"/>
        </w:rPr>
        <w:t xml:space="preserve"> </w:t>
      </w:r>
      <w:r w:rsidRPr="00AA18EC">
        <w:rPr>
          <w:sz w:val="28"/>
          <w:szCs w:val="28"/>
        </w:rPr>
        <w:t>мог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т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быть</w:t>
      </w:r>
      <w:r w:rsidRPr="00AA18EC">
        <w:rPr>
          <w:spacing w:val="39"/>
          <w:sz w:val="28"/>
          <w:szCs w:val="28"/>
        </w:rPr>
        <w:t xml:space="preserve"> </w:t>
      </w:r>
      <w:r w:rsidRPr="00AA18EC">
        <w:rPr>
          <w:sz w:val="28"/>
          <w:szCs w:val="28"/>
        </w:rPr>
        <w:t>выявле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ы:</w:t>
      </w:r>
      <w:r w:rsidRPr="00AA18EC">
        <w:rPr>
          <w:spacing w:val="41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со</w:t>
      </w:r>
      <w:r w:rsidRPr="00AA18EC">
        <w:rPr>
          <w:sz w:val="28"/>
          <w:szCs w:val="28"/>
        </w:rPr>
        <w:t>о</w:t>
      </w:r>
      <w:r w:rsidRPr="00AA18EC">
        <w:rPr>
          <w:spacing w:val="-2"/>
          <w:sz w:val="28"/>
          <w:szCs w:val="28"/>
        </w:rPr>
        <w:t>т</w:t>
      </w:r>
      <w:r w:rsidRPr="00AA18EC">
        <w:rPr>
          <w:sz w:val="28"/>
          <w:szCs w:val="28"/>
        </w:rPr>
        <w:t>ветс</w:t>
      </w:r>
      <w:r w:rsidRPr="00AA18EC">
        <w:rPr>
          <w:spacing w:val="-1"/>
          <w:sz w:val="28"/>
          <w:szCs w:val="28"/>
        </w:rPr>
        <w:t>т</w:t>
      </w:r>
      <w:r w:rsidRPr="00AA18EC">
        <w:rPr>
          <w:sz w:val="28"/>
          <w:szCs w:val="28"/>
        </w:rPr>
        <w:t>вие</w:t>
      </w:r>
      <w:r w:rsidRPr="00AA18EC">
        <w:rPr>
          <w:spacing w:val="40"/>
          <w:sz w:val="28"/>
          <w:szCs w:val="28"/>
        </w:rPr>
        <w:t xml:space="preserve"> </w:t>
      </w:r>
      <w:r w:rsidRPr="00AA18EC">
        <w:rPr>
          <w:sz w:val="28"/>
          <w:szCs w:val="28"/>
        </w:rPr>
        <w:t>фак</w:t>
      </w:r>
      <w:r w:rsidRPr="00AA18EC">
        <w:rPr>
          <w:spacing w:val="7"/>
          <w:sz w:val="28"/>
          <w:szCs w:val="28"/>
        </w:rPr>
        <w:t>т</w:t>
      </w:r>
      <w:r w:rsidRPr="00AA18EC">
        <w:rPr>
          <w:spacing w:val="1"/>
          <w:sz w:val="28"/>
          <w:szCs w:val="28"/>
        </w:rPr>
        <w:t>и</w:t>
      </w:r>
      <w:r w:rsidRPr="00AA18EC">
        <w:rPr>
          <w:sz w:val="28"/>
          <w:szCs w:val="28"/>
        </w:rPr>
        <w:t>ческо</w:t>
      </w:r>
      <w:r w:rsidRPr="00AA18EC">
        <w:rPr>
          <w:spacing w:val="-1"/>
          <w:sz w:val="28"/>
          <w:szCs w:val="28"/>
        </w:rPr>
        <w:t>г</w:t>
      </w:r>
      <w:r w:rsidRPr="00AA18EC">
        <w:rPr>
          <w:sz w:val="28"/>
          <w:szCs w:val="28"/>
        </w:rPr>
        <w:t>о</w:t>
      </w:r>
      <w:r w:rsidRPr="00AA18EC">
        <w:rPr>
          <w:spacing w:val="91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н</w:t>
      </w:r>
      <w:r w:rsidRPr="00AA18EC">
        <w:rPr>
          <w:sz w:val="28"/>
          <w:szCs w:val="28"/>
        </w:rPr>
        <w:t>а</w:t>
      </w:r>
      <w:r w:rsidRPr="00AA18EC">
        <w:rPr>
          <w:spacing w:val="-2"/>
          <w:sz w:val="28"/>
          <w:szCs w:val="28"/>
        </w:rPr>
        <w:t>л</w:t>
      </w:r>
      <w:r w:rsidRPr="00AA18EC">
        <w:rPr>
          <w:sz w:val="28"/>
          <w:szCs w:val="28"/>
        </w:rPr>
        <w:t>ичия</w:t>
      </w:r>
      <w:r w:rsidRPr="00AA18EC">
        <w:rPr>
          <w:spacing w:val="90"/>
          <w:sz w:val="28"/>
          <w:szCs w:val="28"/>
        </w:rPr>
        <w:t xml:space="preserve"> </w:t>
      </w:r>
      <w:r w:rsidRPr="00AA18EC">
        <w:rPr>
          <w:sz w:val="28"/>
          <w:szCs w:val="28"/>
        </w:rPr>
        <w:t>мате</w:t>
      </w:r>
      <w:r w:rsidRPr="00AA18EC">
        <w:rPr>
          <w:spacing w:val="-1"/>
          <w:sz w:val="28"/>
          <w:szCs w:val="28"/>
        </w:rPr>
        <w:t>р</w:t>
      </w:r>
      <w:r w:rsidRPr="00AA18EC">
        <w:rPr>
          <w:sz w:val="28"/>
          <w:szCs w:val="28"/>
        </w:rPr>
        <w:t>иал</w:t>
      </w:r>
      <w:r w:rsidRPr="00AA18EC">
        <w:rPr>
          <w:spacing w:val="-1"/>
          <w:sz w:val="28"/>
          <w:szCs w:val="28"/>
        </w:rPr>
        <w:t>ьн</w:t>
      </w:r>
      <w:r w:rsidRPr="00AA18EC">
        <w:rPr>
          <w:spacing w:val="3"/>
          <w:sz w:val="28"/>
          <w:szCs w:val="28"/>
        </w:rPr>
        <w:t>о</w:t>
      </w:r>
      <w:r w:rsidRPr="00AA18EC">
        <w:rPr>
          <w:sz w:val="28"/>
          <w:szCs w:val="28"/>
        </w:rPr>
        <w:t>-произ</w:t>
      </w:r>
      <w:r w:rsidRPr="00AA18EC">
        <w:rPr>
          <w:spacing w:val="-1"/>
          <w:sz w:val="28"/>
          <w:szCs w:val="28"/>
        </w:rPr>
        <w:t>во</w:t>
      </w:r>
      <w:r w:rsidRPr="00AA18EC">
        <w:rPr>
          <w:spacing w:val="1"/>
          <w:sz w:val="28"/>
          <w:szCs w:val="28"/>
        </w:rPr>
        <w:t>д</w:t>
      </w:r>
      <w:r w:rsidRPr="00AA18EC">
        <w:rPr>
          <w:sz w:val="28"/>
          <w:szCs w:val="28"/>
        </w:rPr>
        <w:t>ств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ых</w:t>
      </w:r>
      <w:r w:rsidRPr="00AA18EC">
        <w:rPr>
          <w:spacing w:val="92"/>
          <w:sz w:val="28"/>
          <w:szCs w:val="28"/>
        </w:rPr>
        <w:t xml:space="preserve"> </w:t>
      </w:r>
      <w:r w:rsidRPr="00AA18EC">
        <w:rPr>
          <w:sz w:val="28"/>
          <w:szCs w:val="28"/>
        </w:rPr>
        <w:t>з</w:t>
      </w:r>
      <w:r w:rsidRPr="00AA18EC">
        <w:rPr>
          <w:spacing w:val="-2"/>
          <w:sz w:val="28"/>
          <w:szCs w:val="28"/>
        </w:rPr>
        <w:t>а</w:t>
      </w:r>
      <w:r w:rsidRPr="00AA18EC">
        <w:rPr>
          <w:sz w:val="28"/>
          <w:szCs w:val="28"/>
        </w:rPr>
        <w:t>па</w:t>
      </w:r>
      <w:r w:rsidRPr="00AA18EC">
        <w:rPr>
          <w:spacing w:val="-2"/>
          <w:sz w:val="28"/>
          <w:szCs w:val="28"/>
        </w:rPr>
        <w:t>с</w:t>
      </w:r>
      <w:r w:rsidRPr="00AA18EC">
        <w:rPr>
          <w:sz w:val="28"/>
          <w:szCs w:val="28"/>
        </w:rPr>
        <w:t>ов</w:t>
      </w:r>
      <w:r w:rsidRPr="00AA18EC">
        <w:rPr>
          <w:spacing w:val="88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д</w:t>
      </w:r>
      <w:r w:rsidRPr="00AA18EC">
        <w:rPr>
          <w:sz w:val="28"/>
          <w:szCs w:val="28"/>
        </w:rPr>
        <w:t>анным</w:t>
      </w:r>
      <w:r w:rsidRPr="00AA18EC">
        <w:rPr>
          <w:spacing w:val="90"/>
          <w:sz w:val="28"/>
          <w:szCs w:val="28"/>
        </w:rPr>
        <w:t xml:space="preserve"> </w:t>
      </w:r>
      <w:r w:rsidRPr="00AA18EC">
        <w:rPr>
          <w:spacing w:val="-2"/>
          <w:sz w:val="28"/>
          <w:szCs w:val="28"/>
        </w:rPr>
        <w:t>у</w:t>
      </w:r>
      <w:r w:rsidRPr="00AA18EC">
        <w:rPr>
          <w:sz w:val="28"/>
          <w:szCs w:val="28"/>
        </w:rPr>
        <w:t>чета;</w:t>
      </w:r>
      <w:r w:rsidRPr="00AA18EC">
        <w:rPr>
          <w:spacing w:val="90"/>
          <w:sz w:val="28"/>
          <w:szCs w:val="28"/>
        </w:rPr>
        <w:t xml:space="preserve"> </w:t>
      </w:r>
      <w:r w:rsidRPr="00AA18EC">
        <w:rPr>
          <w:spacing w:val="7"/>
          <w:sz w:val="28"/>
          <w:szCs w:val="28"/>
        </w:rPr>
        <w:t>и</w:t>
      </w:r>
      <w:r w:rsidRPr="00AA18EC">
        <w:rPr>
          <w:spacing w:val="-1"/>
          <w:sz w:val="28"/>
          <w:szCs w:val="28"/>
        </w:rPr>
        <w:t>з</w:t>
      </w:r>
      <w:r w:rsidRPr="00AA18EC">
        <w:rPr>
          <w:sz w:val="28"/>
          <w:szCs w:val="28"/>
        </w:rPr>
        <w:t>лишки</w:t>
      </w:r>
      <w:r w:rsidRPr="00AA18EC">
        <w:rPr>
          <w:spacing w:val="5"/>
          <w:sz w:val="28"/>
          <w:szCs w:val="28"/>
        </w:rPr>
        <w:t xml:space="preserve"> </w:t>
      </w:r>
      <w:r w:rsidRPr="00AA18EC">
        <w:rPr>
          <w:sz w:val="28"/>
          <w:szCs w:val="28"/>
        </w:rPr>
        <w:t>ц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н</w:t>
      </w:r>
      <w:r w:rsidRPr="00AA18EC">
        <w:rPr>
          <w:spacing w:val="-1"/>
          <w:sz w:val="28"/>
          <w:szCs w:val="28"/>
        </w:rPr>
        <w:t>н</w:t>
      </w:r>
      <w:r w:rsidRPr="00AA18EC">
        <w:rPr>
          <w:sz w:val="28"/>
          <w:szCs w:val="28"/>
        </w:rPr>
        <w:t>ост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й,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кото</w:t>
      </w:r>
      <w:r w:rsidRPr="00AA18EC">
        <w:rPr>
          <w:spacing w:val="-1"/>
          <w:sz w:val="28"/>
          <w:szCs w:val="28"/>
        </w:rPr>
        <w:t>р</w:t>
      </w:r>
      <w:r w:rsidRPr="00AA18EC">
        <w:rPr>
          <w:sz w:val="28"/>
          <w:szCs w:val="28"/>
        </w:rPr>
        <w:t>ые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подлежат</w:t>
      </w:r>
      <w:r w:rsidRPr="00AA18EC">
        <w:rPr>
          <w:spacing w:val="4"/>
          <w:sz w:val="28"/>
          <w:szCs w:val="28"/>
        </w:rPr>
        <w:t xml:space="preserve"> </w:t>
      </w:r>
      <w:proofErr w:type="spellStart"/>
      <w:r w:rsidRPr="00AA18EC">
        <w:rPr>
          <w:sz w:val="28"/>
          <w:szCs w:val="28"/>
        </w:rPr>
        <w:t>оприходовани</w:t>
      </w:r>
      <w:r w:rsidRPr="00AA18EC">
        <w:rPr>
          <w:spacing w:val="1"/>
          <w:sz w:val="28"/>
          <w:szCs w:val="28"/>
        </w:rPr>
        <w:t>ю</w:t>
      </w:r>
      <w:proofErr w:type="spellEnd"/>
      <w:r w:rsidRPr="00AA18EC">
        <w:rPr>
          <w:spacing w:val="5"/>
          <w:sz w:val="28"/>
          <w:szCs w:val="28"/>
        </w:rPr>
        <w:t xml:space="preserve"> </w:t>
      </w:r>
      <w:r w:rsidRPr="00AA18EC">
        <w:rPr>
          <w:spacing w:val="1"/>
          <w:sz w:val="28"/>
          <w:szCs w:val="28"/>
        </w:rPr>
        <w:t>и</w:t>
      </w:r>
      <w:r w:rsidRPr="00AA18EC">
        <w:rPr>
          <w:spacing w:val="7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в</w:t>
      </w:r>
      <w:r w:rsidRPr="00AA18EC">
        <w:rPr>
          <w:sz w:val="28"/>
          <w:szCs w:val="28"/>
        </w:rPr>
        <w:t>кл</w:t>
      </w:r>
      <w:r w:rsidRPr="00AA18EC">
        <w:rPr>
          <w:spacing w:val="-1"/>
          <w:sz w:val="28"/>
          <w:szCs w:val="28"/>
        </w:rPr>
        <w:t>ю</w:t>
      </w:r>
      <w:r w:rsidRPr="00AA18EC">
        <w:rPr>
          <w:sz w:val="28"/>
          <w:szCs w:val="28"/>
        </w:rPr>
        <w:t>че</w:t>
      </w:r>
      <w:r w:rsidRPr="00AA18EC">
        <w:rPr>
          <w:spacing w:val="1"/>
          <w:sz w:val="28"/>
          <w:szCs w:val="28"/>
        </w:rPr>
        <w:t>ни</w:t>
      </w:r>
      <w:r w:rsidRPr="00AA18EC">
        <w:rPr>
          <w:sz w:val="28"/>
          <w:szCs w:val="28"/>
        </w:rPr>
        <w:t>ю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z w:val="28"/>
          <w:szCs w:val="28"/>
        </w:rPr>
        <w:t>в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pacing w:val="-1"/>
          <w:sz w:val="28"/>
          <w:szCs w:val="28"/>
        </w:rPr>
        <w:t>с</w:t>
      </w:r>
      <w:r w:rsidRPr="00AA18EC">
        <w:rPr>
          <w:sz w:val="28"/>
          <w:szCs w:val="28"/>
        </w:rPr>
        <w:t>ос</w:t>
      </w:r>
      <w:r w:rsidRPr="00AA18EC">
        <w:rPr>
          <w:spacing w:val="-3"/>
          <w:sz w:val="28"/>
          <w:szCs w:val="28"/>
        </w:rPr>
        <w:t>т</w:t>
      </w:r>
      <w:r w:rsidRPr="00AA18EC">
        <w:rPr>
          <w:sz w:val="28"/>
          <w:szCs w:val="28"/>
        </w:rPr>
        <w:t>ав</w:t>
      </w:r>
      <w:r w:rsidRPr="00AA18EC">
        <w:rPr>
          <w:spacing w:val="6"/>
          <w:sz w:val="28"/>
          <w:szCs w:val="28"/>
        </w:rPr>
        <w:t xml:space="preserve"> </w:t>
      </w:r>
      <w:r w:rsidRPr="00AA18EC">
        <w:rPr>
          <w:spacing w:val="8"/>
          <w:sz w:val="28"/>
          <w:szCs w:val="28"/>
        </w:rPr>
        <w:t>д</w:t>
      </w:r>
      <w:r w:rsidRPr="00AA18EC">
        <w:rPr>
          <w:sz w:val="28"/>
          <w:szCs w:val="28"/>
        </w:rPr>
        <w:t>охода</w:t>
      </w:r>
      <w:r w:rsidRPr="00AA18EC">
        <w:rPr>
          <w:spacing w:val="18"/>
          <w:sz w:val="28"/>
          <w:szCs w:val="28"/>
        </w:rPr>
        <w:t xml:space="preserve"> </w:t>
      </w:r>
      <w:r w:rsidRPr="00AA18EC">
        <w:rPr>
          <w:sz w:val="28"/>
          <w:szCs w:val="28"/>
        </w:rPr>
        <w:t>орг</w:t>
      </w:r>
      <w:r w:rsidRPr="00AA18EC">
        <w:rPr>
          <w:spacing w:val="-1"/>
          <w:sz w:val="28"/>
          <w:szCs w:val="28"/>
        </w:rPr>
        <w:t>а</w:t>
      </w:r>
      <w:r w:rsidRPr="00AA18EC">
        <w:rPr>
          <w:sz w:val="28"/>
          <w:szCs w:val="28"/>
        </w:rPr>
        <w:t>ни</w:t>
      </w:r>
      <w:r w:rsidRPr="00AA18EC">
        <w:rPr>
          <w:spacing w:val="-2"/>
          <w:sz w:val="28"/>
          <w:szCs w:val="28"/>
        </w:rPr>
        <w:t>з</w:t>
      </w:r>
      <w:r w:rsidRPr="00AA18EC">
        <w:rPr>
          <w:sz w:val="28"/>
          <w:szCs w:val="28"/>
        </w:rPr>
        <w:t>а</w:t>
      </w:r>
      <w:r w:rsidRPr="00AA18EC">
        <w:rPr>
          <w:spacing w:val="-1"/>
          <w:sz w:val="28"/>
          <w:szCs w:val="28"/>
        </w:rPr>
        <w:t>ц</w:t>
      </w:r>
      <w:r w:rsidRPr="00AA18EC">
        <w:rPr>
          <w:sz w:val="28"/>
          <w:szCs w:val="28"/>
        </w:rPr>
        <w:t>и</w:t>
      </w:r>
      <w:r w:rsidRPr="00AA18EC">
        <w:rPr>
          <w:spacing w:val="-1"/>
          <w:sz w:val="28"/>
          <w:szCs w:val="28"/>
        </w:rPr>
        <w:t>и</w:t>
      </w:r>
      <w:r w:rsidRPr="00AA18EC">
        <w:rPr>
          <w:sz w:val="28"/>
          <w:szCs w:val="28"/>
        </w:rPr>
        <w:t>;</w:t>
      </w:r>
      <w:r w:rsidRPr="00AA18EC">
        <w:rPr>
          <w:spacing w:val="19"/>
          <w:sz w:val="28"/>
          <w:szCs w:val="28"/>
        </w:rPr>
        <w:t xml:space="preserve"> </w:t>
      </w:r>
      <w:r w:rsidRPr="00AA18EC">
        <w:rPr>
          <w:sz w:val="28"/>
          <w:szCs w:val="28"/>
        </w:rPr>
        <w:t>недос</w:t>
      </w:r>
      <w:r w:rsidRPr="00AA18EC">
        <w:rPr>
          <w:spacing w:val="-2"/>
          <w:sz w:val="28"/>
          <w:szCs w:val="28"/>
        </w:rPr>
        <w:t>т</w:t>
      </w:r>
      <w:r w:rsidRPr="00AA18EC">
        <w:rPr>
          <w:sz w:val="28"/>
          <w:szCs w:val="28"/>
        </w:rPr>
        <w:t>ача</w:t>
      </w:r>
      <w:r w:rsidRPr="00AA18EC">
        <w:rPr>
          <w:spacing w:val="23"/>
          <w:sz w:val="28"/>
          <w:szCs w:val="28"/>
        </w:rPr>
        <w:t xml:space="preserve"> </w:t>
      </w:r>
      <w:r w:rsidRPr="00AA18EC">
        <w:rPr>
          <w:sz w:val="28"/>
          <w:szCs w:val="28"/>
        </w:rPr>
        <w:t>мат</w:t>
      </w:r>
      <w:r w:rsidRPr="00AA18EC">
        <w:rPr>
          <w:spacing w:val="-1"/>
          <w:sz w:val="28"/>
          <w:szCs w:val="28"/>
        </w:rPr>
        <w:t>е</w:t>
      </w:r>
      <w:r w:rsidRPr="00AA18EC">
        <w:rPr>
          <w:sz w:val="28"/>
          <w:szCs w:val="28"/>
        </w:rPr>
        <w:t>риал</w:t>
      </w:r>
      <w:r w:rsidRPr="00AA18EC">
        <w:rPr>
          <w:spacing w:val="-1"/>
          <w:sz w:val="28"/>
          <w:szCs w:val="28"/>
        </w:rPr>
        <w:t>ь</w:t>
      </w:r>
      <w:r w:rsidRPr="00AA18EC">
        <w:rPr>
          <w:sz w:val="28"/>
          <w:szCs w:val="28"/>
        </w:rPr>
        <w:t>н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-произв</w:t>
      </w:r>
      <w:r w:rsidRPr="00AA18EC">
        <w:rPr>
          <w:spacing w:val="-1"/>
          <w:sz w:val="28"/>
          <w:szCs w:val="28"/>
        </w:rPr>
        <w:t>о</w:t>
      </w:r>
      <w:r w:rsidRPr="00AA18EC">
        <w:rPr>
          <w:sz w:val="28"/>
          <w:szCs w:val="28"/>
        </w:rPr>
        <w:t>дств</w:t>
      </w:r>
      <w:r w:rsidRPr="00AA18EC">
        <w:rPr>
          <w:spacing w:val="-2"/>
          <w:sz w:val="28"/>
          <w:szCs w:val="28"/>
        </w:rPr>
        <w:t>е</w:t>
      </w:r>
      <w:r w:rsidRPr="00AA18EC">
        <w:rPr>
          <w:sz w:val="28"/>
          <w:szCs w:val="28"/>
        </w:rPr>
        <w:t>нных</w:t>
      </w:r>
      <w:r w:rsidRPr="00AA18EC">
        <w:rPr>
          <w:spacing w:val="20"/>
          <w:sz w:val="28"/>
          <w:szCs w:val="28"/>
        </w:rPr>
        <w:t xml:space="preserve"> </w:t>
      </w:r>
      <w:r w:rsidRPr="00AA18EC">
        <w:rPr>
          <w:sz w:val="28"/>
          <w:szCs w:val="28"/>
        </w:rPr>
        <w:t>за</w:t>
      </w:r>
      <w:r w:rsidRPr="00AA18EC">
        <w:rPr>
          <w:spacing w:val="-1"/>
          <w:sz w:val="28"/>
          <w:szCs w:val="28"/>
        </w:rPr>
        <w:t>п</w:t>
      </w:r>
      <w:r w:rsidRPr="00AA18EC">
        <w:rPr>
          <w:sz w:val="28"/>
          <w:szCs w:val="28"/>
        </w:rPr>
        <w:t>а</w:t>
      </w:r>
      <w:r w:rsidRPr="00AA18EC">
        <w:rPr>
          <w:spacing w:val="-2"/>
          <w:sz w:val="28"/>
          <w:szCs w:val="28"/>
        </w:rPr>
        <w:t>с</w:t>
      </w:r>
      <w:r w:rsidRPr="00AA18EC">
        <w:rPr>
          <w:sz w:val="28"/>
          <w:szCs w:val="28"/>
        </w:rPr>
        <w:t>ов;</w:t>
      </w:r>
      <w:r w:rsidRPr="00AA18EC">
        <w:rPr>
          <w:spacing w:val="19"/>
          <w:sz w:val="28"/>
          <w:szCs w:val="28"/>
        </w:rPr>
        <w:t xml:space="preserve"> </w:t>
      </w:r>
      <w:r w:rsidRPr="00AA18EC">
        <w:rPr>
          <w:sz w:val="28"/>
          <w:szCs w:val="28"/>
        </w:rPr>
        <w:t>пере</w:t>
      </w:r>
      <w:r w:rsidRPr="00AA18EC">
        <w:rPr>
          <w:spacing w:val="-1"/>
          <w:sz w:val="28"/>
          <w:szCs w:val="28"/>
        </w:rPr>
        <w:t>с</w:t>
      </w:r>
      <w:r w:rsidRPr="00AA18EC">
        <w:rPr>
          <w:spacing w:val="1"/>
          <w:sz w:val="28"/>
          <w:szCs w:val="28"/>
        </w:rPr>
        <w:t>о</w:t>
      </w:r>
      <w:r w:rsidRPr="00AA18EC">
        <w:rPr>
          <w:sz w:val="28"/>
          <w:szCs w:val="28"/>
        </w:rPr>
        <w:t>рти</w:t>
      </w:r>
      <w:r w:rsidRPr="00AA18EC">
        <w:rPr>
          <w:spacing w:val="1"/>
          <w:sz w:val="28"/>
          <w:szCs w:val="28"/>
        </w:rPr>
        <w:t>ц</w:t>
      </w:r>
      <w:r w:rsidRPr="00AA18EC">
        <w:rPr>
          <w:sz w:val="28"/>
          <w:szCs w:val="28"/>
        </w:rPr>
        <w:t>а.</w:t>
      </w:r>
    </w:p>
    <w:p w:rsidR="008576FE" w:rsidRPr="00AA18EC" w:rsidRDefault="008576FE" w:rsidP="00617A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17A6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lastRenderedPageBreak/>
        <w:t xml:space="preserve">2.2 Отражение  результатов  инвентаризация  материально –производственных запасов  в  бухгалтерском  учете </w:t>
      </w: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EF3888">
      <w:pPr>
        <w:jc w:val="both"/>
        <w:rPr>
          <w:b/>
          <w:sz w:val="28"/>
          <w:szCs w:val="28"/>
        </w:rPr>
      </w:pP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Результаты инвентаризации следует отражать отдельно, в разрезе каждого местонахождения и материально ответственного лица. МПЗ, находящиеся на ответственном хранении отражаются отдельно. В отношении таких объектов дополнительно необходимо проверять документы, подтверждающие право нахождения данных МПЗ на складе предприятия.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Результаты проверки должны быть отражены в инвентаризационной описи. Это может быть унифицированная форма, или самостоятельно разработанный и утвержденный </w:t>
      </w:r>
      <w:hyperlink r:id="rId7" w:history="1">
        <w:r w:rsidRPr="00AA18EC">
          <w:rPr>
            <w:sz w:val="28"/>
            <w:szCs w:val="28"/>
          </w:rPr>
          <w:t>учетной политикой</w:t>
        </w:r>
      </w:hyperlink>
      <w:r w:rsidRPr="00AA18EC">
        <w:rPr>
          <w:sz w:val="28"/>
          <w:szCs w:val="28"/>
        </w:rPr>
        <w:t> документ. В описи следует отразить сведения по каждому наименованию МПЗ, с указанием вида, группы, количества, артикула, сорта и прочих параметров объекта. 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Недопустимо заполнение описей о количественных остатках объектов МПЗ:</w:t>
      </w:r>
    </w:p>
    <w:p w:rsidR="008576FE" w:rsidRPr="00AA18EC" w:rsidRDefault="008576FE" w:rsidP="00617A67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со слов материально ответственного лица;</w:t>
      </w:r>
    </w:p>
    <w:p w:rsidR="008576FE" w:rsidRPr="00AA18EC" w:rsidRDefault="008576FE" w:rsidP="00617A67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по учетным данным без проверки фактического наличия.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При обнаружении в ходе инвентаризации отклонений в ту или иную сторону возникают излишки или недостачи. 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Недостачу в обязательном порядке необходимо зафиксировать в сличительной ведомости. Список дополнительной документации зависит от того, по какой причине возник факт недостачи. Процесс оформления недостачи начинается с получения письменного объяснения о причине возникновения данного факта от материально ответственного лица.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Если причиной утраты имущества послужило обстоятельство форс-мажорного характера, то к инвентаризационной документации необходимо добавить справку из соответствующих государственных органов. В качестве классического примера можно указать справку из пожарной инспекции, в которой документально подтвержден факт возгорания на конкретном производственном объекте с указанием дат и масштабов разрушений. 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Закончив с процессом обоснования причин возникновения недостачи, следует оформить ведомость учета результатов, выявленных инвентаризацией. Сделать это можно с помощью бланка, разработанного в организации, или воспользоваться утвержденной формой. 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 документе указывается сумма недостачи, которая:</w:t>
      </w:r>
    </w:p>
    <w:p w:rsidR="008576FE" w:rsidRPr="00AA18EC" w:rsidRDefault="008576FE" w:rsidP="00617A67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признается порчей имущества;</w:t>
      </w:r>
    </w:p>
    <w:p w:rsidR="008576FE" w:rsidRPr="00AA18EC" w:rsidRDefault="008576FE" w:rsidP="00617A67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списана в пределах норм естественной убыли;</w:t>
      </w:r>
    </w:p>
    <w:p w:rsidR="008576FE" w:rsidRPr="00AA18EC" w:rsidRDefault="008576FE" w:rsidP="00617A67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зачтена в рамках пересортицы;</w:t>
      </w:r>
    </w:p>
    <w:p w:rsidR="008576FE" w:rsidRPr="00AA18EC" w:rsidRDefault="008576FE" w:rsidP="00617A67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отнесена на виновных лиц.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 бухгалтерском учете выявленная недостача отражается на счете 94 «Недостачи и потери от порчи ценностей» в корреспонденции со счетами учета имущества. Отражать недостачу необходимо по фактической стоимости, по которой МПЗ отражены на счетах бухгалтерского учета. Бухгалтерская проводка выглядит следующим  образом:</w:t>
      </w:r>
    </w:p>
    <w:p w:rsidR="008576FE" w:rsidRPr="00AA18EC" w:rsidRDefault="008576FE" w:rsidP="006144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Таблица 2.1 Отражение  стоимости  недостачи  выявленной  при  инвентаризации</w:t>
      </w:r>
    </w:p>
    <w:tbl>
      <w:tblPr>
        <w:tblStyle w:val="a4"/>
        <w:tblW w:w="0" w:type="auto"/>
        <w:tblLook w:val="01E0"/>
      </w:tblPr>
      <w:tblGrid>
        <w:gridCol w:w="1061"/>
        <w:gridCol w:w="1960"/>
        <w:gridCol w:w="6653"/>
      </w:tblGrid>
      <w:tr w:rsidR="008576FE" w:rsidRPr="00AA18EC" w:rsidTr="00614454">
        <w:tc>
          <w:tcPr>
            <w:tcW w:w="1061" w:type="dxa"/>
          </w:tcPr>
          <w:p w:rsidR="008576FE" w:rsidRPr="00AA18EC" w:rsidRDefault="008576FE" w:rsidP="00614454">
            <w:pPr>
              <w:jc w:val="both"/>
            </w:pPr>
            <w:r w:rsidRPr="00AA18EC">
              <w:t xml:space="preserve">Дебет  </w:t>
            </w:r>
          </w:p>
        </w:tc>
        <w:tc>
          <w:tcPr>
            <w:tcW w:w="1960" w:type="dxa"/>
          </w:tcPr>
          <w:p w:rsidR="008576FE" w:rsidRPr="00AA18EC" w:rsidRDefault="008576FE" w:rsidP="00614454">
            <w:pPr>
              <w:jc w:val="both"/>
            </w:pPr>
            <w:r w:rsidRPr="00AA18EC">
              <w:t>Кредит</w:t>
            </w:r>
          </w:p>
        </w:tc>
        <w:tc>
          <w:tcPr>
            <w:tcW w:w="6653" w:type="dxa"/>
          </w:tcPr>
          <w:p w:rsidR="008576FE" w:rsidRPr="00AA18EC" w:rsidRDefault="008576FE" w:rsidP="00614454">
            <w:pPr>
              <w:jc w:val="both"/>
            </w:pPr>
            <w:r w:rsidRPr="00AA18EC">
              <w:t>Описание  проводки</w:t>
            </w:r>
          </w:p>
        </w:tc>
      </w:tr>
      <w:tr w:rsidR="008576FE" w:rsidRPr="00AA18EC" w:rsidTr="00614454">
        <w:tc>
          <w:tcPr>
            <w:tcW w:w="1061" w:type="dxa"/>
          </w:tcPr>
          <w:p w:rsidR="008576FE" w:rsidRPr="00AA18EC" w:rsidRDefault="008576FE" w:rsidP="00614454">
            <w:pPr>
              <w:jc w:val="both"/>
            </w:pPr>
            <w:r w:rsidRPr="00AA18EC">
              <w:t>94</w:t>
            </w:r>
          </w:p>
        </w:tc>
        <w:tc>
          <w:tcPr>
            <w:tcW w:w="1960" w:type="dxa"/>
          </w:tcPr>
          <w:p w:rsidR="008576FE" w:rsidRPr="00AA18EC" w:rsidRDefault="008576FE" w:rsidP="00614454">
            <w:pPr>
              <w:jc w:val="both"/>
            </w:pPr>
            <w:r w:rsidRPr="00AA18EC">
              <w:t>01,10,41,43,50</w:t>
            </w:r>
          </w:p>
        </w:tc>
        <w:tc>
          <w:tcPr>
            <w:tcW w:w="6653" w:type="dxa"/>
          </w:tcPr>
          <w:p w:rsidR="008576FE" w:rsidRPr="00AA18EC" w:rsidRDefault="008576FE" w:rsidP="00614454">
            <w:pPr>
              <w:shd w:val="clear" w:color="auto" w:fill="FFFFFF"/>
              <w:jc w:val="both"/>
            </w:pPr>
            <w:r w:rsidRPr="00AA18EC">
              <w:t>Отражена  стоимость  недостачи  выявленной  при  инвентаризации</w:t>
            </w:r>
          </w:p>
          <w:p w:rsidR="008576FE" w:rsidRPr="00AA18EC" w:rsidRDefault="008576FE" w:rsidP="00614454">
            <w:pPr>
              <w:jc w:val="both"/>
            </w:pPr>
          </w:p>
        </w:tc>
      </w:tr>
    </w:tbl>
    <w:p w:rsidR="008576FE" w:rsidRPr="00AA18EC" w:rsidRDefault="008576FE" w:rsidP="0061445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576FE" w:rsidRPr="00AA18EC" w:rsidRDefault="008576FE" w:rsidP="00EF3888">
      <w:pPr>
        <w:shd w:val="clear" w:color="auto" w:fill="FFFFFF"/>
        <w:spacing w:after="192"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Отражать недостачу в учете необходимо на дату окончания инвентаризации, т.е. составление акта, или на дату составления годовой </w:t>
      </w:r>
      <w:hyperlink r:id="rId8" w:history="1">
        <w:r w:rsidRPr="00AA18EC">
          <w:rPr>
            <w:sz w:val="28"/>
            <w:szCs w:val="28"/>
          </w:rPr>
          <w:t>бухгалтерской отчетности</w:t>
        </w:r>
      </w:hyperlink>
      <w:r w:rsidRPr="00AA18EC">
        <w:rPr>
          <w:sz w:val="28"/>
          <w:szCs w:val="28"/>
        </w:rPr>
        <w:t>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Списание недостачи на затраты зависит от причины, по которой эта недостача возникла.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bCs/>
          <w:sz w:val="28"/>
          <w:szCs w:val="28"/>
        </w:rPr>
        <w:t>1</w:t>
      </w:r>
      <w:r w:rsidRPr="00AA18EC">
        <w:rPr>
          <w:b/>
          <w:bCs/>
          <w:sz w:val="28"/>
          <w:szCs w:val="28"/>
        </w:rPr>
        <w:t xml:space="preserve">. </w:t>
      </w:r>
      <w:r w:rsidRPr="00AA18EC">
        <w:rPr>
          <w:bCs/>
          <w:sz w:val="28"/>
          <w:szCs w:val="28"/>
        </w:rPr>
        <w:t>Естественная убыль</w:t>
      </w:r>
      <w:r w:rsidRPr="00AA18EC">
        <w:rPr>
          <w:sz w:val="28"/>
          <w:szCs w:val="28"/>
        </w:rPr>
        <w:t> (характерно для МПЗ). Недостачу в пределах норм естественной убыли следует отнести на издержки производства и обращения. Основанием для подобного списания является приказ руководителя.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Проводка в учете выглядит следующим образом : </w:t>
      </w:r>
    </w:p>
    <w:p w:rsidR="008576FE" w:rsidRPr="00AA18EC" w:rsidRDefault="008576FE" w:rsidP="00614454">
      <w:pPr>
        <w:shd w:val="clear" w:color="auto" w:fill="FFFFFF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Таблица  2.2  Списана стоимость  недостающих  </w:t>
      </w:r>
      <w:proofErr w:type="spellStart"/>
      <w:r w:rsidRPr="00AA18EC">
        <w:rPr>
          <w:sz w:val="28"/>
          <w:szCs w:val="28"/>
        </w:rPr>
        <w:t>товарно</w:t>
      </w:r>
      <w:proofErr w:type="spellEnd"/>
      <w:r w:rsidRPr="00AA18EC">
        <w:rPr>
          <w:sz w:val="28"/>
          <w:szCs w:val="28"/>
        </w:rPr>
        <w:t xml:space="preserve">  материальных  ценностей в  пределах норм  естественной  убыли</w:t>
      </w:r>
    </w:p>
    <w:p w:rsidR="008576FE" w:rsidRPr="00AA18EC" w:rsidRDefault="008576FE" w:rsidP="0061445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061"/>
        <w:gridCol w:w="1960"/>
        <w:gridCol w:w="6653"/>
      </w:tblGrid>
      <w:tr w:rsidR="008576FE" w:rsidRPr="00AA18EC" w:rsidTr="008C7758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 xml:space="preserve">Дебет  </w:t>
            </w:r>
          </w:p>
        </w:tc>
        <w:tc>
          <w:tcPr>
            <w:tcW w:w="1960" w:type="dxa"/>
          </w:tcPr>
          <w:p w:rsidR="008576FE" w:rsidRPr="00AA18EC" w:rsidRDefault="008576FE" w:rsidP="008C7758">
            <w:pPr>
              <w:jc w:val="both"/>
            </w:pPr>
            <w:r w:rsidRPr="00AA18EC">
              <w:t>Кредит</w:t>
            </w:r>
          </w:p>
        </w:tc>
        <w:tc>
          <w:tcPr>
            <w:tcW w:w="6653" w:type="dxa"/>
          </w:tcPr>
          <w:p w:rsidR="008576FE" w:rsidRPr="00AA18EC" w:rsidRDefault="008576FE" w:rsidP="008C7758">
            <w:pPr>
              <w:jc w:val="both"/>
            </w:pPr>
            <w:r w:rsidRPr="00AA18EC">
              <w:t>Описание  проводки</w:t>
            </w:r>
          </w:p>
        </w:tc>
      </w:tr>
      <w:tr w:rsidR="008576FE" w:rsidRPr="00AA18EC" w:rsidTr="008C7758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>
              <w:t>20,23,44</w:t>
            </w:r>
          </w:p>
        </w:tc>
        <w:tc>
          <w:tcPr>
            <w:tcW w:w="1960" w:type="dxa"/>
          </w:tcPr>
          <w:p w:rsidR="008576FE" w:rsidRPr="00AA18EC" w:rsidRDefault="008576FE" w:rsidP="008C7758">
            <w:pPr>
              <w:jc w:val="both"/>
            </w:pPr>
            <w:r>
              <w:t>94</w:t>
            </w:r>
          </w:p>
        </w:tc>
        <w:tc>
          <w:tcPr>
            <w:tcW w:w="6653" w:type="dxa"/>
          </w:tcPr>
          <w:p w:rsidR="008576FE" w:rsidRPr="00AA18EC" w:rsidRDefault="008576FE" w:rsidP="008C7758">
            <w:pPr>
              <w:shd w:val="clear" w:color="auto" w:fill="FFFFFF"/>
              <w:jc w:val="both"/>
            </w:pPr>
            <w:r w:rsidRPr="00AA18EC">
              <w:t xml:space="preserve">Списана стоимость  недостающих  </w:t>
            </w:r>
            <w:proofErr w:type="spellStart"/>
            <w:r w:rsidRPr="00AA18EC">
              <w:t>товарно</w:t>
            </w:r>
            <w:proofErr w:type="spellEnd"/>
            <w:r w:rsidRPr="00AA18EC">
              <w:t xml:space="preserve">  материальных  ценностей в  пределах норм  естественной  убыли</w:t>
            </w:r>
          </w:p>
          <w:p w:rsidR="008576FE" w:rsidRPr="00AA18EC" w:rsidRDefault="008576FE" w:rsidP="008C7758">
            <w:pPr>
              <w:jc w:val="both"/>
            </w:pP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Данный вид недостачи определяется и по причине пересортицы. Взаимный зачет недостач и излишков можно производить:</w:t>
      </w:r>
    </w:p>
    <w:p w:rsidR="008576FE" w:rsidRPr="00AA18EC" w:rsidRDefault="008576FE" w:rsidP="00617A67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 пределах инспектируемого периода;</w:t>
      </w:r>
    </w:p>
    <w:p w:rsidR="008576FE" w:rsidRPr="00AA18EC" w:rsidRDefault="008576FE" w:rsidP="00617A67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у одного материально ответственного лица;</w:t>
      </w:r>
    </w:p>
    <w:p w:rsidR="008576FE" w:rsidRPr="00AA18EC" w:rsidRDefault="008576FE" w:rsidP="00617A67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по одному и тому же наименованию МПЗ;</w:t>
      </w:r>
    </w:p>
    <w:p w:rsidR="008576FE" w:rsidRPr="00AA18EC" w:rsidRDefault="008576FE" w:rsidP="00617A67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 равных количествах.</w:t>
      </w:r>
    </w:p>
    <w:p w:rsidR="008576FE" w:rsidRPr="00AA18EC" w:rsidRDefault="008576FE" w:rsidP="00614454">
      <w:pPr>
        <w:numPr>
          <w:ilvl w:val="0"/>
          <w:numId w:val="24"/>
        </w:numPr>
        <w:shd w:val="clear" w:color="auto" w:fill="FFFFFF"/>
        <w:tabs>
          <w:tab w:val="clear" w:pos="1069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A18EC">
        <w:rPr>
          <w:bCs/>
          <w:sz w:val="28"/>
          <w:szCs w:val="28"/>
        </w:rPr>
        <w:t>Вина материально ответственного или иного лица</w:t>
      </w:r>
      <w:r w:rsidRPr="00AA18EC">
        <w:rPr>
          <w:b/>
          <w:bCs/>
          <w:sz w:val="28"/>
          <w:szCs w:val="28"/>
        </w:rPr>
        <w:t>. </w:t>
      </w:r>
      <w:r w:rsidRPr="00AA18EC">
        <w:rPr>
          <w:sz w:val="28"/>
          <w:szCs w:val="28"/>
        </w:rPr>
        <w:t xml:space="preserve">Недостачи, превышающие нормы естественной убыли необходимо относить на виновное лица. В классическом понимании, виновное лицо обязывается возместить предприятию сумму причиненного ущерба в полном объеме. Размер </w:t>
      </w:r>
      <w:r w:rsidRPr="00AA18EC">
        <w:rPr>
          <w:sz w:val="28"/>
          <w:szCs w:val="28"/>
        </w:rPr>
        <w:lastRenderedPageBreak/>
        <w:t>нанесенного ущербы определяется по рыночной стоимости утраченного имущества, но не ниже стоимости, отраженной на счетах бухгалтерского учета. При возмещении только балансовой стоимости имущества, проводки будут выглядеть следующим образом</w:t>
      </w:r>
    </w:p>
    <w:p w:rsidR="008576FE" w:rsidRPr="00AA18EC" w:rsidRDefault="008576FE" w:rsidP="0061445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AA18EC">
        <w:rPr>
          <w:sz w:val="28"/>
          <w:szCs w:val="28"/>
        </w:rPr>
        <w:t>Иаблица</w:t>
      </w:r>
      <w:proofErr w:type="spellEnd"/>
      <w:r w:rsidRPr="00AA18EC">
        <w:rPr>
          <w:sz w:val="28"/>
          <w:szCs w:val="28"/>
        </w:rPr>
        <w:t xml:space="preserve"> 2.3 Проводки  при  возмещении балансовой  стоимости  имущества</w:t>
      </w:r>
    </w:p>
    <w:tbl>
      <w:tblPr>
        <w:tblStyle w:val="a4"/>
        <w:tblW w:w="0" w:type="auto"/>
        <w:tblLook w:val="01E0"/>
      </w:tblPr>
      <w:tblGrid>
        <w:gridCol w:w="1061"/>
        <w:gridCol w:w="1120"/>
        <w:gridCol w:w="7493"/>
      </w:tblGrid>
      <w:tr w:rsidR="008576FE" w:rsidRPr="00AA18EC" w:rsidTr="00315D3F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 xml:space="preserve">Дебет  </w:t>
            </w:r>
          </w:p>
        </w:tc>
        <w:tc>
          <w:tcPr>
            <w:tcW w:w="1120" w:type="dxa"/>
          </w:tcPr>
          <w:p w:rsidR="008576FE" w:rsidRPr="00AA18EC" w:rsidRDefault="008576FE" w:rsidP="008C7758">
            <w:pPr>
              <w:jc w:val="both"/>
            </w:pPr>
            <w:r w:rsidRPr="00AA18EC">
              <w:t>Кредит</w:t>
            </w:r>
          </w:p>
        </w:tc>
        <w:tc>
          <w:tcPr>
            <w:tcW w:w="7493" w:type="dxa"/>
          </w:tcPr>
          <w:p w:rsidR="008576FE" w:rsidRPr="00AA18EC" w:rsidRDefault="008576FE" w:rsidP="008C7758">
            <w:pPr>
              <w:jc w:val="both"/>
            </w:pPr>
            <w:r w:rsidRPr="00AA18EC">
              <w:t>Описание  проводки</w:t>
            </w:r>
          </w:p>
        </w:tc>
      </w:tr>
      <w:tr w:rsidR="008576FE" w:rsidRPr="00AA18EC" w:rsidTr="00315D3F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>73</w:t>
            </w:r>
          </w:p>
        </w:tc>
        <w:tc>
          <w:tcPr>
            <w:tcW w:w="1120" w:type="dxa"/>
          </w:tcPr>
          <w:p w:rsidR="008576FE" w:rsidRPr="00AA18EC" w:rsidRDefault="008576FE" w:rsidP="008C7758">
            <w:pPr>
              <w:jc w:val="both"/>
            </w:pPr>
            <w:r w:rsidRPr="00AA18EC">
              <w:t>94</w:t>
            </w:r>
          </w:p>
        </w:tc>
        <w:tc>
          <w:tcPr>
            <w:tcW w:w="7493" w:type="dxa"/>
          </w:tcPr>
          <w:p w:rsidR="008576FE" w:rsidRPr="00AA18EC" w:rsidRDefault="008576FE" w:rsidP="00614454">
            <w:pPr>
              <w:shd w:val="clear" w:color="auto" w:fill="FFFFFF"/>
              <w:jc w:val="both"/>
            </w:pPr>
            <w:r w:rsidRPr="00AA18EC">
              <w:t xml:space="preserve">Отнесена  недостача имущества  на  сотрудника  по  </w:t>
            </w:r>
            <w:proofErr w:type="spellStart"/>
            <w:r w:rsidRPr="00AA18EC">
              <w:t>балансоыой</w:t>
            </w:r>
            <w:proofErr w:type="spellEnd"/>
            <w:r w:rsidRPr="00AA18EC">
              <w:t xml:space="preserve">  стоимости </w:t>
            </w:r>
          </w:p>
        </w:tc>
      </w:tr>
      <w:tr w:rsidR="008576FE" w:rsidRPr="00AA18EC" w:rsidTr="00315D3F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>50,51,70</w:t>
            </w:r>
          </w:p>
        </w:tc>
        <w:tc>
          <w:tcPr>
            <w:tcW w:w="1120" w:type="dxa"/>
          </w:tcPr>
          <w:p w:rsidR="008576FE" w:rsidRPr="00AA18EC" w:rsidRDefault="008576FE" w:rsidP="008C7758">
            <w:pPr>
              <w:jc w:val="both"/>
            </w:pPr>
            <w:r w:rsidRPr="00AA18EC">
              <w:t>73</w:t>
            </w:r>
          </w:p>
        </w:tc>
        <w:tc>
          <w:tcPr>
            <w:tcW w:w="7493" w:type="dxa"/>
          </w:tcPr>
          <w:p w:rsidR="008576FE" w:rsidRPr="00AA18EC" w:rsidRDefault="008576FE" w:rsidP="00614454">
            <w:pPr>
              <w:shd w:val="clear" w:color="auto" w:fill="FFFFFF"/>
              <w:jc w:val="both"/>
            </w:pPr>
            <w:r w:rsidRPr="00AA18EC">
              <w:t>Погашена задолженность по  недостаче  сотрудникам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При возмещении ущерба по рыночной стоимости бухгалтерские записи будут иметь следующий вид : </w:t>
      </w:r>
    </w:p>
    <w:p w:rsidR="008576FE" w:rsidRPr="00AA18EC" w:rsidRDefault="008576FE" w:rsidP="00315D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Таблица  2.4 Проводки при возмещении ущерба по рыночной стоимости</w:t>
      </w:r>
    </w:p>
    <w:tbl>
      <w:tblPr>
        <w:tblStyle w:val="a4"/>
        <w:tblW w:w="0" w:type="auto"/>
        <w:tblLook w:val="01E0"/>
      </w:tblPr>
      <w:tblGrid>
        <w:gridCol w:w="1061"/>
        <w:gridCol w:w="1120"/>
        <w:gridCol w:w="7493"/>
      </w:tblGrid>
      <w:tr w:rsidR="008576FE" w:rsidRPr="00AA18EC" w:rsidTr="00315D3F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 xml:space="preserve">Дебет  </w:t>
            </w:r>
          </w:p>
        </w:tc>
        <w:tc>
          <w:tcPr>
            <w:tcW w:w="1120" w:type="dxa"/>
          </w:tcPr>
          <w:p w:rsidR="008576FE" w:rsidRPr="00AA18EC" w:rsidRDefault="008576FE" w:rsidP="008C7758">
            <w:pPr>
              <w:jc w:val="both"/>
            </w:pPr>
            <w:r w:rsidRPr="00AA18EC">
              <w:t>Кредит</w:t>
            </w:r>
          </w:p>
        </w:tc>
        <w:tc>
          <w:tcPr>
            <w:tcW w:w="7493" w:type="dxa"/>
          </w:tcPr>
          <w:p w:rsidR="008576FE" w:rsidRPr="00AA18EC" w:rsidRDefault="008576FE" w:rsidP="008C7758">
            <w:pPr>
              <w:jc w:val="both"/>
            </w:pPr>
            <w:r w:rsidRPr="00AA18EC">
              <w:t>Описание  проводки</w:t>
            </w:r>
          </w:p>
        </w:tc>
      </w:tr>
      <w:tr w:rsidR="008576FE" w:rsidRPr="00AA18EC" w:rsidTr="00315D3F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>73</w:t>
            </w:r>
          </w:p>
        </w:tc>
        <w:tc>
          <w:tcPr>
            <w:tcW w:w="1120" w:type="dxa"/>
          </w:tcPr>
          <w:p w:rsidR="008576FE" w:rsidRPr="00AA18EC" w:rsidRDefault="008576FE" w:rsidP="008C7758">
            <w:pPr>
              <w:jc w:val="both"/>
            </w:pPr>
            <w:r w:rsidRPr="00AA18EC">
              <w:t>94</w:t>
            </w:r>
          </w:p>
        </w:tc>
        <w:tc>
          <w:tcPr>
            <w:tcW w:w="7493" w:type="dxa"/>
          </w:tcPr>
          <w:p w:rsidR="008576FE" w:rsidRPr="00AA18EC" w:rsidRDefault="008576FE" w:rsidP="008C7758">
            <w:pPr>
              <w:shd w:val="clear" w:color="auto" w:fill="FFFFFF"/>
              <w:jc w:val="both"/>
            </w:pPr>
            <w:r w:rsidRPr="00AA18EC">
              <w:t xml:space="preserve">Отнесена  недостача </w:t>
            </w:r>
            <w:proofErr w:type="spellStart"/>
            <w:r w:rsidRPr="00AA18EC">
              <w:t>тиущества</w:t>
            </w:r>
            <w:proofErr w:type="spellEnd"/>
            <w:r w:rsidRPr="00AA18EC">
              <w:t xml:space="preserve"> на  сотрудника   по  балансовой  стоимости</w:t>
            </w:r>
          </w:p>
        </w:tc>
      </w:tr>
      <w:tr w:rsidR="008576FE" w:rsidRPr="00AA18EC" w:rsidTr="00315D3F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>73</w:t>
            </w:r>
          </w:p>
        </w:tc>
        <w:tc>
          <w:tcPr>
            <w:tcW w:w="1120" w:type="dxa"/>
          </w:tcPr>
          <w:p w:rsidR="008576FE" w:rsidRPr="00AA18EC" w:rsidRDefault="008576FE" w:rsidP="008C7758">
            <w:pPr>
              <w:jc w:val="both"/>
            </w:pPr>
            <w:r w:rsidRPr="00AA18EC">
              <w:t>98</w:t>
            </w:r>
          </w:p>
        </w:tc>
        <w:tc>
          <w:tcPr>
            <w:tcW w:w="7493" w:type="dxa"/>
          </w:tcPr>
          <w:p w:rsidR="008576FE" w:rsidRPr="00AA18EC" w:rsidRDefault="008576FE" w:rsidP="008C7758">
            <w:pPr>
              <w:shd w:val="clear" w:color="auto" w:fill="FFFFFF"/>
              <w:jc w:val="both"/>
            </w:pPr>
            <w:r w:rsidRPr="00AA18EC">
              <w:t xml:space="preserve">Отращена  разница между  рыночной  и балансовой  стоимостью  недостающего  имущества </w:t>
            </w:r>
          </w:p>
        </w:tc>
      </w:tr>
      <w:tr w:rsidR="008576FE" w:rsidRPr="00AA18EC" w:rsidTr="00315D3F">
        <w:tc>
          <w:tcPr>
            <w:tcW w:w="1061" w:type="dxa"/>
          </w:tcPr>
          <w:p w:rsidR="008576FE" w:rsidRPr="00AA18EC" w:rsidRDefault="008576FE" w:rsidP="008C7758">
            <w:pPr>
              <w:jc w:val="both"/>
            </w:pPr>
            <w:r w:rsidRPr="00AA18EC">
              <w:t>50,51,70</w:t>
            </w:r>
          </w:p>
        </w:tc>
        <w:tc>
          <w:tcPr>
            <w:tcW w:w="1120" w:type="dxa"/>
          </w:tcPr>
          <w:p w:rsidR="008576FE" w:rsidRPr="00AA18EC" w:rsidRDefault="008576FE" w:rsidP="008C7758">
            <w:pPr>
              <w:jc w:val="both"/>
            </w:pPr>
            <w:r w:rsidRPr="00AA18EC">
              <w:t>98</w:t>
            </w:r>
          </w:p>
        </w:tc>
        <w:tc>
          <w:tcPr>
            <w:tcW w:w="7493" w:type="dxa"/>
          </w:tcPr>
          <w:p w:rsidR="008576FE" w:rsidRPr="00AA18EC" w:rsidRDefault="008576FE" w:rsidP="008C7758">
            <w:pPr>
              <w:shd w:val="clear" w:color="auto" w:fill="FFFFFF"/>
              <w:jc w:val="both"/>
            </w:pPr>
            <w:r w:rsidRPr="00AA18EC">
              <w:t xml:space="preserve">Погашена  задолженность по  недостаче  сотрудником </w:t>
            </w:r>
          </w:p>
        </w:tc>
      </w:tr>
      <w:tr w:rsidR="008576FE" w:rsidRPr="00AA18EC" w:rsidTr="00315D3F">
        <w:tc>
          <w:tcPr>
            <w:tcW w:w="9674" w:type="dxa"/>
            <w:gridSpan w:val="3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 xml:space="preserve">По  мере  погашения  долга  сотрудником </w:t>
            </w:r>
          </w:p>
        </w:tc>
      </w:tr>
      <w:tr w:rsidR="008576FE" w:rsidRPr="00AA18EC" w:rsidTr="00315D3F">
        <w:tc>
          <w:tcPr>
            <w:tcW w:w="1061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>98</w:t>
            </w:r>
          </w:p>
        </w:tc>
        <w:tc>
          <w:tcPr>
            <w:tcW w:w="1120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>91,1</w:t>
            </w:r>
          </w:p>
        </w:tc>
        <w:tc>
          <w:tcPr>
            <w:tcW w:w="7493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>Включена  состав  доходов  разница  между  рыночной  и балансовой  стоимостью недостающего  имущества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При выявлении недостачи за прошлые отчетные периоды при установлении виновного лица, учесть ее необходимо в составе доходов будущих периодов с одновременным отнесением суммы недостачи на виновное лицо:</w:t>
      </w:r>
    </w:p>
    <w:p w:rsidR="008576FE" w:rsidRPr="00AA18EC" w:rsidRDefault="008576FE" w:rsidP="006641AD">
      <w:pPr>
        <w:shd w:val="clear" w:color="auto" w:fill="FFFFFF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Таблица  2.5  Проводки при выявлении недостачи за прошлые отчетные периоды при установлении виновного лица,</w:t>
      </w:r>
    </w:p>
    <w:tbl>
      <w:tblPr>
        <w:tblStyle w:val="a4"/>
        <w:tblW w:w="0" w:type="auto"/>
        <w:tblLook w:val="01E0"/>
      </w:tblPr>
      <w:tblGrid>
        <w:gridCol w:w="1196"/>
        <w:gridCol w:w="1116"/>
        <w:gridCol w:w="7362"/>
      </w:tblGrid>
      <w:tr w:rsidR="008576FE" w:rsidRPr="00AA18EC" w:rsidTr="006641AD">
        <w:tc>
          <w:tcPr>
            <w:tcW w:w="1196" w:type="dxa"/>
          </w:tcPr>
          <w:p w:rsidR="008576FE" w:rsidRPr="00AA18EC" w:rsidRDefault="008576FE" w:rsidP="008C7758">
            <w:pPr>
              <w:jc w:val="both"/>
            </w:pPr>
            <w:r w:rsidRPr="00AA18EC">
              <w:t xml:space="preserve">Дебет  </w:t>
            </w:r>
          </w:p>
        </w:tc>
        <w:tc>
          <w:tcPr>
            <w:tcW w:w="1116" w:type="dxa"/>
          </w:tcPr>
          <w:p w:rsidR="008576FE" w:rsidRPr="00AA18EC" w:rsidRDefault="008576FE" w:rsidP="008C7758">
            <w:pPr>
              <w:jc w:val="both"/>
            </w:pPr>
            <w:r w:rsidRPr="00AA18EC">
              <w:t>Кредит</w:t>
            </w:r>
          </w:p>
        </w:tc>
        <w:tc>
          <w:tcPr>
            <w:tcW w:w="7362" w:type="dxa"/>
          </w:tcPr>
          <w:p w:rsidR="008576FE" w:rsidRPr="00AA18EC" w:rsidRDefault="008576FE" w:rsidP="008C7758">
            <w:pPr>
              <w:jc w:val="both"/>
            </w:pPr>
            <w:r w:rsidRPr="00AA18EC">
              <w:t>Описание  проводки</w:t>
            </w:r>
          </w:p>
        </w:tc>
      </w:tr>
      <w:tr w:rsidR="008576FE" w:rsidRPr="00AA18EC" w:rsidTr="006641AD">
        <w:tc>
          <w:tcPr>
            <w:tcW w:w="1196" w:type="dxa"/>
          </w:tcPr>
          <w:p w:rsidR="008576FE" w:rsidRPr="00AA18EC" w:rsidRDefault="008576FE" w:rsidP="008C7758">
            <w:pPr>
              <w:jc w:val="both"/>
            </w:pPr>
            <w:r w:rsidRPr="00AA18EC">
              <w:t>94</w:t>
            </w:r>
          </w:p>
        </w:tc>
        <w:tc>
          <w:tcPr>
            <w:tcW w:w="1116" w:type="dxa"/>
          </w:tcPr>
          <w:p w:rsidR="008576FE" w:rsidRPr="00AA18EC" w:rsidRDefault="008576FE" w:rsidP="008C7758">
            <w:pPr>
              <w:jc w:val="both"/>
            </w:pPr>
            <w:r w:rsidRPr="00AA18EC">
              <w:t>98</w:t>
            </w:r>
          </w:p>
        </w:tc>
        <w:tc>
          <w:tcPr>
            <w:tcW w:w="7362" w:type="dxa"/>
          </w:tcPr>
          <w:p w:rsidR="008576FE" w:rsidRPr="00AA18EC" w:rsidRDefault="008576FE" w:rsidP="008C7758">
            <w:pPr>
              <w:shd w:val="clear" w:color="auto" w:fill="FFFFFF"/>
              <w:jc w:val="both"/>
            </w:pPr>
            <w:r w:rsidRPr="00AA18EC">
              <w:t xml:space="preserve">Отражена  недостача  </w:t>
            </w:r>
            <w:proofErr w:type="spellStart"/>
            <w:r w:rsidRPr="00AA18EC">
              <w:t>выЯвленная</w:t>
            </w:r>
            <w:proofErr w:type="spellEnd"/>
            <w:r w:rsidRPr="00AA18EC">
              <w:t xml:space="preserve">  в  отчетном  году, но  не  относящаяся  к  прошлым отчетным  периодам</w:t>
            </w:r>
          </w:p>
        </w:tc>
      </w:tr>
      <w:tr w:rsidR="008576FE" w:rsidRPr="00AA18EC" w:rsidTr="006641AD">
        <w:tc>
          <w:tcPr>
            <w:tcW w:w="1196" w:type="dxa"/>
          </w:tcPr>
          <w:p w:rsidR="008576FE" w:rsidRPr="00AA18EC" w:rsidRDefault="008576FE" w:rsidP="008C7758">
            <w:pPr>
              <w:jc w:val="both"/>
            </w:pPr>
            <w:r w:rsidRPr="00AA18EC">
              <w:t>73</w:t>
            </w:r>
          </w:p>
        </w:tc>
        <w:tc>
          <w:tcPr>
            <w:tcW w:w="1116" w:type="dxa"/>
          </w:tcPr>
          <w:p w:rsidR="008576FE" w:rsidRPr="00AA18EC" w:rsidRDefault="008576FE" w:rsidP="008C7758">
            <w:pPr>
              <w:jc w:val="both"/>
            </w:pPr>
            <w:r w:rsidRPr="00AA18EC">
              <w:t>94</w:t>
            </w:r>
          </w:p>
        </w:tc>
        <w:tc>
          <w:tcPr>
            <w:tcW w:w="7362" w:type="dxa"/>
          </w:tcPr>
          <w:p w:rsidR="008576FE" w:rsidRPr="00AA18EC" w:rsidRDefault="008576FE" w:rsidP="008C7758">
            <w:pPr>
              <w:shd w:val="clear" w:color="auto" w:fill="FFFFFF"/>
              <w:jc w:val="both"/>
            </w:pPr>
            <w:r w:rsidRPr="00AA18EC">
              <w:t>Отнесена  недостача имущества на  сотрудника</w:t>
            </w:r>
          </w:p>
        </w:tc>
      </w:tr>
      <w:tr w:rsidR="008576FE" w:rsidRPr="00AA18EC" w:rsidTr="006641AD">
        <w:tc>
          <w:tcPr>
            <w:tcW w:w="9674" w:type="dxa"/>
            <w:gridSpan w:val="3"/>
          </w:tcPr>
          <w:p w:rsidR="008576FE" w:rsidRPr="00AA18EC" w:rsidRDefault="008576FE" w:rsidP="006641AD">
            <w:pPr>
              <w:jc w:val="both"/>
            </w:pPr>
            <w:r w:rsidRPr="00AA18EC">
              <w:t xml:space="preserve">По  мере  погашения  долга  сотрудником </w:t>
            </w:r>
          </w:p>
        </w:tc>
      </w:tr>
      <w:tr w:rsidR="008576FE" w:rsidRPr="00AA18EC" w:rsidTr="006641AD">
        <w:tc>
          <w:tcPr>
            <w:tcW w:w="1196" w:type="dxa"/>
          </w:tcPr>
          <w:p w:rsidR="008576FE" w:rsidRPr="00AA18EC" w:rsidRDefault="008576FE" w:rsidP="006641AD">
            <w:pPr>
              <w:jc w:val="both"/>
            </w:pPr>
            <w:r w:rsidRPr="00AA18EC">
              <w:t>98</w:t>
            </w:r>
          </w:p>
        </w:tc>
        <w:tc>
          <w:tcPr>
            <w:tcW w:w="1116" w:type="dxa"/>
          </w:tcPr>
          <w:p w:rsidR="008576FE" w:rsidRPr="00AA18EC" w:rsidRDefault="008576FE" w:rsidP="006641AD">
            <w:pPr>
              <w:jc w:val="both"/>
            </w:pPr>
            <w:r w:rsidRPr="00AA18EC">
              <w:t>91,01</w:t>
            </w:r>
          </w:p>
        </w:tc>
        <w:tc>
          <w:tcPr>
            <w:tcW w:w="7362" w:type="dxa"/>
          </w:tcPr>
          <w:p w:rsidR="008576FE" w:rsidRPr="00AA18EC" w:rsidRDefault="008576FE" w:rsidP="006641AD">
            <w:pPr>
              <w:jc w:val="both"/>
            </w:pPr>
            <w:r w:rsidRPr="00AA18EC">
              <w:t>Включена  в  состав доходов недостача   погашенная  сотрудником</w:t>
            </w:r>
          </w:p>
        </w:tc>
      </w:tr>
      <w:tr w:rsidR="008576FE" w:rsidRPr="00AA18EC" w:rsidTr="006641AD">
        <w:tc>
          <w:tcPr>
            <w:tcW w:w="9674" w:type="dxa"/>
            <w:gridSpan w:val="3"/>
          </w:tcPr>
          <w:p w:rsidR="008576FE" w:rsidRPr="00AA18EC" w:rsidRDefault="008576FE" w:rsidP="006641AD">
            <w:pPr>
              <w:jc w:val="both"/>
            </w:pPr>
            <w:r w:rsidRPr="00AA18EC">
              <w:t>При возмещении недостачи  до  списания  их  на  убытки</w:t>
            </w:r>
          </w:p>
        </w:tc>
      </w:tr>
      <w:tr w:rsidR="008576FE" w:rsidRPr="00AA18EC" w:rsidTr="006641AD">
        <w:tc>
          <w:tcPr>
            <w:tcW w:w="1196" w:type="dxa"/>
          </w:tcPr>
          <w:p w:rsidR="008576FE" w:rsidRPr="00AA18EC" w:rsidRDefault="008576FE" w:rsidP="006641AD">
            <w:pPr>
              <w:jc w:val="both"/>
            </w:pPr>
            <w:r w:rsidRPr="00AA18EC">
              <w:lastRenderedPageBreak/>
              <w:t>0,41,43</w:t>
            </w:r>
          </w:p>
        </w:tc>
        <w:tc>
          <w:tcPr>
            <w:tcW w:w="1116" w:type="dxa"/>
          </w:tcPr>
          <w:p w:rsidR="008576FE" w:rsidRPr="00AA18EC" w:rsidRDefault="008576FE" w:rsidP="006641AD">
            <w:pPr>
              <w:jc w:val="both"/>
            </w:pPr>
            <w:r w:rsidRPr="00AA18EC">
              <w:t>94</w:t>
            </w:r>
          </w:p>
        </w:tc>
        <w:tc>
          <w:tcPr>
            <w:tcW w:w="7362" w:type="dxa"/>
          </w:tcPr>
          <w:p w:rsidR="008576FE" w:rsidRPr="00AA18EC" w:rsidRDefault="008576FE" w:rsidP="006641AD">
            <w:pPr>
              <w:jc w:val="both"/>
            </w:pPr>
            <w:proofErr w:type="spellStart"/>
            <w:r w:rsidRPr="00AA18EC">
              <w:t>Кменьшена</w:t>
            </w:r>
            <w:proofErr w:type="spellEnd"/>
            <w:r w:rsidRPr="00AA18EC">
              <w:t xml:space="preserve">  недостача  на  стоимость  возвращенного  имущества  </w:t>
            </w:r>
          </w:p>
        </w:tc>
      </w:tr>
      <w:tr w:rsidR="008576FE" w:rsidRPr="00AA18EC" w:rsidTr="006641AD">
        <w:tc>
          <w:tcPr>
            <w:tcW w:w="9674" w:type="dxa"/>
            <w:gridSpan w:val="3"/>
          </w:tcPr>
          <w:p w:rsidR="008576FE" w:rsidRPr="00AA18EC" w:rsidRDefault="008576FE" w:rsidP="006641AD">
            <w:pPr>
              <w:shd w:val="clear" w:color="auto" w:fill="FFFFFF"/>
              <w:jc w:val="both"/>
            </w:pPr>
            <w:r w:rsidRPr="00AA18EC">
              <w:t>При  возврате  похищенного  имущества  в  состоянии хуже  чем  до  хищения</w:t>
            </w:r>
          </w:p>
        </w:tc>
      </w:tr>
      <w:tr w:rsidR="008576FE" w:rsidRPr="00AA18EC" w:rsidTr="006641AD">
        <w:tc>
          <w:tcPr>
            <w:tcW w:w="1196" w:type="dxa"/>
          </w:tcPr>
          <w:p w:rsidR="008576FE" w:rsidRPr="00AA18EC" w:rsidRDefault="008576FE" w:rsidP="006641AD">
            <w:pPr>
              <w:jc w:val="both"/>
            </w:pPr>
            <w:r w:rsidRPr="00AA18EC">
              <w:t>10,41,43</w:t>
            </w:r>
          </w:p>
        </w:tc>
        <w:tc>
          <w:tcPr>
            <w:tcW w:w="1116" w:type="dxa"/>
          </w:tcPr>
          <w:p w:rsidR="008576FE" w:rsidRPr="00AA18EC" w:rsidRDefault="008576FE" w:rsidP="006641AD">
            <w:pPr>
              <w:jc w:val="both"/>
            </w:pPr>
            <w:r w:rsidRPr="00AA18EC">
              <w:t>94</w:t>
            </w:r>
          </w:p>
        </w:tc>
        <w:tc>
          <w:tcPr>
            <w:tcW w:w="7362" w:type="dxa"/>
          </w:tcPr>
          <w:p w:rsidR="008576FE" w:rsidRPr="00AA18EC" w:rsidRDefault="008576FE" w:rsidP="006641AD">
            <w:pPr>
              <w:jc w:val="both"/>
            </w:pPr>
            <w:r w:rsidRPr="00AA18EC">
              <w:t xml:space="preserve">Уменьшена  </w:t>
            </w:r>
            <w:proofErr w:type="spellStart"/>
            <w:r w:rsidRPr="00AA18EC">
              <w:t>недостачна</w:t>
            </w:r>
            <w:proofErr w:type="spellEnd"/>
            <w:r w:rsidRPr="00AA18EC">
              <w:t xml:space="preserve">  на  стоимость  возвращенного  имущества  в  </w:t>
            </w:r>
            <w:proofErr w:type="spellStart"/>
            <w:r w:rsidRPr="00AA18EC">
              <w:t>оуенке</w:t>
            </w:r>
            <w:proofErr w:type="spellEnd"/>
            <w:r w:rsidRPr="00AA18EC">
              <w:t xml:space="preserve">  комиссии</w:t>
            </w:r>
          </w:p>
        </w:tc>
      </w:tr>
      <w:tr w:rsidR="008576FE" w:rsidRPr="00AA18EC" w:rsidTr="006641AD">
        <w:tc>
          <w:tcPr>
            <w:tcW w:w="1196" w:type="dxa"/>
          </w:tcPr>
          <w:p w:rsidR="008576FE" w:rsidRPr="00AA18EC" w:rsidRDefault="008576FE" w:rsidP="006641AD">
            <w:pPr>
              <w:jc w:val="both"/>
            </w:pPr>
            <w:r w:rsidRPr="00AA18EC">
              <w:t>91.02</w:t>
            </w:r>
          </w:p>
        </w:tc>
        <w:tc>
          <w:tcPr>
            <w:tcW w:w="1116" w:type="dxa"/>
          </w:tcPr>
          <w:p w:rsidR="008576FE" w:rsidRPr="00AA18EC" w:rsidRDefault="008576FE" w:rsidP="006641AD">
            <w:pPr>
              <w:jc w:val="both"/>
            </w:pPr>
            <w:r w:rsidRPr="00AA18EC">
              <w:t>94</w:t>
            </w:r>
          </w:p>
        </w:tc>
        <w:tc>
          <w:tcPr>
            <w:tcW w:w="7362" w:type="dxa"/>
          </w:tcPr>
          <w:p w:rsidR="008576FE" w:rsidRPr="00AA18EC" w:rsidRDefault="008576FE" w:rsidP="006641AD">
            <w:pPr>
              <w:jc w:val="both"/>
            </w:pPr>
            <w:proofErr w:type="spellStart"/>
            <w:r w:rsidRPr="00AA18EC">
              <w:t>Списна</w:t>
            </w:r>
            <w:proofErr w:type="spellEnd"/>
            <w:r w:rsidRPr="00AA18EC">
              <w:t xml:space="preserve">  разница  между  учетной  и  оценочной  стоимостью имущества</w:t>
            </w:r>
          </w:p>
        </w:tc>
      </w:tr>
      <w:tr w:rsidR="008576FE" w:rsidRPr="00AA18EC" w:rsidTr="006641AD">
        <w:tc>
          <w:tcPr>
            <w:tcW w:w="9674" w:type="dxa"/>
            <w:gridSpan w:val="3"/>
          </w:tcPr>
          <w:p w:rsidR="008576FE" w:rsidRPr="00AA18EC" w:rsidRDefault="008576FE" w:rsidP="006641AD">
            <w:pPr>
              <w:jc w:val="both"/>
            </w:pPr>
            <w:r w:rsidRPr="00AA18EC">
              <w:t xml:space="preserve">При  возмещении  недостачи  после  списания  их на  убытки </w:t>
            </w:r>
          </w:p>
        </w:tc>
      </w:tr>
      <w:tr w:rsidR="008576FE" w:rsidRPr="00AA18EC" w:rsidTr="006641AD">
        <w:tc>
          <w:tcPr>
            <w:tcW w:w="1196" w:type="dxa"/>
          </w:tcPr>
          <w:p w:rsidR="008576FE" w:rsidRPr="00AA18EC" w:rsidRDefault="008576FE" w:rsidP="006641AD">
            <w:pPr>
              <w:jc w:val="both"/>
            </w:pPr>
            <w:r w:rsidRPr="00AA18EC">
              <w:t>10,41,43</w:t>
            </w:r>
          </w:p>
        </w:tc>
        <w:tc>
          <w:tcPr>
            <w:tcW w:w="1116" w:type="dxa"/>
          </w:tcPr>
          <w:p w:rsidR="008576FE" w:rsidRPr="00AA18EC" w:rsidRDefault="008576FE" w:rsidP="006641AD">
            <w:pPr>
              <w:jc w:val="both"/>
            </w:pPr>
            <w:r w:rsidRPr="00AA18EC">
              <w:t>91,01</w:t>
            </w:r>
          </w:p>
        </w:tc>
        <w:tc>
          <w:tcPr>
            <w:tcW w:w="7362" w:type="dxa"/>
          </w:tcPr>
          <w:p w:rsidR="008576FE" w:rsidRPr="00AA18EC" w:rsidRDefault="008576FE" w:rsidP="006641AD">
            <w:pPr>
              <w:jc w:val="both"/>
            </w:pPr>
            <w:r w:rsidRPr="00AA18EC">
              <w:t>Отражена  стоимость  возвращенного объекта  в  составе  прочих доходов</w:t>
            </w:r>
          </w:p>
        </w:tc>
      </w:tr>
    </w:tbl>
    <w:p w:rsidR="008576FE" w:rsidRPr="00AA18EC" w:rsidRDefault="008576FE" w:rsidP="006641AD">
      <w:pPr>
        <w:shd w:val="clear" w:color="auto" w:fill="FFFFFF"/>
        <w:ind w:firstLine="709"/>
        <w:jc w:val="both"/>
      </w:pP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A18EC">
        <w:rPr>
          <w:bCs/>
          <w:sz w:val="28"/>
          <w:szCs w:val="28"/>
        </w:rPr>
        <w:t>3. Форс мажорные обстоятельства.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Излишки, выявленные в ходе инвентаризации, скорее говорят о наличии ошибок в учетной базе. По этой причине, после получения подобного результата необходимо перепроверить правильность отражения операций в бухгалтерии предприятия. Самыми распространенными ошибками являются:</w:t>
      </w:r>
    </w:p>
    <w:p w:rsidR="008576FE" w:rsidRPr="00AA18EC" w:rsidRDefault="008576FE" w:rsidP="00617A67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отсутствие операции прихода МПЗ;</w:t>
      </w:r>
    </w:p>
    <w:p w:rsidR="008576FE" w:rsidRPr="00AA18EC" w:rsidRDefault="008576FE" w:rsidP="00617A67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дублирование операции списания.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При обнаружении ошибок в отражении фактов хозяйственной деятельности, надлежит провести соответствующие корректировки, т.к. в большинстве случаев подобные ошибки влияют на расчет налоговой базы. Если обнаруженная ошибка не привела к занижению базы в прошедших отчетных периодах, то корректировка допустима текущей датой.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Особенности отражения излишков, обнаруженных в ходе инвентаризации, в бухгалтерском учете зависят от нескольких факторов. Например, если излишки обнаружены на фоне недостачи однотипного МПЗ, то можно утверждать о наличии пересортицы. Если же пересортицы не обнаружено, то бухгалтеру остается или исправить допущенные ошибки, или отразить прочий доход.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Отражение излишков, образовавшихся по причине допущенных ошибок, аналогично безвозмездному поступлению имущества неизбежно приведет к появлению «искусственных» сумм в финансовом результате, что, в свою очередь, исказит бухгалтерскую отчетность компании. Поэтому, взамен признания дохода, первым делом надлежит устранить допущенные ошибки.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Анализируя результаты проведенной инвентаризации необходимо учитывать факт существенности полученной информации. К несущественной можно отнести информацию, если ее наличие или отсутствие, а также от способа ее проведения не оказывают экономического влияния на решения, принимаемые пользователями финансовой отчетности.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Несущественные ошибки можно исправлять на усмотрение бухгалтера, основываясь на принципе рациональности:</w:t>
      </w:r>
    </w:p>
    <w:p w:rsidR="008576FE" w:rsidRPr="00AA18EC" w:rsidRDefault="008576FE" w:rsidP="00617A67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если ошибку исправить сложно – перспективно;</w:t>
      </w:r>
    </w:p>
    <w:p w:rsidR="008576FE" w:rsidRPr="00AA18EC" w:rsidRDefault="008576FE" w:rsidP="00617A67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если ошибку исправить легко – ретроспективно.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Существенную информацию корректировать следует только ретроспективным методом – данные бухгалтерского учета необходимо привести к виду, как они были бы отражены при отсутствии ошибки, т.е. в том периоде, когда они должны были быть зарегистрированы.          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Если же появление излишков – это бесспорный результат допущенной ошибки, но определить период ее возникновения не представляется возможным, то корректировку учета следует произвести самым ранним периодом, когда данная ошибка могла быть допущена. Если ошибка несущественна – ее исправление допускается в текущем периоде. К примеру, при обнаружении не проведенной поставки, при наличии согласованного акта сверки с контрагентом, в учете необходимо сделать следующую бухгалтерскую запись</w:t>
      </w:r>
    </w:p>
    <w:p w:rsidR="008576FE" w:rsidRPr="00AA18EC" w:rsidRDefault="008576FE" w:rsidP="000352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Таблица  2.6  Проводки  при  допущении несущественной  ошибки</w:t>
      </w:r>
    </w:p>
    <w:tbl>
      <w:tblPr>
        <w:tblStyle w:val="a4"/>
        <w:tblW w:w="0" w:type="auto"/>
        <w:tblLook w:val="01E0"/>
      </w:tblPr>
      <w:tblGrid>
        <w:gridCol w:w="1648"/>
        <w:gridCol w:w="1260"/>
        <w:gridCol w:w="6766"/>
      </w:tblGrid>
      <w:tr w:rsidR="008576FE" w:rsidRPr="00AA18EC" w:rsidTr="00035253">
        <w:tc>
          <w:tcPr>
            <w:tcW w:w="1648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 xml:space="preserve">Дебит </w:t>
            </w:r>
          </w:p>
        </w:tc>
        <w:tc>
          <w:tcPr>
            <w:tcW w:w="1260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>Кредит</w:t>
            </w:r>
          </w:p>
        </w:tc>
        <w:tc>
          <w:tcPr>
            <w:tcW w:w="6766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 xml:space="preserve">Описание  проводки </w:t>
            </w:r>
          </w:p>
        </w:tc>
      </w:tr>
      <w:tr w:rsidR="008576FE" w:rsidRPr="00AA18EC" w:rsidTr="00035253">
        <w:tc>
          <w:tcPr>
            <w:tcW w:w="1648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>10</w:t>
            </w:r>
          </w:p>
        </w:tc>
        <w:tc>
          <w:tcPr>
            <w:tcW w:w="1260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>60,76</w:t>
            </w:r>
          </w:p>
        </w:tc>
        <w:tc>
          <w:tcPr>
            <w:tcW w:w="6766" w:type="dxa"/>
          </w:tcPr>
          <w:p w:rsidR="008576FE" w:rsidRPr="00AA18EC" w:rsidRDefault="008576FE" w:rsidP="00617A67">
            <w:pPr>
              <w:spacing w:line="360" w:lineRule="auto"/>
              <w:jc w:val="both"/>
            </w:pPr>
            <w:r w:rsidRPr="00AA18EC">
              <w:t>Отражена  стоимость излишков в  виде  выявленной при  инвентаризации  неучтенной  поставки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hd w:val="clear" w:color="auto" w:fill="FFFFFF"/>
        <w:spacing w:after="192"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Если ошибка заключалась в повторном списании МПЗ в производство, то следует сделать сторнирующую запись :</w:t>
      </w:r>
    </w:p>
    <w:p w:rsidR="008576FE" w:rsidRPr="00AA18EC" w:rsidRDefault="008576FE" w:rsidP="00035253">
      <w:pPr>
        <w:shd w:val="clear" w:color="auto" w:fill="FFFFFF"/>
        <w:spacing w:after="192"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Таблица  2.7 Проводки  при повторном списании МПЗ в производство</w:t>
      </w:r>
    </w:p>
    <w:tbl>
      <w:tblPr>
        <w:tblStyle w:val="a4"/>
        <w:tblW w:w="0" w:type="auto"/>
        <w:tblLook w:val="01E0"/>
      </w:tblPr>
      <w:tblGrid>
        <w:gridCol w:w="1648"/>
        <w:gridCol w:w="1260"/>
        <w:gridCol w:w="6766"/>
      </w:tblGrid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Дебит 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Кредит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Описание  проводки </w:t>
            </w:r>
          </w:p>
        </w:tc>
      </w:tr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20,90,02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10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Отражена  стоимость  излишков  из за  выявленного  при  инвентаризации  ошибочного  списания  сырья в  производство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Несущественные ошибки прошлого налогового периода, следуя принципу рациональности, отражаются таким же образом, что и излишки текущего периода.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Исключение составляют обнаруженные излишки, относящиеся к прошедшему налоговому периоду, в том случае, если годовая отчетность еще не подписана. В этом случае, исправление ошибок необходимо отразить в учете декабрем закрываемого года. Описанное правило распространяет свое действие как на существенную, так и на несущественную информацию по инвентаризации. Бухгалтерские проводки идентичны проводкам, при исправлении ошибок текущего периода. 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Существенные ошибки прошлых периодов, при условии, что бухгалтерская отчетность уже подписана, следует исправлять через счет 84 «Нераспределенная прибыль (непокрытый убыток)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0352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Таблица  2.8 Существенные ошибки прошлых периодов</w:t>
      </w:r>
    </w:p>
    <w:tbl>
      <w:tblPr>
        <w:tblStyle w:val="a4"/>
        <w:tblW w:w="0" w:type="auto"/>
        <w:tblLook w:val="01E0"/>
      </w:tblPr>
      <w:tblGrid>
        <w:gridCol w:w="2896"/>
        <w:gridCol w:w="1188"/>
        <w:gridCol w:w="5590"/>
      </w:tblGrid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Дебит 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Кредит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Описание  проводки </w:t>
            </w:r>
          </w:p>
        </w:tc>
      </w:tr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01(10,20,40,41,43,50,58…)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84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Отражена  стоимость  излишков  выявленных  в  инвентаризации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Правило не распространяется на случаи, когда ошибка возникла вследствие не отражения поставки, при наличии подписанного акта сверки с контрагентом. В этом случае, в периоде обнаружения ошибки следует зарегистрировать следующую бухгалтерскую запись :</w:t>
      </w:r>
    </w:p>
    <w:p w:rsidR="008576FE" w:rsidRPr="00AA18EC" w:rsidRDefault="008576FE" w:rsidP="000352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Таблица  2.9  Проводки в  периоде обнаружения ошибки</w:t>
      </w:r>
    </w:p>
    <w:tbl>
      <w:tblPr>
        <w:tblStyle w:val="a4"/>
        <w:tblW w:w="0" w:type="auto"/>
        <w:tblLook w:val="01E0"/>
      </w:tblPr>
      <w:tblGrid>
        <w:gridCol w:w="2896"/>
        <w:gridCol w:w="1188"/>
        <w:gridCol w:w="5590"/>
      </w:tblGrid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Дебит 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Кредит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Описание  проводки </w:t>
            </w:r>
          </w:p>
        </w:tc>
      </w:tr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01(10,20,40,41,43,50,58…)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60(76)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Отражена  стоимость  излишков  выявленных  при   инвентаризации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В процессе данной корректировки учета необходимо пересчитать сравнительные показатели бухгалтерской отчетности прошлых лет. Исправления затрагивают все периоды, начиная с того момента, когда была допущена ошибка в учете. Если же период возникновения излишка установить невозможно, то исправления следует проводить с самого раннего из периодов, когда ошибка могла возникнуть. 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Положением по ведению бухгалтерского учета предписано учитывать излишки, обнаруженные при инвентаризации по рыночной стоимости. Однако общие правила ведения бухгалтерского учета и учета результатов инвентаризации не содержат определения, что следует считать рыночной стоимостью. 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Новые ФСБУ 5/2019, 6/2020 и 26/2020 предлагают взамен понятия «рыночная» стоимость использовать стоимость «справедливую». </w:t>
      </w:r>
      <w:r w:rsidRPr="00AA18EC">
        <w:rPr>
          <w:sz w:val="28"/>
          <w:szCs w:val="28"/>
        </w:rPr>
        <w:lastRenderedPageBreak/>
        <w:t>Справедливую стоимость необходимо определять, следуя нормам МСФО 13 «Оценка справедливой стоимости».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Бухгалтерская запись при этом должна иметь следующий вид :</w:t>
      </w:r>
    </w:p>
    <w:p w:rsidR="008576FE" w:rsidRPr="00AA18EC" w:rsidRDefault="008576FE" w:rsidP="000352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Таблица 2.10 </w:t>
      </w:r>
      <w:proofErr w:type="spellStart"/>
      <w:r w:rsidRPr="00AA18EC">
        <w:rPr>
          <w:sz w:val="28"/>
          <w:szCs w:val="28"/>
        </w:rPr>
        <w:t>Справедливпя</w:t>
      </w:r>
      <w:proofErr w:type="spellEnd"/>
      <w:r w:rsidRPr="00AA18EC">
        <w:rPr>
          <w:sz w:val="28"/>
          <w:szCs w:val="28"/>
        </w:rPr>
        <w:t xml:space="preserve"> стоимость необходимо определять, следуя нормам МСФО 13</w:t>
      </w:r>
    </w:p>
    <w:tbl>
      <w:tblPr>
        <w:tblStyle w:val="a4"/>
        <w:tblW w:w="0" w:type="auto"/>
        <w:tblLook w:val="01E0"/>
      </w:tblPr>
      <w:tblGrid>
        <w:gridCol w:w="3196"/>
        <w:gridCol w:w="1170"/>
        <w:gridCol w:w="5308"/>
      </w:tblGrid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Дебит 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Кредит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 xml:space="preserve">Описание  проводки </w:t>
            </w:r>
          </w:p>
        </w:tc>
      </w:tr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01(08,10,20,41,41,43,50,58…)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91,01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spacing w:line="360" w:lineRule="auto"/>
              <w:jc w:val="both"/>
            </w:pPr>
            <w:r w:rsidRPr="00AA18EC">
              <w:t>Отражена  стоимость  излишков  выявленных  при   инвентаризации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17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Проведение переоценки МПЗ позволяет определить справедливую стоимость имеющихся в распоряжении предприятия запасов, а также создать необходимый резерв.</w:t>
      </w:r>
    </w:p>
    <w:p w:rsidR="008576FE" w:rsidRPr="00AA18EC" w:rsidRDefault="008576FE" w:rsidP="00617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Поводом для проведения переоценки может послужить:</w:t>
      </w:r>
    </w:p>
    <w:p w:rsidR="008576FE" w:rsidRPr="00AA18EC" w:rsidRDefault="008576FE" w:rsidP="00617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-обнаружение факта устаревания МПЗ и невозможность их использования в производственном процессе;</w:t>
      </w:r>
    </w:p>
    <w:p w:rsidR="008576FE" w:rsidRPr="00AA18EC" w:rsidRDefault="008576FE" w:rsidP="00617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-потеря МПЗ части потребительских качеств;</w:t>
      </w:r>
    </w:p>
    <w:p w:rsidR="008576FE" w:rsidRPr="00AA18EC" w:rsidRDefault="008576FE" w:rsidP="00617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-значительное снижение рыночной стоимости, что ведет к необходимости приведения учета к стоимости справедливой, в отношении данных МПЗ.</w:t>
      </w:r>
    </w:p>
    <w:p w:rsidR="008576FE" w:rsidRPr="00AA18EC" w:rsidRDefault="008576FE" w:rsidP="00617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Для того, чтобы обезопасить предприятие от возникновения значительных сумм убытков в следствии одномоментного списания большого количества МПЗ, создаются резервы. Учет подобных резервов ведется на счете 14 «Резервы под снижение стоимости материальных ценностей».</w:t>
      </w:r>
    </w:p>
    <w:p w:rsidR="008576FE" w:rsidRPr="00AA18EC" w:rsidRDefault="008576FE" w:rsidP="00617A6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18EC">
        <w:rPr>
          <w:sz w:val="28"/>
          <w:szCs w:val="28"/>
        </w:rPr>
        <w:t>Создание резерва в виде бухгалтерской записи можно отразить следующим образом</w:t>
      </w:r>
      <w:r w:rsidRPr="00AA18EC">
        <w:t xml:space="preserve"> :</w:t>
      </w:r>
    </w:p>
    <w:p w:rsidR="008576FE" w:rsidRPr="00AA18EC" w:rsidRDefault="008576FE" w:rsidP="00057B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Таблица 2.11 Создание резерва в виде бухгалтерской записи</w:t>
      </w:r>
    </w:p>
    <w:tbl>
      <w:tblPr>
        <w:tblStyle w:val="a4"/>
        <w:tblW w:w="0" w:type="auto"/>
        <w:tblLook w:val="01E0"/>
      </w:tblPr>
      <w:tblGrid>
        <w:gridCol w:w="1648"/>
        <w:gridCol w:w="1260"/>
        <w:gridCol w:w="6766"/>
      </w:tblGrid>
      <w:tr w:rsidR="008576FE" w:rsidRPr="00AA18EC" w:rsidTr="008C7758">
        <w:tc>
          <w:tcPr>
            <w:tcW w:w="1648" w:type="dxa"/>
          </w:tcPr>
          <w:p w:rsidR="008576FE" w:rsidRPr="00AA18EC" w:rsidRDefault="008576FE" w:rsidP="00057B81">
            <w:pPr>
              <w:jc w:val="both"/>
            </w:pPr>
            <w:r w:rsidRPr="00AA18EC">
              <w:t xml:space="preserve">Дебит </w:t>
            </w:r>
          </w:p>
        </w:tc>
        <w:tc>
          <w:tcPr>
            <w:tcW w:w="1260" w:type="dxa"/>
          </w:tcPr>
          <w:p w:rsidR="008576FE" w:rsidRPr="00AA18EC" w:rsidRDefault="008576FE" w:rsidP="00057B81">
            <w:pPr>
              <w:jc w:val="both"/>
            </w:pPr>
            <w:r w:rsidRPr="00AA18EC">
              <w:t>Кредит</w:t>
            </w:r>
          </w:p>
        </w:tc>
        <w:tc>
          <w:tcPr>
            <w:tcW w:w="6766" w:type="dxa"/>
          </w:tcPr>
          <w:p w:rsidR="008576FE" w:rsidRPr="00AA18EC" w:rsidRDefault="008576FE" w:rsidP="00057B81">
            <w:pPr>
              <w:jc w:val="both"/>
            </w:pPr>
            <w:r w:rsidRPr="00AA18EC">
              <w:t xml:space="preserve">Описание  проводки </w:t>
            </w:r>
          </w:p>
        </w:tc>
      </w:tr>
      <w:tr w:rsidR="008576FE" w:rsidRPr="00AA18EC" w:rsidTr="008C7758">
        <w:tc>
          <w:tcPr>
            <w:tcW w:w="1648" w:type="dxa"/>
          </w:tcPr>
          <w:p w:rsidR="008576FE" w:rsidRPr="00AA18EC" w:rsidRDefault="008576FE" w:rsidP="00057B81">
            <w:pPr>
              <w:jc w:val="both"/>
            </w:pPr>
            <w:r w:rsidRPr="00AA18EC">
              <w:t>91,02</w:t>
            </w:r>
          </w:p>
        </w:tc>
        <w:tc>
          <w:tcPr>
            <w:tcW w:w="1260" w:type="dxa"/>
          </w:tcPr>
          <w:p w:rsidR="008576FE" w:rsidRPr="00AA18EC" w:rsidRDefault="008576FE" w:rsidP="00057B81">
            <w:pPr>
              <w:jc w:val="both"/>
            </w:pPr>
            <w:r w:rsidRPr="00AA18EC">
              <w:t>14</w:t>
            </w:r>
          </w:p>
        </w:tc>
        <w:tc>
          <w:tcPr>
            <w:tcW w:w="6766" w:type="dxa"/>
          </w:tcPr>
          <w:p w:rsidR="008576FE" w:rsidRPr="00AA18EC" w:rsidRDefault="008576FE" w:rsidP="00057B81">
            <w:pPr>
              <w:jc w:val="both"/>
            </w:pPr>
            <w:r w:rsidRPr="00AA18EC">
              <w:t>Создание  резерва под  снижения  стоимости  материальных  ценностей</w:t>
            </w:r>
          </w:p>
        </w:tc>
      </w:tr>
    </w:tbl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Как правило, в учете подобную проводку регистрируют после получения результатов инвентаризации и переоценки, до составления годовой отчётности.</w:t>
      </w:r>
    </w:p>
    <w:p w:rsidR="008576FE" w:rsidRDefault="008576FE" w:rsidP="00617A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18EC">
        <w:rPr>
          <w:sz w:val="28"/>
          <w:szCs w:val="28"/>
          <w:shd w:val="clear" w:color="auto" w:fill="FFFFFF"/>
        </w:rPr>
        <w:t>При передаче в эксплуатацию МПЗ, в отношении которых предварительно был создан резерв, имеющийся резерв послужит для улучшения финансового результата. В бухгалтерии, в разрезе каждого из резервов, будет отражена следующая запись :</w:t>
      </w:r>
    </w:p>
    <w:p w:rsidR="008576FE" w:rsidRPr="00AA18EC" w:rsidRDefault="008576FE" w:rsidP="00AA18E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Таблица  2.11 </w:t>
      </w:r>
      <w:r w:rsidRPr="00AA18EC">
        <w:rPr>
          <w:sz w:val="28"/>
          <w:szCs w:val="28"/>
          <w:shd w:val="clear" w:color="auto" w:fill="FFFFFF"/>
        </w:rPr>
        <w:t>При передаче в эксплуатацию МПЗ, в отношении которых предварительно был создан резерв,</w:t>
      </w:r>
    </w:p>
    <w:tbl>
      <w:tblPr>
        <w:tblStyle w:val="a4"/>
        <w:tblW w:w="0" w:type="auto"/>
        <w:tblLook w:val="01E0"/>
      </w:tblPr>
      <w:tblGrid>
        <w:gridCol w:w="1648"/>
        <w:gridCol w:w="1260"/>
        <w:gridCol w:w="6766"/>
      </w:tblGrid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jc w:val="both"/>
            </w:pPr>
            <w:r w:rsidRPr="00AA18EC">
              <w:t xml:space="preserve">Дебит 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jc w:val="both"/>
            </w:pPr>
            <w:r w:rsidRPr="00AA18EC">
              <w:t>Кредит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jc w:val="both"/>
            </w:pPr>
            <w:r w:rsidRPr="00AA18EC">
              <w:t xml:space="preserve">Описание  проводки </w:t>
            </w:r>
          </w:p>
        </w:tc>
      </w:tr>
      <w:tr w:rsidR="008576FE" w:rsidRPr="00AA18EC" w:rsidTr="008C7758">
        <w:tc>
          <w:tcPr>
            <w:tcW w:w="1648" w:type="dxa"/>
          </w:tcPr>
          <w:p w:rsidR="008576FE" w:rsidRPr="00AA18EC" w:rsidRDefault="008576FE" w:rsidP="008C7758">
            <w:pPr>
              <w:jc w:val="both"/>
            </w:pPr>
            <w:r w:rsidRPr="00AA18EC">
              <w:t>14</w:t>
            </w:r>
          </w:p>
        </w:tc>
        <w:tc>
          <w:tcPr>
            <w:tcW w:w="1260" w:type="dxa"/>
          </w:tcPr>
          <w:p w:rsidR="008576FE" w:rsidRPr="00AA18EC" w:rsidRDefault="008576FE" w:rsidP="008C7758">
            <w:pPr>
              <w:jc w:val="both"/>
            </w:pPr>
            <w:r w:rsidRPr="00AA18EC">
              <w:t>91.01</w:t>
            </w:r>
          </w:p>
        </w:tc>
        <w:tc>
          <w:tcPr>
            <w:tcW w:w="6766" w:type="dxa"/>
          </w:tcPr>
          <w:p w:rsidR="008576FE" w:rsidRPr="00AA18EC" w:rsidRDefault="008576FE" w:rsidP="008C7758">
            <w:pPr>
              <w:jc w:val="both"/>
            </w:pPr>
            <w:r w:rsidRPr="00AA18EC">
              <w:t>Увеличение  финансовых  результатов за  счет  резерва</w:t>
            </w:r>
          </w:p>
        </w:tc>
      </w:tr>
    </w:tbl>
    <w:p w:rsidR="008576FE" w:rsidRPr="00AA18EC" w:rsidRDefault="008576FE" w:rsidP="00617A6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18EC">
        <w:rPr>
          <w:sz w:val="28"/>
          <w:szCs w:val="28"/>
          <w:shd w:val="clear" w:color="auto" w:fill="FFFFFF"/>
        </w:rPr>
        <w:t>При проведении переоценки МПЗ необходимо создать и утвердить приказ руководителя о проведении переоценки. Сама переоценка проводится на основании инвентаризационной описи, полученной по результатам проведенной ревизии.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Таким образом, можно смело утверждать, что проведение переоценки и создание под нее резерва является обязательным условием корректного ведения бухгалтерского учета МПЗ.</w:t>
      </w:r>
    </w:p>
    <w:p w:rsidR="008576FE" w:rsidRPr="00AA18EC" w:rsidRDefault="008576FE" w:rsidP="00617A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Таким  образом ,  инвентаризация МПЗ является неотъемлемым процессом хозяйственной деятельности каждого предприятия, в котором главенствующая роль отводится специальной инвентаризационной комиссии. По итогам инвентаризации, в обязательном порядке проводится приведение учетных данных к фактическим, а также, в случае необходимости, осуществляется переоценка МПЗ. </w:t>
      </w:r>
    </w:p>
    <w:p w:rsidR="008576FE" w:rsidRPr="00AA18EC" w:rsidRDefault="008576FE" w:rsidP="00EF3888">
      <w:pPr>
        <w:spacing w:line="360" w:lineRule="auto"/>
        <w:jc w:val="both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lastRenderedPageBreak/>
        <w:t xml:space="preserve">                                                     ЗАКЛЮЧЕНИЕ </w:t>
      </w: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         После проведения данной курсовой работы, в заключении хочется отметить: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1.Материально-производственные запасы играют важнейшую роль при функционировании любого коммерческого предприятия. Являясь предметами труда, они обеспечивают производственный процесс, наряду с другими средствами и рабочей силой, перенося свою себестоимость на вновь созданный продукт. От уровня и объёма материально-производственных запасов зависят результаты деятельности предприятия.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2.Бухгалтерский учёт МПЗ является жизненно необходимым для функционирующих организаций, так как в системе материальных запасов организации часто встречаются отклонения и от действующих нормативных положений и законодательства. Следовательно, для того, чтобы в системе бухгалтерского учета точно и полно отразить операции с МПЗ необходимо руководствоваться соответствующими нормативно-правовыми актами: законодательными документами, международными и федеральными стандартами, инструкциями, методическими рекомендациями. 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3. Инвентаризация материально-производственных запасов (МПЗ) на предприятии может быть: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добровольной,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обязательной.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Порядок проведения первого варианта инвентаризации определяется руководством фирмы в отдельных локальных нормативах.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Во втором варианте инвентаризация осуществляется: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- если МПЗ передаются в аренду, выкупаются, реализуются;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перед формированием бухгалтерской отчетности за год (по тем МПЗ, инвентаризация которых не проводилась до 1 октября отчетного года);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после смены сотрудников в статусе материально ответственных лиц;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при обнаружении правонарушений в части обращения с запасами;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при чрезвычайных ситуациях на предприятии;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при преобразовании или ликвидации фирмы.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Инвентаризация МПЗ осуществляется в целях: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выявления их фактического количества и сопоставления соответствующих показателей со сведениями, отраженными в учете;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проверки качества отражения в учете оценки материально-производственных запасов;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контроля над соблюдением правил хранения МПЗ.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4. Инвентаризация МПЗ может быть: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плановой (в соответствии с утвержденным графиком),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внеплановой,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полной (когда проверяются все запасы),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выборочной.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МПЗ на предприятии могут находиться: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на складах, являющихся самостоятельными структурными подразделениями фирмы;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на складах, которые относятся к производственным структурным подразделениям;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- на объектах, не классифицированных как склады.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Инвентаризация МПЗ, располагающихся на обособленных складах, производится независимо от соответствующей процедуры в каких-либо </w:t>
      </w:r>
      <w:r w:rsidRPr="00AA18EC">
        <w:rPr>
          <w:sz w:val="28"/>
          <w:szCs w:val="28"/>
        </w:rPr>
        <w:lastRenderedPageBreak/>
        <w:t>других подразделениях фирмы. На других типах складов, а также на объектах, которые не являются складами, инвентаризация проводится одновременно с той, что реализуется в подразделениях, где расположены склады или прочие объекты для размещения МПЗ.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5. Инвентаризацию материально-производственных запасов могут проводить: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1. Постоянная комиссия.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Данная внутрикорпоративная структура наделяется функциями, предполагающими оперативное проведение всех типов инвентаризаций по плану или при необходимости. Как правило, учреждается в крупных фирмах, где есть потребность постоянно проводить инвентаризацию каких-либо активов или обязательств.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2. Постоянные рабочие комиссии.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Являются «филиалами» постоянной комиссии. Призваны оказывать содействие постоянной комиссии в случае, если осуществляется инвентаризация МПЗ, рассредоточенных по большой территории, в представительствах организации или если запасы представлены в очень большом объеме.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3. Временные рабочие комиссии.</w:t>
      </w:r>
    </w:p>
    <w:p w:rsidR="008576FE" w:rsidRPr="00AA18EC" w:rsidRDefault="008576FE" w:rsidP="006A57EC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Учреждаются на периодической основе, как правило на малых и средних предприятиях, на которых инвентаризации проводятся достаточно редко (часто — только те, что обязательны по закону).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jc w:val="both"/>
        <w:rPr>
          <w:sz w:val="28"/>
          <w:szCs w:val="28"/>
        </w:rPr>
      </w:pPr>
    </w:p>
    <w:p w:rsidR="008576FE" w:rsidRPr="00AA18EC" w:rsidRDefault="008576FE" w:rsidP="00EF388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lastRenderedPageBreak/>
        <w:t xml:space="preserve">СПИСОК  ИСПОЛЬЗУЕМОЙ  ЛИТЕРАТУРЫ </w:t>
      </w:r>
    </w:p>
    <w:p w:rsidR="008576FE" w:rsidRPr="00AA18EC" w:rsidRDefault="008576FE" w:rsidP="00EF3888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1. Налоговый кодекс Российской Федерации (часть первая) от 31.07.1998года N146-ФЗ (ред. от 27.12.2018 N 546-ФЗ) и частью второй от 05.08.2000 N 117-ФЗ (ред. от 25.12.2018 N 486-ФЗ) [Электронный ресурс] Режим доступа: http://www.consultant.ru/document/cons_doc_LAW_19671/ Дата обращения: 03.04.2019.]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2. Федеральный закон от 06.12. 2011 №402-ФЗ (ред. от 18.07.2017) «О бухгалтерском учете» 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3. Федеральный стандарт бухгалтерского учета ФСБУ 5/2019 «Запасы». Утвержден приказом Минфина России от 15.11.2019 № 180н Федеральный Закон от 24.07.2007 N 209-ФЗ «О развитии малого и среднего предпринимательства в Российской Федерации» (принят ГД ФС РФ 06.07.2007)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4. Приказ Минфина России от 06.10.2008 N 106н (ред. от 28.04.2017) «Об утверждении положений по бухгалтерскому учету» (вместе с «Положением по бухгалтерскому учету «Учетная политика организации» (ПБУ 1/2008)» (в ред. Приказов Минфина России от 28.04.2017 N 69н) [Электронный ресурс] Режим доступа: http://www.consultant.ru/document/cons_doc_LAW_81164/ Дата обращения: 03.04.2019.].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 5. Приказ Минфина России от 06.05.1999 N 33н (ред. от 06.04.2015) "Об утверждении Положения по бухгалтерскому учету «Расходы организации" ПБУ 10/99» (в ред. Приказов Минфина России от 06.04.2015 N 57н) [Электронный ресурс] Режим доступа: http://www.consultant.ru/document/cons_doc_LAW_12508/ Дата обращения: 03.04.2019.].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 6. Приказ Минфина России от 06.05.1999 N 32н (ред. от 06.04.2015) «Об утверждении Положения по бухгалтерскому учету «Доходы организации» ПБУ 9/99» (в ред. Приказов Минфина России от 06.04.2015 N 57н) [Электронный ресурс] Режим доступа: http://www.consultant.ru/document/cons_doc_LAW_6208/ Дата обращения: 03.04.2019.].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7. Приказ Минфина РФ от 31.10.2000 N 94н (ред. от 08.11.2010) «Об утверждении Плана счетов бухгалтерского учета финансово-хозяйственной деятельности организаций и Инструкции по его применению» [Электронный ресурс] Режим доступа: </w:t>
      </w:r>
      <w:r w:rsidRPr="00AA18EC">
        <w:rPr>
          <w:sz w:val="28"/>
          <w:szCs w:val="28"/>
        </w:rPr>
        <w:lastRenderedPageBreak/>
        <w:t xml:space="preserve">http://www.consultant.ru/document/cons_doc_LAW_29165/ Дата обращения: 03.04.2019.]. 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8. Методические указания по инвентаризации имущества и финансовых обязательств № 49 от 13.06.95 (ред. от 08.11.2010) [Электронный ресурс] Режим доступа: http://www.consultant.ru/document/cons_doc_LAW_7152/ Дата обращения: 03.04.2019.].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9..Алборов, Р.А. Теория бухгалтерского учета: учебное пособие // 3-е изд., </w:t>
      </w:r>
      <w:proofErr w:type="spellStart"/>
      <w:r w:rsidRPr="00AA18EC">
        <w:rPr>
          <w:sz w:val="28"/>
          <w:szCs w:val="28"/>
        </w:rPr>
        <w:t>перераб</w:t>
      </w:r>
      <w:proofErr w:type="spellEnd"/>
      <w:r w:rsidRPr="00AA18EC">
        <w:rPr>
          <w:sz w:val="28"/>
          <w:szCs w:val="28"/>
        </w:rPr>
        <w:t xml:space="preserve">. и доп. – 2018– 300 с. 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10 Актуальные проблемы бухгалтерского учета, анализа и аудита [Текст] : Материалы XI Всероссийской молодежной научно-практической конференции / </w:t>
      </w:r>
      <w:proofErr w:type="spellStart"/>
      <w:r w:rsidRPr="00AA18EC">
        <w:rPr>
          <w:sz w:val="28"/>
          <w:szCs w:val="28"/>
        </w:rPr>
        <w:t>редкол</w:t>
      </w:r>
      <w:proofErr w:type="spellEnd"/>
      <w:r w:rsidRPr="00AA18EC">
        <w:rPr>
          <w:sz w:val="28"/>
          <w:szCs w:val="28"/>
        </w:rPr>
        <w:t xml:space="preserve">: Бессонова Е.А. (отв. ред.); </w:t>
      </w:r>
      <w:proofErr w:type="spellStart"/>
      <w:r w:rsidRPr="00AA18EC">
        <w:rPr>
          <w:sz w:val="28"/>
          <w:szCs w:val="28"/>
        </w:rPr>
        <w:t>Юго-Зап</w:t>
      </w:r>
      <w:proofErr w:type="spellEnd"/>
      <w:r w:rsidRPr="00AA18EC">
        <w:rPr>
          <w:sz w:val="28"/>
          <w:szCs w:val="28"/>
        </w:rPr>
        <w:t xml:space="preserve">. </w:t>
      </w:r>
      <w:proofErr w:type="spellStart"/>
      <w:r w:rsidRPr="00AA18EC">
        <w:rPr>
          <w:sz w:val="28"/>
          <w:szCs w:val="28"/>
        </w:rPr>
        <w:t>гос</w:t>
      </w:r>
      <w:proofErr w:type="spellEnd"/>
      <w:r w:rsidRPr="00AA18EC">
        <w:rPr>
          <w:sz w:val="28"/>
          <w:szCs w:val="28"/>
        </w:rPr>
        <w:t xml:space="preserve">. ун-т, Курск: </w:t>
      </w:r>
      <w:proofErr w:type="spellStart"/>
      <w:r w:rsidRPr="00AA18EC">
        <w:rPr>
          <w:sz w:val="28"/>
          <w:szCs w:val="28"/>
        </w:rPr>
        <w:t>Юго-Зап</w:t>
      </w:r>
      <w:proofErr w:type="spellEnd"/>
      <w:r w:rsidRPr="00AA18EC">
        <w:rPr>
          <w:sz w:val="28"/>
          <w:szCs w:val="28"/>
        </w:rPr>
        <w:t xml:space="preserve">. </w:t>
      </w:r>
      <w:proofErr w:type="spellStart"/>
      <w:r w:rsidRPr="00AA18EC">
        <w:rPr>
          <w:sz w:val="28"/>
          <w:szCs w:val="28"/>
        </w:rPr>
        <w:t>гос</w:t>
      </w:r>
      <w:proofErr w:type="spellEnd"/>
      <w:r w:rsidRPr="00AA18EC">
        <w:rPr>
          <w:sz w:val="28"/>
          <w:szCs w:val="28"/>
        </w:rPr>
        <w:t xml:space="preserve">. ун-т, 2019. - 505 с. 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11 </w:t>
      </w:r>
      <w:proofErr w:type="spellStart"/>
      <w:r w:rsidRPr="00AA18EC">
        <w:rPr>
          <w:sz w:val="28"/>
          <w:szCs w:val="28"/>
        </w:rPr>
        <w:t>Алексеева,В.В</w:t>
      </w:r>
      <w:proofErr w:type="spellEnd"/>
      <w:r w:rsidRPr="00AA18EC">
        <w:rPr>
          <w:sz w:val="28"/>
          <w:szCs w:val="28"/>
        </w:rPr>
        <w:t xml:space="preserve">., </w:t>
      </w:r>
      <w:proofErr w:type="spellStart"/>
      <w:r w:rsidRPr="00AA18EC">
        <w:rPr>
          <w:sz w:val="28"/>
          <w:szCs w:val="28"/>
        </w:rPr>
        <w:t>Мильгунова</w:t>
      </w:r>
      <w:proofErr w:type="spellEnd"/>
      <w:r w:rsidRPr="00AA18EC">
        <w:rPr>
          <w:sz w:val="28"/>
          <w:szCs w:val="28"/>
        </w:rPr>
        <w:t>, И.В. Методика оценки контрольных процедур в системе бухгалтерского учета / Известия Юго-Западного государственного университета. Серия: Экономика. Социология. Менеджмент. 2019. № 4 (21). С. 127-135.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 12 </w:t>
      </w:r>
      <w:proofErr w:type="spellStart"/>
      <w:r w:rsidRPr="00AA18EC">
        <w:rPr>
          <w:sz w:val="28"/>
          <w:szCs w:val="28"/>
        </w:rPr>
        <w:t>Алябьева,Т.С</w:t>
      </w:r>
      <w:proofErr w:type="spellEnd"/>
      <w:r w:rsidRPr="00AA18EC">
        <w:rPr>
          <w:sz w:val="28"/>
          <w:szCs w:val="28"/>
        </w:rPr>
        <w:t xml:space="preserve">. Осуществление внутреннего контроля при учете материально– производственных запасов в условиях использования информационных технологий/ </w:t>
      </w:r>
      <w:proofErr w:type="spellStart"/>
      <w:r w:rsidRPr="00AA18EC">
        <w:rPr>
          <w:sz w:val="28"/>
          <w:szCs w:val="28"/>
        </w:rPr>
        <w:t>Алябьева</w:t>
      </w:r>
      <w:proofErr w:type="spellEnd"/>
      <w:r w:rsidRPr="00AA18EC">
        <w:rPr>
          <w:sz w:val="28"/>
          <w:szCs w:val="28"/>
        </w:rPr>
        <w:t xml:space="preserve"> Т.С., </w:t>
      </w:r>
      <w:proofErr w:type="spellStart"/>
      <w:r w:rsidRPr="00AA18EC">
        <w:rPr>
          <w:sz w:val="28"/>
          <w:szCs w:val="28"/>
        </w:rPr>
        <w:t>Ронжина</w:t>
      </w:r>
      <w:proofErr w:type="spellEnd"/>
      <w:r w:rsidRPr="00AA18EC">
        <w:rPr>
          <w:sz w:val="28"/>
          <w:szCs w:val="28"/>
        </w:rPr>
        <w:t xml:space="preserve"> М.А.// В Сборнике: Актуальные проблемы бухгалтерского учета, анализа и аудита: Материалы IX Международной молодежной научно– практической конференции. Ответственный редактор Е.А. Бессонова. 2019. С. 11–14.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13Адаменко А.А. Оценка материально-производственных запасов в бухгалтерском учете коммерческих организаций / А.А. </w:t>
      </w:r>
      <w:proofErr w:type="spellStart"/>
      <w:r w:rsidRPr="00AA18EC">
        <w:rPr>
          <w:sz w:val="28"/>
          <w:szCs w:val="28"/>
        </w:rPr>
        <w:t>Адаменко</w:t>
      </w:r>
      <w:proofErr w:type="spellEnd"/>
      <w:r w:rsidRPr="00AA18EC">
        <w:rPr>
          <w:sz w:val="28"/>
          <w:szCs w:val="28"/>
        </w:rPr>
        <w:t xml:space="preserve">, Т.Е. </w:t>
      </w:r>
      <w:proofErr w:type="spellStart"/>
      <w:r w:rsidRPr="00AA18EC">
        <w:rPr>
          <w:sz w:val="28"/>
          <w:szCs w:val="28"/>
        </w:rPr>
        <w:t>Хорольская</w:t>
      </w:r>
      <w:proofErr w:type="spellEnd"/>
      <w:r w:rsidRPr="00AA18EC">
        <w:rPr>
          <w:sz w:val="28"/>
          <w:szCs w:val="28"/>
        </w:rPr>
        <w:t xml:space="preserve">, Л.В. Зубова // Естественно -гуманитарные исследования. - 2019. -№ 24 (2). - С. 88-93. 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14.Алексеева Н.И. Управление товарными запасами предприятия на основе анализа системы показателей / Н.И. Алексеева, Ю.В. Алёхина // Стратегия предприятия в контексте повышения его конкурентоспособности. 2019. Т. 1. № 5 (5). С. 56-59.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15.  Бородина В.В. Бухгалтерский  учет :учебник / В.В.Бородина- М.: Книжный мир, 2018. - 895 с.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20. </w:t>
      </w:r>
      <w:proofErr w:type="spellStart"/>
      <w:r w:rsidRPr="00AA18EC">
        <w:rPr>
          <w:sz w:val="28"/>
          <w:szCs w:val="28"/>
        </w:rPr>
        <w:t>Буткова</w:t>
      </w:r>
      <w:proofErr w:type="spellEnd"/>
      <w:r w:rsidRPr="00AA18EC">
        <w:rPr>
          <w:sz w:val="28"/>
          <w:szCs w:val="28"/>
        </w:rPr>
        <w:t xml:space="preserve">, О.В. Совершенствование бухгалтерского учета </w:t>
      </w:r>
      <w:proofErr w:type="spellStart"/>
      <w:r w:rsidRPr="00AA18EC">
        <w:rPr>
          <w:sz w:val="28"/>
          <w:szCs w:val="28"/>
        </w:rPr>
        <w:t>материальнопроизводственных</w:t>
      </w:r>
      <w:proofErr w:type="spellEnd"/>
      <w:r w:rsidRPr="00AA18EC">
        <w:rPr>
          <w:sz w:val="28"/>
          <w:szCs w:val="28"/>
        </w:rPr>
        <w:t xml:space="preserve"> запасов / </w:t>
      </w:r>
      <w:proofErr w:type="spellStart"/>
      <w:r w:rsidRPr="00AA18EC">
        <w:rPr>
          <w:sz w:val="28"/>
          <w:szCs w:val="28"/>
        </w:rPr>
        <w:t>Буткова</w:t>
      </w:r>
      <w:proofErr w:type="spellEnd"/>
      <w:r w:rsidRPr="00AA18EC">
        <w:rPr>
          <w:sz w:val="28"/>
          <w:szCs w:val="28"/>
        </w:rPr>
        <w:t xml:space="preserve"> О.В., Колесников Р.В. // Инновационная наука.– 2020. – №2. – С. 171-173.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16. Бухгалтерская технология проведения и оформления инвентаризации : учеб. пособие / сост. Т. С. </w:t>
      </w:r>
      <w:proofErr w:type="spellStart"/>
      <w:r w:rsidRPr="00AA18EC">
        <w:rPr>
          <w:sz w:val="28"/>
          <w:szCs w:val="28"/>
        </w:rPr>
        <w:t>Самоцветова</w:t>
      </w:r>
      <w:proofErr w:type="spellEnd"/>
      <w:r w:rsidRPr="00AA18EC">
        <w:rPr>
          <w:sz w:val="28"/>
          <w:szCs w:val="28"/>
        </w:rPr>
        <w:t xml:space="preserve">. — Кемерово : </w:t>
      </w:r>
      <w:r w:rsidRPr="00AA18EC">
        <w:rPr>
          <w:sz w:val="28"/>
          <w:szCs w:val="28"/>
        </w:rPr>
        <w:lastRenderedPageBreak/>
        <w:t xml:space="preserve">Кузбасская ГСХА, 2022. — 174 с. — Текст : электронный // Лань : электронно-библиотечная система. — URL: https://e.lanbook.com/book/142999 (дата обращения: 13.04.2022). — Режим доступа: для </w:t>
      </w:r>
      <w:proofErr w:type="spellStart"/>
      <w:r w:rsidRPr="00AA18EC">
        <w:rPr>
          <w:sz w:val="28"/>
          <w:szCs w:val="28"/>
        </w:rPr>
        <w:t>авториз</w:t>
      </w:r>
      <w:proofErr w:type="spellEnd"/>
      <w:r w:rsidRPr="00AA18EC">
        <w:rPr>
          <w:sz w:val="28"/>
          <w:szCs w:val="28"/>
        </w:rPr>
        <w:t>. пользователей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17. </w:t>
      </w:r>
      <w:proofErr w:type="spellStart"/>
      <w:r w:rsidRPr="00AA18EC">
        <w:rPr>
          <w:sz w:val="28"/>
          <w:szCs w:val="28"/>
        </w:rPr>
        <w:t>Гривас</w:t>
      </w:r>
      <w:proofErr w:type="spellEnd"/>
      <w:r w:rsidRPr="00AA18EC">
        <w:rPr>
          <w:sz w:val="28"/>
          <w:szCs w:val="28"/>
        </w:rPr>
        <w:t xml:space="preserve"> Н. В., Никулина С. Н. Учет материально-производственных запасов : учебное пособие. — Курган : КГСХА им. Т. С. Мальцева, 2018. — 60 с. — Текст : электронный // Лань : электронно-библиотечная система. — URL: https://e.lanbook.com/book/159292 (дата обращения: 13.04.2022). 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18. </w:t>
      </w:r>
      <w:proofErr w:type="spellStart"/>
      <w:r w:rsidRPr="00AA18EC">
        <w:rPr>
          <w:sz w:val="28"/>
          <w:szCs w:val="28"/>
        </w:rPr>
        <w:t>Гаджинский</w:t>
      </w:r>
      <w:proofErr w:type="spellEnd"/>
      <w:r w:rsidRPr="00AA18EC">
        <w:rPr>
          <w:sz w:val="28"/>
          <w:szCs w:val="28"/>
        </w:rPr>
        <w:t xml:space="preserve"> А.М. Управление запасами компании / А.М. </w:t>
      </w:r>
      <w:proofErr w:type="spellStart"/>
      <w:r w:rsidRPr="00AA18EC">
        <w:rPr>
          <w:sz w:val="28"/>
          <w:szCs w:val="28"/>
        </w:rPr>
        <w:t>Гаджинский</w:t>
      </w:r>
      <w:proofErr w:type="spellEnd"/>
      <w:r w:rsidRPr="00AA18EC">
        <w:rPr>
          <w:sz w:val="28"/>
          <w:szCs w:val="28"/>
        </w:rPr>
        <w:t xml:space="preserve"> // Справ </w:t>
      </w:r>
      <w:proofErr w:type="spellStart"/>
      <w:r w:rsidRPr="00AA18EC">
        <w:rPr>
          <w:sz w:val="28"/>
          <w:szCs w:val="28"/>
        </w:rPr>
        <w:t>Грачева,Н</w:t>
      </w:r>
      <w:proofErr w:type="spellEnd"/>
      <w:r w:rsidRPr="00AA18EC">
        <w:rPr>
          <w:sz w:val="28"/>
          <w:szCs w:val="28"/>
        </w:rPr>
        <w:t xml:space="preserve">. А. Анализ оборотных средств организации / Грачева Н. А., </w:t>
      </w:r>
      <w:proofErr w:type="spellStart"/>
      <w:r w:rsidRPr="00AA18EC">
        <w:rPr>
          <w:sz w:val="28"/>
          <w:szCs w:val="28"/>
        </w:rPr>
        <w:t>Логачева</w:t>
      </w:r>
      <w:proofErr w:type="spellEnd"/>
      <w:r w:rsidRPr="00AA18EC">
        <w:rPr>
          <w:sz w:val="28"/>
          <w:szCs w:val="28"/>
        </w:rPr>
        <w:t xml:space="preserve"> Т. Г.// В сборнике: Молодежь и XXI век – 2018: материалы VI Международной молодежной научной конференции (25–26 февраля 2016 года), в 4–</w:t>
      </w:r>
      <w:proofErr w:type="spellStart"/>
      <w:r w:rsidRPr="00AA18EC">
        <w:rPr>
          <w:sz w:val="28"/>
          <w:szCs w:val="28"/>
        </w:rPr>
        <w:t>х</w:t>
      </w:r>
      <w:proofErr w:type="spellEnd"/>
      <w:r w:rsidRPr="00AA18EC">
        <w:rPr>
          <w:sz w:val="28"/>
          <w:szCs w:val="28"/>
        </w:rPr>
        <w:t xml:space="preserve"> томах. Том 1. </w:t>
      </w:r>
      <w:proofErr w:type="spellStart"/>
      <w:r w:rsidRPr="00AA18EC">
        <w:rPr>
          <w:sz w:val="28"/>
          <w:szCs w:val="28"/>
        </w:rPr>
        <w:t>Юго</w:t>
      </w:r>
      <w:proofErr w:type="spellEnd"/>
      <w:r w:rsidRPr="00AA18EC">
        <w:rPr>
          <w:sz w:val="28"/>
          <w:szCs w:val="28"/>
        </w:rPr>
        <w:t xml:space="preserve">–Зап. </w:t>
      </w:r>
      <w:proofErr w:type="spellStart"/>
      <w:r w:rsidRPr="00AA18EC">
        <w:rPr>
          <w:sz w:val="28"/>
          <w:szCs w:val="28"/>
        </w:rPr>
        <w:t>гос</w:t>
      </w:r>
      <w:proofErr w:type="spellEnd"/>
      <w:r w:rsidRPr="00AA18EC">
        <w:rPr>
          <w:sz w:val="28"/>
          <w:szCs w:val="28"/>
        </w:rPr>
        <w:t xml:space="preserve">. </w:t>
      </w:r>
      <w:proofErr w:type="spellStart"/>
      <w:r w:rsidRPr="00AA18EC">
        <w:rPr>
          <w:sz w:val="28"/>
          <w:szCs w:val="28"/>
        </w:rPr>
        <w:t>ун</w:t>
      </w:r>
      <w:proofErr w:type="spellEnd"/>
      <w:r w:rsidRPr="00AA18EC">
        <w:rPr>
          <w:sz w:val="28"/>
          <w:szCs w:val="28"/>
        </w:rPr>
        <w:t>–т. ЗАО «Университетская книга». Курск. 2018. С. 129–134.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19.Микова, Д.Н. Проблемы учета материально-производственных запасов // Молодежь и наука — Красноярск: Сибирский федеральный ун-т, 2018.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20. Кузнецова М. Тенденции и закономерности управления запасами / М. Кузнецова // Проблемы теории и практики управления. - 2019. - № 11. - С. 63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21. Калиничева Е. Ю. Материально-производственные запасы: особенности бухгалтерского учета и документального оформления (практические рекомендации). — Орел : </w:t>
      </w:r>
      <w:proofErr w:type="spellStart"/>
      <w:r w:rsidRPr="00AA18EC">
        <w:rPr>
          <w:sz w:val="28"/>
          <w:szCs w:val="28"/>
        </w:rPr>
        <w:t>ОрелГАУ</w:t>
      </w:r>
      <w:proofErr w:type="spellEnd"/>
      <w:r w:rsidRPr="00AA18EC">
        <w:rPr>
          <w:sz w:val="28"/>
          <w:szCs w:val="28"/>
        </w:rPr>
        <w:t xml:space="preserve">, 2022. — 49 с. — Текст : электронный // Лань : электронно-библиотечная система. — URL: https://e.lanbook.com/book/71271 (дата обращения: 13.04.2022). — Режим доступа: для </w:t>
      </w:r>
      <w:proofErr w:type="spellStart"/>
      <w:r w:rsidRPr="00AA18EC">
        <w:rPr>
          <w:sz w:val="28"/>
          <w:szCs w:val="28"/>
        </w:rPr>
        <w:t>авториз</w:t>
      </w:r>
      <w:proofErr w:type="spellEnd"/>
      <w:r w:rsidRPr="00AA18EC">
        <w:rPr>
          <w:sz w:val="28"/>
          <w:szCs w:val="28"/>
        </w:rPr>
        <w:t>. Пользователей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22.Кулякина Е. Л., </w:t>
      </w:r>
      <w:proofErr w:type="spellStart"/>
      <w:r w:rsidRPr="00AA18EC">
        <w:rPr>
          <w:sz w:val="28"/>
          <w:szCs w:val="28"/>
        </w:rPr>
        <w:t>Москалюк</w:t>
      </w:r>
      <w:proofErr w:type="spellEnd"/>
      <w:r w:rsidRPr="00AA18EC">
        <w:rPr>
          <w:sz w:val="28"/>
          <w:szCs w:val="28"/>
        </w:rPr>
        <w:t xml:space="preserve"> Д. С., Власов С. В. Теоретические аспекты учета материально-производственных запасов в организациях РФ // Молодой ученый. — 2018. — №17. — С. 359-362.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>23. Леонова А.С. Актуальные вопросы оценки МПЗ в соответствии с МСФО / А.С. Леонова, О.П. Полонская // В сборнике: Новые реалии в инновационном развитии экономической мысли Сборник научных статей по итогам V Международной научно-практической конференции. 2019. - С. 240-245.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24.Микова Д.Н Бухгалтерский учет в коммерческих организациях: учебное пособие / </w:t>
      </w:r>
      <w:proofErr w:type="spellStart"/>
      <w:r w:rsidRPr="00AA18EC">
        <w:rPr>
          <w:sz w:val="28"/>
          <w:szCs w:val="28"/>
        </w:rPr>
        <w:t>Микова</w:t>
      </w:r>
      <w:proofErr w:type="spellEnd"/>
      <w:r w:rsidRPr="00AA18EC">
        <w:rPr>
          <w:sz w:val="28"/>
          <w:szCs w:val="28"/>
        </w:rPr>
        <w:t xml:space="preserve"> Д.Н., Егорова С.Е., Кулакова Н.Г. и др. - М.: Форум, НИЦ ИНФРА-М, 2020. - 480 с.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  <w:r w:rsidRPr="00AA18EC">
        <w:rPr>
          <w:sz w:val="28"/>
          <w:szCs w:val="28"/>
        </w:rPr>
        <w:t xml:space="preserve">25. </w:t>
      </w:r>
      <w:proofErr w:type="spellStart"/>
      <w:r w:rsidRPr="00AA18EC">
        <w:rPr>
          <w:sz w:val="28"/>
          <w:szCs w:val="28"/>
        </w:rPr>
        <w:t>Чевычелов</w:t>
      </w:r>
      <w:proofErr w:type="spellEnd"/>
      <w:r w:rsidRPr="00AA18EC">
        <w:rPr>
          <w:sz w:val="28"/>
          <w:szCs w:val="28"/>
        </w:rPr>
        <w:t xml:space="preserve"> А.С., </w:t>
      </w:r>
      <w:proofErr w:type="spellStart"/>
      <w:r w:rsidRPr="00AA18EC">
        <w:rPr>
          <w:sz w:val="28"/>
          <w:szCs w:val="28"/>
        </w:rPr>
        <w:t>Гридасова</w:t>
      </w:r>
      <w:proofErr w:type="spellEnd"/>
      <w:r w:rsidRPr="00AA18EC">
        <w:rPr>
          <w:sz w:val="28"/>
          <w:szCs w:val="28"/>
        </w:rPr>
        <w:t xml:space="preserve"> А.В., </w:t>
      </w:r>
      <w:proofErr w:type="spellStart"/>
      <w:r w:rsidRPr="00AA18EC">
        <w:rPr>
          <w:sz w:val="28"/>
          <w:szCs w:val="28"/>
        </w:rPr>
        <w:t>Мильгунова</w:t>
      </w:r>
      <w:proofErr w:type="spellEnd"/>
      <w:r w:rsidRPr="00AA18EC">
        <w:rPr>
          <w:sz w:val="28"/>
          <w:szCs w:val="28"/>
        </w:rPr>
        <w:t xml:space="preserve"> И.В. Организации и методики учета по движению материалов / Будущее науки-2018: Сборник </w:t>
      </w:r>
      <w:r w:rsidRPr="00AA18EC">
        <w:rPr>
          <w:sz w:val="28"/>
          <w:szCs w:val="28"/>
        </w:rPr>
        <w:lastRenderedPageBreak/>
        <w:t xml:space="preserve">научных статей 6-й Международной молодежной научной конференции. В 4-х томах. Ответственный редактор А.А. Горохов. 2018. С. 334-339. </w:t>
      </w:r>
    </w:p>
    <w:p w:rsidR="008576FE" w:rsidRPr="00AA18EC" w:rsidRDefault="008576FE" w:rsidP="00057A37">
      <w:pPr>
        <w:ind w:firstLine="709"/>
        <w:rPr>
          <w:sz w:val="28"/>
          <w:szCs w:val="28"/>
        </w:rPr>
      </w:pPr>
    </w:p>
    <w:p w:rsidR="008576FE" w:rsidRPr="00AA18EC" w:rsidRDefault="008576FE" w:rsidP="00057A37">
      <w:pPr>
        <w:ind w:firstLine="709"/>
        <w:rPr>
          <w:sz w:val="28"/>
          <w:szCs w:val="28"/>
        </w:rPr>
      </w:pPr>
    </w:p>
    <w:p w:rsidR="008576FE" w:rsidRPr="00AA18EC" w:rsidRDefault="008576FE" w:rsidP="00057A37">
      <w:pPr>
        <w:ind w:firstLine="709"/>
        <w:rPr>
          <w:sz w:val="28"/>
          <w:szCs w:val="28"/>
        </w:rPr>
      </w:pPr>
    </w:p>
    <w:p w:rsidR="008576FE" w:rsidRPr="00AA18EC" w:rsidRDefault="008576FE" w:rsidP="00057A37">
      <w:pPr>
        <w:ind w:firstLine="709"/>
        <w:rPr>
          <w:sz w:val="28"/>
          <w:szCs w:val="28"/>
        </w:rPr>
      </w:pPr>
    </w:p>
    <w:p w:rsidR="008576FE" w:rsidRPr="00AA18EC" w:rsidRDefault="008576FE" w:rsidP="00057A37">
      <w:pPr>
        <w:ind w:firstLine="709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665EF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4303C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A18EC">
        <w:rPr>
          <w:b/>
          <w:sz w:val="28"/>
          <w:szCs w:val="28"/>
        </w:rPr>
        <w:t>Практическая часть</w:t>
      </w:r>
    </w:p>
    <w:p w:rsidR="008576FE" w:rsidRPr="00AA18EC" w:rsidRDefault="008576FE" w:rsidP="004303C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A18EC">
        <w:rPr>
          <w:b/>
          <w:sz w:val="28"/>
          <w:szCs w:val="28"/>
        </w:rPr>
        <w:t>В</w:t>
      </w:r>
      <w:r w:rsidRPr="00AA18EC">
        <w:rPr>
          <w:b/>
          <w:bCs/>
          <w:sz w:val="28"/>
          <w:szCs w:val="28"/>
        </w:rPr>
        <w:t>ариант 5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18EC">
        <w:rPr>
          <w:bCs/>
          <w:sz w:val="28"/>
          <w:szCs w:val="28"/>
        </w:rPr>
        <w:t>1. Ведомость остатков по счетам синтетического учета ООО «Заря» на 31.10.2018 г.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18EC">
        <w:rPr>
          <w:bCs/>
          <w:sz w:val="28"/>
          <w:szCs w:val="28"/>
        </w:rPr>
        <w:t>Таблица 1 Ведомость остатков по счетам синтетического учета ООО «Заря» на 31.10.2018 г.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134"/>
        <w:gridCol w:w="5521"/>
        <w:gridCol w:w="1843"/>
      </w:tblGrid>
      <w:tr w:rsidR="008576FE" w:rsidRPr="00AA18EC" w:rsidTr="004303C4">
        <w:trPr>
          <w:jc w:val="center"/>
        </w:trPr>
        <w:tc>
          <w:tcPr>
            <w:tcW w:w="983" w:type="dxa"/>
            <w:vAlign w:val="center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№ п/п</w:t>
            </w:r>
          </w:p>
        </w:tc>
        <w:tc>
          <w:tcPr>
            <w:tcW w:w="1134" w:type="dxa"/>
            <w:vAlign w:val="center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Код счета</w:t>
            </w:r>
          </w:p>
        </w:tc>
        <w:tc>
          <w:tcPr>
            <w:tcW w:w="5521" w:type="dxa"/>
            <w:vAlign w:val="center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Наименование счетов бухгалтерского учета</w:t>
            </w:r>
          </w:p>
        </w:tc>
        <w:tc>
          <w:tcPr>
            <w:tcW w:w="1843" w:type="dxa"/>
            <w:vAlign w:val="center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Сумма, руб.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01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Основные средства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5 961 000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2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02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Амортизация основных средств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850 000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3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Материалы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36 700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4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Основное производство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178 500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5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43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Готовая продукция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139 048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6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50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Касса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9 300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7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Расчетный счет в банке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1 240 000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8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55.1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Аккредитивы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100 000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9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58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Ценные бумаги (акции ПАО «ГАЗПРОМ»)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55 000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Задолженность поставщикам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186 800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11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62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Задолженность покупателей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100 115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12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66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Краткосрочный кредит банка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106 103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13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Задолженность бюджету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668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14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69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Задолженность по социальному страхованию и обеспечению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442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15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70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Задолженность персоналу по оплате труда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17 370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16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71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Задолженность подотчетных лиц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1 190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17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80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Уставный капитал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 xml:space="preserve">5 000 </w:t>
            </w:r>
            <w:proofErr w:type="spellStart"/>
            <w:r w:rsidRPr="00AA18EC">
              <w:t>000</w:t>
            </w:r>
            <w:proofErr w:type="spellEnd"/>
          </w:p>
        </w:tc>
      </w:tr>
      <w:tr w:rsidR="008576FE" w:rsidRPr="00AA18EC" w:rsidTr="004303C4">
        <w:trPr>
          <w:trHeight w:val="457"/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18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82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Резервный капитал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1 212 400</w:t>
            </w:r>
          </w:p>
        </w:tc>
      </w:tr>
      <w:tr w:rsidR="008576FE" w:rsidRPr="00AA18EC" w:rsidTr="004303C4">
        <w:trPr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lastRenderedPageBreak/>
              <w:t>19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83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Добавочный капитал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137 700</w:t>
            </w:r>
          </w:p>
        </w:tc>
      </w:tr>
      <w:tr w:rsidR="008576FE" w:rsidRPr="00AA18EC" w:rsidTr="004303C4">
        <w:trPr>
          <w:trHeight w:val="597"/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96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Резервы предстоящих расходов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90 500</w:t>
            </w:r>
          </w:p>
        </w:tc>
      </w:tr>
      <w:tr w:rsidR="008576FE" w:rsidRPr="00AA18EC" w:rsidTr="004303C4">
        <w:trPr>
          <w:trHeight w:val="461"/>
          <w:jc w:val="center"/>
        </w:trPr>
        <w:tc>
          <w:tcPr>
            <w:tcW w:w="98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21</w:t>
            </w:r>
          </w:p>
        </w:tc>
        <w:tc>
          <w:tcPr>
            <w:tcW w:w="1134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99</w:t>
            </w:r>
          </w:p>
        </w:tc>
        <w:tc>
          <w:tcPr>
            <w:tcW w:w="5521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</w:pPr>
            <w:r w:rsidRPr="00AA18EC">
              <w:t>Прибыль текущего года</w:t>
            </w:r>
          </w:p>
        </w:tc>
        <w:tc>
          <w:tcPr>
            <w:tcW w:w="1843" w:type="dxa"/>
          </w:tcPr>
          <w:p w:rsidR="008576FE" w:rsidRPr="00AA18EC" w:rsidRDefault="008576FE" w:rsidP="004303C4">
            <w:pPr>
              <w:autoSpaceDE w:val="0"/>
              <w:snapToGrid w:val="0"/>
              <w:spacing w:line="360" w:lineRule="auto"/>
              <w:jc w:val="center"/>
            </w:pPr>
            <w:r w:rsidRPr="00AA18EC">
              <w:t>218 870</w:t>
            </w:r>
          </w:p>
        </w:tc>
      </w:tr>
    </w:tbl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2. Выписка из учетной политики организации: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ООО «Заря» осуществляет деятельность по производству металлорежущих станков.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а) учет фактической себестоимости поступивших материалов осуществляется на счете 10 «Материалы»;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б) затраты на производство учитываются в общей системе счетов бухгалтерского учета. Для обобщения затрат применяются счета 20 «Основное производство», 23 «Вспомогательные производства», 25 «Общепроизводственные расходы», 26 «Общехозяйственные расходы»;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в) расходы по содержанию и эксплуатации машин и оборудования, включая амортизацию основных средств производственного назначения, учитываются на счете 25 «Общепроизводственные расходы»;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г) учет выпуска продукции ведется с использованием </w:t>
      </w:r>
      <w:proofErr w:type="spellStart"/>
      <w:r w:rsidRPr="00AA18EC">
        <w:rPr>
          <w:sz w:val="28"/>
          <w:szCs w:val="28"/>
        </w:rPr>
        <w:t>сч</w:t>
      </w:r>
      <w:proofErr w:type="spellEnd"/>
      <w:r w:rsidRPr="00AA18EC">
        <w:rPr>
          <w:sz w:val="28"/>
          <w:szCs w:val="28"/>
        </w:rPr>
        <w:t>. 40 «Выпуск продукции (работ, услуг)», движение готовой продукции на счете 43 «Готовая продукция» отражается по плановой себестоимости;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A18EC">
        <w:rPr>
          <w:sz w:val="28"/>
          <w:szCs w:val="28"/>
        </w:rPr>
        <w:t>д</w:t>
      </w:r>
      <w:proofErr w:type="spellEnd"/>
      <w:r w:rsidRPr="00AA18EC">
        <w:rPr>
          <w:sz w:val="28"/>
          <w:szCs w:val="28"/>
        </w:rPr>
        <w:t xml:space="preserve">) сумма отклонений фактической производственной себестоимости готовой продукции от плановой списывается полностью в конце месяца со </w:t>
      </w:r>
      <w:proofErr w:type="spellStart"/>
      <w:r w:rsidRPr="00AA18EC">
        <w:rPr>
          <w:sz w:val="28"/>
          <w:szCs w:val="28"/>
        </w:rPr>
        <w:t>сч</w:t>
      </w:r>
      <w:proofErr w:type="spellEnd"/>
      <w:r w:rsidRPr="00AA18EC">
        <w:rPr>
          <w:sz w:val="28"/>
          <w:szCs w:val="28"/>
        </w:rPr>
        <w:t>. 40 «Выпуск продукции (работ, услуг)» на себестоимость продаж (</w:t>
      </w:r>
      <w:proofErr w:type="spellStart"/>
      <w:r w:rsidRPr="00AA18EC">
        <w:rPr>
          <w:sz w:val="28"/>
          <w:szCs w:val="28"/>
        </w:rPr>
        <w:t>сч</w:t>
      </w:r>
      <w:proofErr w:type="spellEnd"/>
      <w:r w:rsidRPr="00AA18EC">
        <w:rPr>
          <w:sz w:val="28"/>
          <w:szCs w:val="28"/>
        </w:rPr>
        <w:t>. 90 «Продажи»).</w:t>
      </w:r>
    </w:p>
    <w:p w:rsidR="008576FE" w:rsidRPr="00AA18EC" w:rsidRDefault="008576FE" w:rsidP="004303C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Таблица 2 Остатки по синтетическим счетам на 1 ноября 2018 года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867"/>
        <w:gridCol w:w="5498"/>
        <w:gridCol w:w="1285"/>
        <w:gridCol w:w="1296"/>
      </w:tblGrid>
      <w:tr w:rsidR="008576FE" w:rsidRPr="00AA18EC" w:rsidTr="004303C4">
        <w:trPr>
          <w:trHeight w:val="231"/>
          <w:jc w:val="center"/>
        </w:trPr>
        <w:tc>
          <w:tcPr>
            <w:tcW w:w="805" w:type="dxa"/>
            <w:vMerge w:val="restart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lastRenderedPageBreak/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№ счета</w:t>
            </w:r>
          </w:p>
        </w:tc>
        <w:tc>
          <w:tcPr>
            <w:tcW w:w="5498" w:type="dxa"/>
            <w:vMerge w:val="restart"/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Наименование счета</w:t>
            </w:r>
          </w:p>
        </w:tc>
        <w:tc>
          <w:tcPr>
            <w:tcW w:w="2581" w:type="dxa"/>
            <w:gridSpan w:val="2"/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Сумма, руб.</w:t>
            </w:r>
          </w:p>
        </w:tc>
      </w:tr>
      <w:tr w:rsidR="008576FE" w:rsidRPr="00AA18EC" w:rsidTr="004303C4">
        <w:trPr>
          <w:trHeight w:val="375"/>
          <w:jc w:val="center"/>
        </w:trPr>
        <w:tc>
          <w:tcPr>
            <w:tcW w:w="805" w:type="dxa"/>
            <w:vMerge/>
          </w:tcPr>
          <w:p w:rsidR="008576FE" w:rsidRPr="00AA18EC" w:rsidRDefault="008576FE" w:rsidP="004303C4">
            <w:pPr>
              <w:spacing w:line="360" w:lineRule="auto"/>
            </w:pPr>
          </w:p>
        </w:tc>
        <w:tc>
          <w:tcPr>
            <w:tcW w:w="867" w:type="dxa"/>
            <w:vMerge/>
            <w:vAlign w:val="center"/>
          </w:tcPr>
          <w:p w:rsidR="008576FE" w:rsidRPr="00AA18EC" w:rsidRDefault="008576FE" w:rsidP="004303C4">
            <w:pPr>
              <w:spacing w:line="360" w:lineRule="auto"/>
            </w:pPr>
          </w:p>
        </w:tc>
        <w:tc>
          <w:tcPr>
            <w:tcW w:w="5498" w:type="dxa"/>
            <w:vMerge/>
            <w:vAlign w:val="center"/>
          </w:tcPr>
          <w:p w:rsidR="008576FE" w:rsidRPr="00AA18EC" w:rsidRDefault="008576FE" w:rsidP="004303C4">
            <w:pPr>
              <w:spacing w:line="360" w:lineRule="auto"/>
            </w:pPr>
          </w:p>
        </w:tc>
        <w:tc>
          <w:tcPr>
            <w:tcW w:w="1285" w:type="dxa"/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Актив</w:t>
            </w:r>
          </w:p>
        </w:tc>
        <w:tc>
          <w:tcPr>
            <w:tcW w:w="1296" w:type="dxa"/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Пассив</w:t>
            </w:r>
          </w:p>
        </w:tc>
      </w:tr>
      <w:tr w:rsidR="008576FE" w:rsidRPr="00AA18EC" w:rsidTr="004303C4">
        <w:trPr>
          <w:trHeight w:val="375"/>
          <w:jc w:val="center"/>
        </w:trPr>
        <w:tc>
          <w:tcPr>
            <w:tcW w:w="80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</w:t>
            </w:r>
          </w:p>
        </w:tc>
        <w:tc>
          <w:tcPr>
            <w:tcW w:w="867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01</w:t>
            </w:r>
          </w:p>
        </w:tc>
        <w:tc>
          <w:tcPr>
            <w:tcW w:w="5498" w:type="dxa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Основные средства</w:t>
            </w:r>
          </w:p>
        </w:tc>
        <w:tc>
          <w:tcPr>
            <w:tcW w:w="128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5 961 000</w:t>
            </w:r>
          </w:p>
        </w:tc>
        <w:tc>
          <w:tcPr>
            <w:tcW w:w="1296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rPr>
          <w:trHeight w:val="375"/>
          <w:jc w:val="center"/>
        </w:trPr>
        <w:tc>
          <w:tcPr>
            <w:tcW w:w="80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2</w:t>
            </w:r>
          </w:p>
        </w:tc>
        <w:tc>
          <w:tcPr>
            <w:tcW w:w="867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02</w:t>
            </w:r>
          </w:p>
        </w:tc>
        <w:tc>
          <w:tcPr>
            <w:tcW w:w="5498" w:type="dxa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Амортизация основных средств</w:t>
            </w:r>
          </w:p>
        </w:tc>
        <w:tc>
          <w:tcPr>
            <w:tcW w:w="128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850 000</w:t>
            </w:r>
          </w:p>
        </w:tc>
      </w:tr>
      <w:tr w:rsidR="008576FE" w:rsidRPr="00AA18EC" w:rsidTr="004303C4">
        <w:trPr>
          <w:trHeight w:val="375"/>
          <w:jc w:val="center"/>
        </w:trPr>
        <w:tc>
          <w:tcPr>
            <w:tcW w:w="80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3</w:t>
            </w:r>
          </w:p>
        </w:tc>
        <w:tc>
          <w:tcPr>
            <w:tcW w:w="867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5498" w:type="dxa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Материалы</w:t>
            </w:r>
          </w:p>
        </w:tc>
        <w:tc>
          <w:tcPr>
            <w:tcW w:w="128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36 700</w:t>
            </w:r>
          </w:p>
        </w:tc>
        <w:tc>
          <w:tcPr>
            <w:tcW w:w="1296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rPr>
          <w:trHeight w:val="375"/>
          <w:jc w:val="center"/>
        </w:trPr>
        <w:tc>
          <w:tcPr>
            <w:tcW w:w="80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4</w:t>
            </w:r>
          </w:p>
        </w:tc>
        <w:tc>
          <w:tcPr>
            <w:tcW w:w="867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5498" w:type="dxa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Основное производство</w:t>
            </w:r>
          </w:p>
        </w:tc>
        <w:tc>
          <w:tcPr>
            <w:tcW w:w="128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178 500</w:t>
            </w:r>
          </w:p>
        </w:tc>
        <w:tc>
          <w:tcPr>
            <w:tcW w:w="1296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rPr>
          <w:trHeight w:val="375"/>
          <w:jc w:val="center"/>
        </w:trPr>
        <w:tc>
          <w:tcPr>
            <w:tcW w:w="80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5</w:t>
            </w:r>
          </w:p>
        </w:tc>
        <w:tc>
          <w:tcPr>
            <w:tcW w:w="867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43</w:t>
            </w:r>
          </w:p>
        </w:tc>
        <w:tc>
          <w:tcPr>
            <w:tcW w:w="5498" w:type="dxa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Готовая продукция</w:t>
            </w:r>
          </w:p>
        </w:tc>
        <w:tc>
          <w:tcPr>
            <w:tcW w:w="128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139 048</w:t>
            </w:r>
          </w:p>
        </w:tc>
        <w:tc>
          <w:tcPr>
            <w:tcW w:w="1296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rPr>
          <w:trHeight w:val="643"/>
          <w:jc w:val="center"/>
        </w:trPr>
        <w:tc>
          <w:tcPr>
            <w:tcW w:w="80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6</w:t>
            </w:r>
          </w:p>
        </w:tc>
        <w:tc>
          <w:tcPr>
            <w:tcW w:w="867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50</w:t>
            </w:r>
          </w:p>
        </w:tc>
        <w:tc>
          <w:tcPr>
            <w:tcW w:w="5498" w:type="dxa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Касса</w:t>
            </w:r>
          </w:p>
        </w:tc>
        <w:tc>
          <w:tcPr>
            <w:tcW w:w="128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9 300</w:t>
            </w:r>
          </w:p>
        </w:tc>
        <w:tc>
          <w:tcPr>
            <w:tcW w:w="1296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rPr>
          <w:trHeight w:val="805"/>
          <w:jc w:val="center"/>
        </w:trPr>
        <w:tc>
          <w:tcPr>
            <w:tcW w:w="80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7</w:t>
            </w:r>
          </w:p>
        </w:tc>
        <w:tc>
          <w:tcPr>
            <w:tcW w:w="867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5498" w:type="dxa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Расчетные счета</w:t>
            </w:r>
          </w:p>
        </w:tc>
        <w:tc>
          <w:tcPr>
            <w:tcW w:w="1285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1 240 000</w:t>
            </w:r>
          </w:p>
        </w:tc>
        <w:tc>
          <w:tcPr>
            <w:tcW w:w="1296" w:type="dxa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55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Специальные счета в банках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58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Финансовые вложения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55 000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Расчеты с поставщиками и подрядчиками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186 800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62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Расчеты с покупателями и заказчиками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100 115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66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Расчеты по краткосрочным кредитам и займам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106 103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Расчеты по налогам и сборам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668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69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Расчеты по социальному страхованию и обеспечению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442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70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Расчеты с персоналом по оплате труда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17 370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71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Расчеты с подотчетными лицами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1 190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Уставный капитал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 xml:space="preserve">5 000 </w:t>
            </w:r>
            <w:proofErr w:type="spellStart"/>
            <w:r w:rsidRPr="00AA18EC">
              <w:t>000</w:t>
            </w:r>
            <w:proofErr w:type="spellEnd"/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82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Резервный капитал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1 212 400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83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Добавочный капитал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137 700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96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Резервы предстоящих расходов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90 500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99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Прибыли и убытки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218 870</w:t>
            </w:r>
          </w:p>
        </w:tc>
      </w:tr>
      <w:tr w:rsidR="008576FE" w:rsidRPr="00AA18EC" w:rsidTr="00430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FE" w:rsidRPr="00AA18EC" w:rsidRDefault="008576FE" w:rsidP="004303C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</w:pPr>
            <w:r w:rsidRPr="00AA18EC"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7 820 853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FE" w:rsidRPr="00AA18EC" w:rsidRDefault="008576FE" w:rsidP="004303C4">
            <w:pPr>
              <w:spacing w:line="360" w:lineRule="auto"/>
              <w:jc w:val="center"/>
            </w:pPr>
            <w:r w:rsidRPr="00AA18EC">
              <w:t>7 820 853</w:t>
            </w:r>
          </w:p>
        </w:tc>
      </w:tr>
    </w:tbl>
    <w:p w:rsidR="008576FE" w:rsidRPr="00AA18EC" w:rsidRDefault="008576FE" w:rsidP="004303C4">
      <w:pPr>
        <w:spacing w:before="100" w:beforeAutospacing="1" w:line="360" w:lineRule="auto"/>
        <w:rPr>
          <w:sz w:val="28"/>
          <w:szCs w:val="28"/>
        </w:rPr>
      </w:pPr>
    </w:p>
    <w:p w:rsidR="008576FE" w:rsidRPr="00AA18EC" w:rsidRDefault="008576FE" w:rsidP="004303C4">
      <w:pPr>
        <w:spacing w:before="100" w:beforeAutospacing="1" w:line="360" w:lineRule="auto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Таблица 3 Журнал регистрации хозяйственных операций за ноябрь 2018 года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32"/>
        <w:gridCol w:w="1842"/>
        <w:gridCol w:w="1276"/>
        <w:gridCol w:w="1262"/>
        <w:gridCol w:w="1318"/>
      </w:tblGrid>
      <w:tr w:rsidR="008576FE" w:rsidRPr="00AA18EC" w:rsidTr="002D1F93">
        <w:tc>
          <w:tcPr>
            <w:tcW w:w="709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№ п/п</w:t>
            </w:r>
          </w:p>
        </w:tc>
        <w:tc>
          <w:tcPr>
            <w:tcW w:w="323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Содержание хозяйственной операции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Наименование и № документа</w:t>
            </w:r>
          </w:p>
        </w:tc>
        <w:tc>
          <w:tcPr>
            <w:tcW w:w="2538" w:type="dxa"/>
            <w:gridSpan w:val="2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Корреспондирующие счета</w:t>
            </w:r>
          </w:p>
        </w:tc>
        <w:tc>
          <w:tcPr>
            <w:tcW w:w="1318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Сумма, руб.</w:t>
            </w:r>
          </w:p>
        </w:tc>
      </w:tr>
      <w:tr w:rsidR="008576FE" w:rsidRPr="00AA18EC" w:rsidTr="002D1F93">
        <w:tc>
          <w:tcPr>
            <w:tcW w:w="709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126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  <w:tc>
          <w:tcPr>
            <w:tcW w:w="1318" w:type="dxa"/>
            <w:vMerge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Акцептован счет OOO «</w:t>
            </w:r>
            <w:proofErr w:type="spellStart"/>
            <w:r w:rsidRPr="00AA18EC">
              <w:t>МеталлИнвест</w:t>
            </w:r>
            <w:proofErr w:type="spellEnd"/>
            <w:r w:rsidRPr="00AA18EC">
              <w:t>» за поступившие материалы,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Счет - фактура № 119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75 000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кроме того, начислен НДС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Предъявлен к вычету НДС по принятым к учету материалам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Счет - фактура № 119. Расчет бухгалтерии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</w:tr>
      <w:tr w:rsidR="008576FE" w:rsidRPr="00AA18EC" w:rsidTr="002D1F93">
        <w:trPr>
          <w:trHeight w:val="1335"/>
        </w:trPr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С аккредитива произведена оплата счета поставщика (с НДС)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Выписка банка. Счет - фактура № 119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55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90 000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На расчетный счет зачислена сумма остатка по аккредитиву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Выписка банка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55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10 000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Получено в кассу с расчетного счета по чеку № 899013 на хозяйственные расходы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Выписка банка. Приходный кассовый ордер № 36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31 700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Выдано под отчет Иванову С.Н. на приобретение хозяйственного инвентаря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Расходный кассовый ордер № 23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71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50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11 800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Хозяйственный инвентарь С.Н. Ивановым сдан на склад, 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Авансовый отчет № 18. Счет № 59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71</w:t>
            </w: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8 900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кроме того, начислен НДС 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71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1 780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8.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Остаток суммы Иванов С.Н. сдал в кассу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Приходный кассовый ордер № 37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71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1 120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Предъявлен к вычету НДС по хозяйственному инвентарю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Расчет бухгалтерии. Счет № 59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1 780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Погашена задолженность с расчетного счета перед поставщиком 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Выписка банка. Платежное поручение № 34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76 800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11.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Отпущены материалы со склада: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Требования № 116, 117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- в основное производство;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- во вспомогательное производство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10 000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12.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Приобретено электрооборудование, требующее монтажа, по договорной цене: 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Счет - фактура № 120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07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51 000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…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Кроме того, начислен НДС 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Счет - фактура № 120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10 200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13.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Стоимость услуг транспортной организации за перевозку электрооборудования составила: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Счет - фактура № 32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07</w:t>
            </w: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2 200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Кроме того, начислен НДС 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14.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Предъявлен к налоговому вычету НДС: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 xml:space="preserve">Расчет бухгалтерии. Счета-фактуры </w:t>
            </w:r>
            <w:r w:rsidRPr="00AA18EC">
              <w:rPr>
                <w:iCs/>
              </w:rPr>
              <w:lastRenderedPageBreak/>
              <w:t>№ 120, 32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- по электрооборудованию;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10 200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- по транспортным услугам 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15.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Электрооборудование передано в монтаж подрядной организации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Акт приема-передачи № 17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08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07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53 200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ООО «</w:t>
            </w:r>
            <w:proofErr w:type="spellStart"/>
            <w:r w:rsidRPr="00AA18EC">
              <w:t>Строймонтаж</w:t>
            </w:r>
            <w:proofErr w:type="spellEnd"/>
            <w:r w:rsidRPr="00AA18EC">
              <w:t xml:space="preserve">» выполнило работы по монтажу электрооборудования: на стоимость работ, 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Счет - фактура № 56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08</w:t>
            </w: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6 600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кроме того, начислен НДС 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1 320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Принят к налоговому вычету НДС по подрядным работам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Расчет бухгалтерии. Счет-фактура № 56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1 320</w:t>
            </w:r>
          </w:p>
        </w:tc>
      </w:tr>
      <w:tr w:rsidR="008576FE" w:rsidRPr="00AA18EC" w:rsidTr="002D1F93">
        <w:tc>
          <w:tcPr>
            <w:tcW w:w="709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18.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Принято в состав основных средств смонтированное оборудование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Акт приема-передачи № 18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01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08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59 800</w:t>
            </w:r>
          </w:p>
        </w:tc>
      </w:tr>
      <w:tr w:rsidR="008576FE" w:rsidRPr="00AA18EC" w:rsidTr="002D1F93">
        <w:trPr>
          <w:trHeight w:val="2132"/>
        </w:trPr>
        <w:tc>
          <w:tcPr>
            <w:tcW w:w="709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Произведена оплата оборудования по счету № 120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Выписка банка. Платежное поручение № 35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61 200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Получен счет за электроэнергию, использованную: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 xml:space="preserve">Счет-фактура № 121 </w:t>
            </w:r>
            <w:proofErr w:type="spellStart"/>
            <w:r w:rsidRPr="00AA18EC">
              <w:rPr>
                <w:iCs/>
              </w:rPr>
              <w:t>Энергетичес-кой</w:t>
            </w:r>
            <w:proofErr w:type="spellEnd"/>
            <w:r w:rsidRPr="00AA18EC">
              <w:rPr>
                <w:iCs/>
              </w:rPr>
              <w:t xml:space="preserve"> компании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rPr>
                <w:iCs/>
              </w:rPr>
            </w:pPr>
            <w:r w:rsidRPr="00AA18EC">
              <w:t>а) в основных цехах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б) во вспомогательных цехах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8 500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в) в офисе фирмы,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</w:tr>
      <w:tr w:rsidR="008576FE" w:rsidRPr="00AA18EC" w:rsidTr="002D1F93">
        <w:trPr>
          <w:trHeight w:val="239"/>
        </w:trPr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кроме того, начислен НДС 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8 100</w:t>
            </w:r>
          </w:p>
        </w:tc>
      </w:tr>
      <w:tr w:rsidR="008576FE" w:rsidRPr="00AA18EC" w:rsidTr="002D1F93">
        <w:trPr>
          <w:trHeight w:val="1521"/>
        </w:trPr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21.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Принят к налоговому вычету НДС по услугам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Расчет бухгалтерии. Счет-фактура № 121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19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8 100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22.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Начислена зарплата: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Ведомость начисления заработной платы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rPr>
                <w:iCs/>
              </w:rPr>
            </w:pPr>
            <w:r w:rsidRPr="00AA18EC">
              <w:t>а) рабочим основного производства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85 000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б) рабочим вспомогательного производства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20 500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в) руководству и служащим основного и вспомогательного производств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25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77 000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г) руководству предприятия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70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234 000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Начислены социальные налоги и сборы (30,8%) с ФОТ: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Ведомость начисления заработной платы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а) рабочих основного производства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26 180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б) рабочих вспомогательного производства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69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6 314</w:t>
            </w:r>
          </w:p>
        </w:tc>
      </w:tr>
      <w:tr w:rsidR="008576FE" w:rsidRPr="00AA18EC" w:rsidTr="002D1F93">
        <w:trPr>
          <w:trHeight w:val="1685"/>
        </w:trPr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в) служащих основного и вспомогательного производств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25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69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23 716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…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г) руководства предприятия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…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69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72 072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24.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Удержан налог на доходы физических лиц из </w:t>
            </w:r>
            <w:r w:rsidRPr="00AA18EC">
              <w:lastRenderedPageBreak/>
              <w:t>заработной платы рабочих и служащих (13 %)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lastRenderedPageBreak/>
              <w:t xml:space="preserve">Ведомость начисления </w:t>
            </w:r>
            <w:r w:rsidRPr="00AA18EC">
              <w:rPr>
                <w:iCs/>
              </w:rPr>
              <w:lastRenderedPageBreak/>
              <w:t>заработной платы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70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54 145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25.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Оплачено с расчетного счета: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Выписка банка. Платежные поручения № 34 - 39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а) в погашение задолженности органам социального страхования и обеспечения полностью;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69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442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б) налог на доходы с физических лиц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54 145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С расчетного счета перечислена работникам предприятия заработная плата (на банковские карточки)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Платежная ведомость № 22. Выписка банка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379 725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27.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Начислена амортизация основных средств:</w:t>
            </w:r>
          </w:p>
        </w:tc>
        <w:tc>
          <w:tcPr>
            <w:tcW w:w="1842" w:type="dxa"/>
            <w:vMerge w:val="restart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Ведомость начисления амортизации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а) в цехах основного производства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02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15 300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б) в цехах вспомогательного производства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02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в) общехозяйственных служб</w:t>
            </w:r>
          </w:p>
        </w:tc>
        <w:tc>
          <w:tcPr>
            <w:tcW w:w="1842" w:type="dxa"/>
            <w:vMerge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25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02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7 000</w:t>
            </w:r>
          </w:p>
        </w:tc>
      </w:tr>
      <w:tr w:rsidR="008576FE" w:rsidRPr="00AA18EC" w:rsidTr="002D1F93">
        <w:tc>
          <w:tcPr>
            <w:tcW w:w="709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28.</w:t>
            </w:r>
          </w:p>
        </w:tc>
        <w:tc>
          <w:tcPr>
            <w:tcW w:w="323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Приняты в состав расходов по обычной деятельности оплаченные Васильевой А.Н почтовые расходы.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Авансовый отчет № 19</w:t>
            </w:r>
          </w:p>
        </w:tc>
        <w:tc>
          <w:tcPr>
            <w:tcW w:w="1276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</w:t>
            </w:r>
          </w:p>
        </w:tc>
        <w:tc>
          <w:tcPr>
            <w:tcW w:w="1262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71</w:t>
            </w:r>
          </w:p>
        </w:tc>
        <w:tc>
          <w:tcPr>
            <w:tcW w:w="1318" w:type="dxa"/>
            <w:tcBorders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1 400</w:t>
            </w:r>
          </w:p>
        </w:tc>
      </w:tr>
      <w:tr w:rsidR="008576FE" w:rsidRPr="00AA18EC" w:rsidTr="002D1F93">
        <w:tc>
          <w:tcPr>
            <w:tcW w:w="709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Выдана из кассы сумма </w:t>
            </w:r>
            <w:r w:rsidRPr="00AA18EC">
              <w:lastRenderedPageBreak/>
              <w:t>перерасхода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lastRenderedPageBreak/>
              <w:t xml:space="preserve">Расходный </w:t>
            </w:r>
            <w:r w:rsidRPr="00AA18EC">
              <w:rPr>
                <w:iCs/>
              </w:rPr>
              <w:lastRenderedPageBreak/>
              <w:t>кассовый ордер № 24</w:t>
            </w:r>
          </w:p>
        </w:tc>
        <w:tc>
          <w:tcPr>
            <w:tcW w:w="1276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71</w:t>
            </w:r>
          </w:p>
        </w:tc>
        <w:tc>
          <w:tcPr>
            <w:tcW w:w="1262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50</w:t>
            </w:r>
          </w:p>
        </w:tc>
        <w:tc>
          <w:tcPr>
            <w:tcW w:w="1318" w:type="dxa"/>
            <w:tcBorders>
              <w:top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1 400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29.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Включены в себестоимость продукции расходы вспомогательных цехов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Ведомость распределения услуг вспомогательных производств.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62 314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30.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Включены в себестоимость продукции косвенные расходы производственного назначения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Ведомость распределения общепроизводственных расходов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25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107 716</w:t>
            </w:r>
          </w:p>
        </w:tc>
      </w:tr>
      <w:tr w:rsidR="008576FE" w:rsidRPr="00AA18EC" w:rsidTr="002D1F93">
        <w:trPr>
          <w:trHeight w:val="1884"/>
        </w:trPr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31.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  <w:rPr>
                <w:b/>
              </w:rPr>
            </w:pPr>
            <w:r w:rsidRPr="00AA18EC">
              <w:t>Включены в себестоимость продукции общехозяйственные расходы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Ведомость распределения общехозяйственных расходов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90-2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324 472</w:t>
            </w:r>
          </w:p>
        </w:tc>
      </w:tr>
      <w:tr w:rsidR="008576FE" w:rsidRPr="00AA18EC" w:rsidTr="002D1F93">
        <w:trPr>
          <w:trHeight w:val="2334"/>
        </w:trPr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32.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Отражена плановая производственная себестоимость принятой на склад произведенной готовой продукции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-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43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40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530 000</w:t>
            </w:r>
          </w:p>
        </w:tc>
      </w:tr>
      <w:tr w:rsidR="008576FE" w:rsidRPr="00AA18EC" w:rsidTr="002D1F93">
        <w:trPr>
          <w:trHeight w:val="2250"/>
        </w:trPr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33.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Определена фактическая себестоимость выпущенной из производства готовой продукции</w:t>
            </w:r>
            <w:r w:rsidRPr="00AA18EC">
              <w:rPr>
                <w:iCs/>
              </w:rPr>
              <w:t xml:space="preserve"> </w:t>
            </w:r>
            <w:r w:rsidRPr="00AA18EC">
              <w:t>(</w:t>
            </w:r>
            <w:proofErr w:type="spellStart"/>
            <w:r w:rsidRPr="00AA18EC">
              <w:t>НЗПк</w:t>
            </w:r>
            <w:proofErr w:type="spellEnd"/>
            <w:r w:rsidRPr="00AA18EC">
              <w:t xml:space="preserve"> = 153 066 руб.)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Приказ-накладная № 27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353 944</w:t>
            </w:r>
          </w:p>
        </w:tc>
      </w:tr>
      <w:tr w:rsidR="008576FE" w:rsidRPr="00AA18EC" w:rsidTr="002D1F93">
        <w:trPr>
          <w:trHeight w:val="2747"/>
        </w:trPr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34.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Отгружена покупателям готовая продукция по договорной стоимости и выставлен счет на сумму выручки от продаж (в т.ч. НДС)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Приказ-накладная № 27. Счет-фактура № 117.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62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90-1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354 000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  <w:rPr>
                <w:b/>
                <w:u w:val="single"/>
              </w:rPr>
            </w:pPr>
            <w:r w:rsidRPr="00AA18EC">
              <w:t>Начислен НДС к оплате в бюджет (по расчетной ставке)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Счет-фактура № 117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90-3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68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59 000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36.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Отнесена на себестоимость продаж производственная себестоимость отгруженной продукции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Справка бухгалтерии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90-2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43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139 048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37.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Отнесена на себестоимость продаж сумма отклонений фактической производственной себестоимости готовой продукции от плановой </w:t>
            </w:r>
          </w:p>
          <w:p w:rsidR="008576FE" w:rsidRPr="00AA18EC" w:rsidRDefault="008576FE" w:rsidP="002D1F93">
            <w:pPr>
              <w:spacing w:line="360" w:lineRule="auto"/>
            </w:pPr>
            <w:r w:rsidRPr="00AA18EC">
              <w:t>(СТОРНО)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90-2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40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176 056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39.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Отражен финансовый результат от продажи готовой продукции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Справка бухгалтерии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99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7 536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40.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Начислены проценты по краткосрочному кредиту банка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Справка-расчет бухгалтерии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91-2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66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41.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Определен финансовый результат от прочих </w:t>
            </w:r>
            <w:r w:rsidRPr="00AA18EC">
              <w:lastRenderedPageBreak/>
              <w:t>операций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lastRenderedPageBreak/>
              <w:t>Справка бухгалтерии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99</w:t>
            </w: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91</w:t>
            </w: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42.</w:t>
            </w: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Начислен налог на прибыль (налог не начисляется, т.к. организация за период в убытке) 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  <w:r w:rsidRPr="00AA18EC">
              <w:rPr>
                <w:iCs/>
              </w:rPr>
              <w:t>Расчет бухгалтерии</w:t>
            </w: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709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3232" w:type="dxa"/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Итого оборот за ноябрь 2020 г.:</w:t>
            </w:r>
          </w:p>
        </w:tc>
        <w:tc>
          <w:tcPr>
            <w:tcW w:w="1842" w:type="dxa"/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262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318" w:type="dxa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3 550 013</w:t>
            </w:r>
          </w:p>
        </w:tc>
      </w:tr>
    </w:tbl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83E8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Расчеты к журналу хозяйственных операций:</w:t>
      </w:r>
    </w:p>
    <w:p w:rsidR="008576FE" w:rsidRPr="00AA18EC" w:rsidRDefault="008576FE" w:rsidP="00E83E84">
      <w:pPr>
        <w:spacing w:line="360" w:lineRule="auto"/>
        <w:ind w:left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1. НДС начисленный = 75 000 * 20 / 100 = 15 000 руб.</w:t>
      </w:r>
    </w:p>
    <w:p w:rsidR="008576FE" w:rsidRPr="00AA18EC" w:rsidRDefault="008576FE" w:rsidP="00E83E84">
      <w:pPr>
        <w:spacing w:line="360" w:lineRule="auto"/>
        <w:ind w:left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2. НДС к вычету = 15 000 руб.</w:t>
      </w:r>
    </w:p>
    <w:p w:rsidR="008576FE" w:rsidRPr="00AA18EC" w:rsidRDefault="008576FE" w:rsidP="00E83E84">
      <w:pPr>
        <w:spacing w:line="360" w:lineRule="auto"/>
        <w:ind w:left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3. Сумма по счету поставщика (с НДС) = 75 000 + 15 000 = 90 000 руб.</w:t>
      </w:r>
    </w:p>
    <w:p w:rsidR="008576FE" w:rsidRPr="00AA18EC" w:rsidRDefault="008576FE" w:rsidP="00E83E84">
      <w:pPr>
        <w:spacing w:line="360" w:lineRule="auto"/>
        <w:ind w:left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4. Остаток по аккредитиву = 100 000 -90 000 = 10 000 руб.</w:t>
      </w:r>
    </w:p>
    <w:p w:rsidR="008576FE" w:rsidRPr="00AA18EC" w:rsidRDefault="008576FE" w:rsidP="00E83E84">
      <w:pPr>
        <w:spacing w:line="360" w:lineRule="auto"/>
        <w:ind w:left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7. НДС начисленный = 8 900 * 20 / 100 = 1 780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8. Остаток в кассу = 11 800 – 8 900 – 1 780 = 1 120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9. НДС к вычету = 1 780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12. НДС начисленный = 51 000 * 20 / 100 = 10 200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13. НДС начисленный = 2 200 * 20 / 100 = 440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14. НДС к вычету = 10 200 </w:t>
      </w:r>
      <w:proofErr w:type="spellStart"/>
      <w:r w:rsidRPr="00AA18EC">
        <w:rPr>
          <w:sz w:val="28"/>
          <w:szCs w:val="28"/>
        </w:rPr>
        <w:t>руб</w:t>
      </w:r>
      <w:proofErr w:type="spellEnd"/>
      <w:r w:rsidRPr="00AA18EC">
        <w:rPr>
          <w:sz w:val="28"/>
          <w:szCs w:val="28"/>
        </w:rPr>
        <w:t>; НДС к вычету = 440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15. Стоимость электрооборудования (с НДС) = 51 000 + 2 200 = 53 200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16. НДС начисленный = 6 600 * 20 / 100 = 1 320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17. НДС к вычету = 1 320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18. Стоимость смонтированного оборудования = 53 200 + 6 600 = 59 800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19. Сумма к оплате согласно счета № 120 = 51 000 + 10 200 = 61 200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20. а) НДС начисленный = 15 000 * 20 / 100 = 3 000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20. б) НДС начисленный = 8 500 * 20 / 100 = 1 700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20. в) НДС начисленный = 17 000 * 20 / 100 = 3 400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Итого НДС начисленный = 3 000 + 1 700 + 3 400 = 8 100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21. а) НДС к вычету =  3000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21. б) НДС к вычету = 1 700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21. в) НДС к вычету = 3 400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Итого НДС к вычету = 8 100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23. Социальные налоги и сборы: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23. а) 85 000 * 30,8 / 100 = 26 180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23. б) 20 500 * 30,8 / 100 = 6 314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23. в) 77 000 * 30,8 / 100 = 23 716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23. г) 234 000 * 30,8 / 100 = 72 072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24. НДФЛ: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24. а) 85 000 * 13 / 100 = 11 050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24. б) 20 500 * 13 / 100 = 2 665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24. в) 77 000 * 13 / 100 = 10 010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24. г) 234 000 * 13 / 100 = 30 420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Итого удержан НДФЛ = 11 050 + 2 665 + 10 010 + 30 420 = 54 145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25. Оплачен НДФЛ = 54 145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26. Перечислена заработная плата = 17 370 + 85 000 – 11 050 + 20 500 – 2 665 + 77 000 – 10 010 + 234 000 – 30 420 = 379 725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28. Сумма перерасхода = 1 400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29. Расходы вспомогательных цехов = 10 000 + 8 500 + 20 500 + 6 314 + 17 000 = 62 314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30. Косвенные расходы производственного назначения = 77 000 + 23 716 + 7 000 = 107 716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31. Общехозяйственные расходы = 17 000 + 234 000 + 72 072 + 1 400 = 324 472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33. Фактическая себестоимость выпущенной из производства готовой продукции (</w:t>
      </w:r>
      <w:proofErr w:type="spellStart"/>
      <w:r w:rsidRPr="00AA18EC">
        <w:rPr>
          <w:sz w:val="28"/>
          <w:szCs w:val="28"/>
        </w:rPr>
        <w:t>НЗПк</w:t>
      </w:r>
      <w:proofErr w:type="spellEnd"/>
      <w:r w:rsidRPr="00AA18EC">
        <w:rPr>
          <w:sz w:val="28"/>
          <w:szCs w:val="28"/>
        </w:rPr>
        <w:t xml:space="preserve"> = 153 066 руб.) = 178 500 + 17 000 + 15 000 + 85 000 + 26 180 + 15 300 + 62 314 + 107 716 – 153 066 = 353 944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 xml:space="preserve">37. Сумма отклонений фактической производственной себестоимости готовой продукции от плановой = 353 944 – 530 000 = - 176 056 руб. 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39. Финансовый результат от продажи готовой продукции = 354 000 – 324 472 – 59 000 - 139 048 – (-176 056)  = 7 536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41. Финансовый результат от прочих операций = 16 100 руб.</w:t>
      </w:r>
    </w:p>
    <w:p w:rsidR="008576FE" w:rsidRPr="00AA18EC" w:rsidRDefault="008576FE" w:rsidP="00E83E84">
      <w:pPr>
        <w:spacing w:line="360" w:lineRule="auto"/>
        <w:ind w:firstLine="709"/>
        <w:jc w:val="both"/>
        <w:rPr>
          <w:sz w:val="28"/>
          <w:szCs w:val="28"/>
        </w:rPr>
      </w:pPr>
      <w:r w:rsidRPr="00AA18EC">
        <w:rPr>
          <w:sz w:val="28"/>
          <w:szCs w:val="28"/>
        </w:rPr>
        <w:t>42. Финансовый результат = 7 536 – 16 100 = - 8 564 руб. Так как организация сработала в убыток, налог на прибыль не начисляем.</w:t>
      </w: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E83E84">
      <w:pPr>
        <w:spacing w:line="360" w:lineRule="auto"/>
        <w:ind w:firstLine="709"/>
        <w:jc w:val="center"/>
        <w:rPr>
          <w:sz w:val="28"/>
          <w:szCs w:val="28"/>
        </w:rPr>
      </w:pPr>
      <w:r w:rsidRPr="00AA18EC">
        <w:rPr>
          <w:sz w:val="28"/>
          <w:szCs w:val="28"/>
        </w:rPr>
        <w:t>Схемы счетов синтетического учета</w:t>
      </w:r>
    </w:p>
    <w:p w:rsidR="008576FE" w:rsidRPr="00AA18EC" w:rsidRDefault="008576FE" w:rsidP="00E83E84">
      <w:pPr>
        <w:spacing w:line="360" w:lineRule="auto"/>
        <w:ind w:firstLine="709"/>
        <w:jc w:val="center"/>
        <w:rPr>
          <w:sz w:val="32"/>
          <w:szCs w:val="28"/>
        </w:rPr>
      </w:pPr>
      <w:r w:rsidRPr="00AA18EC">
        <w:rPr>
          <w:sz w:val="28"/>
        </w:rPr>
        <w:lastRenderedPageBreak/>
        <w:t>Счет 01 «Основные средства»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5 961 000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18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59 800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…</w:t>
            </w: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59 800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6 020 800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before="100" w:beforeAutospacing="1" w:line="360" w:lineRule="auto"/>
        <w:ind w:firstLine="709"/>
        <w:jc w:val="center"/>
        <w:rPr>
          <w:sz w:val="28"/>
          <w:szCs w:val="28"/>
        </w:rPr>
      </w:pPr>
      <w:r w:rsidRPr="00AA18EC">
        <w:rPr>
          <w:sz w:val="28"/>
          <w:szCs w:val="28"/>
        </w:rPr>
        <w:t>Счет 02 «Амортизация основных средств»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850 000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15 300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…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27</w:t>
            </w: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7 000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39 300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889 300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07 «Оборудование к установке»</w:t>
      </w:r>
    </w:p>
    <w:tbl>
      <w:tblPr>
        <w:tblW w:w="962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53 200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2 200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53200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53 200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lastRenderedPageBreak/>
        <w:t xml:space="preserve">Счет 08 «Вложения во </w:t>
      </w:r>
      <w:proofErr w:type="spellStart"/>
      <w:r w:rsidRPr="00AA18EC">
        <w:rPr>
          <w:sz w:val="28"/>
        </w:rPr>
        <w:t>внеоборотные</w:t>
      </w:r>
      <w:proofErr w:type="spellEnd"/>
      <w:r w:rsidRPr="00AA18EC">
        <w:rPr>
          <w:sz w:val="28"/>
        </w:rPr>
        <w:t xml:space="preserve"> активы»</w:t>
      </w:r>
    </w:p>
    <w:tbl>
      <w:tblPr>
        <w:tblW w:w="962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53 200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59 800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6 600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59 800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59 800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10 «Материалы»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36 700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75 000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7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8 900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11</w:t>
            </w: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10 000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83 900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27 000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93 600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19 «Налог на добавленную стоимость по приобретенным ценностям»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1 780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1 780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10 200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10 200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1 320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1 320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20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8 100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21</w:t>
            </w: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8 100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36 840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36 840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b/>
          <w:sz w:val="28"/>
        </w:rPr>
      </w:pPr>
      <w:r w:rsidRPr="00AA18EC">
        <w:rPr>
          <w:sz w:val="28"/>
        </w:rPr>
        <w:t>Счет 20 «Основное производство»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178 500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353 944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85 000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26 180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15 300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62 314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107 716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328 510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353 944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153 066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23 «Вспомогательные производства»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62 314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8 500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20 500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6 314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62 314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62 314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25 «Общепроизводственные расходы»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77 000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107 716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lastRenderedPageBreak/>
              <w:t>Операция №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23 716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107 716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107 716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26 «Общехозяйственные расходы»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324 472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234 000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72 072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1 400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324 472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324 472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40 «Выпуск продукции (работ, услуг)»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353 944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530 000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(176 056)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353 944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353 944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43 «Готовая продукция»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139 048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530 000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139 048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530 000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139 048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lastRenderedPageBreak/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530 000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50 «Касса»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9 300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31 700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11 800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1 120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1 400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32 820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13 200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28 920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51 «Расчетные счета»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1 240 000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31 700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76 800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61 200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442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54 145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379 725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10 000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604 012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645 988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55 «Специальные счета в банках»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100 000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lastRenderedPageBreak/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10 000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100 000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58 «Финансовые вложения»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55 000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55 000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</w:tbl>
    <w:p w:rsidR="008576FE" w:rsidRPr="00AA18EC" w:rsidRDefault="008576FE" w:rsidP="00E83E84">
      <w:pPr>
        <w:spacing w:line="360" w:lineRule="auto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60 «Расчеты с поставщиками и подрядчиками»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186 800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75 000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76 800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61 200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51 000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10 200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2 200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6 600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1 320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8 500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17 000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20</w:t>
            </w:r>
          </w:p>
        </w:tc>
        <w:tc>
          <w:tcPr>
            <w:tcW w:w="1978" w:type="dxa"/>
            <w:tcBorders>
              <w:top w:val="nil"/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8 100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228 000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210 360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169 160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62 «Расчеты с покупателями и заказчиками»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lastRenderedPageBreak/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100 115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354 000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354 000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454 115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66 «Расчеты по краткосрочным кредитам и займам»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106 103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40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16 100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122 203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68 «Расчеты по налогам и сборам»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668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15 000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54 145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1 780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59 000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10 200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1 320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8 100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54 145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 xml:space="preserve">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90 985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113 145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22 828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lastRenderedPageBreak/>
        <w:t>Счет 69 «Расчеты по социальному страхованию и обеспечению»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442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442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26 180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6 314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23 716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72 072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442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128 282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128 282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70 «Расчеты с персоналом по оплате труда»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17 370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54 145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85 000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379 725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20 500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77 000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234 000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433 870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416 500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</w:p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71 «Расчеты с подотчетными лицами»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1 190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11 800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8 900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1 400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1 780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1 120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 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1 400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lastRenderedPageBreak/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13 200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13 200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1 190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80 «Уставный капитал»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 xml:space="preserve">5 000 </w:t>
            </w:r>
            <w:proofErr w:type="spellStart"/>
            <w:r w:rsidRPr="00AA18EC">
              <w:rPr>
                <w:bCs/>
              </w:rPr>
              <w:t>000</w:t>
            </w:r>
            <w:proofErr w:type="spellEnd"/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 xml:space="preserve">5 000 </w:t>
            </w:r>
            <w:proofErr w:type="spellStart"/>
            <w:r w:rsidRPr="00AA18EC">
              <w:rPr>
                <w:bCs/>
              </w:rPr>
              <w:t>000</w:t>
            </w:r>
            <w:proofErr w:type="spellEnd"/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82 «Резервный капитал»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1 212 400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1 212 400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83 «Добавочный капитал»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137 700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137 700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90 «Продажи»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  <w:tr w:rsidR="008576FE" w:rsidRPr="00AA18EC" w:rsidTr="002D1F93">
        <w:trPr>
          <w:trHeight w:val="1713"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  <w:rPr>
                <w:bCs/>
              </w:rPr>
            </w:pPr>
            <w:r w:rsidRPr="00AA18EC">
              <w:rPr>
                <w:bCs/>
              </w:rPr>
              <w:lastRenderedPageBreak/>
              <w:t>Операция № 31</w:t>
            </w:r>
          </w:p>
          <w:p w:rsidR="008576FE" w:rsidRPr="00AA18EC" w:rsidRDefault="008576FE" w:rsidP="002D1F93">
            <w:pPr>
              <w:spacing w:line="360" w:lineRule="auto"/>
              <w:jc w:val="both"/>
              <w:rPr>
                <w:bCs/>
              </w:rPr>
            </w:pPr>
            <w:r w:rsidRPr="00AA18EC">
              <w:rPr>
                <w:bCs/>
              </w:rPr>
              <w:t>Операция № 35</w:t>
            </w:r>
          </w:p>
          <w:p w:rsidR="008576FE" w:rsidRPr="00AA18EC" w:rsidRDefault="008576FE" w:rsidP="002D1F93">
            <w:pPr>
              <w:spacing w:line="360" w:lineRule="auto"/>
              <w:jc w:val="both"/>
              <w:rPr>
                <w:bCs/>
              </w:rPr>
            </w:pPr>
            <w:r w:rsidRPr="00AA18EC">
              <w:rPr>
                <w:bCs/>
              </w:rPr>
              <w:t>Операция № 36</w:t>
            </w:r>
          </w:p>
          <w:p w:rsidR="008576FE" w:rsidRPr="00AA18EC" w:rsidRDefault="008576FE" w:rsidP="002D1F93">
            <w:pPr>
              <w:spacing w:line="360" w:lineRule="auto"/>
              <w:jc w:val="both"/>
              <w:rPr>
                <w:bCs/>
              </w:rPr>
            </w:pPr>
            <w:r w:rsidRPr="00AA18EC">
              <w:rPr>
                <w:bCs/>
              </w:rPr>
              <w:t>Операция № 37</w:t>
            </w:r>
          </w:p>
          <w:p w:rsidR="008576FE" w:rsidRPr="00AA18EC" w:rsidRDefault="008576FE" w:rsidP="002D1F93">
            <w:pPr>
              <w:spacing w:line="360" w:lineRule="auto"/>
              <w:jc w:val="both"/>
              <w:rPr>
                <w:bCs/>
              </w:rPr>
            </w:pPr>
            <w:r w:rsidRPr="00AA18EC">
              <w:rPr>
                <w:bCs/>
              </w:rPr>
              <w:t>Операция № 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324 472</w:t>
            </w:r>
          </w:p>
          <w:p w:rsidR="008576FE" w:rsidRPr="00AA18EC" w:rsidRDefault="008576FE" w:rsidP="002D1F93">
            <w:pPr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59 000</w:t>
            </w:r>
          </w:p>
          <w:p w:rsidR="008576FE" w:rsidRPr="00AA18EC" w:rsidRDefault="008576FE" w:rsidP="002D1F93">
            <w:pPr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139 048</w:t>
            </w:r>
          </w:p>
          <w:p w:rsidR="008576FE" w:rsidRPr="00AA18EC" w:rsidRDefault="008576FE" w:rsidP="002D1F93">
            <w:pPr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(176 056)</w:t>
            </w:r>
          </w:p>
          <w:p w:rsidR="008576FE" w:rsidRPr="00AA18EC" w:rsidRDefault="008576FE" w:rsidP="002D1F93">
            <w:pPr>
              <w:spacing w:line="360" w:lineRule="auto"/>
              <w:jc w:val="center"/>
              <w:rPr>
                <w:bCs/>
              </w:rPr>
            </w:pPr>
            <w:r w:rsidRPr="00AA18EC">
              <w:rPr>
                <w:bCs/>
              </w:rPr>
              <w:t>7 336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354 000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354 000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354 000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91 «Прочие доходы и расходы»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41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32"/>
        </w:rPr>
      </w:pPr>
      <w:r w:rsidRPr="00AA18EC">
        <w:rPr>
          <w:sz w:val="28"/>
        </w:rPr>
        <w:t>Счет 96 «Резервы предстоящих расходов»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90 500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iCs/>
              </w:rPr>
              <w:t>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0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90 500</w:t>
            </w:r>
          </w:p>
        </w:tc>
      </w:tr>
    </w:tbl>
    <w:p w:rsidR="008576FE" w:rsidRPr="00AA18EC" w:rsidRDefault="008576FE" w:rsidP="00E83E84">
      <w:pPr>
        <w:spacing w:line="360" w:lineRule="auto"/>
        <w:jc w:val="center"/>
        <w:rPr>
          <w:sz w:val="28"/>
        </w:rPr>
      </w:pPr>
      <w:r w:rsidRPr="00AA18EC">
        <w:rPr>
          <w:sz w:val="28"/>
        </w:rPr>
        <w:t>Счет 99 «Прибыли и убытки»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1984"/>
        <w:gridCol w:w="2836"/>
        <w:gridCol w:w="1978"/>
      </w:tblGrid>
      <w:tr w:rsidR="008576FE" w:rsidRPr="00AA18EC" w:rsidTr="002D1F93"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Дебет</w:t>
            </w:r>
          </w:p>
        </w:tc>
        <w:tc>
          <w:tcPr>
            <w:tcW w:w="4814" w:type="dxa"/>
            <w:gridSpan w:val="2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Кредит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Номер операции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Сумма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01.11.2020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218 870</w:t>
            </w:r>
          </w:p>
        </w:tc>
      </w:tr>
      <w:tr w:rsidR="008576FE" w:rsidRPr="00AA18EC" w:rsidTr="002D1F93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t>Операция № 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t>Операция № 39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7 536</w:t>
            </w:r>
          </w:p>
        </w:tc>
      </w:tr>
      <w:tr w:rsidR="008576FE" w:rsidRPr="00AA18EC" w:rsidTr="002D1F93">
        <w:tc>
          <w:tcPr>
            <w:tcW w:w="2830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84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16 100</w:t>
            </w:r>
          </w:p>
        </w:tc>
        <w:tc>
          <w:tcPr>
            <w:tcW w:w="2836" w:type="dxa"/>
            <w:tcBorders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iCs/>
              </w:rPr>
              <w:t>Оборот</w:t>
            </w:r>
          </w:p>
        </w:tc>
        <w:tc>
          <w:tcPr>
            <w:tcW w:w="1978" w:type="dxa"/>
            <w:tcBorders>
              <w:left w:val="nil"/>
            </w:tcBorders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t>7 536</w:t>
            </w:r>
          </w:p>
        </w:tc>
      </w:tr>
      <w:tr w:rsidR="008576FE" w:rsidRPr="00AA18EC" w:rsidTr="002D1F93">
        <w:tc>
          <w:tcPr>
            <w:tcW w:w="2830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  <w:jc w:val="both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0</w:t>
            </w: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8576FE" w:rsidRPr="00AA18EC" w:rsidRDefault="008576FE" w:rsidP="002D1F93">
            <w:pPr>
              <w:spacing w:line="360" w:lineRule="auto"/>
            </w:pPr>
            <w:r w:rsidRPr="00AA18EC">
              <w:rPr>
                <w:bCs/>
              </w:rPr>
              <w:t>Сальдо на 30.11.2020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8576FE" w:rsidRPr="00AA18EC" w:rsidRDefault="008576FE" w:rsidP="002D1F93">
            <w:pPr>
              <w:spacing w:line="360" w:lineRule="auto"/>
              <w:jc w:val="center"/>
            </w:pPr>
            <w:r w:rsidRPr="00AA18EC">
              <w:rPr>
                <w:bCs/>
              </w:rPr>
              <w:t>210 306</w:t>
            </w:r>
          </w:p>
        </w:tc>
      </w:tr>
    </w:tbl>
    <w:p w:rsidR="008576FE" w:rsidRPr="00AA18EC" w:rsidRDefault="008576FE" w:rsidP="00E83E84">
      <w:pPr>
        <w:spacing w:line="360" w:lineRule="auto"/>
        <w:ind w:firstLine="709"/>
        <w:jc w:val="center"/>
        <w:rPr>
          <w:sz w:val="28"/>
          <w:szCs w:val="6"/>
        </w:rPr>
      </w:pPr>
      <w:r w:rsidRPr="00AA18EC">
        <w:rPr>
          <w:sz w:val="6"/>
          <w:szCs w:val="6"/>
        </w:rPr>
        <w:t xml:space="preserve">       </w:t>
      </w: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  <w:sectPr w:rsidR="008576FE" w:rsidRPr="00AA18EC" w:rsidSect="0068647A">
          <w:headerReference w:type="even" r:id="rId9"/>
          <w:headerReference w:type="default" r:id="rId10"/>
          <w:footerReference w:type="default" r:id="rId11"/>
          <w:pgSz w:w="11907" w:h="15309" w:code="9"/>
          <w:pgMar w:top="1134" w:right="748" w:bottom="1134" w:left="1701" w:header="709" w:footer="709" w:gutter="0"/>
          <w:pgNumType w:start="2"/>
          <w:cols w:space="708"/>
          <w:vAlign w:val="both"/>
          <w:titlePg/>
          <w:docGrid w:linePitch="381"/>
        </w:sectPr>
      </w:pPr>
    </w:p>
    <w:p w:rsidR="008576FE" w:rsidRPr="00AA18EC" w:rsidRDefault="008576FE" w:rsidP="00E83E84">
      <w:pPr>
        <w:spacing w:line="360" w:lineRule="auto"/>
        <w:rPr>
          <w:sz w:val="28"/>
          <w:szCs w:val="28"/>
        </w:rPr>
      </w:pPr>
      <w:r w:rsidRPr="00AA18EC">
        <w:rPr>
          <w:sz w:val="28"/>
          <w:szCs w:val="28"/>
        </w:rPr>
        <w:lastRenderedPageBreak/>
        <w:t>Таблица 4 Оборотная ведомость по синтетическим счетам</w:t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5156"/>
        <w:gridCol w:w="1341"/>
        <w:gridCol w:w="1443"/>
        <w:gridCol w:w="1390"/>
        <w:gridCol w:w="1394"/>
        <w:gridCol w:w="1390"/>
        <w:gridCol w:w="1447"/>
      </w:tblGrid>
      <w:tr w:rsidR="008576FE" w:rsidRPr="00AA18EC" w:rsidTr="00F60CA6">
        <w:trPr>
          <w:trHeight w:val="300"/>
          <w:jc w:val="center"/>
        </w:trPr>
        <w:tc>
          <w:tcPr>
            <w:tcW w:w="901" w:type="dxa"/>
            <w:vMerge w:val="restart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Код счета</w:t>
            </w:r>
          </w:p>
        </w:tc>
        <w:tc>
          <w:tcPr>
            <w:tcW w:w="5156" w:type="dxa"/>
            <w:vMerge w:val="restart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Наименование синтетического счета</w:t>
            </w:r>
          </w:p>
        </w:tc>
        <w:tc>
          <w:tcPr>
            <w:tcW w:w="2784" w:type="dxa"/>
            <w:gridSpan w:val="2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Сальдо на</w:t>
            </w:r>
          </w:p>
        </w:tc>
        <w:tc>
          <w:tcPr>
            <w:tcW w:w="2784" w:type="dxa"/>
            <w:gridSpan w:val="2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Обороты</w:t>
            </w:r>
          </w:p>
        </w:tc>
        <w:tc>
          <w:tcPr>
            <w:tcW w:w="2837" w:type="dxa"/>
            <w:gridSpan w:val="2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Сальдо на</w:t>
            </w:r>
          </w:p>
        </w:tc>
      </w:tr>
      <w:tr w:rsidR="008576FE" w:rsidRPr="00AA18EC" w:rsidTr="00F60CA6">
        <w:trPr>
          <w:trHeight w:val="300"/>
          <w:jc w:val="center"/>
        </w:trPr>
        <w:tc>
          <w:tcPr>
            <w:tcW w:w="901" w:type="dxa"/>
            <w:vMerge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  <w:vMerge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начало периода</w:t>
            </w:r>
          </w:p>
        </w:tc>
        <w:tc>
          <w:tcPr>
            <w:tcW w:w="2784" w:type="dxa"/>
            <w:gridSpan w:val="2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за период</w:t>
            </w:r>
          </w:p>
        </w:tc>
        <w:tc>
          <w:tcPr>
            <w:tcW w:w="2837" w:type="dxa"/>
            <w:gridSpan w:val="2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конец периода</w:t>
            </w:r>
          </w:p>
        </w:tc>
      </w:tr>
      <w:tr w:rsidR="008576FE" w:rsidRPr="00AA18EC" w:rsidTr="00F60CA6">
        <w:trPr>
          <w:trHeight w:val="330"/>
          <w:jc w:val="center"/>
        </w:trPr>
        <w:tc>
          <w:tcPr>
            <w:tcW w:w="901" w:type="dxa"/>
            <w:vMerge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  <w:vMerge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Дебет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Кредит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Дебет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Кредит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Дебет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Кредит</w:t>
            </w:r>
          </w:p>
        </w:tc>
      </w:tr>
      <w:tr w:rsidR="008576FE" w:rsidRPr="00AA18EC" w:rsidTr="00F60CA6">
        <w:trPr>
          <w:trHeight w:val="330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8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01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5 961 000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59 800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6 020 800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02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850 000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39 300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889 300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07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Оборудование к установке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53 200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53 200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08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 xml:space="preserve">Вложения во </w:t>
            </w:r>
            <w:proofErr w:type="spellStart"/>
            <w:r w:rsidRPr="00AA18EC">
              <w:rPr>
                <w:sz w:val="28"/>
                <w:szCs w:val="28"/>
              </w:rPr>
              <w:t>внеоборотные</w:t>
            </w:r>
            <w:proofErr w:type="spellEnd"/>
            <w:r w:rsidRPr="00AA18EC"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59 800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59 800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Материалы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36 700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83 900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27 000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93 600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750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19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36 840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36 840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20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Основное производство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178 500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328 510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353 944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153 066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23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Вспомогательные производства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62 314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62 314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25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107 716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107 716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26</w:t>
            </w:r>
          </w:p>
        </w:tc>
        <w:tc>
          <w:tcPr>
            <w:tcW w:w="5156" w:type="dxa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324 472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324 472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40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Выпуск продукции (работ, услуг)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8576FE" w:rsidRPr="00AA18EC" w:rsidRDefault="008576FE" w:rsidP="00E83E84">
            <w:pPr>
              <w:jc w:val="center"/>
            </w:pPr>
            <w:r w:rsidRPr="00AA18EC">
              <w:rPr>
                <w:sz w:val="28"/>
                <w:szCs w:val="28"/>
              </w:rPr>
              <w:t>353 944</w:t>
            </w:r>
          </w:p>
        </w:tc>
        <w:tc>
          <w:tcPr>
            <w:tcW w:w="1394" w:type="dxa"/>
          </w:tcPr>
          <w:p w:rsidR="008576FE" w:rsidRPr="00AA18EC" w:rsidRDefault="008576FE" w:rsidP="00E83E84">
            <w:pPr>
              <w:jc w:val="center"/>
            </w:pPr>
            <w:r w:rsidRPr="00AA18EC">
              <w:rPr>
                <w:sz w:val="28"/>
                <w:szCs w:val="28"/>
              </w:rPr>
              <w:t>353 944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43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Готовая продукция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139 048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530 000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139 048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530 000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586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50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Касса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9 300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32 820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13 200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28 920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493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51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Расчетные счета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1 240 000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10 000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604 012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645 988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527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55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Специальные счета в банках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100 000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100 000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</w:tbl>
    <w:p w:rsidR="008576FE" w:rsidRPr="00AA18EC" w:rsidRDefault="008576FE" w:rsidP="00E83E84">
      <w:pPr>
        <w:spacing w:line="360" w:lineRule="auto"/>
        <w:jc w:val="right"/>
        <w:rPr>
          <w:sz w:val="28"/>
        </w:rPr>
      </w:pPr>
    </w:p>
    <w:p w:rsidR="008576FE" w:rsidRPr="00AA18EC" w:rsidRDefault="008576FE" w:rsidP="00E83E84">
      <w:pPr>
        <w:spacing w:line="360" w:lineRule="auto"/>
        <w:jc w:val="right"/>
        <w:rPr>
          <w:sz w:val="28"/>
        </w:rPr>
      </w:pPr>
    </w:p>
    <w:p w:rsidR="008576FE" w:rsidRPr="00AA18EC" w:rsidRDefault="008576FE" w:rsidP="00E83E84">
      <w:pPr>
        <w:spacing w:line="360" w:lineRule="auto"/>
        <w:jc w:val="right"/>
        <w:rPr>
          <w:sz w:val="28"/>
        </w:rPr>
      </w:pPr>
      <w:r w:rsidRPr="00AA18EC">
        <w:rPr>
          <w:sz w:val="28"/>
        </w:rPr>
        <w:lastRenderedPageBreak/>
        <w:t>Продолжение табл. 4</w:t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5156"/>
        <w:gridCol w:w="1341"/>
        <w:gridCol w:w="1443"/>
        <w:gridCol w:w="1390"/>
        <w:gridCol w:w="1394"/>
        <w:gridCol w:w="1390"/>
        <w:gridCol w:w="1447"/>
      </w:tblGrid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58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Финансовые вложения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55 000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55 000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60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Расчеты с поставщиками и подрядчиками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186 800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228 000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210 360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169 160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62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Расчеты с покупателями и заказчиками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100 115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354 000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454 115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66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Расчеты по краткосрочным кредитам и займам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106 103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16 100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122 203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68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Расчеты по налогам и сборам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668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90 985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113 145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22 828</w:t>
            </w:r>
          </w:p>
        </w:tc>
      </w:tr>
      <w:tr w:rsidR="008576FE" w:rsidRPr="00AA18EC" w:rsidTr="00F60CA6">
        <w:trPr>
          <w:trHeight w:val="750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69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Расчеты по социальному страхованию и обеспечению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442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442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128 282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128 282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70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17 370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433 870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416 500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71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1 190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13 200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13 200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1 190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80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 xml:space="preserve">5 000 </w:t>
            </w:r>
            <w:proofErr w:type="spellStart"/>
            <w:r w:rsidRPr="00AA18EC">
              <w:rPr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 xml:space="preserve">5 000 </w:t>
            </w:r>
            <w:proofErr w:type="spellStart"/>
            <w:r w:rsidRPr="00AA18EC">
              <w:rPr>
                <w:sz w:val="28"/>
                <w:szCs w:val="28"/>
              </w:rPr>
              <w:t>000</w:t>
            </w:r>
            <w:proofErr w:type="spellEnd"/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82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Резервный капитал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1 212 400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1 212 400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83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Добавочный капитал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137 700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137 700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90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Продажи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354 000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354 000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91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Прочие доходы и расходы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16 100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16 100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96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90 500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90 500</w:t>
            </w:r>
          </w:p>
        </w:tc>
      </w:tr>
      <w:tr w:rsidR="008576FE" w:rsidRPr="00AA18EC" w:rsidTr="00F60CA6">
        <w:trPr>
          <w:trHeight w:val="375"/>
          <w:jc w:val="center"/>
        </w:trPr>
        <w:tc>
          <w:tcPr>
            <w:tcW w:w="901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99</w:t>
            </w:r>
          </w:p>
        </w:tc>
        <w:tc>
          <w:tcPr>
            <w:tcW w:w="5156" w:type="dxa"/>
            <w:shd w:val="clear" w:color="000000" w:fill="FFFFFF"/>
            <w:vAlign w:val="center"/>
          </w:tcPr>
          <w:p w:rsidR="008576FE" w:rsidRPr="00AA18EC" w:rsidRDefault="008576FE" w:rsidP="00E83E84">
            <w:pPr>
              <w:spacing w:line="276" w:lineRule="auto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Прибыли и убытки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218 870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16 100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7536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210 306</w:t>
            </w:r>
          </w:p>
        </w:tc>
      </w:tr>
      <w:tr w:rsidR="008576FE" w:rsidRPr="00AA18EC" w:rsidTr="00F60CA6">
        <w:trPr>
          <w:trHeight w:val="315"/>
          <w:jc w:val="center"/>
        </w:trPr>
        <w:tc>
          <w:tcPr>
            <w:tcW w:w="6057" w:type="dxa"/>
            <w:gridSpan w:val="2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ИТОГО</w:t>
            </w:r>
          </w:p>
        </w:tc>
        <w:tc>
          <w:tcPr>
            <w:tcW w:w="1341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7 820 853</w:t>
            </w:r>
          </w:p>
        </w:tc>
        <w:tc>
          <w:tcPr>
            <w:tcW w:w="1443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7 820 853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3 550 013</w:t>
            </w:r>
          </w:p>
        </w:tc>
        <w:tc>
          <w:tcPr>
            <w:tcW w:w="1394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3 550 013</w:t>
            </w:r>
          </w:p>
        </w:tc>
        <w:tc>
          <w:tcPr>
            <w:tcW w:w="1390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7 982 679</w:t>
            </w:r>
          </w:p>
        </w:tc>
        <w:tc>
          <w:tcPr>
            <w:tcW w:w="1447" w:type="dxa"/>
            <w:vAlign w:val="center"/>
          </w:tcPr>
          <w:p w:rsidR="008576FE" w:rsidRPr="00AA18EC" w:rsidRDefault="008576FE" w:rsidP="00E83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18EC">
              <w:rPr>
                <w:sz w:val="28"/>
                <w:szCs w:val="28"/>
              </w:rPr>
              <w:t>7 982 679</w:t>
            </w:r>
          </w:p>
        </w:tc>
      </w:tr>
    </w:tbl>
    <w:p w:rsidR="008576FE" w:rsidRPr="00AA18EC" w:rsidRDefault="008576FE" w:rsidP="00E83E84">
      <w:pPr>
        <w:spacing w:line="360" w:lineRule="auto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  <w:sectPr w:rsidR="008576FE" w:rsidRPr="00AA18EC" w:rsidSect="00E83E84">
          <w:pgSz w:w="15309" w:h="11907" w:orient="landscape" w:code="9"/>
          <w:pgMar w:top="748" w:right="1134" w:bottom="1701" w:left="1134" w:header="709" w:footer="709" w:gutter="0"/>
          <w:pgNumType w:start="2"/>
          <w:cols w:space="708"/>
          <w:vAlign w:val="both"/>
          <w:titlePg/>
          <w:docGrid w:linePitch="381"/>
        </w:sectPr>
      </w:pPr>
    </w:p>
    <w:p w:rsidR="008576FE" w:rsidRPr="00AA18EC" w:rsidRDefault="008576FE" w:rsidP="008C0803">
      <w:pPr>
        <w:spacing w:before="120" w:after="120"/>
        <w:jc w:val="center"/>
        <w:rPr>
          <w:rFonts w:ascii="Arial Rounded MT Bold" w:hAnsi="Arial Rounded MT Bold"/>
          <w:sz w:val="22"/>
          <w:szCs w:val="22"/>
        </w:rPr>
      </w:pPr>
      <w:r w:rsidRPr="00AA18EC">
        <w:rPr>
          <w:rFonts w:ascii="Arial" w:hAnsi="Arial" w:cs="Arial"/>
          <w:sz w:val="22"/>
          <w:szCs w:val="22"/>
        </w:rPr>
        <w:lastRenderedPageBreak/>
        <w:t>Формы</w:t>
      </w:r>
      <w:r w:rsidRPr="00AA18EC">
        <w:rPr>
          <w:rFonts w:ascii="Arial Rounded MT Bold" w:hAnsi="Arial Rounded MT Bold"/>
          <w:sz w:val="22"/>
          <w:szCs w:val="22"/>
        </w:rPr>
        <w:br/>
      </w:r>
      <w:r w:rsidRPr="00AA18EC">
        <w:rPr>
          <w:rFonts w:ascii="Arial" w:hAnsi="Arial" w:cs="Arial"/>
          <w:sz w:val="22"/>
          <w:szCs w:val="22"/>
        </w:rPr>
        <w:t>бухгалтерского</w:t>
      </w:r>
      <w:r w:rsidRPr="00AA18EC">
        <w:rPr>
          <w:rFonts w:ascii="Arial Rounded MT Bold" w:hAnsi="Arial Rounded MT Bold"/>
          <w:sz w:val="22"/>
          <w:szCs w:val="22"/>
        </w:rPr>
        <w:t xml:space="preserve"> </w:t>
      </w:r>
      <w:r w:rsidRPr="00AA18EC">
        <w:rPr>
          <w:rFonts w:ascii="Arial" w:hAnsi="Arial" w:cs="Arial"/>
          <w:sz w:val="22"/>
          <w:szCs w:val="22"/>
        </w:rPr>
        <w:t>баланса</w:t>
      </w:r>
      <w:r w:rsidRPr="00AA18EC">
        <w:rPr>
          <w:rFonts w:ascii="Arial Rounded MT Bold" w:hAnsi="Arial Rounded MT Bold"/>
          <w:sz w:val="22"/>
          <w:szCs w:val="22"/>
        </w:rPr>
        <w:t xml:space="preserve"> </w:t>
      </w:r>
      <w:r w:rsidRPr="00AA18EC">
        <w:rPr>
          <w:rFonts w:ascii="Arial" w:hAnsi="Arial" w:cs="Arial"/>
          <w:sz w:val="22"/>
          <w:szCs w:val="22"/>
        </w:rPr>
        <w:t>и</w:t>
      </w:r>
      <w:r w:rsidRPr="00AA18EC">
        <w:rPr>
          <w:rFonts w:ascii="Arial Rounded MT Bold" w:hAnsi="Arial Rounded MT Bold"/>
          <w:sz w:val="22"/>
          <w:szCs w:val="22"/>
        </w:rPr>
        <w:t xml:space="preserve"> </w:t>
      </w:r>
      <w:r w:rsidRPr="00AA18EC">
        <w:rPr>
          <w:rFonts w:ascii="Arial" w:hAnsi="Arial" w:cs="Arial"/>
          <w:sz w:val="22"/>
          <w:szCs w:val="22"/>
        </w:rPr>
        <w:t>отчета</w:t>
      </w:r>
      <w:r w:rsidRPr="00AA18EC">
        <w:rPr>
          <w:rFonts w:ascii="Arial Rounded MT Bold" w:hAnsi="Arial Rounded MT Bold"/>
          <w:sz w:val="22"/>
          <w:szCs w:val="22"/>
        </w:rPr>
        <w:t xml:space="preserve"> </w:t>
      </w:r>
      <w:r w:rsidRPr="00AA18EC">
        <w:rPr>
          <w:rFonts w:ascii="Arial" w:hAnsi="Arial" w:cs="Arial"/>
          <w:sz w:val="22"/>
          <w:szCs w:val="22"/>
        </w:rPr>
        <w:t>о</w:t>
      </w:r>
      <w:r w:rsidRPr="00AA18EC">
        <w:rPr>
          <w:rFonts w:ascii="Arial Rounded MT Bold" w:hAnsi="Arial Rounded MT Bold"/>
          <w:sz w:val="22"/>
          <w:szCs w:val="22"/>
        </w:rPr>
        <w:t xml:space="preserve"> </w:t>
      </w:r>
      <w:r w:rsidRPr="00AA18EC">
        <w:rPr>
          <w:rFonts w:ascii="Arial" w:hAnsi="Arial" w:cs="Arial"/>
          <w:sz w:val="22"/>
          <w:szCs w:val="22"/>
        </w:rPr>
        <w:t>финансовых</w:t>
      </w:r>
      <w:r w:rsidRPr="00AA18EC">
        <w:rPr>
          <w:rFonts w:ascii="Arial Rounded MT Bold" w:hAnsi="Arial Rounded MT Bold"/>
          <w:sz w:val="22"/>
          <w:szCs w:val="22"/>
        </w:rPr>
        <w:t xml:space="preserve"> </w:t>
      </w:r>
      <w:r w:rsidRPr="00AA18EC">
        <w:rPr>
          <w:rFonts w:ascii="Arial" w:hAnsi="Arial" w:cs="Arial"/>
          <w:sz w:val="22"/>
          <w:szCs w:val="22"/>
        </w:rPr>
        <w:t>результатах</w:t>
      </w:r>
    </w:p>
    <w:p w:rsidR="008576FE" w:rsidRPr="00AA18EC" w:rsidRDefault="008576FE" w:rsidP="008C0803">
      <w:pPr>
        <w:ind w:right="2041"/>
        <w:jc w:val="center"/>
        <w:rPr>
          <w:rFonts w:ascii="Arial Rounded MT Bold" w:hAnsi="Arial Rounded MT Bold" w:cs="Arial"/>
          <w:b/>
          <w:bCs/>
          <w:sz w:val="22"/>
          <w:szCs w:val="22"/>
        </w:rPr>
      </w:pPr>
      <w:r w:rsidRPr="00AA18EC">
        <w:rPr>
          <w:rFonts w:ascii="Arial" w:hAnsi="Arial" w:cs="Arial"/>
          <w:b/>
          <w:bCs/>
          <w:sz w:val="22"/>
          <w:szCs w:val="22"/>
        </w:rPr>
        <w:t>Бухгалтерский</w:t>
      </w:r>
      <w:r w:rsidRPr="00AA18EC">
        <w:rPr>
          <w:rFonts w:ascii="Arial Rounded MT Bold" w:hAnsi="Arial Rounded MT Bold" w:cs="Arial"/>
          <w:b/>
          <w:bCs/>
          <w:sz w:val="22"/>
          <w:szCs w:val="22"/>
        </w:rPr>
        <w:t xml:space="preserve"> </w:t>
      </w:r>
      <w:r w:rsidRPr="00AA18EC">
        <w:rPr>
          <w:rFonts w:ascii="Arial" w:hAnsi="Arial" w:cs="Arial"/>
          <w:b/>
          <w:bCs/>
          <w:sz w:val="22"/>
          <w:szCs w:val="22"/>
        </w:rPr>
        <w:t>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8576FE" w:rsidRPr="00AA18EC" w:rsidTr="008C0803">
        <w:trPr>
          <w:cantSplit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85"/>
              <w:jc w:val="right"/>
              <w:rPr>
                <w:rFonts w:ascii="Arial Rounded MT Bold" w:hAnsi="Arial Rounded MT Bold" w:cs="Arial"/>
                <w:b/>
                <w:bCs/>
              </w:rPr>
            </w:pP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AA18EC"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 xml:space="preserve">30 </w:t>
            </w: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 Rounded MT Bold" w:hAnsi="Arial Rounded MT Bold" w:cs="Arial"/>
                <w:b/>
                <w:bCs/>
              </w:rPr>
            </w:pPr>
            <w:r w:rsidRPr="00AA18EC"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b/>
                <w:bCs/>
              </w:rPr>
            </w:pPr>
            <w:r w:rsidRPr="00AA18EC"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b/>
                <w:bCs/>
              </w:rPr>
            </w:pP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r w:rsidRPr="00AA18EC">
              <w:rPr>
                <w:rFonts w:ascii="Arial Rounded MT Bold" w:hAnsi="Arial Rounded MT Bold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8576FE" w:rsidRPr="00AA18EC" w:rsidTr="008C0803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Форма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по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0710001</w:t>
            </w:r>
          </w:p>
        </w:tc>
      </w:tr>
      <w:tr w:rsidR="008576FE" w:rsidRPr="00AA18EC" w:rsidTr="008C0803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Дата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(</w:t>
            </w:r>
            <w:r w:rsidRPr="00AA18EC">
              <w:rPr>
                <w:rFonts w:ascii="Arial" w:hAnsi="Arial" w:cs="Arial"/>
                <w:sz w:val="18"/>
                <w:szCs w:val="18"/>
              </w:rPr>
              <w:t>число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, </w:t>
            </w:r>
            <w:r w:rsidRPr="00AA18EC">
              <w:rPr>
                <w:rFonts w:ascii="Arial" w:hAnsi="Arial" w:cs="Arial"/>
                <w:sz w:val="18"/>
                <w:szCs w:val="18"/>
              </w:rPr>
              <w:t>месяц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, </w:t>
            </w:r>
            <w:r w:rsidRPr="00AA18EC">
              <w:rPr>
                <w:rFonts w:ascii="Arial" w:hAnsi="Arial" w:cs="Arial"/>
                <w:sz w:val="18"/>
                <w:szCs w:val="18"/>
              </w:rPr>
              <w:t>год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2018</w:t>
            </w:r>
          </w:p>
        </w:tc>
      </w:tr>
      <w:tr w:rsidR="008576FE" w:rsidRPr="00AA18EC" w:rsidTr="008C0803">
        <w:trPr>
          <w:cantSplit/>
          <w:trHeight w:val="2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ООО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 Rounded MT Bold" w:hAnsi="Arial Rounded MT Bold" w:cs="Arial Rounded MT Bold"/>
                <w:sz w:val="18"/>
                <w:szCs w:val="18"/>
              </w:rPr>
              <w:t>«</w:t>
            </w:r>
            <w:r w:rsidRPr="00AA18EC">
              <w:rPr>
                <w:rFonts w:ascii="Arial" w:hAnsi="Arial" w:cs="Arial"/>
                <w:sz w:val="18"/>
                <w:szCs w:val="18"/>
              </w:rPr>
              <w:t>Заря</w:t>
            </w:r>
            <w:r w:rsidRPr="00AA18EC">
              <w:rPr>
                <w:rFonts w:ascii="Arial Rounded MT Bold" w:hAnsi="Arial Rounded MT Bold" w:cs="Arial Rounded MT Bold"/>
                <w:sz w:val="18"/>
                <w:szCs w:val="18"/>
              </w:rPr>
              <w:t>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4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Идентификационный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номер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2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spacing w:before="60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Вид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экономической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br/>
            </w:r>
            <w:r w:rsidRPr="00AA18EC">
              <w:rPr>
                <w:rFonts w:ascii="Arial" w:hAnsi="Arial" w:cs="Arial"/>
                <w:sz w:val="18"/>
                <w:szCs w:val="18"/>
              </w:rPr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Производство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металлорежущих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станков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br/>
            </w:r>
            <w:r w:rsidRPr="00AA18EC">
              <w:rPr>
                <w:rFonts w:ascii="Arial" w:hAnsi="Arial" w:cs="Arial"/>
                <w:sz w:val="18"/>
                <w:szCs w:val="18"/>
              </w:rPr>
              <w:t>ОКВЭД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28.41.1</w:t>
            </w:r>
          </w:p>
        </w:tc>
      </w:tr>
      <w:tr w:rsidR="008576FE" w:rsidRPr="00AA18EC" w:rsidTr="008C0803">
        <w:trPr>
          <w:cantSplit/>
          <w:trHeight w:val="240"/>
        </w:trPr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spacing w:before="60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Организационно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-</w:t>
            </w:r>
            <w:r w:rsidRPr="00AA18EC">
              <w:rPr>
                <w:rFonts w:ascii="Arial" w:hAnsi="Arial" w:cs="Arial"/>
                <w:sz w:val="18"/>
                <w:szCs w:val="18"/>
              </w:rPr>
              <w:t>правовая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форма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/</w:t>
            </w:r>
            <w:r w:rsidRPr="00AA18EC">
              <w:rPr>
                <w:rFonts w:ascii="Arial" w:hAnsi="Arial" w:cs="Arial"/>
                <w:sz w:val="18"/>
                <w:szCs w:val="18"/>
              </w:rPr>
              <w:t>форма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Общество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Ограниченной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60"/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ОКОПФ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/</w:t>
            </w:r>
            <w:r w:rsidRPr="00AA18EC">
              <w:rPr>
                <w:rFonts w:ascii="Arial" w:hAnsi="Arial" w:cs="Arial"/>
                <w:sz w:val="18"/>
                <w:szCs w:val="18"/>
              </w:rPr>
              <w:t>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измерения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: </w:t>
            </w:r>
            <w:r w:rsidRPr="00AA18EC">
              <w:rPr>
                <w:rFonts w:ascii="Arial" w:hAnsi="Arial" w:cs="Arial"/>
                <w:sz w:val="18"/>
                <w:szCs w:val="18"/>
              </w:rPr>
              <w:t>тыс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AA18EC">
              <w:rPr>
                <w:rFonts w:ascii="Arial" w:hAnsi="Arial" w:cs="Arial"/>
                <w:sz w:val="18"/>
                <w:szCs w:val="18"/>
              </w:rPr>
              <w:t>руб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</w:t>
            </w: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</w:rPr>
              <w:t>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AA18EC">
              <w:rPr>
                <w:rFonts w:ascii="Arial Rounded MT Bold" w:hAnsi="Arial Rounded MT Bold" w:cs="Arial"/>
                <w:sz w:val="18"/>
                <w:szCs w:val="18"/>
              </w:rPr>
              <w:t>384</w:t>
            </w:r>
          </w:p>
        </w:tc>
      </w:tr>
    </w:tbl>
    <w:p w:rsidR="008576FE" w:rsidRPr="00AA18EC" w:rsidRDefault="008576FE" w:rsidP="008C0803">
      <w:pPr>
        <w:spacing w:before="40"/>
        <w:ind w:right="2155"/>
        <w:rPr>
          <w:rFonts w:ascii="Arial Rounded MT Bold" w:hAnsi="Arial Rounded MT Bold" w:cs="Arial"/>
          <w:sz w:val="18"/>
          <w:szCs w:val="18"/>
        </w:rPr>
      </w:pPr>
      <w:r w:rsidRPr="00AA18EC">
        <w:rPr>
          <w:rFonts w:ascii="Arial" w:hAnsi="Arial" w:cs="Arial"/>
          <w:sz w:val="18"/>
          <w:szCs w:val="18"/>
        </w:rPr>
        <w:t>Местонахождение</w:t>
      </w:r>
      <w:r w:rsidRPr="00AA18EC">
        <w:rPr>
          <w:rFonts w:ascii="Arial Rounded MT Bold" w:hAnsi="Arial Rounded MT Bold" w:cs="Arial"/>
          <w:sz w:val="18"/>
          <w:szCs w:val="18"/>
        </w:rPr>
        <w:t xml:space="preserve"> (</w:t>
      </w:r>
      <w:r w:rsidRPr="00AA18EC">
        <w:rPr>
          <w:rFonts w:ascii="Arial" w:hAnsi="Arial" w:cs="Arial"/>
          <w:sz w:val="18"/>
          <w:szCs w:val="18"/>
        </w:rPr>
        <w:t>адрес</w:t>
      </w:r>
      <w:r w:rsidRPr="00AA18EC">
        <w:rPr>
          <w:rFonts w:ascii="Arial Rounded MT Bold" w:hAnsi="Arial Rounded MT Bold" w:cs="Arial"/>
          <w:sz w:val="18"/>
          <w:szCs w:val="18"/>
        </w:rPr>
        <w:t xml:space="preserve">)  </w:t>
      </w:r>
    </w:p>
    <w:p w:rsidR="008576FE" w:rsidRPr="00AA18EC" w:rsidRDefault="008576FE" w:rsidP="008C0803">
      <w:pPr>
        <w:pBdr>
          <w:top w:val="single" w:sz="6" w:space="1" w:color="auto"/>
        </w:pBdr>
        <w:ind w:left="2325" w:right="2155"/>
        <w:rPr>
          <w:rFonts w:ascii="Arial Rounded MT Bold" w:hAnsi="Arial Rounded MT Bold" w:cs="Arial"/>
          <w:sz w:val="2"/>
          <w:szCs w:val="2"/>
        </w:rPr>
      </w:pPr>
    </w:p>
    <w:p w:rsidR="008576FE" w:rsidRPr="00AA18EC" w:rsidRDefault="008576FE" w:rsidP="008C0803">
      <w:pPr>
        <w:ind w:right="2155"/>
        <w:rPr>
          <w:rFonts w:ascii="Arial Rounded MT Bold" w:hAnsi="Arial Rounded MT Bold" w:cs="Arial"/>
          <w:sz w:val="18"/>
          <w:szCs w:val="18"/>
        </w:rPr>
      </w:pPr>
    </w:p>
    <w:p w:rsidR="008576FE" w:rsidRPr="00AA18EC" w:rsidRDefault="008576FE" w:rsidP="008C0803">
      <w:pPr>
        <w:pBdr>
          <w:top w:val="single" w:sz="6" w:space="1" w:color="auto"/>
        </w:pBdr>
        <w:spacing w:after="60"/>
        <w:ind w:right="2155"/>
        <w:rPr>
          <w:rFonts w:ascii="Arial Rounded MT Bold" w:hAnsi="Arial Rounded MT Bold" w:cs="Arial"/>
          <w:sz w:val="2"/>
          <w:szCs w:val="2"/>
        </w:rPr>
      </w:pPr>
    </w:p>
    <w:p w:rsidR="008576FE" w:rsidRPr="00AA18EC" w:rsidRDefault="008576FE" w:rsidP="008C0803">
      <w:pPr>
        <w:spacing w:after="60"/>
        <w:rPr>
          <w:rFonts w:ascii="Arial Rounded MT Bold" w:hAnsi="Arial Rounded MT Bold" w:cs="Arial"/>
          <w:sz w:val="2"/>
          <w:szCs w:val="2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3877"/>
        <w:gridCol w:w="425"/>
        <w:gridCol w:w="142"/>
        <w:gridCol w:w="425"/>
        <w:gridCol w:w="482"/>
        <w:gridCol w:w="521"/>
        <w:gridCol w:w="415"/>
        <w:gridCol w:w="538"/>
        <w:gridCol w:w="596"/>
        <w:gridCol w:w="425"/>
        <w:gridCol w:w="453"/>
      </w:tblGrid>
      <w:tr w:rsidR="008576FE" w:rsidRPr="00AA18EC" w:rsidTr="008C080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30 </w:t>
            </w:r>
            <w:r w:rsidRPr="00AA18EC"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На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01 </w:t>
            </w:r>
            <w:r w:rsidRPr="00AA18EC"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На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_________</w:t>
            </w: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Пояснения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 Rounded MT Bold" w:hAnsi="Arial Rounded MT Bol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показателя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 Rounded MT Bold" w:hAnsi="Arial Rounded MT Bold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г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  <w:r w:rsidRPr="00AA18EC">
              <w:rPr>
                <w:rFonts w:ascii="Arial Rounded MT Bold" w:hAnsi="Arial Rounded MT Bold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г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  <w:r w:rsidRPr="00AA18EC">
              <w:rPr>
                <w:rFonts w:ascii="Arial Rounded MT Bold" w:hAnsi="Arial Rounded MT Bold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г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  <w:r w:rsidRPr="00AA18EC">
              <w:rPr>
                <w:rFonts w:ascii="Arial Rounded MT Bold" w:hAnsi="Arial Rounded MT Bold" w:cs="Arial"/>
                <w:sz w:val="20"/>
                <w:szCs w:val="20"/>
                <w:vertAlign w:val="superscript"/>
              </w:rPr>
              <w:t>5</w:t>
            </w:r>
          </w:p>
        </w:tc>
      </w:tr>
      <w:tr w:rsidR="008576FE" w:rsidRPr="00AA18EC" w:rsidTr="008C08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 Narrow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AA18EC">
              <w:rPr>
                <w:rFonts w:ascii="Arial" w:hAnsi="Arial" w:cs="Arial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40"/>
              <w:jc w:val="center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I. </w:t>
            </w:r>
            <w:r w:rsidRPr="00AA18EC">
              <w:rPr>
                <w:rFonts w:ascii="Arial" w:hAnsi="Arial" w:cs="Arial"/>
                <w:b/>
                <w:bCs/>
                <w:sz w:val="20"/>
                <w:szCs w:val="20"/>
              </w:rPr>
              <w:t>ВНЕОБОРОТНЫЕ</w:t>
            </w:r>
            <w:r w:rsidRPr="00AA18EC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Нематериальные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и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разработок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Нематериальные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поисковые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Материальные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поисковые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5 132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5 111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Доходные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вложения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в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материальные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ценности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Финансовые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вложения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55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55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Отложенные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налоговые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Прочие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proofErr w:type="spellStart"/>
            <w:r w:rsidRPr="00AA18EC"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Итого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по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разделу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I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5 187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5 166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40"/>
              <w:jc w:val="center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II. </w:t>
            </w:r>
            <w:r w:rsidRPr="00AA18EC">
              <w:rPr>
                <w:rFonts w:ascii="Arial" w:hAnsi="Arial" w:cs="Arial"/>
                <w:b/>
                <w:bCs/>
                <w:sz w:val="20"/>
                <w:szCs w:val="20"/>
              </w:rPr>
              <w:t>ОБОРОТНЫЕ</w:t>
            </w:r>
            <w:r w:rsidRPr="00AA18EC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Запасы</w:t>
            </w:r>
          </w:p>
        </w:tc>
        <w:tc>
          <w:tcPr>
            <w:tcW w:w="147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777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354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71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Налог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на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добавленную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стоимость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по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приобретенным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ценностям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Дебиторская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задолженность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454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101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Финансовые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вложения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(</w:t>
            </w:r>
            <w:r w:rsidRPr="00AA18EC">
              <w:rPr>
                <w:rFonts w:ascii="Arial" w:hAnsi="Arial" w:cs="Arial"/>
                <w:sz w:val="20"/>
                <w:szCs w:val="20"/>
              </w:rPr>
              <w:t>за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исключением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денежных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эквивалентов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)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Денежные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и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денежные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эквиваленты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675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1 249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Прочие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оборотные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активы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" w:hAnsi="Arial" w:cs="Arial"/>
                <w:sz w:val="20"/>
                <w:szCs w:val="20"/>
              </w:rPr>
              <w:t>Итого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по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AA18EC">
              <w:rPr>
                <w:rFonts w:ascii="Arial" w:hAnsi="Arial" w:cs="Arial"/>
                <w:sz w:val="20"/>
                <w:szCs w:val="20"/>
              </w:rPr>
              <w:t>разделу</w:t>
            </w: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 xml:space="preserve"> II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1 906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1804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8576FE" w:rsidRPr="00AA18EC" w:rsidTr="008C0803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AA18EC">
              <w:rPr>
                <w:rFonts w:ascii="Arial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7 093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AA18EC">
              <w:rPr>
                <w:rFonts w:ascii="Arial Rounded MT Bold" w:hAnsi="Arial Rounded MT Bold" w:cs="Arial"/>
                <w:sz w:val="20"/>
                <w:szCs w:val="20"/>
              </w:rPr>
              <w:t>6 970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8576FE" w:rsidRPr="00AA18EC" w:rsidRDefault="008576FE" w:rsidP="008C0803">
      <w:pPr>
        <w:rPr>
          <w:rFonts w:ascii="Arial Rounded MT Bold" w:hAnsi="Arial Rounded MT Bold" w:cs="Arial"/>
          <w:sz w:val="2"/>
          <w:szCs w:val="2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rFonts w:ascii="Arial Rounded MT Bold" w:hAnsi="Arial Rounded MT Bold"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8576FE" w:rsidRPr="00AA18EC" w:rsidTr="008C080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30 ноября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На 01 ноября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 xml:space="preserve">На </w:t>
            </w: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 Narrow" w:hAnsi="Arial Narrow" w:cs="Arial Narrow"/>
                <w:sz w:val="18"/>
                <w:szCs w:val="18"/>
              </w:rPr>
              <w:t>Пояснения</w:t>
            </w:r>
            <w:r w:rsidRPr="00AA18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18EC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  <w:r w:rsidRPr="00AA18E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г.</w:t>
            </w:r>
            <w:r w:rsidRPr="00AA18E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г.</w:t>
            </w:r>
            <w:r w:rsidRPr="00AA18EC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г.</w:t>
            </w:r>
            <w:r w:rsidRPr="00AA18EC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8576FE" w:rsidRPr="00AA18EC" w:rsidTr="008C08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8EC">
              <w:rPr>
                <w:rFonts w:ascii="Arial" w:hAnsi="Arial" w:cs="Arial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8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III. КАПИТАЛ И РЕЗЕРВЫ </w:t>
            </w:r>
            <w:r w:rsidRPr="00AA18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18E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18E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AA18EC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18E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18E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18E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1 212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1 212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6 560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6 569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8EC">
              <w:rPr>
                <w:rFonts w:ascii="Arial" w:hAnsi="Arial" w:cs="Arial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8EC">
              <w:rPr>
                <w:rFonts w:ascii="Arial" w:hAnsi="Arial" w:cs="Arial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8EC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7 093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6 970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76FE" w:rsidRPr="00AA18EC" w:rsidRDefault="008576FE" w:rsidP="008C0803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496"/>
      </w:tblGrid>
      <w:tr w:rsidR="008576FE" w:rsidRPr="00AA18EC" w:rsidTr="008C080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76FE" w:rsidRPr="00AA18EC" w:rsidTr="008C080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8576FE" w:rsidRPr="00AA18EC" w:rsidRDefault="008576FE" w:rsidP="008C080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8576FE" w:rsidRPr="00AA18EC" w:rsidTr="008C08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AA18EC">
              <w:rPr>
                <w:rFonts w:ascii="Arial" w:hAnsi="Arial" w:cs="Arial"/>
                <w:sz w:val="12"/>
                <w:szCs w:val="12"/>
              </w:rPr>
              <w:t>г.</w:t>
            </w:r>
          </w:p>
        </w:tc>
      </w:tr>
    </w:tbl>
    <w:p w:rsidR="008576FE" w:rsidRPr="00AA18EC" w:rsidRDefault="008576FE" w:rsidP="008C0803">
      <w:pPr>
        <w:ind w:firstLine="567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Примечания</w:t>
      </w:r>
    </w:p>
    <w:p w:rsidR="008576FE" w:rsidRPr="00AA18EC" w:rsidRDefault="008576FE" w:rsidP="008C0803">
      <w:pPr>
        <w:ind w:firstLine="567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1. Указывается номер соответствующего пояснения.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 xml:space="preserve"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</w:t>
      </w:r>
      <w:r w:rsidRPr="00AA18EC">
        <w:rPr>
          <w:rFonts w:ascii="Arial" w:hAnsi="Arial" w:cs="Arial"/>
          <w:sz w:val="14"/>
          <w:szCs w:val="14"/>
        </w:rPr>
        <w:lastRenderedPageBreak/>
        <w:t>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8576FE" w:rsidRPr="00AA18EC" w:rsidRDefault="008576FE" w:rsidP="008C0803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 w:rsidRPr="00AA18EC">
        <w:rPr>
          <w:rFonts w:ascii="Arial" w:hAnsi="Arial" w:cs="Arial"/>
          <w:b/>
          <w:bCs/>
          <w:sz w:val="22"/>
          <w:szCs w:val="22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8576FE" w:rsidRPr="00AA18EC" w:rsidTr="008C0803">
        <w:trPr>
          <w:cantSplit/>
          <w:trHeight w:val="280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113"/>
              <w:jc w:val="right"/>
              <w:rPr>
                <w:rFonts w:ascii="Arial" w:hAnsi="Arial" w:cs="Arial"/>
                <w:b/>
                <w:bCs/>
              </w:rPr>
            </w:pP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b/>
                <w:bCs/>
              </w:rPr>
            </w:pP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b/>
                <w:bCs/>
              </w:rPr>
            </w:pP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b/>
                <w:bCs/>
              </w:rPr>
            </w:pPr>
            <w:r w:rsidRPr="00AA18EC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8576FE" w:rsidRPr="00AA18EC" w:rsidTr="008C0803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8576FE" w:rsidRPr="00AA18EC" w:rsidTr="008C0803">
        <w:trPr>
          <w:cantSplit/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8576FE" w:rsidRPr="00AA18EC" w:rsidTr="008C0803">
        <w:trPr>
          <w:cantSplit/>
          <w:trHeight w:val="26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ООО «Заря»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6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6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AA18EC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Производство металлорежущих станков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</w:t>
            </w:r>
            <w:r w:rsidRPr="00AA18EC">
              <w:rPr>
                <w:rFonts w:ascii="Arial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28.41.1</w:t>
            </w:r>
          </w:p>
        </w:tc>
      </w:tr>
      <w:tr w:rsidR="008576FE" w:rsidRPr="00AA18EC" w:rsidTr="008C0803">
        <w:trPr>
          <w:cantSplit/>
          <w:trHeight w:val="260"/>
        </w:trPr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Ограниченной 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8576FE" w:rsidRPr="00AA18EC" w:rsidRDefault="008576FE" w:rsidP="008C0803">
      <w:pPr>
        <w:spacing w:after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8576FE" w:rsidRPr="00AA18EC" w:rsidTr="008C0803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ноябрь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  <w:r w:rsidRPr="00AA18EC">
              <w:rPr>
                <w:rFonts w:ascii="Arial Narrow" w:hAnsi="Arial Narrow" w:cs="Arial Narrow"/>
              </w:rPr>
              <w:t>Пояснения</w:t>
            </w:r>
            <w:r w:rsidRPr="00AA18EC">
              <w:rPr>
                <w:rFonts w:ascii="Arial" w:hAnsi="Arial" w:cs="Arial"/>
              </w:rPr>
              <w:t xml:space="preserve"> </w:t>
            </w:r>
            <w:r w:rsidRPr="00AA18E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 w:rsidRPr="00AA18EC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г.</w:t>
            </w:r>
            <w:r w:rsidRPr="00AA18EC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г.</w:t>
            </w:r>
            <w:r w:rsidRPr="00AA18EC"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8576FE" w:rsidRPr="00AA18EC" w:rsidTr="008C08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 w:rsidRPr="00AA18EC"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295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139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156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148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               8               )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 xml:space="preserve">Налог на прибыль </w:t>
            </w:r>
            <w:r w:rsidRPr="00AA18EC">
              <w:rPr>
                <w:rFonts w:ascii="Arial" w:hAnsi="Arial" w:cs="Arial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 xml:space="preserve">в т.ч. </w:t>
            </w:r>
            <w:r w:rsidRPr="00AA18EC">
              <w:rPr>
                <w:rFonts w:ascii="Arial" w:hAnsi="Arial" w:cs="Arial"/>
                <w:sz w:val="19"/>
                <w:szCs w:val="19"/>
              </w:rPr>
              <w:br/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отложенный налог на прибыль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(               8               )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576FE" w:rsidRPr="00AA18EC" w:rsidRDefault="008576FE" w:rsidP="008C0803">
      <w:pPr>
        <w:spacing w:line="360" w:lineRule="auto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8C0803">
      <w:pPr>
        <w:pageBreakBefore/>
        <w:spacing w:after="120"/>
        <w:jc w:val="right"/>
        <w:rPr>
          <w:rFonts w:ascii="Arial" w:hAnsi="Arial" w:cs="Arial"/>
          <w:sz w:val="22"/>
          <w:szCs w:val="22"/>
        </w:rPr>
      </w:pPr>
      <w:r w:rsidRPr="00AA18EC">
        <w:rPr>
          <w:rFonts w:ascii="Arial" w:hAnsi="Arial" w:cs="Arial"/>
          <w:sz w:val="22"/>
          <w:szCs w:val="22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8576FE" w:rsidRPr="00AA18EC" w:rsidTr="008C0803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right="57"/>
              <w:jc w:val="right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</w:p>
        </w:tc>
      </w:tr>
      <w:tr w:rsidR="008576FE" w:rsidRPr="00AA18EC" w:rsidTr="008C0803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  <w:r w:rsidRPr="00AA18EC">
              <w:rPr>
                <w:rFonts w:ascii="Arial Narrow" w:hAnsi="Arial Narrow" w:cs="Arial Narrow"/>
                <w:sz w:val="22"/>
                <w:szCs w:val="22"/>
              </w:rPr>
              <w:t>Пояснения</w:t>
            </w:r>
            <w:r w:rsidRPr="00AA18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18E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 xml:space="preserve">Наименование показателя </w:t>
            </w:r>
            <w:r w:rsidRPr="00AA18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г.</w:t>
            </w:r>
            <w:r w:rsidRPr="00AA18E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</w:rPr>
            </w:pPr>
            <w:r w:rsidRPr="00AA18EC">
              <w:rPr>
                <w:rFonts w:ascii="Arial" w:hAnsi="Arial" w:cs="Arial"/>
                <w:sz w:val="22"/>
                <w:szCs w:val="22"/>
              </w:rPr>
              <w:t>г.</w:t>
            </w:r>
            <w:r w:rsidRPr="00AA18EC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</w:tr>
      <w:tr w:rsidR="008576FE" w:rsidRPr="00AA18EC" w:rsidTr="008C08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 xml:space="preserve">Налог на прибыль от операций, результат которых не включается в чистую прибыль (убыток) периода </w:t>
            </w:r>
            <w:r w:rsidRPr="00AA18EC">
              <w:rPr>
                <w:rFonts w:ascii="Arial" w:hAnsi="Arial" w:cs="Arial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 xml:space="preserve">Совокупный финансовый результат периода </w:t>
            </w:r>
            <w:r w:rsidRPr="00AA18EC">
              <w:rPr>
                <w:rFonts w:ascii="Arial" w:hAnsi="Arial" w:cs="Arial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A18EC">
              <w:rPr>
                <w:rFonts w:ascii="Arial" w:hAnsi="Arial" w:cs="Arial"/>
                <w:sz w:val="19"/>
                <w:szCs w:val="19"/>
              </w:rPr>
              <w:t>Справочно</w:t>
            </w:r>
            <w:proofErr w:type="spellEnd"/>
          </w:p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76FE" w:rsidRPr="00AA18EC" w:rsidTr="008C08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AA18EC">
              <w:rPr>
                <w:rFonts w:ascii="Arial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576FE" w:rsidRPr="00AA18EC" w:rsidRDefault="008576FE" w:rsidP="008C0803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780"/>
      </w:tblGrid>
      <w:tr w:rsidR="008576FE" w:rsidRPr="00AA18EC" w:rsidTr="008C080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6FE" w:rsidRPr="00AA18EC" w:rsidTr="008C080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18EC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18EC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576FE" w:rsidRPr="00AA18EC" w:rsidRDefault="008576FE" w:rsidP="008C080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8576FE" w:rsidRPr="00AA18EC" w:rsidTr="008C08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576FE" w:rsidRPr="00AA18EC" w:rsidRDefault="008576FE" w:rsidP="008C0803">
            <w:pPr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FE" w:rsidRPr="00AA18EC" w:rsidRDefault="008576FE" w:rsidP="008C08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AA18EC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8576FE" w:rsidRPr="00AA18EC" w:rsidRDefault="008576FE" w:rsidP="008C0803">
      <w:pPr>
        <w:spacing w:before="360"/>
        <w:ind w:firstLine="567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Примечания</w:t>
      </w:r>
    </w:p>
    <w:p w:rsidR="008576FE" w:rsidRPr="00AA18EC" w:rsidRDefault="008576FE" w:rsidP="008C0803">
      <w:pPr>
        <w:ind w:firstLine="567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1. Указывается номер соответствующего пояснения.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 xml:space="preserve">2. 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</w:t>
      </w:r>
      <w:r w:rsidRPr="00AA18EC">
        <w:rPr>
          <w:rFonts w:ascii="Arial" w:hAnsi="Arial" w:cs="Arial"/>
          <w:sz w:val="14"/>
          <w:szCs w:val="14"/>
        </w:rPr>
        <w:br/>
        <w:t>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3. Указывается отчетный период.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4. Указывается период предыдущего года, аналогичный отчетному периоду.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5. Выручка отражается за минусом налога на добавленную стоимость, акцизов.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6. 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периода, Налог на прибыль от операций, результат которых не включается в чистую прибыль (убыток) периода".</w:t>
      </w:r>
    </w:p>
    <w:p w:rsidR="008576FE" w:rsidRPr="00AA18EC" w:rsidRDefault="008576FE" w:rsidP="008C080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AA18EC">
        <w:rPr>
          <w:rFonts w:ascii="Arial" w:hAnsi="Arial" w:cs="Arial"/>
          <w:sz w:val="14"/>
          <w:szCs w:val="14"/>
        </w:rPr>
        <w:t>7. Отражается расход (доход) по налогу на прибыль.</w:t>
      </w:r>
    </w:p>
    <w:p w:rsidR="008576FE" w:rsidRPr="00AA18EC" w:rsidRDefault="008576FE" w:rsidP="00F95CE2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F828FC">
      <w:pPr>
        <w:rPr>
          <w:sz w:val="28"/>
          <w:szCs w:val="28"/>
        </w:rPr>
      </w:pPr>
    </w:p>
    <w:p w:rsidR="008576FE" w:rsidRPr="00AA18EC" w:rsidRDefault="008576FE" w:rsidP="00F828FC"/>
    <w:p w:rsidR="008576FE" w:rsidRPr="00AA18EC" w:rsidRDefault="008576FE" w:rsidP="00F828FC"/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p w:rsidR="008576FE" w:rsidRPr="00AA18EC" w:rsidRDefault="008576FE" w:rsidP="001740BF">
      <w:pPr>
        <w:spacing w:line="360" w:lineRule="auto"/>
        <w:ind w:firstLine="709"/>
        <w:jc w:val="both"/>
        <w:rPr>
          <w:sz w:val="28"/>
          <w:szCs w:val="28"/>
        </w:rPr>
      </w:pPr>
    </w:p>
    <w:sectPr w:rsidR="008576FE" w:rsidRPr="00AA18EC" w:rsidSect="00F60CA6">
      <w:pgSz w:w="11907" w:h="15309" w:code="9"/>
      <w:pgMar w:top="1134" w:right="748" w:bottom="1134" w:left="1701" w:header="709" w:footer="709" w:gutter="0"/>
      <w:pgNumType w:start="2"/>
      <w:cols w:space="708"/>
      <w:vAlign w:val="both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B8" w:rsidRDefault="00CB41B8" w:rsidP="00A371AD">
      <w:r>
        <w:separator/>
      </w:r>
    </w:p>
  </w:endnote>
  <w:endnote w:type="continuationSeparator" w:id="0">
    <w:p w:rsidR="00CB41B8" w:rsidRDefault="00CB41B8" w:rsidP="00A3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FE" w:rsidRDefault="00637169">
    <w:pPr>
      <w:pStyle w:val="af"/>
      <w:jc w:val="center"/>
    </w:pPr>
    <w:r>
      <w:fldChar w:fldCharType="begin"/>
    </w:r>
    <w:r w:rsidR="00B82760">
      <w:instrText>PAGE   \* MERGEFORMAT</w:instrText>
    </w:r>
    <w:r>
      <w:fldChar w:fldCharType="separate"/>
    </w:r>
    <w:r w:rsidR="00B57E02">
      <w:rPr>
        <w:noProof/>
      </w:rPr>
      <w:t>45</w:t>
    </w:r>
    <w:r>
      <w:rPr>
        <w:noProof/>
      </w:rPr>
      <w:fldChar w:fldCharType="end"/>
    </w:r>
  </w:p>
  <w:p w:rsidR="008576FE" w:rsidRDefault="008576FE">
    <w:pPr>
      <w:pStyle w:val="af"/>
    </w:pPr>
  </w:p>
  <w:p w:rsidR="008576FE" w:rsidRDefault="008576FE"/>
  <w:p w:rsidR="008576FE" w:rsidRDefault="008576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B8" w:rsidRDefault="00CB41B8" w:rsidP="00A371AD">
      <w:r>
        <w:separator/>
      </w:r>
    </w:p>
  </w:footnote>
  <w:footnote w:type="continuationSeparator" w:id="0">
    <w:p w:rsidR="00CB41B8" w:rsidRDefault="00CB41B8" w:rsidP="00A37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FE" w:rsidRDefault="008576FE" w:rsidP="0068647A">
    <w:pPr>
      <w:pStyle w:val="aa"/>
      <w:ind w:right="360"/>
    </w:pPr>
  </w:p>
  <w:p w:rsidR="008576FE" w:rsidRDefault="008576FE"/>
  <w:p w:rsidR="008576FE" w:rsidRDefault="008576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FE" w:rsidRDefault="008576FE" w:rsidP="00A371AD">
    <w:pPr>
      <w:pStyle w:val="aa"/>
      <w:framePr w:wrap="around" w:vAnchor="text" w:hAnchor="margin" w:xAlign="right" w:y="1"/>
      <w:rPr>
        <w:rStyle w:val="ac"/>
      </w:rPr>
    </w:pPr>
  </w:p>
  <w:p w:rsidR="008576FE" w:rsidRDefault="008576FE" w:rsidP="0068647A">
    <w:pPr>
      <w:pStyle w:val="aa"/>
      <w:ind w:right="360"/>
    </w:pPr>
  </w:p>
  <w:p w:rsidR="008576FE" w:rsidRDefault="008576FE"/>
  <w:p w:rsidR="008576FE" w:rsidRDefault="008576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5F6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A16EF3"/>
    <w:multiLevelType w:val="multilevel"/>
    <w:tmpl w:val="75A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2650"/>
    <w:multiLevelType w:val="hybridMultilevel"/>
    <w:tmpl w:val="EC6475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931ED0"/>
    <w:multiLevelType w:val="multilevel"/>
    <w:tmpl w:val="AFAE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F62B2B"/>
    <w:multiLevelType w:val="multilevel"/>
    <w:tmpl w:val="A9F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B2686"/>
    <w:multiLevelType w:val="multilevel"/>
    <w:tmpl w:val="597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74695"/>
    <w:multiLevelType w:val="multilevel"/>
    <w:tmpl w:val="2DC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76F14"/>
    <w:multiLevelType w:val="multilevel"/>
    <w:tmpl w:val="555E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1917AB"/>
    <w:multiLevelType w:val="multilevel"/>
    <w:tmpl w:val="3B407B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A187D4F"/>
    <w:multiLevelType w:val="multilevel"/>
    <w:tmpl w:val="EE62AD2E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D0C2748"/>
    <w:multiLevelType w:val="multilevel"/>
    <w:tmpl w:val="478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A366B"/>
    <w:multiLevelType w:val="multilevel"/>
    <w:tmpl w:val="C08C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C82131"/>
    <w:multiLevelType w:val="multilevel"/>
    <w:tmpl w:val="1880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2A277D"/>
    <w:multiLevelType w:val="multilevel"/>
    <w:tmpl w:val="281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74DE2"/>
    <w:multiLevelType w:val="multilevel"/>
    <w:tmpl w:val="5B1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94A85"/>
    <w:multiLevelType w:val="multilevel"/>
    <w:tmpl w:val="369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1D6801"/>
    <w:multiLevelType w:val="hybridMultilevel"/>
    <w:tmpl w:val="B8A88640"/>
    <w:lvl w:ilvl="0" w:tplc="54E41B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648E66B6"/>
    <w:multiLevelType w:val="multilevel"/>
    <w:tmpl w:val="279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10283"/>
    <w:multiLevelType w:val="multilevel"/>
    <w:tmpl w:val="26E2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B183B"/>
    <w:multiLevelType w:val="hybridMultilevel"/>
    <w:tmpl w:val="AFC8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6B5F32"/>
    <w:multiLevelType w:val="multilevel"/>
    <w:tmpl w:val="B8CE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"/>
  </w:num>
  <w:num w:numId="5">
    <w:abstractNumId w:val="19"/>
  </w:num>
  <w:num w:numId="6">
    <w:abstractNumId w:val="7"/>
  </w:num>
  <w:num w:numId="7">
    <w:abstractNumId w:val="9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14"/>
  </w:num>
  <w:num w:numId="13">
    <w:abstractNumId w:val="6"/>
  </w:num>
  <w:num w:numId="14">
    <w:abstractNumId w:val="21"/>
  </w:num>
  <w:num w:numId="15">
    <w:abstractNumId w:val="15"/>
  </w:num>
  <w:num w:numId="16">
    <w:abstractNumId w:val="5"/>
  </w:num>
  <w:num w:numId="17">
    <w:abstractNumId w:val="18"/>
  </w:num>
  <w:num w:numId="18">
    <w:abstractNumId w:val="8"/>
  </w:num>
  <w:num w:numId="19">
    <w:abstractNumId w:val="16"/>
  </w:num>
  <w:num w:numId="20">
    <w:abstractNumId w:val="4"/>
  </w:num>
  <w:num w:numId="21">
    <w:abstractNumId w:val="13"/>
  </w:num>
  <w:num w:numId="22">
    <w:abstractNumId w:val="12"/>
  </w:num>
  <w:num w:numId="23">
    <w:abstractNumId w:val="3"/>
  </w:num>
  <w:num w:numId="24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5E"/>
    <w:rsid w:val="00035253"/>
    <w:rsid w:val="00057A37"/>
    <w:rsid w:val="00057B81"/>
    <w:rsid w:val="00063DD8"/>
    <w:rsid w:val="000734B4"/>
    <w:rsid w:val="000938FA"/>
    <w:rsid w:val="001740BF"/>
    <w:rsid w:val="0019455E"/>
    <w:rsid w:val="001C5418"/>
    <w:rsid w:val="002C3CA7"/>
    <w:rsid w:val="002D1F93"/>
    <w:rsid w:val="00306DC9"/>
    <w:rsid w:val="00315D3F"/>
    <w:rsid w:val="00385913"/>
    <w:rsid w:val="003932DF"/>
    <w:rsid w:val="003A0754"/>
    <w:rsid w:val="003B6C3E"/>
    <w:rsid w:val="003C69DA"/>
    <w:rsid w:val="003E369F"/>
    <w:rsid w:val="00427055"/>
    <w:rsid w:val="004303C4"/>
    <w:rsid w:val="00464D9C"/>
    <w:rsid w:val="005473F6"/>
    <w:rsid w:val="0055056F"/>
    <w:rsid w:val="0057030B"/>
    <w:rsid w:val="005A68A9"/>
    <w:rsid w:val="005B6B41"/>
    <w:rsid w:val="005D17A8"/>
    <w:rsid w:val="005F14DB"/>
    <w:rsid w:val="00614454"/>
    <w:rsid w:val="00616CB8"/>
    <w:rsid w:val="00617A67"/>
    <w:rsid w:val="00637169"/>
    <w:rsid w:val="006641AD"/>
    <w:rsid w:val="00665EF4"/>
    <w:rsid w:val="0067214F"/>
    <w:rsid w:val="0068647A"/>
    <w:rsid w:val="006A57EC"/>
    <w:rsid w:val="006C1CA5"/>
    <w:rsid w:val="006F0760"/>
    <w:rsid w:val="00705357"/>
    <w:rsid w:val="00721F82"/>
    <w:rsid w:val="0073413D"/>
    <w:rsid w:val="00754631"/>
    <w:rsid w:val="0076588D"/>
    <w:rsid w:val="00773748"/>
    <w:rsid w:val="007B5EF7"/>
    <w:rsid w:val="007D37C1"/>
    <w:rsid w:val="00814152"/>
    <w:rsid w:val="008379E3"/>
    <w:rsid w:val="008576FE"/>
    <w:rsid w:val="008609B4"/>
    <w:rsid w:val="00886FFB"/>
    <w:rsid w:val="008C0803"/>
    <w:rsid w:val="008C69DE"/>
    <w:rsid w:val="008C7758"/>
    <w:rsid w:val="00931AFA"/>
    <w:rsid w:val="00943A85"/>
    <w:rsid w:val="009627F3"/>
    <w:rsid w:val="009B735D"/>
    <w:rsid w:val="00A05664"/>
    <w:rsid w:val="00A1694B"/>
    <w:rsid w:val="00A26106"/>
    <w:rsid w:val="00A371AD"/>
    <w:rsid w:val="00A60A93"/>
    <w:rsid w:val="00A646C5"/>
    <w:rsid w:val="00A64D11"/>
    <w:rsid w:val="00AA18EC"/>
    <w:rsid w:val="00AE4289"/>
    <w:rsid w:val="00AE6412"/>
    <w:rsid w:val="00B13EE4"/>
    <w:rsid w:val="00B14880"/>
    <w:rsid w:val="00B36182"/>
    <w:rsid w:val="00B47091"/>
    <w:rsid w:val="00B507EA"/>
    <w:rsid w:val="00B57E02"/>
    <w:rsid w:val="00B82760"/>
    <w:rsid w:val="00BD63D3"/>
    <w:rsid w:val="00C13273"/>
    <w:rsid w:val="00CB41B8"/>
    <w:rsid w:val="00CC04D2"/>
    <w:rsid w:val="00CC2C69"/>
    <w:rsid w:val="00CD41AD"/>
    <w:rsid w:val="00DC2823"/>
    <w:rsid w:val="00DD1DE0"/>
    <w:rsid w:val="00E273D4"/>
    <w:rsid w:val="00E27877"/>
    <w:rsid w:val="00E65585"/>
    <w:rsid w:val="00E74D37"/>
    <w:rsid w:val="00E83E84"/>
    <w:rsid w:val="00E8703D"/>
    <w:rsid w:val="00EA50F6"/>
    <w:rsid w:val="00EC56C5"/>
    <w:rsid w:val="00ED0BBD"/>
    <w:rsid w:val="00ED610E"/>
    <w:rsid w:val="00EE77A1"/>
    <w:rsid w:val="00EF3888"/>
    <w:rsid w:val="00F10F66"/>
    <w:rsid w:val="00F31277"/>
    <w:rsid w:val="00F60CA6"/>
    <w:rsid w:val="00F65058"/>
    <w:rsid w:val="00F828FC"/>
    <w:rsid w:val="00F95CE2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 1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1415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83E84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5B6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DD1D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E83E8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83E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E83E8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E83E84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83E84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table" w:styleId="a4">
    <w:name w:val="Table Grid"/>
    <w:basedOn w:val="a2"/>
    <w:uiPriority w:val="99"/>
    <w:rsid w:val="00194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0"/>
    <w:link w:val="a6"/>
    <w:uiPriority w:val="99"/>
    <w:rsid w:val="003E369F"/>
    <w:pPr>
      <w:spacing w:before="100" w:beforeAutospacing="1" w:after="100" w:afterAutospacing="1"/>
    </w:pPr>
  </w:style>
  <w:style w:type="character" w:styleId="a7">
    <w:name w:val="Hyperlink"/>
    <w:basedOn w:val="a1"/>
    <w:uiPriority w:val="99"/>
    <w:rsid w:val="003E369F"/>
    <w:rPr>
      <w:rFonts w:cs="Times New Roman"/>
      <w:color w:val="0000FF"/>
      <w:u w:val="single"/>
    </w:rPr>
  </w:style>
  <w:style w:type="character" w:styleId="a8">
    <w:name w:val="Strong"/>
    <w:basedOn w:val="a1"/>
    <w:uiPriority w:val="99"/>
    <w:qFormat/>
    <w:rsid w:val="00DD1DE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DD1DE0"/>
    <w:rPr>
      <w:rFonts w:cs="Times New Roman"/>
      <w:i/>
      <w:iCs/>
    </w:rPr>
  </w:style>
  <w:style w:type="paragraph" w:styleId="aa">
    <w:name w:val="header"/>
    <w:basedOn w:val="a0"/>
    <w:link w:val="ab"/>
    <w:uiPriority w:val="99"/>
    <w:rsid w:val="006864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E83E84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68647A"/>
    <w:rPr>
      <w:rFonts w:cs="Times New Roman"/>
    </w:rPr>
  </w:style>
  <w:style w:type="paragraph" w:styleId="ad">
    <w:name w:val="List Paragraph"/>
    <w:aliases w:val="ссылка"/>
    <w:basedOn w:val="a0"/>
    <w:link w:val="ae"/>
    <w:uiPriority w:val="99"/>
    <w:qFormat/>
    <w:rsid w:val="00E65585"/>
    <w:pPr>
      <w:ind w:left="720"/>
      <w:contextualSpacing/>
    </w:pPr>
  </w:style>
  <w:style w:type="paragraph" w:styleId="af">
    <w:name w:val="footer"/>
    <w:basedOn w:val="a0"/>
    <w:link w:val="af0"/>
    <w:uiPriority w:val="99"/>
    <w:rsid w:val="00E655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E65585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E83E8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E83E84"/>
    <w:rPr>
      <w:rFonts w:ascii="Tahoma" w:hAnsi="Tahoma" w:cs="Times New Roman"/>
      <w:sz w:val="16"/>
      <w:szCs w:val="16"/>
    </w:rPr>
  </w:style>
  <w:style w:type="paragraph" w:styleId="af3">
    <w:name w:val="Plain Text"/>
    <w:basedOn w:val="a0"/>
    <w:link w:val="af4"/>
    <w:uiPriority w:val="99"/>
    <w:rsid w:val="00E83E84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locked/>
    <w:rsid w:val="00E83E84"/>
    <w:rPr>
      <w:rFonts w:ascii="Courier New" w:hAnsi="Courier New" w:cs="Times New Roman"/>
    </w:rPr>
  </w:style>
  <w:style w:type="paragraph" w:customStyle="1" w:styleId="11">
    <w:name w:val="Текст1"/>
    <w:basedOn w:val="a0"/>
    <w:uiPriority w:val="99"/>
    <w:rsid w:val="00E83E84"/>
    <w:pPr>
      <w:suppressAutoHyphens/>
      <w:spacing w:after="160" w:line="252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-31">
    <w:name w:val="Светлая сетка - Акцент 31"/>
    <w:basedOn w:val="a0"/>
    <w:uiPriority w:val="99"/>
    <w:rsid w:val="00E83E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tent">
    <w:name w:val="content"/>
    <w:basedOn w:val="a0"/>
    <w:uiPriority w:val="99"/>
    <w:rsid w:val="00E83E84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uiPriority w:val="99"/>
    <w:rsid w:val="00E83E84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83E84"/>
    <w:rPr>
      <w:rFonts w:cs="Times New Roman"/>
    </w:rPr>
  </w:style>
  <w:style w:type="character" w:customStyle="1" w:styleId="iceouttxt">
    <w:name w:val="iceouttxt"/>
    <w:basedOn w:val="a1"/>
    <w:uiPriority w:val="99"/>
    <w:rsid w:val="00E83E84"/>
    <w:rPr>
      <w:rFonts w:cs="Times New Roman"/>
    </w:rPr>
  </w:style>
  <w:style w:type="character" w:customStyle="1" w:styleId="FontStyle12">
    <w:name w:val="Font Style12"/>
    <w:uiPriority w:val="99"/>
    <w:rsid w:val="00E83E84"/>
    <w:rPr>
      <w:rFonts w:ascii="Times New Roman" w:hAnsi="Times New Roman"/>
      <w:sz w:val="22"/>
    </w:rPr>
  </w:style>
  <w:style w:type="paragraph" w:styleId="21">
    <w:name w:val="Body Text 2"/>
    <w:basedOn w:val="a0"/>
    <w:link w:val="22"/>
    <w:uiPriority w:val="99"/>
    <w:rsid w:val="00E83E84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E83E84"/>
    <w:rPr>
      <w:rFonts w:eastAsia="Times New Roman" w:cs="Times New Roman"/>
      <w:b/>
      <w:bCs/>
      <w:color w:val="000000"/>
      <w:shd w:val="clear" w:color="auto" w:fill="FFFFFF"/>
    </w:rPr>
  </w:style>
  <w:style w:type="paragraph" w:customStyle="1" w:styleId="xl63">
    <w:name w:val="xl63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uiPriority w:val="99"/>
    <w:rsid w:val="00E83E84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0"/>
    <w:uiPriority w:val="99"/>
    <w:rsid w:val="00E83E84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0"/>
    <w:uiPriority w:val="99"/>
    <w:rsid w:val="00E83E8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uiPriority w:val="99"/>
    <w:rsid w:val="00E83E8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0"/>
    <w:uiPriority w:val="99"/>
    <w:rsid w:val="00E83E84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uiPriority w:val="99"/>
    <w:rsid w:val="00E83E84"/>
    <w:pP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0"/>
    <w:uiPriority w:val="99"/>
    <w:rsid w:val="00E83E8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0"/>
    <w:uiPriority w:val="99"/>
    <w:rsid w:val="00E83E8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uiPriority w:val="99"/>
    <w:rsid w:val="00E83E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E83E8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uiPriority w:val="99"/>
    <w:rsid w:val="00E83E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0"/>
    <w:uiPriority w:val="99"/>
    <w:rsid w:val="00E83E84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E83E8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uiPriority w:val="99"/>
    <w:rsid w:val="00E83E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10">
    <w:name w:val="Таблица-сетка 31"/>
    <w:basedOn w:val="1"/>
    <w:next w:val="a0"/>
    <w:uiPriority w:val="99"/>
    <w:rsid w:val="00E83E84"/>
    <w:pPr>
      <w:jc w:val="left"/>
      <w:outlineLvl w:val="9"/>
    </w:pPr>
    <w:rPr>
      <w:rFonts w:ascii="Cambria" w:hAnsi="Cambria" w:cs="Cambria"/>
      <w:color w:val="365F91"/>
      <w:lang w:val="en-US"/>
    </w:rPr>
  </w:style>
  <w:style w:type="paragraph" w:styleId="12">
    <w:name w:val="toc 1"/>
    <w:basedOn w:val="a0"/>
    <w:next w:val="a0"/>
    <w:autoRedefine/>
    <w:uiPriority w:val="99"/>
    <w:rsid w:val="00E83E84"/>
    <w:pPr>
      <w:tabs>
        <w:tab w:val="right" w:leader="dot" w:pos="9628"/>
      </w:tabs>
      <w:spacing w:line="360" w:lineRule="auto"/>
      <w:jc w:val="both"/>
    </w:pPr>
    <w:rPr>
      <w:b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99"/>
    <w:rsid w:val="00E83E84"/>
    <w:pPr>
      <w:tabs>
        <w:tab w:val="left" w:pos="567"/>
        <w:tab w:val="left" w:pos="880"/>
        <w:tab w:val="right" w:leader="dot" w:pos="9628"/>
      </w:tabs>
      <w:spacing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5">
    <w:name w:val="Body Text Indent"/>
    <w:basedOn w:val="a0"/>
    <w:link w:val="af6"/>
    <w:uiPriority w:val="99"/>
    <w:rsid w:val="00E83E84"/>
    <w:pPr>
      <w:spacing w:after="120" w:line="276" w:lineRule="auto"/>
      <w:ind w:left="283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E83E84"/>
    <w:rPr>
      <w:rFonts w:ascii="Calibri" w:eastAsia="Times New Roman" w:hAnsi="Calibri" w:cs="Times New Roman"/>
      <w:lang w:eastAsia="en-US"/>
    </w:rPr>
  </w:style>
  <w:style w:type="paragraph" w:styleId="af7">
    <w:name w:val="footnote text"/>
    <w:aliases w:val="fn,Footnote ak,Footnotes,ft,fn cafc,Footnotes Char Char,Footnote Text Char Char,fn Char Char,footnote text Char Char Char Ch,Footnote Text Char1,footnote text Char Char Char Ch Char,footnote text Char Char,Table_Footnote_las"/>
    <w:basedOn w:val="a0"/>
    <w:link w:val="af8"/>
    <w:uiPriority w:val="99"/>
    <w:rsid w:val="00E83E8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fn Char,Footnote ak Char,Footnotes Char,ft Char,fn cafc Char,Footnotes Char Char Char,Footnote Text Char Char Char,fn Char Char Char,footnote text Char Char Char Ch Char1,Footnote Text Char1 Char,footnote text Char Char Char"/>
    <w:basedOn w:val="a1"/>
    <w:uiPriority w:val="99"/>
    <w:semiHidden/>
    <w:rsid w:val="00E412F3"/>
    <w:rPr>
      <w:sz w:val="20"/>
      <w:szCs w:val="20"/>
    </w:rPr>
  </w:style>
  <w:style w:type="character" w:customStyle="1" w:styleId="af8">
    <w:name w:val="Текст сноски Знак"/>
    <w:aliases w:val="fn Знак,Footnote ak Знак,Footnotes Знак,ft Знак,fn cafc Знак,Footnotes Char Char Знак,Footnote Text Char Char Знак,fn Char Char Знак,footnote text Char Char Char Ch Знак,Footnote Text Char1 Знак,footnote text Char Char Знак"/>
    <w:basedOn w:val="a1"/>
    <w:link w:val="af7"/>
    <w:uiPriority w:val="99"/>
    <w:locked/>
    <w:rsid w:val="00E83E84"/>
    <w:rPr>
      <w:rFonts w:ascii="Calibri" w:eastAsia="Times New Roman" w:hAnsi="Calibri" w:cs="Times New Roman"/>
      <w:lang w:eastAsia="en-US"/>
    </w:rPr>
  </w:style>
  <w:style w:type="character" w:styleId="af9">
    <w:name w:val="footnote reference"/>
    <w:aliases w:val="Ref,de nota al pie,Знак сноски 1,Знак сноски-FN,Ciae niinee-FN"/>
    <w:basedOn w:val="a1"/>
    <w:uiPriority w:val="99"/>
    <w:rsid w:val="00E83E84"/>
    <w:rPr>
      <w:rFonts w:cs="Times New Roman"/>
      <w:vertAlign w:val="superscript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E83E84"/>
    <w:rPr>
      <w:sz w:val="24"/>
    </w:rPr>
  </w:style>
  <w:style w:type="paragraph" w:customStyle="1" w:styleId="13">
    <w:name w:val="Абзац списка1"/>
    <w:basedOn w:val="a0"/>
    <w:uiPriority w:val="99"/>
    <w:rsid w:val="00E83E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0"/>
    <w:uiPriority w:val="99"/>
    <w:rsid w:val="00E83E84"/>
    <w:pPr>
      <w:widowControl w:val="0"/>
      <w:autoSpaceDE w:val="0"/>
      <w:autoSpaceDN w:val="0"/>
      <w:adjustRightInd w:val="0"/>
      <w:jc w:val="both"/>
    </w:pPr>
  </w:style>
  <w:style w:type="paragraph" w:customStyle="1" w:styleId="1-21">
    <w:name w:val="Средняя сетка 1 - Акцент 21"/>
    <w:basedOn w:val="a0"/>
    <w:uiPriority w:val="99"/>
    <w:rsid w:val="00E83E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32">
    <w:name w:val="Таблица-сетка 32"/>
    <w:basedOn w:val="1"/>
    <w:next w:val="a0"/>
    <w:uiPriority w:val="99"/>
    <w:rsid w:val="00E83E84"/>
    <w:pPr>
      <w:jc w:val="left"/>
      <w:outlineLvl w:val="9"/>
    </w:pPr>
    <w:rPr>
      <w:rFonts w:ascii="Cambria" w:hAnsi="Cambria" w:cs="Cambria"/>
      <w:color w:val="365F91"/>
      <w:lang w:val="en-US"/>
    </w:rPr>
  </w:style>
  <w:style w:type="paragraph" w:styleId="31">
    <w:name w:val="Body Text Indent 3"/>
    <w:basedOn w:val="a0"/>
    <w:link w:val="32"/>
    <w:uiPriority w:val="99"/>
    <w:rsid w:val="00E83E8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E83E84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1">
    <w:name w:val="t1"/>
    <w:uiPriority w:val="99"/>
    <w:rsid w:val="00E83E84"/>
    <w:rPr>
      <w:sz w:val="21"/>
    </w:rPr>
  </w:style>
  <w:style w:type="paragraph" w:customStyle="1" w:styleId="t1p">
    <w:name w:val="t1p"/>
    <w:uiPriority w:val="99"/>
    <w:rsid w:val="00E83E84"/>
    <w:pPr>
      <w:spacing w:after="100" w:line="276" w:lineRule="auto"/>
      <w:ind w:firstLine="380"/>
      <w:jc w:val="both"/>
    </w:pPr>
    <w:rPr>
      <w:rFonts w:ascii="Arial" w:hAnsi="Arial" w:cs="Arial"/>
      <w:sz w:val="20"/>
      <w:szCs w:val="20"/>
    </w:rPr>
  </w:style>
  <w:style w:type="paragraph" w:customStyle="1" w:styleId="t3p">
    <w:name w:val="t3p"/>
    <w:uiPriority w:val="99"/>
    <w:rsid w:val="00E83E84"/>
    <w:pPr>
      <w:spacing w:line="276" w:lineRule="auto"/>
      <w:jc w:val="right"/>
    </w:pPr>
    <w:rPr>
      <w:rFonts w:ascii="Arial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E83E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Document Map"/>
    <w:basedOn w:val="a0"/>
    <w:link w:val="afb"/>
    <w:uiPriority w:val="99"/>
    <w:rsid w:val="00E83E8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1"/>
    <w:link w:val="afa"/>
    <w:uiPriority w:val="99"/>
    <w:locked/>
    <w:rsid w:val="00E83E8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Абзац списка Знак"/>
    <w:aliases w:val="ссылка Знак"/>
    <w:link w:val="ad"/>
    <w:uiPriority w:val="99"/>
    <w:locked/>
    <w:rsid w:val="00E83E84"/>
    <w:rPr>
      <w:sz w:val="24"/>
    </w:rPr>
  </w:style>
  <w:style w:type="paragraph" w:customStyle="1" w:styleId="Default">
    <w:name w:val="Default"/>
    <w:uiPriority w:val="99"/>
    <w:rsid w:val="00E83E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4">
    <w:name w:val="Сетка таблицы1"/>
    <w:uiPriority w:val="99"/>
    <w:rsid w:val="00E83E8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quiry-text">
    <w:name w:val="enquiry-text"/>
    <w:basedOn w:val="a0"/>
    <w:uiPriority w:val="99"/>
    <w:rsid w:val="00E83E84"/>
    <w:pPr>
      <w:spacing w:before="100" w:beforeAutospacing="1" w:after="100" w:afterAutospacing="1"/>
    </w:pPr>
  </w:style>
  <w:style w:type="paragraph" w:customStyle="1" w:styleId="Textbody">
    <w:name w:val="Text body"/>
    <w:basedOn w:val="Default"/>
    <w:uiPriority w:val="99"/>
    <w:rsid w:val="00E83E84"/>
    <w:pPr>
      <w:widowControl w:val="0"/>
      <w:spacing w:after="120"/>
    </w:pPr>
    <w:rPr>
      <w:color w:val="auto"/>
      <w:lang w:eastAsia="ru-RU"/>
    </w:rPr>
  </w:style>
  <w:style w:type="paragraph" w:customStyle="1" w:styleId="-">
    <w:name w:val="Ре-Форма"/>
    <w:basedOn w:val="afc"/>
    <w:link w:val="-0"/>
    <w:uiPriority w:val="99"/>
    <w:rsid w:val="00E83E84"/>
    <w:pPr>
      <w:spacing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-0">
    <w:name w:val="Ре-Форма Знак"/>
    <w:link w:val="-"/>
    <w:uiPriority w:val="99"/>
    <w:locked/>
    <w:rsid w:val="00E83E84"/>
    <w:rPr>
      <w:sz w:val="24"/>
      <w:lang w:eastAsia="en-US"/>
    </w:rPr>
  </w:style>
  <w:style w:type="paragraph" w:styleId="afc">
    <w:name w:val="No Spacing"/>
    <w:aliases w:val="Табличный текст,Средняя сетка 21"/>
    <w:link w:val="afd"/>
    <w:uiPriority w:val="99"/>
    <w:qFormat/>
    <w:rsid w:val="00E83E84"/>
    <w:rPr>
      <w:rFonts w:ascii="Calibri" w:hAnsi="Calibri"/>
      <w:lang w:eastAsia="en-US"/>
    </w:rPr>
  </w:style>
  <w:style w:type="paragraph" w:styleId="afe">
    <w:name w:val="TOC Heading"/>
    <w:basedOn w:val="1"/>
    <w:next w:val="a0"/>
    <w:uiPriority w:val="99"/>
    <w:qFormat/>
    <w:rsid w:val="00E83E84"/>
    <w:pPr>
      <w:jc w:val="left"/>
      <w:outlineLvl w:val="9"/>
    </w:pPr>
    <w:rPr>
      <w:rFonts w:ascii="Cambria" w:hAnsi="Cambria"/>
      <w:color w:val="365F91"/>
    </w:rPr>
  </w:style>
  <w:style w:type="paragraph" w:styleId="z-">
    <w:name w:val="HTML Top of Form"/>
    <w:basedOn w:val="a0"/>
    <w:next w:val="a0"/>
    <w:link w:val="z-0"/>
    <w:hidden/>
    <w:uiPriority w:val="99"/>
    <w:rsid w:val="00E83E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locked/>
    <w:rsid w:val="00E83E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E83E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locked/>
    <w:rsid w:val="00E83E84"/>
    <w:rPr>
      <w:rFonts w:ascii="Arial" w:hAnsi="Arial" w:cs="Arial"/>
      <w:vanish/>
      <w:sz w:val="16"/>
      <w:szCs w:val="16"/>
    </w:rPr>
  </w:style>
  <w:style w:type="character" w:customStyle="1" w:styleId="zero">
    <w:name w:val="zero"/>
    <w:basedOn w:val="a1"/>
    <w:uiPriority w:val="99"/>
    <w:rsid w:val="00E83E84"/>
    <w:rPr>
      <w:rFonts w:cs="Times New Roman"/>
    </w:rPr>
  </w:style>
  <w:style w:type="paragraph" w:customStyle="1" w:styleId="15">
    <w:name w:val="Диплом1"/>
    <w:basedOn w:val="a0"/>
    <w:link w:val="16"/>
    <w:uiPriority w:val="99"/>
    <w:rsid w:val="00E83E84"/>
    <w:pPr>
      <w:widowControl w:val="0"/>
      <w:spacing w:line="360" w:lineRule="auto"/>
      <w:ind w:firstLine="851"/>
      <w:jc w:val="both"/>
    </w:pPr>
    <w:rPr>
      <w:sz w:val="28"/>
      <w:szCs w:val="28"/>
      <w:lang w:eastAsia="en-US"/>
    </w:rPr>
  </w:style>
  <w:style w:type="character" w:customStyle="1" w:styleId="16">
    <w:name w:val="Диплом1 Знак"/>
    <w:link w:val="15"/>
    <w:uiPriority w:val="99"/>
    <w:locked/>
    <w:rsid w:val="00E83E84"/>
    <w:rPr>
      <w:rFonts w:eastAsia="Times New Roman"/>
      <w:sz w:val="28"/>
      <w:lang w:eastAsia="en-US"/>
    </w:rPr>
  </w:style>
  <w:style w:type="character" w:customStyle="1" w:styleId="afd">
    <w:name w:val="Без интервала Знак"/>
    <w:aliases w:val="Табличный текст Знак,Средняя сетка 21 Знак"/>
    <w:link w:val="afc"/>
    <w:uiPriority w:val="99"/>
    <w:locked/>
    <w:rsid w:val="00E83E84"/>
    <w:rPr>
      <w:rFonts w:ascii="Calibri" w:eastAsia="Times New Roman" w:hAnsi="Calibri"/>
      <w:sz w:val="22"/>
      <w:lang w:eastAsia="en-US"/>
    </w:rPr>
  </w:style>
  <w:style w:type="character" w:customStyle="1" w:styleId="NoSpacingChar1">
    <w:name w:val="No Spacing Char1"/>
    <w:link w:val="17"/>
    <w:uiPriority w:val="99"/>
    <w:locked/>
    <w:rsid w:val="00E83E84"/>
    <w:rPr>
      <w:lang w:val="ru-RU" w:eastAsia="ru-RU"/>
    </w:rPr>
  </w:style>
  <w:style w:type="paragraph" w:customStyle="1" w:styleId="17">
    <w:name w:val="Без интервала1"/>
    <w:link w:val="NoSpacingChar1"/>
    <w:uiPriority w:val="99"/>
    <w:rsid w:val="00E83E84"/>
    <w:rPr>
      <w:sz w:val="20"/>
      <w:szCs w:val="20"/>
    </w:rPr>
  </w:style>
  <w:style w:type="character" w:customStyle="1" w:styleId="FontStyle41">
    <w:name w:val="Font Style41"/>
    <w:uiPriority w:val="99"/>
    <w:rsid w:val="00E83E84"/>
    <w:rPr>
      <w:rFonts w:ascii="Times New Roman" w:hAnsi="Times New Roman"/>
      <w:sz w:val="26"/>
    </w:rPr>
  </w:style>
  <w:style w:type="character" w:customStyle="1" w:styleId="9pt">
    <w:name w:val="Основной текст + 9 pt"/>
    <w:aliases w:val="Интервал 0 pt"/>
    <w:uiPriority w:val="99"/>
    <w:rsid w:val="00E83E84"/>
    <w:rPr>
      <w:rFonts w:ascii="Times New Roman" w:hAnsi="Times New Roman"/>
      <w:color w:val="000000"/>
      <w:spacing w:val="4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,Интервал 0 pt1"/>
    <w:uiPriority w:val="99"/>
    <w:rsid w:val="00E83E84"/>
    <w:rPr>
      <w:rFonts w:ascii="Times New Roman" w:hAnsi="Times New Roman"/>
      <w:b/>
      <w:color w:val="000000"/>
      <w:spacing w:val="3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24">
    <w:name w:val="Основной текст2"/>
    <w:basedOn w:val="a0"/>
    <w:uiPriority w:val="99"/>
    <w:rsid w:val="00E83E84"/>
    <w:pPr>
      <w:widowControl w:val="0"/>
      <w:shd w:val="clear" w:color="auto" w:fill="FFFFFF"/>
      <w:spacing w:before="540" w:after="420" w:line="485" w:lineRule="exact"/>
      <w:ind w:hanging="420"/>
      <w:jc w:val="center"/>
    </w:pPr>
    <w:rPr>
      <w:color w:val="000000"/>
      <w:spacing w:val="2"/>
    </w:rPr>
  </w:style>
  <w:style w:type="table" w:customStyle="1" w:styleId="25">
    <w:name w:val="Сетка таблицы2"/>
    <w:uiPriority w:val="99"/>
    <w:rsid w:val="00E83E84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2"/>
    <w:uiPriority w:val="99"/>
    <w:rsid w:val="00E83E84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a0"/>
    <w:uiPriority w:val="99"/>
    <w:rsid w:val="00E83E84"/>
    <w:pPr>
      <w:spacing w:before="100" w:beforeAutospacing="1" w:after="100" w:afterAutospacing="1"/>
    </w:pPr>
  </w:style>
  <w:style w:type="character" w:customStyle="1" w:styleId="1011pt">
    <w:name w:val="Основной текст (10) + 11 pt"/>
    <w:uiPriority w:val="99"/>
    <w:rsid w:val="00E83E8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0">
    <w:name w:val="Основной текст (10)"/>
    <w:uiPriority w:val="99"/>
    <w:rsid w:val="00E83E84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9">
    <w:name w:val="Основной текст + 9"/>
    <w:aliases w:val="5 pt"/>
    <w:uiPriority w:val="99"/>
    <w:rsid w:val="00E83E84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Normal">
    <w:name w:val="ConsNormal"/>
    <w:uiPriority w:val="99"/>
    <w:rsid w:val="00E8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1">
    <w:name w:val="s1"/>
    <w:uiPriority w:val="99"/>
    <w:rsid w:val="00E83E84"/>
  </w:style>
  <w:style w:type="character" w:customStyle="1" w:styleId="NoSpacingChar">
    <w:name w:val="No Spacing Char"/>
    <w:uiPriority w:val="99"/>
    <w:locked/>
    <w:rsid w:val="00E83E84"/>
    <w:rPr>
      <w:rFonts w:ascii="Calibri" w:hAnsi="Calibri"/>
    </w:rPr>
  </w:style>
  <w:style w:type="table" w:customStyle="1" w:styleId="33">
    <w:name w:val="Сетка таблицы3"/>
    <w:uiPriority w:val="99"/>
    <w:rsid w:val="00E83E84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E83E84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еразрешенное упоминание1"/>
    <w:uiPriority w:val="99"/>
    <w:semiHidden/>
    <w:rsid w:val="00E83E84"/>
    <w:rPr>
      <w:color w:val="605E5C"/>
      <w:shd w:val="clear" w:color="auto" w:fill="E1DFDD"/>
    </w:rPr>
  </w:style>
  <w:style w:type="table" w:customStyle="1" w:styleId="5">
    <w:name w:val="Сетка таблицы5"/>
    <w:uiPriority w:val="99"/>
    <w:rsid w:val="00E83E84"/>
    <w:pPr>
      <w:spacing w:line="360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АБЛИЦА"/>
    <w:next w:val="a0"/>
    <w:autoRedefine/>
    <w:uiPriority w:val="99"/>
    <w:rsid w:val="00E83E84"/>
    <w:pPr>
      <w:spacing w:line="360" w:lineRule="auto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E83E84"/>
    <w:pPr>
      <w:spacing w:before="100" w:beforeAutospacing="1" w:after="100" w:afterAutospacing="1"/>
    </w:pPr>
  </w:style>
  <w:style w:type="paragraph" w:customStyle="1" w:styleId="normal3">
    <w:name w:val="normal3"/>
    <w:basedOn w:val="a0"/>
    <w:uiPriority w:val="99"/>
    <w:rsid w:val="00E83E84"/>
    <w:pPr>
      <w:spacing w:before="100" w:beforeAutospacing="1" w:after="100" w:afterAutospacing="1"/>
    </w:pPr>
  </w:style>
  <w:style w:type="character" w:customStyle="1" w:styleId="udar">
    <w:name w:val="udar"/>
    <w:basedOn w:val="a1"/>
    <w:uiPriority w:val="99"/>
    <w:rsid w:val="00E83E84"/>
    <w:rPr>
      <w:rFonts w:cs="Times New Roman"/>
    </w:rPr>
  </w:style>
  <w:style w:type="paragraph" w:styleId="26">
    <w:name w:val="Body Text Indent 2"/>
    <w:basedOn w:val="a0"/>
    <w:link w:val="27"/>
    <w:uiPriority w:val="99"/>
    <w:rsid w:val="00E83E8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E83E84"/>
    <w:rPr>
      <w:rFonts w:cs="Times New Roman"/>
      <w:sz w:val="24"/>
      <w:szCs w:val="24"/>
    </w:rPr>
  </w:style>
  <w:style w:type="paragraph" w:customStyle="1" w:styleId="FR1">
    <w:name w:val="FR1"/>
    <w:uiPriority w:val="99"/>
    <w:rsid w:val="00E83E84"/>
    <w:pPr>
      <w:widowControl w:val="0"/>
      <w:spacing w:before="140" w:line="280" w:lineRule="auto"/>
      <w:jc w:val="both"/>
    </w:pPr>
    <w:rPr>
      <w:rFonts w:ascii="Arial" w:hAnsi="Arial" w:cs="Arial"/>
      <w:i/>
      <w:iCs/>
      <w:sz w:val="20"/>
      <w:szCs w:val="20"/>
    </w:rPr>
  </w:style>
  <w:style w:type="paragraph" w:styleId="aff0">
    <w:name w:val="Body Text"/>
    <w:basedOn w:val="a0"/>
    <w:link w:val="aff1"/>
    <w:uiPriority w:val="99"/>
    <w:rsid w:val="00E83E84"/>
    <w:rPr>
      <w:sz w:val="28"/>
      <w:szCs w:val="20"/>
    </w:rPr>
  </w:style>
  <w:style w:type="character" w:customStyle="1" w:styleId="aff1">
    <w:name w:val="Основной текст Знак"/>
    <w:basedOn w:val="a1"/>
    <w:link w:val="aff0"/>
    <w:uiPriority w:val="99"/>
    <w:locked/>
    <w:rsid w:val="00E83E84"/>
    <w:rPr>
      <w:rFonts w:cs="Times New Roman"/>
      <w:sz w:val="28"/>
    </w:rPr>
  </w:style>
  <w:style w:type="paragraph" w:styleId="HTML">
    <w:name w:val="HTML Preformatted"/>
    <w:basedOn w:val="a0"/>
    <w:link w:val="HTML0"/>
    <w:uiPriority w:val="99"/>
    <w:rsid w:val="00E8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83E84"/>
    <w:rPr>
      <w:rFonts w:ascii="Courier New" w:hAnsi="Courier New" w:cs="Courier New"/>
    </w:rPr>
  </w:style>
  <w:style w:type="paragraph" w:customStyle="1" w:styleId="42">
    <w:name w:val="заголовок 4"/>
    <w:basedOn w:val="a0"/>
    <w:next w:val="a0"/>
    <w:uiPriority w:val="99"/>
    <w:rsid w:val="00E83E84"/>
    <w:pPr>
      <w:keepNext/>
      <w:widowControl w:val="0"/>
      <w:tabs>
        <w:tab w:val="left" w:pos="1134"/>
      </w:tabs>
      <w:jc w:val="center"/>
    </w:pPr>
    <w:rPr>
      <w:sz w:val="28"/>
      <w:szCs w:val="20"/>
    </w:rPr>
  </w:style>
  <w:style w:type="paragraph" w:customStyle="1" w:styleId="28">
    <w:name w:val="Абзац списка2"/>
    <w:basedOn w:val="a0"/>
    <w:uiPriority w:val="99"/>
    <w:rsid w:val="00E8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0"/>
    <w:uiPriority w:val="99"/>
    <w:rsid w:val="00E83E84"/>
    <w:pPr>
      <w:suppressAutoHyphens/>
      <w:spacing w:line="360" w:lineRule="auto"/>
      <w:ind w:firstLine="540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E83E84"/>
    <w:pPr>
      <w:suppressAutoHyphens/>
      <w:spacing w:line="360" w:lineRule="auto"/>
      <w:ind w:firstLine="709"/>
    </w:pPr>
    <w:rPr>
      <w:sz w:val="28"/>
      <w:szCs w:val="20"/>
      <w:lang w:eastAsia="ar-SA"/>
    </w:rPr>
  </w:style>
  <w:style w:type="paragraph" w:customStyle="1" w:styleId="1a">
    <w:name w:val="ш1"/>
    <w:basedOn w:val="a"/>
    <w:next w:val="a0"/>
    <w:autoRedefine/>
    <w:uiPriority w:val="99"/>
    <w:rsid w:val="00E83E84"/>
    <w:pPr>
      <w:keepNext/>
      <w:numPr>
        <w:numId w:val="0"/>
      </w:numPr>
      <w:tabs>
        <w:tab w:val="left" w:pos="1134"/>
      </w:tabs>
      <w:suppressAutoHyphens/>
      <w:spacing w:before="360" w:after="240"/>
      <w:ind w:firstLine="709"/>
      <w:jc w:val="center"/>
    </w:pPr>
    <w:rPr>
      <w:b/>
      <w:sz w:val="28"/>
      <w:szCs w:val="28"/>
    </w:rPr>
  </w:style>
  <w:style w:type="paragraph" w:styleId="a">
    <w:name w:val="List Number"/>
    <w:basedOn w:val="a0"/>
    <w:uiPriority w:val="99"/>
    <w:rsid w:val="00E83E84"/>
    <w:pPr>
      <w:numPr>
        <w:numId w:val="8"/>
      </w:numPr>
      <w:ind w:left="360"/>
      <w:contextualSpacing/>
    </w:pPr>
  </w:style>
  <w:style w:type="paragraph" w:customStyle="1" w:styleId="ConsPlusCell">
    <w:name w:val="ConsPlusCell"/>
    <w:uiPriority w:val="99"/>
    <w:rsid w:val="00E83E84"/>
    <w:pPr>
      <w:widowControl w:val="0"/>
      <w:tabs>
        <w:tab w:val="num" w:pos="720"/>
      </w:tabs>
      <w:autoSpaceDE w:val="0"/>
      <w:autoSpaceDN w:val="0"/>
      <w:adjustRightInd w:val="0"/>
      <w:ind w:hanging="360"/>
    </w:pPr>
    <w:rPr>
      <w:rFonts w:ascii="Calibri" w:hAnsi="Calibri" w:cs="Calibri"/>
    </w:rPr>
  </w:style>
  <w:style w:type="character" w:styleId="aff2">
    <w:name w:val="annotation reference"/>
    <w:basedOn w:val="a1"/>
    <w:uiPriority w:val="99"/>
    <w:rsid w:val="00E83E84"/>
    <w:rPr>
      <w:rFonts w:cs="Times New Roman"/>
      <w:sz w:val="16"/>
      <w:szCs w:val="16"/>
    </w:rPr>
  </w:style>
  <w:style w:type="paragraph" w:styleId="aff3">
    <w:name w:val="annotation text"/>
    <w:basedOn w:val="a0"/>
    <w:link w:val="aff4"/>
    <w:uiPriority w:val="99"/>
    <w:rsid w:val="00E83E84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E83E84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E83E8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E83E84"/>
    <w:rPr>
      <w:rFonts w:cs="Times New Roman"/>
      <w:b/>
      <w:bCs/>
    </w:rPr>
  </w:style>
  <w:style w:type="character" w:styleId="aff7">
    <w:name w:val="FollowedHyperlink"/>
    <w:basedOn w:val="a1"/>
    <w:uiPriority w:val="99"/>
    <w:rsid w:val="00E83E84"/>
    <w:rPr>
      <w:rFonts w:cs="Times New Roman"/>
      <w:color w:val="954F72"/>
      <w:u w:val="single"/>
    </w:rPr>
  </w:style>
  <w:style w:type="character" w:customStyle="1" w:styleId="ListParagraphChar">
    <w:name w:val="List Paragraph Char"/>
    <w:aliases w:val="ссылка Char"/>
    <w:uiPriority w:val="99"/>
    <w:locked/>
    <w:rsid w:val="00EF3888"/>
    <w:rPr>
      <w:sz w:val="24"/>
      <w:lang w:val="ru-RU" w:eastAsia="ru-RU"/>
    </w:rPr>
  </w:style>
  <w:style w:type="character" w:customStyle="1" w:styleId="NoSpacingChar2">
    <w:name w:val="No Spacing Char2"/>
    <w:aliases w:val="Табличный текст Char,Средняя сетка 21 Char"/>
    <w:uiPriority w:val="99"/>
    <w:locked/>
    <w:rsid w:val="00EF3888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 1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1415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83E84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5B6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DD1D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E83E8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83E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E83E8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E83E84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83E84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table" w:styleId="a4">
    <w:name w:val="Table Grid"/>
    <w:basedOn w:val="a2"/>
    <w:uiPriority w:val="99"/>
    <w:rsid w:val="00194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0"/>
    <w:link w:val="a6"/>
    <w:uiPriority w:val="99"/>
    <w:rsid w:val="003E369F"/>
    <w:pPr>
      <w:spacing w:before="100" w:beforeAutospacing="1" w:after="100" w:afterAutospacing="1"/>
    </w:pPr>
  </w:style>
  <w:style w:type="character" w:styleId="a7">
    <w:name w:val="Hyperlink"/>
    <w:basedOn w:val="a1"/>
    <w:uiPriority w:val="99"/>
    <w:rsid w:val="003E369F"/>
    <w:rPr>
      <w:rFonts w:cs="Times New Roman"/>
      <w:color w:val="0000FF"/>
      <w:u w:val="single"/>
    </w:rPr>
  </w:style>
  <w:style w:type="character" w:styleId="a8">
    <w:name w:val="Strong"/>
    <w:basedOn w:val="a1"/>
    <w:uiPriority w:val="99"/>
    <w:qFormat/>
    <w:rsid w:val="00DD1DE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DD1DE0"/>
    <w:rPr>
      <w:rFonts w:cs="Times New Roman"/>
      <w:i/>
      <w:iCs/>
    </w:rPr>
  </w:style>
  <w:style w:type="paragraph" w:styleId="aa">
    <w:name w:val="header"/>
    <w:basedOn w:val="a0"/>
    <w:link w:val="ab"/>
    <w:uiPriority w:val="99"/>
    <w:rsid w:val="006864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E83E84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68647A"/>
    <w:rPr>
      <w:rFonts w:cs="Times New Roman"/>
    </w:rPr>
  </w:style>
  <w:style w:type="paragraph" w:styleId="ad">
    <w:name w:val="List Paragraph"/>
    <w:aliases w:val="ссылка"/>
    <w:basedOn w:val="a0"/>
    <w:link w:val="ae"/>
    <w:uiPriority w:val="99"/>
    <w:qFormat/>
    <w:rsid w:val="00E65585"/>
    <w:pPr>
      <w:ind w:left="720"/>
      <w:contextualSpacing/>
    </w:pPr>
  </w:style>
  <w:style w:type="paragraph" w:styleId="af">
    <w:name w:val="footer"/>
    <w:basedOn w:val="a0"/>
    <w:link w:val="af0"/>
    <w:uiPriority w:val="99"/>
    <w:rsid w:val="00E655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E65585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E83E8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E83E84"/>
    <w:rPr>
      <w:rFonts w:ascii="Tahoma" w:hAnsi="Tahoma" w:cs="Times New Roman"/>
      <w:sz w:val="16"/>
      <w:szCs w:val="16"/>
    </w:rPr>
  </w:style>
  <w:style w:type="paragraph" w:styleId="af3">
    <w:name w:val="Plain Text"/>
    <w:basedOn w:val="a0"/>
    <w:link w:val="af4"/>
    <w:uiPriority w:val="99"/>
    <w:rsid w:val="00E83E84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locked/>
    <w:rsid w:val="00E83E84"/>
    <w:rPr>
      <w:rFonts w:ascii="Courier New" w:hAnsi="Courier New" w:cs="Times New Roman"/>
    </w:rPr>
  </w:style>
  <w:style w:type="paragraph" w:customStyle="1" w:styleId="11">
    <w:name w:val="Текст1"/>
    <w:basedOn w:val="a0"/>
    <w:uiPriority w:val="99"/>
    <w:rsid w:val="00E83E84"/>
    <w:pPr>
      <w:suppressAutoHyphens/>
      <w:spacing w:after="160" w:line="252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-31">
    <w:name w:val="Светлая сетка - Акцент 31"/>
    <w:basedOn w:val="a0"/>
    <w:uiPriority w:val="99"/>
    <w:rsid w:val="00E83E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tent">
    <w:name w:val="content"/>
    <w:basedOn w:val="a0"/>
    <w:uiPriority w:val="99"/>
    <w:rsid w:val="00E83E84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uiPriority w:val="99"/>
    <w:rsid w:val="00E83E84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83E84"/>
    <w:rPr>
      <w:rFonts w:cs="Times New Roman"/>
    </w:rPr>
  </w:style>
  <w:style w:type="character" w:customStyle="1" w:styleId="iceouttxt">
    <w:name w:val="iceouttxt"/>
    <w:basedOn w:val="a1"/>
    <w:uiPriority w:val="99"/>
    <w:rsid w:val="00E83E84"/>
    <w:rPr>
      <w:rFonts w:cs="Times New Roman"/>
    </w:rPr>
  </w:style>
  <w:style w:type="character" w:customStyle="1" w:styleId="FontStyle12">
    <w:name w:val="Font Style12"/>
    <w:uiPriority w:val="99"/>
    <w:rsid w:val="00E83E84"/>
    <w:rPr>
      <w:rFonts w:ascii="Times New Roman" w:hAnsi="Times New Roman"/>
      <w:sz w:val="22"/>
    </w:rPr>
  </w:style>
  <w:style w:type="paragraph" w:styleId="21">
    <w:name w:val="Body Text 2"/>
    <w:basedOn w:val="a0"/>
    <w:link w:val="22"/>
    <w:uiPriority w:val="99"/>
    <w:rsid w:val="00E83E84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E83E84"/>
    <w:rPr>
      <w:rFonts w:eastAsia="Times New Roman" w:cs="Times New Roman"/>
      <w:b/>
      <w:bCs/>
      <w:color w:val="000000"/>
      <w:shd w:val="clear" w:color="auto" w:fill="FFFFFF"/>
    </w:rPr>
  </w:style>
  <w:style w:type="paragraph" w:customStyle="1" w:styleId="xl63">
    <w:name w:val="xl63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uiPriority w:val="99"/>
    <w:rsid w:val="00E83E84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0"/>
    <w:uiPriority w:val="99"/>
    <w:rsid w:val="00E83E84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0"/>
    <w:uiPriority w:val="99"/>
    <w:rsid w:val="00E83E8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uiPriority w:val="99"/>
    <w:rsid w:val="00E83E8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0"/>
    <w:uiPriority w:val="99"/>
    <w:rsid w:val="00E83E84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uiPriority w:val="99"/>
    <w:rsid w:val="00E83E84"/>
    <w:pP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0"/>
    <w:uiPriority w:val="99"/>
    <w:rsid w:val="00E83E8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0"/>
    <w:uiPriority w:val="99"/>
    <w:rsid w:val="00E83E8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uiPriority w:val="99"/>
    <w:rsid w:val="00E83E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E83E8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uiPriority w:val="99"/>
    <w:rsid w:val="00E83E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0"/>
    <w:uiPriority w:val="99"/>
    <w:rsid w:val="00E83E84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E83E8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uiPriority w:val="99"/>
    <w:rsid w:val="00E83E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uiPriority w:val="99"/>
    <w:rsid w:val="00E83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10">
    <w:name w:val="Таблица-сетка 31"/>
    <w:basedOn w:val="1"/>
    <w:next w:val="a0"/>
    <w:uiPriority w:val="99"/>
    <w:rsid w:val="00E83E84"/>
    <w:pPr>
      <w:jc w:val="left"/>
      <w:outlineLvl w:val="9"/>
    </w:pPr>
    <w:rPr>
      <w:rFonts w:ascii="Cambria" w:hAnsi="Cambria" w:cs="Cambria"/>
      <w:color w:val="365F91"/>
      <w:lang w:val="en-US"/>
    </w:rPr>
  </w:style>
  <w:style w:type="paragraph" w:styleId="12">
    <w:name w:val="toc 1"/>
    <w:basedOn w:val="a0"/>
    <w:next w:val="a0"/>
    <w:autoRedefine/>
    <w:uiPriority w:val="99"/>
    <w:rsid w:val="00E83E84"/>
    <w:pPr>
      <w:tabs>
        <w:tab w:val="right" w:leader="dot" w:pos="9628"/>
      </w:tabs>
      <w:spacing w:line="360" w:lineRule="auto"/>
      <w:jc w:val="both"/>
    </w:pPr>
    <w:rPr>
      <w:b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99"/>
    <w:rsid w:val="00E83E84"/>
    <w:pPr>
      <w:tabs>
        <w:tab w:val="left" w:pos="567"/>
        <w:tab w:val="left" w:pos="880"/>
        <w:tab w:val="right" w:leader="dot" w:pos="9628"/>
      </w:tabs>
      <w:spacing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5">
    <w:name w:val="Body Text Indent"/>
    <w:basedOn w:val="a0"/>
    <w:link w:val="af6"/>
    <w:uiPriority w:val="99"/>
    <w:rsid w:val="00E83E84"/>
    <w:pPr>
      <w:spacing w:after="120" w:line="276" w:lineRule="auto"/>
      <w:ind w:left="283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E83E84"/>
    <w:rPr>
      <w:rFonts w:ascii="Calibri" w:eastAsia="Times New Roman" w:hAnsi="Calibri" w:cs="Times New Roman"/>
      <w:lang w:eastAsia="en-US"/>
    </w:rPr>
  </w:style>
  <w:style w:type="paragraph" w:styleId="af7">
    <w:name w:val="footnote text"/>
    <w:aliases w:val="fn,Footnote ak,Footnotes,ft,fn cafc,Footnotes Char Char,Footnote Text Char Char,fn Char Char,footnote text Char Char Char Ch,Footnote Text Char1,footnote text Char Char Char Ch Char,footnote text Char Char,Table_Footnote_las"/>
    <w:basedOn w:val="a0"/>
    <w:link w:val="af8"/>
    <w:uiPriority w:val="99"/>
    <w:rsid w:val="00E83E8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fn Char,Footnote ak Char,Footnotes Char,ft Char,fn cafc Char,Footnotes Char Char Char,Footnote Text Char Char Char,fn Char Char Char,footnote text Char Char Char Ch Char1,Footnote Text Char1 Char,footnote text Char Char Char"/>
    <w:basedOn w:val="a1"/>
    <w:uiPriority w:val="99"/>
    <w:semiHidden/>
    <w:rsid w:val="00E412F3"/>
    <w:rPr>
      <w:sz w:val="20"/>
      <w:szCs w:val="20"/>
    </w:rPr>
  </w:style>
  <w:style w:type="character" w:customStyle="1" w:styleId="af8">
    <w:name w:val="Текст сноски Знак"/>
    <w:aliases w:val="fn Знак,Footnote ak Знак,Footnotes Знак,ft Знак,fn cafc Знак,Footnotes Char Char Знак,Footnote Text Char Char Знак,fn Char Char Знак,footnote text Char Char Char Ch Знак,Footnote Text Char1 Знак,footnote text Char Char Знак"/>
    <w:basedOn w:val="a1"/>
    <w:link w:val="af7"/>
    <w:uiPriority w:val="99"/>
    <w:locked/>
    <w:rsid w:val="00E83E84"/>
    <w:rPr>
      <w:rFonts w:ascii="Calibri" w:eastAsia="Times New Roman" w:hAnsi="Calibri" w:cs="Times New Roman"/>
      <w:lang w:eastAsia="en-US"/>
    </w:rPr>
  </w:style>
  <w:style w:type="character" w:styleId="af9">
    <w:name w:val="footnote reference"/>
    <w:aliases w:val="Ref,de nota al pie,Знак сноски 1,Знак сноски-FN,Ciae niinee-FN"/>
    <w:basedOn w:val="a1"/>
    <w:uiPriority w:val="99"/>
    <w:rsid w:val="00E83E84"/>
    <w:rPr>
      <w:rFonts w:cs="Times New Roman"/>
      <w:vertAlign w:val="superscript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E83E84"/>
    <w:rPr>
      <w:sz w:val="24"/>
    </w:rPr>
  </w:style>
  <w:style w:type="paragraph" w:customStyle="1" w:styleId="13">
    <w:name w:val="Абзац списка1"/>
    <w:basedOn w:val="a0"/>
    <w:uiPriority w:val="99"/>
    <w:rsid w:val="00E83E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0"/>
    <w:uiPriority w:val="99"/>
    <w:rsid w:val="00E83E84"/>
    <w:pPr>
      <w:widowControl w:val="0"/>
      <w:autoSpaceDE w:val="0"/>
      <w:autoSpaceDN w:val="0"/>
      <w:adjustRightInd w:val="0"/>
      <w:jc w:val="both"/>
    </w:pPr>
  </w:style>
  <w:style w:type="paragraph" w:customStyle="1" w:styleId="1-21">
    <w:name w:val="Средняя сетка 1 - Акцент 21"/>
    <w:basedOn w:val="a0"/>
    <w:uiPriority w:val="99"/>
    <w:rsid w:val="00E83E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32">
    <w:name w:val="Таблица-сетка 32"/>
    <w:basedOn w:val="1"/>
    <w:next w:val="a0"/>
    <w:uiPriority w:val="99"/>
    <w:rsid w:val="00E83E84"/>
    <w:pPr>
      <w:jc w:val="left"/>
      <w:outlineLvl w:val="9"/>
    </w:pPr>
    <w:rPr>
      <w:rFonts w:ascii="Cambria" w:hAnsi="Cambria" w:cs="Cambria"/>
      <w:color w:val="365F91"/>
      <w:lang w:val="en-US"/>
    </w:rPr>
  </w:style>
  <w:style w:type="paragraph" w:styleId="31">
    <w:name w:val="Body Text Indent 3"/>
    <w:basedOn w:val="a0"/>
    <w:link w:val="32"/>
    <w:uiPriority w:val="99"/>
    <w:rsid w:val="00E83E8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E83E84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1">
    <w:name w:val="t1"/>
    <w:uiPriority w:val="99"/>
    <w:rsid w:val="00E83E84"/>
    <w:rPr>
      <w:sz w:val="21"/>
    </w:rPr>
  </w:style>
  <w:style w:type="paragraph" w:customStyle="1" w:styleId="t1p">
    <w:name w:val="t1p"/>
    <w:uiPriority w:val="99"/>
    <w:rsid w:val="00E83E84"/>
    <w:pPr>
      <w:spacing w:after="100" w:line="276" w:lineRule="auto"/>
      <w:ind w:firstLine="380"/>
      <w:jc w:val="both"/>
    </w:pPr>
    <w:rPr>
      <w:rFonts w:ascii="Arial" w:hAnsi="Arial" w:cs="Arial"/>
      <w:sz w:val="20"/>
      <w:szCs w:val="20"/>
    </w:rPr>
  </w:style>
  <w:style w:type="paragraph" w:customStyle="1" w:styleId="t3p">
    <w:name w:val="t3p"/>
    <w:uiPriority w:val="99"/>
    <w:rsid w:val="00E83E84"/>
    <w:pPr>
      <w:spacing w:line="276" w:lineRule="auto"/>
      <w:jc w:val="right"/>
    </w:pPr>
    <w:rPr>
      <w:rFonts w:ascii="Arial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E83E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Document Map"/>
    <w:basedOn w:val="a0"/>
    <w:link w:val="afb"/>
    <w:uiPriority w:val="99"/>
    <w:rsid w:val="00E83E8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1"/>
    <w:link w:val="afa"/>
    <w:uiPriority w:val="99"/>
    <w:locked/>
    <w:rsid w:val="00E83E8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Абзац списка Знак"/>
    <w:aliases w:val="ссылка Знак"/>
    <w:link w:val="ad"/>
    <w:uiPriority w:val="99"/>
    <w:locked/>
    <w:rsid w:val="00E83E84"/>
    <w:rPr>
      <w:sz w:val="24"/>
    </w:rPr>
  </w:style>
  <w:style w:type="paragraph" w:customStyle="1" w:styleId="Default">
    <w:name w:val="Default"/>
    <w:uiPriority w:val="99"/>
    <w:rsid w:val="00E83E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4">
    <w:name w:val="Сетка таблицы1"/>
    <w:uiPriority w:val="99"/>
    <w:rsid w:val="00E83E8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quiry-text">
    <w:name w:val="enquiry-text"/>
    <w:basedOn w:val="a0"/>
    <w:uiPriority w:val="99"/>
    <w:rsid w:val="00E83E84"/>
    <w:pPr>
      <w:spacing w:before="100" w:beforeAutospacing="1" w:after="100" w:afterAutospacing="1"/>
    </w:pPr>
  </w:style>
  <w:style w:type="paragraph" w:customStyle="1" w:styleId="Textbody">
    <w:name w:val="Text body"/>
    <w:basedOn w:val="Default"/>
    <w:uiPriority w:val="99"/>
    <w:rsid w:val="00E83E84"/>
    <w:pPr>
      <w:widowControl w:val="0"/>
      <w:spacing w:after="120"/>
    </w:pPr>
    <w:rPr>
      <w:color w:val="auto"/>
      <w:lang w:eastAsia="ru-RU"/>
    </w:rPr>
  </w:style>
  <w:style w:type="paragraph" w:customStyle="1" w:styleId="-">
    <w:name w:val="Ре-Форма"/>
    <w:basedOn w:val="afc"/>
    <w:link w:val="-0"/>
    <w:uiPriority w:val="99"/>
    <w:rsid w:val="00E83E84"/>
    <w:pPr>
      <w:spacing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-0">
    <w:name w:val="Ре-Форма Знак"/>
    <w:link w:val="-"/>
    <w:uiPriority w:val="99"/>
    <w:locked/>
    <w:rsid w:val="00E83E84"/>
    <w:rPr>
      <w:sz w:val="24"/>
      <w:lang w:eastAsia="en-US"/>
    </w:rPr>
  </w:style>
  <w:style w:type="paragraph" w:styleId="afc">
    <w:name w:val="No Spacing"/>
    <w:aliases w:val="Табличный текст,Средняя сетка 21"/>
    <w:link w:val="afd"/>
    <w:uiPriority w:val="99"/>
    <w:qFormat/>
    <w:rsid w:val="00E83E84"/>
    <w:rPr>
      <w:rFonts w:ascii="Calibri" w:hAnsi="Calibri"/>
      <w:lang w:eastAsia="en-US"/>
    </w:rPr>
  </w:style>
  <w:style w:type="paragraph" w:styleId="afe">
    <w:name w:val="TOC Heading"/>
    <w:basedOn w:val="1"/>
    <w:next w:val="a0"/>
    <w:uiPriority w:val="99"/>
    <w:qFormat/>
    <w:rsid w:val="00E83E84"/>
    <w:pPr>
      <w:jc w:val="left"/>
      <w:outlineLvl w:val="9"/>
    </w:pPr>
    <w:rPr>
      <w:rFonts w:ascii="Cambria" w:hAnsi="Cambria"/>
      <w:color w:val="365F91"/>
    </w:rPr>
  </w:style>
  <w:style w:type="paragraph" w:styleId="z-">
    <w:name w:val="HTML Top of Form"/>
    <w:basedOn w:val="a0"/>
    <w:next w:val="a0"/>
    <w:link w:val="z-0"/>
    <w:hidden/>
    <w:uiPriority w:val="99"/>
    <w:rsid w:val="00E83E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locked/>
    <w:rsid w:val="00E83E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E83E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locked/>
    <w:rsid w:val="00E83E84"/>
    <w:rPr>
      <w:rFonts w:ascii="Arial" w:hAnsi="Arial" w:cs="Arial"/>
      <w:vanish/>
      <w:sz w:val="16"/>
      <w:szCs w:val="16"/>
    </w:rPr>
  </w:style>
  <w:style w:type="character" w:customStyle="1" w:styleId="zero">
    <w:name w:val="zero"/>
    <w:basedOn w:val="a1"/>
    <w:uiPriority w:val="99"/>
    <w:rsid w:val="00E83E84"/>
    <w:rPr>
      <w:rFonts w:cs="Times New Roman"/>
    </w:rPr>
  </w:style>
  <w:style w:type="paragraph" w:customStyle="1" w:styleId="15">
    <w:name w:val="Диплом1"/>
    <w:basedOn w:val="a0"/>
    <w:link w:val="16"/>
    <w:uiPriority w:val="99"/>
    <w:rsid w:val="00E83E84"/>
    <w:pPr>
      <w:widowControl w:val="0"/>
      <w:spacing w:line="360" w:lineRule="auto"/>
      <w:ind w:firstLine="851"/>
      <w:jc w:val="both"/>
    </w:pPr>
    <w:rPr>
      <w:sz w:val="28"/>
      <w:szCs w:val="28"/>
      <w:lang w:eastAsia="en-US"/>
    </w:rPr>
  </w:style>
  <w:style w:type="character" w:customStyle="1" w:styleId="16">
    <w:name w:val="Диплом1 Знак"/>
    <w:link w:val="15"/>
    <w:uiPriority w:val="99"/>
    <w:locked/>
    <w:rsid w:val="00E83E84"/>
    <w:rPr>
      <w:rFonts w:eastAsia="Times New Roman"/>
      <w:sz w:val="28"/>
      <w:lang w:eastAsia="en-US"/>
    </w:rPr>
  </w:style>
  <w:style w:type="character" w:customStyle="1" w:styleId="afd">
    <w:name w:val="Без интервала Знак"/>
    <w:aliases w:val="Табличный текст Знак,Средняя сетка 21 Знак"/>
    <w:link w:val="afc"/>
    <w:uiPriority w:val="99"/>
    <w:locked/>
    <w:rsid w:val="00E83E84"/>
    <w:rPr>
      <w:rFonts w:ascii="Calibri" w:eastAsia="Times New Roman" w:hAnsi="Calibri"/>
      <w:sz w:val="22"/>
      <w:lang w:eastAsia="en-US"/>
    </w:rPr>
  </w:style>
  <w:style w:type="character" w:customStyle="1" w:styleId="NoSpacingChar1">
    <w:name w:val="No Spacing Char1"/>
    <w:link w:val="17"/>
    <w:uiPriority w:val="99"/>
    <w:locked/>
    <w:rsid w:val="00E83E84"/>
    <w:rPr>
      <w:lang w:val="ru-RU" w:eastAsia="ru-RU"/>
    </w:rPr>
  </w:style>
  <w:style w:type="paragraph" w:customStyle="1" w:styleId="17">
    <w:name w:val="Без интервала1"/>
    <w:link w:val="NoSpacingChar1"/>
    <w:uiPriority w:val="99"/>
    <w:rsid w:val="00E83E84"/>
    <w:rPr>
      <w:sz w:val="20"/>
      <w:szCs w:val="20"/>
    </w:rPr>
  </w:style>
  <w:style w:type="character" w:customStyle="1" w:styleId="FontStyle41">
    <w:name w:val="Font Style41"/>
    <w:uiPriority w:val="99"/>
    <w:rsid w:val="00E83E84"/>
    <w:rPr>
      <w:rFonts w:ascii="Times New Roman" w:hAnsi="Times New Roman"/>
      <w:sz w:val="26"/>
    </w:rPr>
  </w:style>
  <w:style w:type="character" w:customStyle="1" w:styleId="9pt">
    <w:name w:val="Основной текст + 9 pt"/>
    <w:aliases w:val="Интервал 0 pt"/>
    <w:uiPriority w:val="99"/>
    <w:rsid w:val="00E83E84"/>
    <w:rPr>
      <w:rFonts w:ascii="Times New Roman" w:hAnsi="Times New Roman"/>
      <w:color w:val="000000"/>
      <w:spacing w:val="4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,Интервал 0 pt1"/>
    <w:uiPriority w:val="99"/>
    <w:rsid w:val="00E83E84"/>
    <w:rPr>
      <w:rFonts w:ascii="Times New Roman" w:hAnsi="Times New Roman"/>
      <w:b/>
      <w:color w:val="000000"/>
      <w:spacing w:val="3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24">
    <w:name w:val="Основной текст2"/>
    <w:basedOn w:val="a0"/>
    <w:uiPriority w:val="99"/>
    <w:rsid w:val="00E83E84"/>
    <w:pPr>
      <w:widowControl w:val="0"/>
      <w:shd w:val="clear" w:color="auto" w:fill="FFFFFF"/>
      <w:spacing w:before="540" w:after="420" w:line="485" w:lineRule="exact"/>
      <w:ind w:hanging="420"/>
      <w:jc w:val="center"/>
    </w:pPr>
    <w:rPr>
      <w:color w:val="000000"/>
      <w:spacing w:val="2"/>
    </w:rPr>
  </w:style>
  <w:style w:type="table" w:customStyle="1" w:styleId="25">
    <w:name w:val="Сетка таблицы2"/>
    <w:uiPriority w:val="99"/>
    <w:rsid w:val="00E83E84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2"/>
    <w:uiPriority w:val="99"/>
    <w:rsid w:val="00E83E84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a0"/>
    <w:uiPriority w:val="99"/>
    <w:rsid w:val="00E83E84"/>
    <w:pPr>
      <w:spacing w:before="100" w:beforeAutospacing="1" w:after="100" w:afterAutospacing="1"/>
    </w:pPr>
  </w:style>
  <w:style w:type="character" w:customStyle="1" w:styleId="1011pt">
    <w:name w:val="Основной текст (10) + 11 pt"/>
    <w:uiPriority w:val="99"/>
    <w:rsid w:val="00E83E8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0">
    <w:name w:val="Основной текст (10)"/>
    <w:uiPriority w:val="99"/>
    <w:rsid w:val="00E83E84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9">
    <w:name w:val="Основной текст + 9"/>
    <w:aliases w:val="5 pt"/>
    <w:uiPriority w:val="99"/>
    <w:rsid w:val="00E83E84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Normal">
    <w:name w:val="ConsNormal"/>
    <w:uiPriority w:val="99"/>
    <w:rsid w:val="00E8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1">
    <w:name w:val="s1"/>
    <w:uiPriority w:val="99"/>
    <w:rsid w:val="00E83E84"/>
  </w:style>
  <w:style w:type="character" w:customStyle="1" w:styleId="NoSpacingChar">
    <w:name w:val="No Spacing Char"/>
    <w:uiPriority w:val="99"/>
    <w:locked/>
    <w:rsid w:val="00E83E84"/>
    <w:rPr>
      <w:rFonts w:ascii="Calibri" w:hAnsi="Calibri"/>
    </w:rPr>
  </w:style>
  <w:style w:type="table" w:customStyle="1" w:styleId="33">
    <w:name w:val="Сетка таблицы3"/>
    <w:uiPriority w:val="99"/>
    <w:rsid w:val="00E83E84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E83E84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еразрешенное упоминание1"/>
    <w:uiPriority w:val="99"/>
    <w:semiHidden/>
    <w:rsid w:val="00E83E84"/>
    <w:rPr>
      <w:color w:val="605E5C"/>
      <w:shd w:val="clear" w:color="auto" w:fill="E1DFDD"/>
    </w:rPr>
  </w:style>
  <w:style w:type="table" w:customStyle="1" w:styleId="5">
    <w:name w:val="Сетка таблицы5"/>
    <w:uiPriority w:val="99"/>
    <w:rsid w:val="00E83E84"/>
    <w:pPr>
      <w:spacing w:line="360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АБЛИЦА"/>
    <w:next w:val="a0"/>
    <w:autoRedefine/>
    <w:uiPriority w:val="99"/>
    <w:rsid w:val="00E83E84"/>
    <w:pPr>
      <w:spacing w:line="360" w:lineRule="auto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E83E84"/>
    <w:pPr>
      <w:spacing w:before="100" w:beforeAutospacing="1" w:after="100" w:afterAutospacing="1"/>
    </w:pPr>
  </w:style>
  <w:style w:type="paragraph" w:customStyle="1" w:styleId="normal3">
    <w:name w:val="normal3"/>
    <w:basedOn w:val="a0"/>
    <w:uiPriority w:val="99"/>
    <w:rsid w:val="00E83E84"/>
    <w:pPr>
      <w:spacing w:before="100" w:beforeAutospacing="1" w:after="100" w:afterAutospacing="1"/>
    </w:pPr>
  </w:style>
  <w:style w:type="character" w:customStyle="1" w:styleId="udar">
    <w:name w:val="udar"/>
    <w:basedOn w:val="a1"/>
    <w:uiPriority w:val="99"/>
    <w:rsid w:val="00E83E84"/>
    <w:rPr>
      <w:rFonts w:cs="Times New Roman"/>
    </w:rPr>
  </w:style>
  <w:style w:type="paragraph" w:styleId="26">
    <w:name w:val="Body Text Indent 2"/>
    <w:basedOn w:val="a0"/>
    <w:link w:val="27"/>
    <w:uiPriority w:val="99"/>
    <w:rsid w:val="00E83E8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E83E84"/>
    <w:rPr>
      <w:rFonts w:cs="Times New Roman"/>
      <w:sz w:val="24"/>
      <w:szCs w:val="24"/>
    </w:rPr>
  </w:style>
  <w:style w:type="paragraph" w:customStyle="1" w:styleId="FR1">
    <w:name w:val="FR1"/>
    <w:uiPriority w:val="99"/>
    <w:rsid w:val="00E83E84"/>
    <w:pPr>
      <w:widowControl w:val="0"/>
      <w:spacing w:before="140" w:line="280" w:lineRule="auto"/>
      <w:jc w:val="both"/>
    </w:pPr>
    <w:rPr>
      <w:rFonts w:ascii="Arial" w:hAnsi="Arial" w:cs="Arial"/>
      <w:i/>
      <w:iCs/>
      <w:sz w:val="20"/>
      <w:szCs w:val="20"/>
    </w:rPr>
  </w:style>
  <w:style w:type="paragraph" w:styleId="aff0">
    <w:name w:val="Body Text"/>
    <w:basedOn w:val="a0"/>
    <w:link w:val="aff1"/>
    <w:uiPriority w:val="99"/>
    <w:rsid w:val="00E83E84"/>
    <w:rPr>
      <w:sz w:val="28"/>
      <w:szCs w:val="20"/>
    </w:rPr>
  </w:style>
  <w:style w:type="character" w:customStyle="1" w:styleId="aff1">
    <w:name w:val="Основной текст Знак"/>
    <w:basedOn w:val="a1"/>
    <w:link w:val="aff0"/>
    <w:uiPriority w:val="99"/>
    <w:locked/>
    <w:rsid w:val="00E83E84"/>
    <w:rPr>
      <w:rFonts w:cs="Times New Roman"/>
      <w:sz w:val="28"/>
    </w:rPr>
  </w:style>
  <w:style w:type="paragraph" w:styleId="HTML">
    <w:name w:val="HTML Preformatted"/>
    <w:basedOn w:val="a0"/>
    <w:link w:val="HTML0"/>
    <w:uiPriority w:val="99"/>
    <w:rsid w:val="00E8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83E84"/>
    <w:rPr>
      <w:rFonts w:ascii="Courier New" w:hAnsi="Courier New" w:cs="Courier New"/>
    </w:rPr>
  </w:style>
  <w:style w:type="paragraph" w:customStyle="1" w:styleId="42">
    <w:name w:val="заголовок 4"/>
    <w:basedOn w:val="a0"/>
    <w:next w:val="a0"/>
    <w:uiPriority w:val="99"/>
    <w:rsid w:val="00E83E84"/>
    <w:pPr>
      <w:keepNext/>
      <w:widowControl w:val="0"/>
      <w:tabs>
        <w:tab w:val="left" w:pos="1134"/>
      </w:tabs>
      <w:jc w:val="center"/>
    </w:pPr>
    <w:rPr>
      <w:sz w:val="28"/>
      <w:szCs w:val="20"/>
    </w:rPr>
  </w:style>
  <w:style w:type="paragraph" w:customStyle="1" w:styleId="28">
    <w:name w:val="Абзац списка2"/>
    <w:basedOn w:val="a0"/>
    <w:uiPriority w:val="99"/>
    <w:rsid w:val="00E8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0"/>
    <w:uiPriority w:val="99"/>
    <w:rsid w:val="00E83E84"/>
    <w:pPr>
      <w:suppressAutoHyphens/>
      <w:spacing w:line="360" w:lineRule="auto"/>
      <w:ind w:firstLine="540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E83E84"/>
    <w:pPr>
      <w:suppressAutoHyphens/>
      <w:spacing w:line="360" w:lineRule="auto"/>
      <w:ind w:firstLine="709"/>
    </w:pPr>
    <w:rPr>
      <w:sz w:val="28"/>
      <w:szCs w:val="20"/>
      <w:lang w:eastAsia="ar-SA"/>
    </w:rPr>
  </w:style>
  <w:style w:type="paragraph" w:customStyle="1" w:styleId="1a">
    <w:name w:val="ш1"/>
    <w:basedOn w:val="a"/>
    <w:next w:val="a0"/>
    <w:autoRedefine/>
    <w:uiPriority w:val="99"/>
    <w:rsid w:val="00E83E84"/>
    <w:pPr>
      <w:keepNext/>
      <w:numPr>
        <w:numId w:val="0"/>
      </w:numPr>
      <w:tabs>
        <w:tab w:val="left" w:pos="1134"/>
      </w:tabs>
      <w:suppressAutoHyphens/>
      <w:spacing w:before="360" w:after="240"/>
      <w:ind w:firstLine="709"/>
      <w:jc w:val="center"/>
    </w:pPr>
    <w:rPr>
      <w:b/>
      <w:sz w:val="28"/>
      <w:szCs w:val="28"/>
    </w:rPr>
  </w:style>
  <w:style w:type="paragraph" w:styleId="a">
    <w:name w:val="List Number"/>
    <w:basedOn w:val="a0"/>
    <w:uiPriority w:val="99"/>
    <w:rsid w:val="00E83E84"/>
    <w:pPr>
      <w:numPr>
        <w:numId w:val="8"/>
      </w:numPr>
      <w:ind w:left="360"/>
      <w:contextualSpacing/>
    </w:pPr>
  </w:style>
  <w:style w:type="paragraph" w:customStyle="1" w:styleId="ConsPlusCell">
    <w:name w:val="ConsPlusCell"/>
    <w:uiPriority w:val="99"/>
    <w:rsid w:val="00E83E84"/>
    <w:pPr>
      <w:widowControl w:val="0"/>
      <w:tabs>
        <w:tab w:val="num" w:pos="720"/>
      </w:tabs>
      <w:autoSpaceDE w:val="0"/>
      <w:autoSpaceDN w:val="0"/>
      <w:adjustRightInd w:val="0"/>
      <w:ind w:hanging="360"/>
    </w:pPr>
    <w:rPr>
      <w:rFonts w:ascii="Calibri" w:hAnsi="Calibri" w:cs="Calibri"/>
    </w:rPr>
  </w:style>
  <w:style w:type="character" w:styleId="aff2">
    <w:name w:val="annotation reference"/>
    <w:basedOn w:val="a1"/>
    <w:uiPriority w:val="99"/>
    <w:rsid w:val="00E83E84"/>
    <w:rPr>
      <w:rFonts w:cs="Times New Roman"/>
      <w:sz w:val="16"/>
      <w:szCs w:val="16"/>
    </w:rPr>
  </w:style>
  <w:style w:type="paragraph" w:styleId="aff3">
    <w:name w:val="annotation text"/>
    <w:basedOn w:val="a0"/>
    <w:link w:val="aff4"/>
    <w:uiPriority w:val="99"/>
    <w:rsid w:val="00E83E84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E83E84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E83E8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E83E84"/>
    <w:rPr>
      <w:rFonts w:cs="Times New Roman"/>
      <w:b/>
      <w:bCs/>
    </w:rPr>
  </w:style>
  <w:style w:type="character" w:styleId="aff7">
    <w:name w:val="FollowedHyperlink"/>
    <w:basedOn w:val="a1"/>
    <w:uiPriority w:val="99"/>
    <w:rsid w:val="00E83E84"/>
    <w:rPr>
      <w:rFonts w:cs="Times New Roman"/>
      <w:color w:val="954F72"/>
      <w:u w:val="single"/>
    </w:rPr>
  </w:style>
  <w:style w:type="character" w:customStyle="1" w:styleId="ListParagraphChar">
    <w:name w:val="List Paragraph Char"/>
    <w:aliases w:val="ссылка Char"/>
    <w:uiPriority w:val="99"/>
    <w:locked/>
    <w:rsid w:val="00EF3888"/>
    <w:rPr>
      <w:sz w:val="24"/>
      <w:lang w:val="ru-RU" w:eastAsia="ru-RU"/>
    </w:rPr>
  </w:style>
  <w:style w:type="character" w:customStyle="1" w:styleId="NoSpacingChar2">
    <w:name w:val="No Spacing Char2"/>
    <w:aliases w:val="Табличный текст Char,Средняя сетка 21 Char"/>
    <w:uiPriority w:val="99"/>
    <w:locked/>
    <w:rsid w:val="00EF3888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sostav-buhgalterskoy-otchet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uchetnaya-politika-dlya-celej-buhgalterskogo-ucheta-na-2022-g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70</Pages>
  <Words>12027</Words>
  <Characters>68556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гпггр</Company>
  <LinksUpToDate>false</LinksUpToDate>
  <CharactersWithSpaces>80423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User</dc:creator>
  <cp:lastModifiedBy>Марина</cp:lastModifiedBy>
  <cp:revision>3</cp:revision>
  <dcterms:created xsi:type="dcterms:W3CDTF">2023-06-22T06:19:00Z</dcterms:created>
  <dcterms:modified xsi:type="dcterms:W3CDTF">2023-06-22T20:45:00Z</dcterms:modified>
</cp:coreProperties>
</file>