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13" w:rsidRDefault="00C21E58">
      <w:r w:rsidRPr="00C21E58">
        <w:rPr>
          <w:noProof/>
          <w:lang w:eastAsia="ru-RU"/>
        </w:rPr>
        <w:drawing>
          <wp:inline distT="0" distB="0" distL="0" distR="0" wp14:anchorId="492B44C7" wp14:editId="1BFA556B">
            <wp:extent cx="1924319" cy="2419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E58">
        <w:rPr>
          <w:noProof/>
          <w:lang w:eastAsia="ru-RU"/>
        </w:rPr>
        <w:drawing>
          <wp:inline distT="0" distB="0" distL="0" distR="0" wp14:anchorId="13569FA6" wp14:editId="50453A1A">
            <wp:extent cx="781159" cy="40963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E58">
        <w:rPr>
          <w:noProof/>
          <w:lang w:eastAsia="ru-RU"/>
        </w:rPr>
        <w:drawing>
          <wp:inline distT="0" distB="0" distL="0" distR="0" wp14:anchorId="4D32EBDE" wp14:editId="5FFE515A">
            <wp:extent cx="514422" cy="20005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E58" w:rsidRDefault="00C21E58">
      <w:r>
        <w:t>Значение для построения 3 столбик</w:t>
      </w:r>
    </w:p>
    <w:p w:rsidR="00C21E58" w:rsidRDefault="00C21E58"/>
    <w:p w:rsidR="00C21E58" w:rsidRDefault="00C21E58">
      <w:r w:rsidRPr="00C21E58">
        <w:rPr>
          <w:noProof/>
          <w:lang w:eastAsia="ru-RU"/>
        </w:rPr>
        <w:drawing>
          <wp:inline distT="0" distB="0" distL="0" distR="0" wp14:anchorId="21C5B28E" wp14:editId="385FA54A">
            <wp:extent cx="2505075" cy="5676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55946"/>
                    <a:stretch/>
                  </pic:blipFill>
                  <pic:spPr bwMode="auto">
                    <a:xfrm>
                      <a:off x="0" y="0"/>
                      <a:ext cx="2505425" cy="567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381" w:rsidRDefault="007E4381">
      <w:pP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</w:pPr>
    </w:p>
    <w:p w:rsidR="007E4381" w:rsidRDefault="007E4381">
      <w:pP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</w:pPr>
      <w:r w:rsidRPr="007E4381"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lastRenderedPageBreak/>
        <w:t xml:space="preserve">6. Чертеж по кулачку переделать для роликового толкателя с возвратно-поступательным движением. Все построения делать как в лекциях, которые Вам всем по кулачку высланы. Там подробно изложено как </w:t>
      </w:r>
      <w:proofErr w:type="gramStart"/>
      <w:r w:rsidRPr="007E4381"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находить</w:t>
      </w:r>
      <w:proofErr w:type="gramEnd"/>
      <w:r w:rsidRPr="007E4381"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 xml:space="preserve"> полюсы графиков при интегрировании, как находить начальный радиус кулачка, как определять радиус ролика толкателя. У Вас это сделано схематично и то для коромыслового толкателя.</w:t>
      </w:r>
      <w:bookmarkStart w:id="0" w:name="_GoBack"/>
      <w:bookmarkEnd w:id="0"/>
    </w:p>
    <w:p w:rsidR="00A87DC2" w:rsidRDefault="00A87DC2"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7. В пояснительной записке по кулачку надо расписывать подробнее. Текстовку можно взять из тех же лекций, конечно подсократив. Но разделы Вы должны написать следующие:</w:t>
      </w:r>
      <w:r>
        <w:rPr>
          <w:rFonts w:ascii="Helvetica" w:hAnsi="Helvetica" w:cs="Helvetica"/>
          <w:color w:val="2C3E50"/>
          <w:sz w:val="23"/>
          <w:szCs w:val="23"/>
        </w:rPr>
        <w:br/>
      </w:r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3.1. Исходные данные к проектированию кулачковых механизмов</w:t>
      </w:r>
      <w:r>
        <w:rPr>
          <w:rFonts w:ascii="Helvetica" w:hAnsi="Helvetica" w:cs="Helvetica"/>
          <w:color w:val="2C3E50"/>
          <w:sz w:val="23"/>
          <w:szCs w:val="23"/>
        </w:rPr>
        <w:br/>
      </w:r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3.2. Построение кинематических диаграмм движения толкателя</w:t>
      </w:r>
      <w:r>
        <w:rPr>
          <w:rFonts w:ascii="Helvetica" w:hAnsi="Helvetica" w:cs="Helvetica"/>
          <w:color w:val="2C3E50"/>
          <w:sz w:val="23"/>
          <w:szCs w:val="23"/>
        </w:rPr>
        <w:br/>
      </w:r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3.3. Расчет масштабного коэффициента угла поворота кулачка,</w:t>
      </w:r>
      <w:r>
        <w:rPr>
          <w:rFonts w:ascii="Helvetica" w:hAnsi="Helvetica" w:cs="Helvetica"/>
          <w:color w:val="2C3E50"/>
          <w:sz w:val="23"/>
          <w:szCs w:val="23"/>
        </w:rPr>
        <w:br/>
      </w:r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масштабных коэффициентов перемещений, аналогов скоростей и аналогов ускорений.</w:t>
      </w:r>
      <w:r>
        <w:rPr>
          <w:rFonts w:ascii="Helvetica" w:hAnsi="Helvetica" w:cs="Helvetica"/>
          <w:color w:val="2C3E50"/>
          <w:sz w:val="23"/>
          <w:szCs w:val="23"/>
        </w:rPr>
        <w:br/>
      </w:r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3.4. Определение минимального радиуса профиля кулачка</w:t>
      </w:r>
      <w:r>
        <w:rPr>
          <w:rFonts w:ascii="Helvetica" w:hAnsi="Helvetica" w:cs="Helvetica"/>
          <w:color w:val="2C3E50"/>
          <w:sz w:val="23"/>
          <w:szCs w:val="23"/>
        </w:rPr>
        <w:br/>
      </w:r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3.5. Построение теоретического и действительного профиля кулачка</w:t>
      </w:r>
    </w:p>
    <w:sectPr w:rsidR="00A8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A1"/>
    <w:rsid w:val="00241B13"/>
    <w:rsid w:val="006F1AA1"/>
    <w:rsid w:val="007E4381"/>
    <w:rsid w:val="00A87DC2"/>
    <w:rsid w:val="00C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Salem</dc:creator>
  <cp:keywords/>
  <dc:description/>
  <cp:lastModifiedBy>Hill Salem</cp:lastModifiedBy>
  <cp:revision>6</cp:revision>
  <dcterms:created xsi:type="dcterms:W3CDTF">2023-09-24T12:34:00Z</dcterms:created>
  <dcterms:modified xsi:type="dcterms:W3CDTF">2023-09-24T12:40:00Z</dcterms:modified>
</cp:coreProperties>
</file>