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B13" w:rsidRPr="00677727" w:rsidRDefault="00C21E58">
      <w:pPr>
        <w:rPr>
          <w:lang w:val="en-US"/>
        </w:rPr>
      </w:pPr>
      <w:r w:rsidRPr="00C21E58">
        <w:rPr>
          <w:noProof/>
          <w:lang w:eastAsia="ru-RU"/>
        </w:rPr>
        <w:drawing>
          <wp:inline distT="0" distB="0" distL="0" distR="0" wp14:anchorId="492B44C7" wp14:editId="1BFA556B">
            <wp:extent cx="1924319" cy="24196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E58">
        <w:rPr>
          <w:noProof/>
          <w:lang w:eastAsia="ru-RU"/>
        </w:rPr>
        <w:drawing>
          <wp:inline distT="0" distB="0" distL="0" distR="0" wp14:anchorId="13569FA6" wp14:editId="50453A1A">
            <wp:extent cx="781159" cy="40963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727" w:rsidRPr="00677727">
        <w:rPr>
          <w:noProof/>
          <w:sz w:val="48"/>
          <w:szCs w:val="48"/>
          <w:lang w:val="en-US" w:eastAsia="ru-RU"/>
        </w:rPr>
        <w:t>24</w:t>
      </w:r>
      <w:bookmarkStart w:id="0" w:name="_GoBack"/>
      <w:bookmarkEnd w:id="0"/>
    </w:p>
    <w:p w:rsidR="00C21E58" w:rsidRPr="00677727" w:rsidRDefault="00677727">
      <w:pPr>
        <w:rPr>
          <w:sz w:val="36"/>
          <w:szCs w:val="36"/>
        </w:rPr>
      </w:pPr>
      <w:r w:rsidRPr="00677727">
        <w:rPr>
          <w:sz w:val="36"/>
          <w:szCs w:val="36"/>
        </w:rPr>
        <w:t>Значение для построения</w:t>
      </w:r>
      <w:r w:rsidRPr="00D20A93">
        <w:rPr>
          <w:color w:val="FF0000"/>
          <w:sz w:val="36"/>
          <w:szCs w:val="36"/>
        </w:rPr>
        <w:t xml:space="preserve"> </w:t>
      </w:r>
      <w:r w:rsidRPr="00D20A93">
        <w:rPr>
          <w:color w:val="FF0000"/>
          <w:sz w:val="36"/>
          <w:szCs w:val="36"/>
          <w:lang w:val="en-US"/>
        </w:rPr>
        <w:t>4</w:t>
      </w:r>
      <w:r w:rsidR="00C21E58" w:rsidRPr="00D20A93">
        <w:rPr>
          <w:color w:val="FF0000"/>
          <w:sz w:val="36"/>
          <w:szCs w:val="36"/>
        </w:rPr>
        <w:t xml:space="preserve"> </w:t>
      </w:r>
      <w:r w:rsidR="00C21E58" w:rsidRPr="00677727">
        <w:rPr>
          <w:sz w:val="36"/>
          <w:szCs w:val="36"/>
        </w:rPr>
        <w:t>столбик</w:t>
      </w:r>
    </w:p>
    <w:p w:rsidR="007E4381" w:rsidRDefault="00677727">
      <w:pPr>
        <w:rPr>
          <w:rFonts w:ascii="Helvetica" w:hAnsi="Helvetica" w:cs="Helvetica"/>
          <w:color w:val="2C3E5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noProof/>
          <w:color w:val="2C3E5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53719FF">
            <wp:extent cx="5932688" cy="544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44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DC2" w:rsidRPr="00677727" w:rsidRDefault="00677727" w:rsidP="00677727">
      <w:pPr>
        <w:rPr>
          <w:rFonts w:ascii="Times New Roman" w:hAnsi="Times New Roman" w:cs="Times New Roman"/>
          <w:sz w:val="32"/>
          <w:szCs w:val="32"/>
        </w:rPr>
      </w:pPr>
      <w:r w:rsidRPr="00677727">
        <w:rPr>
          <w:rFonts w:ascii="Times New Roman" w:hAnsi="Times New Roman" w:cs="Times New Roman"/>
          <w:sz w:val="32"/>
          <w:szCs w:val="32"/>
        </w:rPr>
        <w:t xml:space="preserve">Задание 3. Полностью переделать. Надо было делать всем роликовый возвратно-поступательный толкатель. С группой </w:t>
      </w:r>
      <w:r w:rsidRPr="00677727">
        <w:rPr>
          <w:rFonts w:ascii="Times New Roman" w:hAnsi="Times New Roman" w:cs="Times New Roman"/>
          <w:sz w:val="32"/>
          <w:szCs w:val="32"/>
        </w:rPr>
        <w:lastRenderedPageBreak/>
        <w:t xml:space="preserve">договаривались еще в мае. Поскольку коромысловый толкатель мы не успели пройти. Надо поменять толкатель на возвратно-поступательный с этими же данными, </w:t>
      </w:r>
      <w:proofErr w:type="gramStart"/>
      <w:r w:rsidRPr="00677727">
        <w:rPr>
          <w:rFonts w:ascii="Times New Roman" w:hAnsi="Times New Roman" w:cs="Times New Roman"/>
          <w:sz w:val="32"/>
          <w:szCs w:val="32"/>
        </w:rPr>
        <w:t>пересчитав максимальный угол отклонения коромысла в максимальный ход толкателя как я говорил на консультации</w:t>
      </w:r>
      <w:proofErr w:type="gramEnd"/>
      <w:r w:rsidRPr="00677727">
        <w:rPr>
          <w:rFonts w:ascii="Times New Roman" w:hAnsi="Times New Roman" w:cs="Times New Roman"/>
          <w:sz w:val="32"/>
          <w:szCs w:val="32"/>
        </w:rPr>
        <w:t xml:space="preserve">, а угол давления взять в вариантах 1 - 4, для своего графика аналога ускорений (C, D, E, F). Все построения делать как в лекциях, которые Вам всем по кулачку высланы. Чертеж по кулачку </w:t>
      </w:r>
      <w:proofErr w:type="gramStart"/>
      <w:r w:rsidRPr="00677727">
        <w:rPr>
          <w:rFonts w:ascii="Times New Roman" w:hAnsi="Times New Roman" w:cs="Times New Roman"/>
          <w:sz w:val="32"/>
          <w:szCs w:val="32"/>
        </w:rPr>
        <w:t>сделан не до конца нет</w:t>
      </w:r>
      <w:proofErr w:type="gramEnd"/>
      <w:r w:rsidRPr="00677727">
        <w:rPr>
          <w:rFonts w:ascii="Times New Roman" w:hAnsi="Times New Roman" w:cs="Times New Roman"/>
          <w:sz w:val="32"/>
          <w:szCs w:val="32"/>
        </w:rPr>
        <w:t xml:space="preserve"> самого кулачка. Теперь все надо переделать. Все графики увеличить. Нанести все обозначения и названия, все исходные и полученные величины. Значения полюсов. Диаграмму увеличить. Все построения диаграммы и профиля кулачка подробно приведены в лекциях и в примере чертежей. В записке Вы должны написать следующие разделы:</w:t>
      </w:r>
      <w:r w:rsidRPr="00677727">
        <w:rPr>
          <w:rFonts w:ascii="Times New Roman" w:hAnsi="Times New Roman" w:cs="Times New Roman"/>
          <w:sz w:val="32"/>
          <w:szCs w:val="32"/>
        </w:rPr>
        <w:br/>
        <w:t>3.1. Исходные данные к проектированию кулачковых механизмов</w:t>
      </w:r>
      <w:r w:rsidRPr="00677727">
        <w:rPr>
          <w:rFonts w:ascii="Times New Roman" w:hAnsi="Times New Roman" w:cs="Times New Roman"/>
          <w:sz w:val="32"/>
          <w:szCs w:val="32"/>
        </w:rPr>
        <w:br/>
        <w:t>3.2. Построение кинематических диаграмм движения толкателя</w:t>
      </w:r>
      <w:r w:rsidRPr="00677727">
        <w:rPr>
          <w:rFonts w:ascii="Times New Roman" w:hAnsi="Times New Roman" w:cs="Times New Roman"/>
          <w:sz w:val="32"/>
          <w:szCs w:val="32"/>
        </w:rPr>
        <w:br/>
        <w:t>3.3. Расчет масштабного коэффициента угла поворота кулачка,</w:t>
      </w:r>
      <w:r w:rsidRPr="00677727">
        <w:rPr>
          <w:rFonts w:ascii="Times New Roman" w:hAnsi="Times New Roman" w:cs="Times New Roman"/>
          <w:sz w:val="32"/>
          <w:szCs w:val="32"/>
        </w:rPr>
        <w:br/>
        <w:t>масштабных коэффициентов перемещений, аналогов скоростей и аналогов ускорений.</w:t>
      </w:r>
      <w:r w:rsidRPr="00677727">
        <w:rPr>
          <w:rFonts w:ascii="Times New Roman" w:hAnsi="Times New Roman" w:cs="Times New Roman"/>
          <w:sz w:val="32"/>
          <w:szCs w:val="32"/>
        </w:rPr>
        <w:br/>
        <w:t>3.4. Определение минимального радиуса профиля кулачка</w:t>
      </w:r>
      <w:r w:rsidRPr="00677727">
        <w:rPr>
          <w:rFonts w:ascii="Times New Roman" w:hAnsi="Times New Roman" w:cs="Times New Roman"/>
          <w:sz w:val="32"/>
          <w:szCs w:val="32"/>
        </w:rPr>
        <w:br/>
        <w:t>3.5. Построение теоретического и действительного профиля кулачка</w:t>
      </w:r>
    </w:p>
    <w:sectPr w:rsidR="00A87DC2" w:rsidRPr="00677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A1"/>
    <w:rsid w:val="00241B13"/>
    <w:rsid w:val="00677727"/>
    <w:rsid w:val="006F1AA1"/>
    <w:rsid w:val="007E4381"/>
    <w:rsid w:val="00A87DC2"/>
    <w:rsid w:val="00C21E58"/>
    <w:rsid w:val="00D2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 Salem</dc:creator>
  <cp:keywords/>
  <dc:description/>
  <cp:lastModifiedBy>Hill Salem</cp:lastModifiedBy>
  <cp:revision>8</cp:revision>
  <dcterms:created xsi:type="dcterms:W3CDTF">2023-09-24T12:34:00Z</dcterms:created>
  <dcterms:modified xsi:type="dcterms:W3CDTF">2023-09-30T12:12:00Z</dcterms:modified>
</cp:coreProperties>
</file>