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8F" w:rsidRPr="00702DD0" w:rsidRDefault="00E9468F" w:rsidP="00862834">
      <w:pPr>
        <w:ind w:firstLine="709"/>
        <w:contextualSpacing/>
        <w:rPr>
          <w:sz w:val="28"/>
          <w:szCs w:val="28"/>
        </w:rPr>
      </w:pPr>
      <w:r w:rsidRPr="00E9468F">
        <w:drawing>
          <wp:inline distT="0" distB="0" distL="0" distR="0" wp14:anchorId="15A18364" wp14:editId="7B2C865B">
            <wp:extent cx="2705100" cy="2105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468F">
        <w:rPr>
          <w:sz w:val="28"/>
          <w:szCs w:val="28"/>
        </w:rPr>
        <w:t xml:space="preserve"> </w:t>
      </w:r>
    </w:p>
    <w:p w:rsidR="00051573" w:rsidRPr="00702DD0" w:rsidRDefault="00051573" w:rsidP="0005157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Для заданн</w:t>
      </w:r>
      <w:r w:rsidR="00862834">
        <w:rPr>
          <w:sz w:val="28"/>
          <w:szCs w:val="28"/>
        </w:rPr>
        <w:t>ой стержневой системы</w:t>
      </w:r>
      <w:bookmarkStart w:id="0" w:name="_GoBack"/>
      <w:bookmarkEnd w:id="0"/>
      <w:r w:rsidRPr="00702DD0">
        <w:rPr>
          <w:sz w:val="28"/>
          <w:szCs w:val="28"/>
        </w:rPr>
        <w:t>, состоящей из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стальных стержней круглого поперечного сечения, требуется:</w:t>
      </w:r>
    </w:p>
    <w:p w:rsidR="00051573" w:rsidRPr="00702DD0" w:rsidRDefault="00051573" w:rsidP="0005157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а) раскрыть статическую неопределимость системы;</w:t>
      </w:r>
    </w:p>
    <w:p w:rsidR="00051573" w:rsidRPr="00702DD0" w:rsidRDefault="00051573" w:rsidP="0005157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>б) подобрать диаметры поперечных сечений стержней, если известны: соотношения площадей, величины действующих нагрузок и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допускаемое напряжение </w:t>
      </w:r>
      <w:r w:rsidRPr="00702DD0">
        <w:rPr>
          <w:position w:val="-10"/>
          <w:sz w:val="28"/>
          <w:szCs w:val="28"/>
        </w:rPr>
        <w:object w:dxaOrig="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9" type="#_x0000_t75" style="width:27.75pt;height:17.25pt" o:ole="" fillcolor="window">
            <v:imagedata r:id="rId5" o:title=""/>
          </v:shape>
          <o:OLEObject Type="Embed" ProgID="Equation.3" ShapeID="_x0000_i1149" DrawAspect="Content" ObjectID="_1759592992" r:id="rId6"/>
        </w:object>
      </w:r>
      <w:r w:rsidRPr="00702DD0">
        <w:rPr>
          <w:sz w:val="28"/>
          <w:szCs w:val="28"/>
        </w:rPr>
        <w:t xml:space="preserve"> I60 МПа;</w:t>
      </w:r>
    </w:p>
    <w:p w:rsidR="00051573" w:rsidRPr="00702DD0" w:rsidRDefault="00051573" w:rsidP="0005157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в) при рассчитанных величинах площадей определить перемещение точки приложения силы </w:t>
      </w:r>
      <w:r w:rsidRPr="00702DD0">
        <w:rPr>
          <w:b/>
          <w:position w:val="-4"/>
          <w:sz w:val="28"/>
          <w:szCs w:val="28"/>
        </w:rPr>
        <w:object w:dxaOrig="240" w:dyaOrig="260">
          <v:shape id="_x0000_i1150" type="#_x0000_t75" style="width:12pt;height:12.75pt" o:ole="" fillcolor="window">
            <v:imagedata r:id="rId7" o:title=""/>
          </v:shape>
          <o:OLEObject Type="Embed" ProgID="Equation.3" ShapeID="_x0000_i1150" DrawAspect="Content" ObjectID="_1759592993" r:id="rId8"/>
        </w:objec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или момента </w:t>
      </w:r>
      <w:r w:rsidRPr="00702DD0">
        <w:rPr>
          <w:b/>
          <w:position w:val="-4"/>
          <w:sz w:val="28"/>
          <w:szCs w:val="28"/>
        </w:rPr>
        <w:object w:dxaOrig="320" w:dyaOrig="260">
          <v:shape id="_x0000_i1151" type="#_x0000_t75" style="width:15pt;height:12.75pt" o:ole="" fillcolor="window">
            <v:imagedata r:id="rId9" o:title=""/>
          </v:shape>
          <o:OLEObject Type="Embed" ProgID="Equation.3" ShapeID="_x0000_i1151" DrawAspect="Content" ObjectID="_1759592994" r:id="rId10"/>
        </w:object>
      </w:r>
      <w:r w:rsidRPr="00702DD0">
        <w:rPr>
          <w:sz w:val="28"/>
          <w:szCs w:val="28"/>
        </w:rPr>
        <w:t>, возникающее под действием заданной нагрузки;</w:t>
      </w:r>
    </w:p>
    <w:p w:rsidR="00051573" w:rsidRPr="00702DD0" w:rsidRDefault="00051573" w:rsidP="00051573">
      <w:pPr>
        <w:pStyle w:val="Normal1"/>
        <w:widowControl/>
        <w:ind w:left="0" w:firstLine="709"/>
        <w:rPr>
          <w:sz w:val="28"/>
          <w:szCs w:val="28"/>
        </w:rPr>
      </w:pPr>
      <w:r w:rsidRPr="00702DD0">
        <w:rPr>
          <w:sz w:val="28"/>
          <w:szCs w:val="28"/>
        </w:rPr>
        <w:t xml:space="preserve">г) при рассчитанных величинах диаметров определить напряжения в стержнях, возникающие при изменении температуры стержней системы на </w:t>
      </w:r>
      <w:r w:rsidRPr="00702DD0">
        <w:rPr>
          <w:b/>
          <w:position w:val="-6"/>
          <w:sz w:val="28"/>
          <w:szCs w:val="28"/>
        </w:rPr>
        <w:object w:dxaOrig="300" w:dyaOrig="280">
          <v:shape id="_x0000_i1152" type="#_x0000_t75" style="width:15pt;height:15pt" o:ole="" fillcolor="window">
            <v:imagedata r:id="rId11" o:title=""/>
          </v:shape>
          <o:OLEObject Type="Embed" ProgID="Equation.3" ShapeID="_x0000_i1152" DrawAspect="Content" ObjectID="_1759592995" r:id="rId12"/>
        </w:object>
      </w:r>
      <w:r w:rsidRPr="00702DD0">
        <w:rPr>
          <w:b/>
          <w:sz w:val="28"/>
          <w:szCs w:val="28"/>
        </w:rPr>
        <w:t xml:space="preserve">, </w:t>
      </w:r>
      <w:r w:rsidRPr="00702DD0">
        <w:rPr>
          <w:sz w:val="28"/>
          <w:szCs w:val="28"/>
        </w:rPr>
        <w:t>считая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внешнюю</w:t>
      </w:r>
      <w:r w:rsidRPr="00702DD0">
        <w:rPr>
          <w:b/>
          <w:sz w:val="28"/>
          <w:szCs w:val="28"/>
        </w:rPr>
        <w:t xml:space="preserve"> </w:t>
      </w:r>
      <w:r w:rsidRPr="00702DD0">
        <w:rPr>
          <w:sz w:val="28"/>
          <w:szCs w:val="28"/>
        </w:rPr>
        <w:t>нагрузку отсутствующей.</w:t>
      </w:r>
    </w:p>
    <w:p w:rsidR="00051573" w:rsidRPr="00702DD0" w:rsidRDefault="00862834" w:rsidP="00051573">
      <w:pPr>
        <w:pStyle w:val="Normal1"/>
        <w:widowControl/>
        <w:ind w:left="0" w:firstLine="709"/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object w:dxaOrig="1440" w:dyaOrig="1440">
          <v:shape id="_x0000_s1029" type="#_x0000_t75" style="position:absolute;left:0;text-align:left;margin-left:-36.5pt;margin-top:83.75pt;width:261.25pt;height:148.45pt;z-index:251660288" o:allowincell="f">
            <v:imagedata r:id="rId13" o:title=""/>
            <w10:wrap type="square"/>
          </v:shape>
          <o:OLEObject Type="Embed" ProgID="PBrush" ShapeID="_x0000_s1029" DrawAspect="Content" ObjectID="_1759593057" r:id="rId14"/>
        </w:object>
      </w:r>
      <w:r w:rsidR="00051573" w:rsidRPr="00702DD0">
        <w:rPr>
          <w:sz w:val="28"/>
          <w:szCs w:val="28"/>
        </w:rPr>
        <w:t xml:space="preserve">Принять значение модуля упругости для стали равным </w:t>
      </w:r>
      <w:r w:rsidR="00051573" w:rsidRPr="00702DD0">
        <w:rPr>
          <w:position w:val="-4"/>
          <w:sz w:val="28"/>
          <w:szCs w:val="28"/>
        </w:rPr>
        <w:object w:dxaOrig="440" w:dyaOrig="260">
          <v:shape id="_x0000_i1153" type="#_x0000_t75" style="width:22.5pt;height:12.75pt" o:ole="" fillcolor="window">
            <v:imagedata r:id="rId15" o:title=""/>
          </v:shape>
          <o:OLEObject Type="Embed" ProgID="Equation.3" ShapeID="_x0000_i1153" DrawAspect="Content" ObjectID="_1759592996" r:id="rId16"/>
        </w:object>
      </w:r>
      <w:r w:rsidR="00051573" w:rsidRPr="00702DD0">
        <w:rPr>
          <w:sz w:val="28"/>
          <w:szCs w:val="28"/>
        </w:rPr>
        <w:t xml:space="preserve"> 2,0*10</w:t>
      </w:r>
      <w:r w:rsidR="00051573" w:rsidRPr="00702DD0">
        <w:rPr>
          <w:sz w:val="28"/>
          <w:szCs w:val="28"/>
          <w:vertAlign w:val="superscript"/>
        </w:rPr>
        <w:t>5</w:t>
      </w:r>
      <w:r w:rsidR="00051573" w:rsidRPr="00702DD0">
        <w:rPr>
          <w:sz w:val="28"/>
          <w:szCs w:val="28"/>
        </w:rPr>
        <w:t xml:space="preserve"> МПа, а коэффициент температурного расширения стали принять равным </w:t>
      </w:r>
      <w:r w:rsidR="00051573" w:rsidRPr="00702DD0">
        <w:rPr>
          <w:position w:val="-6"/>
          <w:sz w:val="28"/>
          <w:szCs w:val="28"/>
        </w:rPr>
        <w:object w:dxaOrig="420" w:dyaOrig="220">
          <v:shape id="_x0000_i1154" type="#_x0000_t75" style="width:21.75pt;height:10.5pt" o:ole="" fillcolor="window">
            <v:imagedata r:id="rId17" o:title=""/>
          </v:shape>
          <o:OLEObject Type="Embed" ProgID="Equation.3" ShapeID="_x0000_i1154" DrawAspect="Content" ObjectID="_1759592997" r:id="rId18"/>
        </w:object>
      </w:r>
      <w:r w:rsidR="00051573" w:rsidRPr="00702DD0">
        <w:rPr>
          <w:sz w:val="28"/>
          <w:szCs w:val="28"/>
        </w:rPr>
        <w:t xml:space="preserve"> 125*10</w:t>
      </w:r>
      <w:r w:rsidR="00051573" w:rsidRPr="00702DD0">
        <w:rPr>
          <w:sz w:val="28"/>
          <w:szCs w:val="28"/>
          <w:vertAlign w:val="superscript"/>
        </w:rPr>
        <w:t>-7</w:t>
      </w:r>
      <w:r w:rsidR="00051573" w:rsidRPr="00702DD0">
        <w:rPr>
          <w:sz w:val="28"/>
          <w:szCs w:val="28"/>
        </w:rPr>
        <w:t xml:space="preserve"> 1/м.</w:t>
      </w:r>
    </w:p>
    <w:p w:rsidR="00051573" w:rsidRPr="00862834" w:rsidRDefault="00051573" w:rsidP="0005157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Данные Р=-25</w:t>
      </w:r>
      <w:r w:rsidRPr="00862834">
        <w:rPr>
          <w:sz w:val="28"/>
          <w:szCs w:val="28"/>
        </w:rPr>
        <w:t>;</w:t>
      </w:r>
      <w:r w:rsidRPr="00051573">
        <w:rPr>
          <w:sz w:val="28"/>
          <w:szCs w:val="28"/>
        </w:rPr>
        <w:t xml:space="preserve"> </w:t>
      </w:r>
      <w:r w:rsidRPr="00702DD0">
        <w:rPr>
          <w:position w:val="-6"/>
          <w:sz w:val="28"/>
          <w:szCs w:val="28"/>
        </w:rPr>
        <w:object w:dxaOrig="300" w:dyaOrig="280">
          <v:shape id="_x0000_i1161" type="#_x0000_t75" style="width:15pt;height:15pt" o:ole="" fillcolor="window">
            <v:imagedata r:id="rId19" o:title=""/>
          </v:shape>
          <o:OLEObject Type="Embed" ProgID="Equation.3" ShapeID="_x0000_i1161" DrawAspect="Content" ObjectID="_1759592998" r:id="rId20"/>
        </w:object>
      </w:r>
      <w:r w:rsidRPr="00862834">
        <w:rPr>
          <w:sz w:val="28"/>
          <w:szCs w:val="28"/>
        </w:rPr>
        <w:t>=</w:t>
      </w:r>
      <w:r w:rsidR="00862834" w:rsidRPr="00862834">
        <w:rPr>
          <w:sz w:val="28"/>
          <w:szCs w:val="28"/>
        </w:rPr>
        <w:t>35</w:t>
      </w:r>
    </w:p>
    <w:p w:rsidR="00E9468F" w:rsidRPr="00702DD0" w:rsidRDefault="00051573" w:rsidP="00051573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sz w:val="28"/>
          <w:szCs w:val="28"/>
        </w:rPr>
        <w:t>Пример решения задачи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53340</wp:posOffset>
                </wp:positionH>
                <wp:positionV relativeFrom="page">
                  <wp:posOffset>7123430</wp:posOffset>
                </wp:positionV>
                <wp:extent cx="3227705" cy="266700"/>
                <wp:effectExtent l="1905" t="0" r="0" b="127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68F" w:rsidRPr="00842829" w:rsidRDefault="00E9468F" w:rsidP="00E946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2pt;margin-top:560.9pt;width:254.1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XZyw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" o:allowincell="f" filled="f" stroked="f">
                <v:textbox inset="0,0,0,0">
                  <w:txbxContent>
                    <w:p w:rsidR="00E9468F" w:rsidRPr="00842829" w:rsidRDefault="00E9468F" w:rsidP="00E9468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702DD0">
        <w:rPr>
          <w:sz w:val="28"/>
          <w:szCs w:val="28"/>
        </w:rPr>
        <w:t>Решение</w:t>
      </w:r>
    </w:p>
    <w:p w:rsidR="00E9468F" w:rsidRPr="00702DD0" w:rsidRDefault="00E9468F" w:rsidP="00E9468F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Поскольку вследствие симметрии системы узлы </w:t>
      </w:r>
      <w:r w:rsidRPr="00702DD0">
        <w:rPr>
          <w:i/>
          <w:sz w:val="28"/>
          <w:szCs w:val="28"/>
        </w:rPr>
        <w:t>А</w:t>
      </w:r>
      <w:r w:rsidRPr="00702DD0">
        <w:rPr>
          <w:sz w:val="28"/>
          <w:szCs w:val="28"/>
        </w:rPr>
        <w:t xml:space="preserve"> и </w:t>
      </w:r>
      <w:proofErr w:type="gramStart"/>
      <w:r w:rsidRPr="00702DD0">
        <w:rPr>
          <w:i/>
          <w:sz w:val="28"/>
          <w:szCs w:val="28"/>
        </w:rPr>
        <w:t>В</w:t>
      </w:r>
      <w:r w:rsidRPr="00702DD0">
        <w:rPr>
          <w:sz w:val="28"/>
          <w:szCs w:val="28"/>
        </w:rPr>
        <w:t xml:space="preserve"> могут</w:t>
      </w:r>
      <w:proofErr w:type="gramEnd"/>
      <w:r w:rsidRPr="00702DD0">
        <w:rPr>
          <w:sz w:val="28"/>
          <w:szCs w:val="28"/>
        </w:rPr>
        <w:t xml:space="preserve"> перемещаться независимо друг от друга только по вертикали, перемещения в рассматриваемой системе определяются 2 перемещениями узлов А и В</w:t>
      </w:r>
      <w:r>
        <w:rPr>
          <w:sz w:val="28"/>
          <w:szCs w:val="28"/>
        </w:rPr>
        <w:t>, которые предполагаются направленными вниз</w: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Для определения сил и напряжений в стержнях системы используем принцип суперпозиции.</w:t>
      </w:r>
    </w:p>
    <w:p w:rsidR="00E9468F" w:rsidRDefault="00E9468F" w:rsidP="00E9468F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Пусть </w:t>
      </w:r>
      <w:r w:rsidRPr="00702DD0">
        <w:rPr>
          <w:position w:val="-10"/>
          <w:sz w:val="28"/>
          <w:szCs w:val="28"/>
        </w:rPr>
        <w:object w:dxaOrig="279" w:dyaOrig="340">
          <v:shape id="_x0000_i1026" type="#_x0000_t75" style="width:15pt;height:17.25pt" o:ole="" fillcolor="window">
            <v:imagedata r:id="rId21" o:title=""/>
          </v:shape>
          <o:OLEObject Type="Embed" ProgID="Equation.3" ShapeID="_x0000_i1026" DrawAspect="Content" ObjectID="_1759592999" r:id="rId22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>
          <v:shape id="_x0000_i1027" type="#_x0000_t75" style="width:15pt;height:17.25pt" o:ole="" fillcolor="window">
            <v:imagedata r:id="rId23" o:title=""/>
          </v:shape>
          <o:OLEObject Type="Embed" ProgID="Equation.3" ShapeID="_x0000_i1027" DrawAspect="Content" ObjectID="_1759593000" r:id="rId24"/>
        </w:object>
      </w:r>
      <w:r w:rsidRPr="00702DD0">
        <w:rPr>
          <w:sz w:val="28"/>
          <w:szCs w:val="28"/>
        </w:rPr>
        <w:t xml:space="preserve"> перемещения точек </w:t>
      </w:r>
      <w:r w:rsidRPr="00702DD0">
        <w:rPr>
          <w:i/>
          <w:sz w:val="28"/>
          <w:szCs w:val="28"/>
        </w:rPr>
        <w:t>А</w:t>
      </w:r>
      <w:r w:rsidRPr="00702DD0">
        <w:rPr>
          <w:sz w:val="28"/>
          <w:szCs w:val="28"/>
        </w:rPr>
        <w:t xml:space="preserve"> и </w:t>
      </w:r>
      <w:r w:rsidRPr="00702DD0">
        <w:rPr>
          <w:i/>
          <w:sz w:val="28"/>
          <w:szCs w:val="28"/>
        </w:rPr>
        <w:t>В</w:t>
      </w:r>
      <w:r w:rsidRPr="00702DD0">
        <w:rPr>
          <w:sz w:val="28"/>
          <w:szCs w:val="28"/>
        </w:rPr>
        <w:t xml:space="preserve"> соответственно. Тогда удлинения стержней будут равны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219" w:dyaOrig="340">
          <v:shape id="_x0000_i1028" type="#_x0000_t75" style="width:61.5pt;height:17.25pt" o:ole="" fillcolor="window">
            <v:imagedata r:id="rId25" o:title=""/>
          </v:shape>
          <o:OLEObject Type="Embed" ProgID="Equation.3" ShapeID="_x0000_i1028" DrawAspect="Content" ObjectID="_1759593001" r:id="rId26"/>
        </w:object>
      </w:r>
      <w:r w:rsidRPr="00702DD0">
        <w:rPr>
          <w:sz w:val="28"/>
          <w:szCs w:val="28"/>
        </w:rPr>
        <w:t>,</w:t>
      </w:r>
    </w:p>
    <w:p w:rsidR="00E9468F" w:rsidRPr="00527641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500" w:dyaOrig="340">
          <v:shape id="_x0000_i1029" type="#_x0000_t75" style="width:75pt;height:17.25pt" o:ole="" fillcolor="window">
            <v:imagedata r:id="rId27" o:title=""/>
          </v:shape>
          <o:OLEObject Type="Embed" ProgID="Equation.3" ShapeID="_x0000_i1029" DrawAspect="Content" ObjectID="_1759593002" r:id="rId28"/>
        </w:object>
      </w:r>
      <w:r w:rsidRPr="00702DD0">
        <w:rPr>
          <w:sz w:val="28"/>
          <w:szCs w:val="28"/>
        </w:rPr>
        <w:t>,</w:t>
      </w:r>
    </w:p>
    <w:p w:rsidR="00E9468F" w:rsidRPr="00527641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527641">
        <w:rPr>
          <w:position w:val="-12"/>
          <w:sz w:val="28"/>
          <w:szCs w:val="28"/>
        </w:rPr>
        <w:object w:dxaOrig="1520" w:dyaOrig="360">
          <v:shape id="_x0000_i1030" type="#_x0000_t75" style="width:75pt;height:18pt" o:ole="" fillcolor="window">
            <v:imagedata r:id="rId29" o:title=""/>
          </v:shape>
          <o:OLEObject Type="Embed" ProgID="Equation.3" ShapeID="_x0000_i1030" DrawAspect="Content" ObjectID="_1759593003" r:id="rId30"/>
        </w:object>
      </w:r>
      <w:r w:rsidRPr="00527641">
        <w:rPr>
          <w:position w:val="-12"/>
          <w:sz w:val="28"/>
          <w:szCs w:val="28"/>
        </w:rPr>
        <w:t>/</w:t>
      </w:r>
    </w:p>
    <w:p w:rsidR="00E9468F" w:rsidRPr="00702DD0" w:rsidRDefault="00E9468F" w:rsidP="00E9468F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>Нормальные силы в стержнях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560" w:dyaOrig="340">
          <v:shape id="_x0000_i1031" type="#_x0000_t75" style="width:78.75pt;height:17.25pt" o:ole="" fillcolor="window">
            <v:imagedata r:id="rId31" o:title=""/>
          </v:shape>
          <o:OLEObject Type="Embed" ProgID="Equation.3" ShapeID="_x0000_i1031" DrawAspect="Content" ObjectID="_1759593004" r:id="rId32"/>
        </w:object>
      </w:r>
      <w:r w:rsidRPr="00702DD0">
        <w:rPr>
          <w:sz w:val="28"/>
          <w:szCs w:val="28"/>
        </w:rPr>
        <w:t>,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1640" w:dyaOrig="340">
          <v:shape id="_x0000_i1032" type="#_x0000_t75" style="width:81.75pt;height:17.25pt" o:ole="" fillcolor="window">
            <v:imagedata r:id="rId33" o:title=""/>
          </v:shape>
          <o:OLEObject Type="Embed" ProgID="Equation.3" ShapeID="_x0000_i1032" DrawAspect="Content" ObjectID="_1759593005" r:id="rId34"/>
        </w:object>
      </w:r>
      <w:r w:rsidRPr="00702DD0">
        <w:rPr>
          <w:sz w:val="28"/>
          <w:szCs w:val="28"/>
        </w:rPr>
        <w:t>,</w:t>
      </w:r>
    </w:p>
    <w:p w:rsidR="00E9468F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1660" w:dyaOrig="360">
          <v:shape id="_x0000_i1033" type="#_x0000_t75" style="width:82.5pt;height:18pt" o:ole="" fillcolor="window">
            <v:imagedata r:id="rId35" o:title=""/>
          </v:shape>
          <o:OLEObject Type="Embed" ProgID="Equation.3" ShapeID="_x0000_i1033" DrawAspect="Content" ObjectID="_1759593006" r:id="rId36"/>
        </w:objec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</w:t>
      </w:r>
      <w:proofErr w:type="gramStart"/>
      <w:r>
        <w:rPr>
          <w:sz w:val="28"/>
          <w:szCs w:val="28"/>
        </w:rPr>
        <w:t>равновесия элементов расчетной схемы</w:t>
      </w:r>
      <w:proofErr w:type="gramEnd"/>
      <w:r>
        <w:rPr>
          <w:sz w:val="28"/>
          <w:szCs w:val="28"/>
        </w:rPr>
        <w:t xml:space="preserve"> действующие на них силы, равные нормальным силам в стержнях, следует направлять вдоль осей стержней так, чтобы эти силы вызывали в стержнях растяжение. В противном случае неизбежны качественные ошибки в решении, влияющие на знаки нормальных сил.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Уравнение равновесия узлов А и В имеют вид (рис. 1,</w:t>
      </w:r>
      <w:proofErr w:type="gramStart"/>
      <w:r w:rsidRPr="00702DD0">
        <w:rPr>
          <w:sz w:val="28"/>
          <w:szCs w:val="28"/>
        </w:rPr>
        <w:t>2,б</w:t>
      </w:r>
      <w:proofErr w:type="gramEnd"/>
      <w:r w:rsidRPr="00702DD0">
        <w:rPr>
          <w:sz w:val="28"/>
          <w:szCs w:val="28"/>
        </w:rPr>
        <w:t>)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2560" w:dyaOrig="340">
          <v:shape id="_x0000_i1034" type="#_x0000_t75" style="width:129pt;height:17.25pt" o:ole="" fillcolor="window">
            <v:imagedata r:id="rId37" o:title=""/>
          </v:shape>
          <o:OLEObject Type="Embed" ProgID="Equation.3" ShapeID="_x0000_i1034" DrawAspect="Content" ObjectID="_1759593007" r:id="rId38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120" w:dyaOrig="360">
          <v:shape id="_x0000_i1035" type="#_x0000_t75" style="width:105pt;height:18pt" o:ole="" fillcolor="window">
            <v:imagedata r:id="rId39" o:title=""/>
          </v:shape>
          <o:OLEObject Type="Embed" ProgID="Equation.3" ShapeID="_x0000_i1035" DrawAspect="Content" ObjectID="_1759593008" r:id="rId40"/>
        </w:objec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Подставляя сюда выражения для нормальных сил, получаем уравнения для </w:t>
      </w:r>
      <w:r w:rsidRPr="00702DD0">
        <w:rPr>
          <w:position w:val="-10"/>
          <w:sz w:val="28"/>
          <w:szCs w:val="28"/>
        </w:rPr>
        <w:object w:dxaOrig="279" w:dyaOrig="340">
          <v:shape id="_x0000_i1036" type="#_x0000_t75" style="width:15pt;height:17.25pt" o:ole="" fillcolor="window">
            <v:imagedata r:id="rId41" o:title=""/>
          </v:shape>
          <o:OLEObject Type="Embed" ProgID="Equation.3" ShapeID="_x0000_i1036" DrawAspect="Content" ObjectID="_1759593009" r:id="rId42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>
          <v:shape id="_x0000_i1037" type="#_x0000_t75" style="width:15pt;height:17.25pt" o:ole="" fillcolor="window">
            <v:imagedata r:id="rId43" o:title=""/>
          </v:shape>
          <o:OLEObject Type="Embed" ProgID="Equation.3" ShapeID="_x0000_i1037" DrawAspect="Content" ObjectID="_1759593010" r:id="rId44"/>
        </w:object>
      </w:r>
      <w:r w:rsidRPr="00702DD0">
        <w:rPr>
          <w:sz w:val="28"/>
          <w:szCs w:val="28"/>
        </w:rPr>
        <w:t xml:space="preserve"> </w:t>
      </w:r>
      <w:r w:rsidRPr="00702DD0">
        <w:rPr>
          <w:position w:val="-10"/>
          <w:sz w:val="28"/>
          <w:szCs w:val="28"/>
        </w:rPr>
        <w:object w:dxaOrig="3159" w:dyaOrig="380">
          <v:shape id="_x0000_i1038" type="#_x0000_t75" style="width:159pt;height:19.5pt" o:ole="" fillcolor="window">
            <v:imagedata r:id="rId45" o:title=""/>
          </v:shape>
          <o:OLEObject Type="Embed" ProgID="Equation.3" ShapeID="_x0000_i1038" DrawAspect="Content" ObjectID="_1759593011" r:id="rId46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3100" w:dyaOrig="400">
          <v:shape id="_x0000_i1039" type="#_x0000_t75" style="width:154.5pt;height:20.25pt" o:ole="" fillcolor="window">
            <v:imagedata r:id="rId47" o:title=""/>
          </v:shape>
          <o:OLEObject Type="Embed" ProgID="Equation.3" ShapeID="_x0000_i1039" DrawAspect="Content" ObjectID="_1759593012" r:id="rId48"/>
        </w:object>
      </w:r>
      <w:r w:rsidRPr="00702DD0">
        <w:rPr>
          <w:sz w:val="28"/>
          <w:szCs w:val="28"/>
        </w:rPr>
        <w:t>,</w:t>
      </w:r>
    </w:p>
    <w:p w:rsidR="00E9468F" w:rsidRPr="00702DD0" w:rsidRDefault="00E9468F" w:rsidP="00E9468F">
      <w:pPr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или</w:t>
      </w:r>
    </w:p>
    <w:p w:rsidR="00E9468F" w:rsidRPr="00702DD0" w:rsidRDefault="00E9468F" w:rsidP="00E9468F">
      <w:pPr>
        <w:tabs>
          <w:tab w:val="left" w:pos="1418"/>
          <w:tab w:val="left" w:pos="8789"/>
        </w:tabs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ab/>
      </w:r>
      <w:r w:rsidRPr="00702DD0">
        <w:rPr>
          <w:position w:val="-12"/>
          <w:sz w:val="28"/>
          <w:szCs w:val="28"/>
        </w:rPr>
        <w:object w:dxaOrig="6300" w:dyaOrig="380">
          <v:shape id="_x0000_i1040" type="#_x0000_t75" style="width:315pt;height:19.5pt" o:ole="" fillcolor="window">
            <v:imagedata r:id="rId49" o:title=""/>
          </v:shape>
          <o:OLEObject Type="Embed" ProgID="Equation.3" ShapeID="_x0000_i1040" DrawAspect="Content" ObjectID="_1759593013" r:id="rId50"/>
        </w:object>
      </w:r>
      <w:r w:rsidRPr="00702DD0">
        <w:rPr>
          <w:sz w:val="28"/>
          <w:szCs w:val="28"/>
        </w:rPr>
        <w:tab/>
        <w:t>(2.6)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Далее проще эту систему численно, для чего нужно определить коэффициенты при </w:t>
      </w:r>
      <w:r w:rsidRPr="00702DD0">
        <w:rPr>
          <w:position w:val="-10"/>
          <w:sz w:val="28"/>
          <w:szCs w:val="28"/>
        </w:rPr>
        <w:object w:dxaOrig="279" w:dyaOrig="340">
          <v:shape id="_x0000_i1041" type="#_x0000_t75" style="width:15pt;height:17.25pt" o:ole="" fillcolor="window">
            <v:imagedata r:id="rId51" o:title=""/>
          </v:shape>
          <o:OLEObject Type="Embed" ProgID="Equation.3" ShapeID="_x0000_i1041" DrawAspect="Content" ObjectID="_1759593014" r:id="rId52"/>
        </w:object>
      </w:r>
      <w:r w:rsidRPr="00702DD0">
        <w:rPr>
          <w:sz w:val="28"/>
          <w:szCs w:val="28"/>
        </w:rPr>
        <w:t xml:space="preserve"> и </w:t>
      </w:r>
      <w:r w:rsidRPr="00702DD0">
        <w:rPr>
          <w:position w:val="-10"/>
          <w:sz w:val="28"/>
          <w:szCs w:val="28"/>
        </w:rPr>
        <w:object w:dxaOrig="300" w:dyaOrig="340">
          <v:shape id="_x0000_i1042" type="#_x0000_t75" style="width:15pt;height:17.25pt" o:ole="" fillcolor="window">
            <v:imagedata r:id="rId53" o:title=""/>
          </v:shape>
          <o:OLEObject Type="Embed" ProgID="Equation.3" ShapeID="_x0000_i1042" DrawAspect="Content" ObjectID="_1759593015" r:id="rId54"/>
        </w:objec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Из рис. 2.3, а следуют выражения для длин и жесткостей стержней и углов между их осями 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620" w:dyaOrig="340">
          <v:shape id="_x0000_i1043" type="#_x0000_t75" style="width:31.5pt;height:17.25pt" o:ole="" fillcolor="window">
            <v:imagedata r:id="rId55" o:title=""/>
          </v:shape>
          <o:OLEObject Type="Embed" ProgID="Equation.3" ShapeID="_x0000_i1043" DrawAspect="Content" ObjectID="_1759593016" r:id="rId56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840" w:dyaOrig="440">
          <v:shape id="_x0000_i1044" type="#_x0000_t75" style="width:141.75pt;height:21.75pt" o:ole="" fillcolor="window">
            <v:imagedata r:id="rId57" o:title=""/>
          </v:shape>
          <o:OLEObject Type="Embed" ProgID="Equation.3" ShapeID="_x0000_i1044" DrawAspect="Content" ObjectID="_1759593017" r:id="rId58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2960" w:dyaOrig="440">
          <v:shape id="_x0000_i1045" type="#_x0000_t75" style="width:147pt;height:21.75pt" o:ole="" fillcolor="window">
            <v:imagedata r:id="rId59" o:title=""/>
          </v:shape>
          <o:OLEObject Type="Embed" ProgID="Equation.3" ShapeID="_x0000_i1045" DrawAspect="Content" ObjectID="_1759593018" r:id="rId60"/>
        </w:object>
      </w:r>
      <w:r w:rsidRPr="00702DD0">
        <w:rPr>
          <w:sz w:val="28"/>
          <w:szCs w:val="28"/>
        </w:rPr>
        <w:t>,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3600" w:dyaOrig="340">
          <v:shape id="_x0000_i1046" type="#_x0000_t75" style="width:180.75pt;height:17.25pt" o:ole="" fillcolor="window">
            <v:imagedata r:id="rId61" o:title=""/>
          </v:shape>
          <o:OLEObject Type="Embed" ProgID="Equation.3" ShapeID="_x0000_i1046" DrawAspect="Content" ObjectID="_1759593019" r:id="rId62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3220" w:dyaOrig="360">
          <v:shape id="_x0000_i1047" type="#_x0000_t75" style="width:161.25pt;height:18pt" o:ole="" fillcolor="window">
            <v:imagedata r:id="rId63" o:title=""/>
          </v:shape>
          <o:OLEObject Type="Embed" ProgID="Equation.3" ShapeID="_x0000_i1047" DrawAspect="Content" ObjectID="_1759593020" r:id="rId64"/>
        </w:object>
      </w:r>
      <w:r w:rsidRPr="00702DD0">
        <w:rPr>
          <w:sz w:val="28"/>
          <w:szCs w:val="28"/>
        </w:rPr>
        <w:t>,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2400" w:dyaOrig="340">
          <v:shape id="_x0000_i1048" type="#_x0000_t75" style="width:120pt;height:17.25pt" o:ole="" fillcolor="window">
            <v:imagedata r:id="rId65" o:title=""/>
          </v:shape>
          <o:OLEObject Type="Embed" ProgID="Equation.3" ShapeID="_x0000_i1048" DrawAspect="Content" ObjectID="_1759593021" r:id="rId66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0"/>
          <w:sz w:val="28"/>
          <w:szCs w:val="28"/>
        </w:rPr>
        <w:object w:dxaOrig="4480" w:dyaOrig="340">
          <v:shape id="_x0000_i1049" type="#_x0000_t75" style="width:225pt;height:17.25pt" o:ole="" fillcolor="window">
            <v:imagedata r:id="rId67" o:title=""/>
          </v:shape>
          <o:OLEObject Type="Embed" ProgID="Equation.3" ShapeID="_x0000_i1049" DrawAspect="Content" ObjectID="_1759593022" r:id="rId68"/>
        </w:object>
      </w:r>
      <w:r w:rsidRPr="00702DD0">
        <w:rPr>
          <w:sz w:val="28"/>
          <w:szCs w:val="28"/>
        </w:rPr>
        <w:t>,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3980" w:dyaOrig="360">
          <v:shape id="_x0000_i1050" type="#_x0000_t75" style="width:198.75pt;height:18pt" o:ole="" fillcolor="window">
            <v:imagedata r:id="rId69" o:title=""/>
          </v:shape>
          <o:OLEObject Type="Embed" ProgID="Equation.3" ShapeID="_x0000_i1050" DrawAspect="Content" ObjectID="_1759593023" r:id="rId70"/>
        </w:objec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Тогда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6060" w:dyaOrig="620">
          <v:shape id="_x0000_i1051" type="#_x0000_t75" style="width:303pt;height:31.5pt" o:ole="" fillcolor="window">
            <v:imagedata r:id="rId71" o:title=""/>
          </v:shape>
          <o:OLEObject Type="Embed" ProgID="Equation.3" ShapeID="_x0000_i1051" DrawAspect="Content" ObjectID="_1759593024" r:id="rId72"/>
        </w:object>
      </w:r>
      <w:r w:rsidRPr="00702DD0">
        <w:rPr>
          <w:sz w:val="28"/>
          <w:szCs w:val="28"/>
        </w:rPr>
        <w:t>,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5480" w:dyaOrig="620">
          <v:shape id="_x0000_i1052" type="#_x0000_t75" style="width:273pt;height:31.5pt" o:ole="" fillcolor="window">
            <v:imagedata r:id="rId73" o:title=""/>
          </v:shape>
          <o:OLEObject Type="Embed" ProgID="Equation.3" ShapeID="_x0000_i1052" DrawAspect="Content" ObjectID="_1759593025" r:id="rId74"/>
        </w:objec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Система (2.6) приобретает вид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2740" w:dyaOrig="620">
          <v:shape id="_x0000_i1053" type="#_x0000_t75" style="width:137.25pt;height:31.5pt" o:ole="" fillcolor="window">
            <v:imagedata r:id="rId75" o:title=""/>
          </v:shape>
          <o:OLEObject Type="Embed" ProgID="Equation.3" ShapeID="_x0000_i1053" DrawAspect="Content" ObjectID="_1759593026" r:id="rId76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24"/>
          <w:sz w:val="28"/>
          <w:szCs w:val="28"/>
        </w:rPr>
        <w:object w:dxaOrig="2659" w:dyaOrig="620">
          <v:shape id="_x0000_i1054" type="#_x0000_t75" style="width:133.5pt;height:31.5pt" o:ole="" fillcolor="window">
            <v:imagedata r:id="rId77" o:title=""/>
          </v:shape>
          <o:OLEObject Type="Embed" ProgID="Equation.3" ShapeID="_x0000_i1054" DrawAspect="Content" ObjectID="_1759593027" r:id="rId78"/>
        </w:objec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Отсюда следует </w:t>
      </w:r>
      <w:r w:rsidRPr="00702DD0">
        <w:rPr>
          <w:position w:val="-10"/>
          <w:sz w:val="28"/>
          <w:szCs w:val="28"/>
        </w:rPr>
        <w:object w:dxaOrig="1719" w:dyaOrig="340">
          <v:shape id="_x0000_i1055" type="#_x0000_t75" style="width:87pt;height:17.25pt" o:ole="" fillcolor="window">
            <v:imagedata r:id="rId79" o:title=""/>
          </v:shape>
          <o:OLEObject Type="Embed" ProgID="Equation.3" ShapeID="_x0000_i1055" DrawAspect="Content" ObjectID="_1759593028" r:id="rId80"/>
        </w:object>
      </w:r>
      <w:r w:rsidRPr="00702DD0">
        <w:rPr>
          <w:sz w:val="28"/>
          <w:szCs w:val="28"/>
        </w:rPr>
        <w:t xml:space="preserve">,  </w:t>
      </w:r>
      <w:r w:rsidRPr="00702DD0">
        <w:rPr>
          <w:position w:val="-24"/>
          <w:sz w:val="28"/>
          <w:szCs w:val="28"/>
        </w:rPr>
        <w:object w:dxaOrig="1500" w:dyaOrig="620">
          <v:shape id="_x0000_i1056" type="#_x0000_t75" style="width:75pt;height:31.5pt" o:ole="" fillcolor="window">
            <v:imagedata r:id="rId81" o:title=""/>
          </v:shape>
          <o:OLEObject Type="Embed" ProgID="Equation.3" ShapeID="_x0000_i1056" DrawAspect="Content" ObjectID="_1759593029" r:id="rId82"/>
        </w:object>
      </w:r>
      <w:r w:rsidRPr="00702DD0">
        <w:rPr>
          <w:sz w:val="28"/>
          <w:szCs w:val="28"/>
        </w:rPr>
        <w:t xml:space="preserve">,  </w:t>
      </w:r>
      <w:r w:rsidRPr="00702DD0">
        <w:rPr>
          <w:position w:val="-24"/>
          <w:sz w:val="28"/>
          <w:szCs w:val="28"/>
        </w:rPr>
        <w:object w:dxaOrig="1500" w:dyaOrig="620">
          <v:shape id="_x0000_i1057" type="#_x0000_t75" style="width:75pt;height:31.5pt" o:ole="" fillcolor="window">
            <v:imagedata r:id="rId83" o:title=""/>
          </v:shape>
          <o:OLEObject Type="Embed" ProgID="Equation.3" ShapeID="_x0000_i1057" DrawAspect="Content" ObjectID="_1759593030" r:id="rId84"/>
        </w:objec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Тогда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3379" w:dyaOrig="620">
          <v:shape id="_x0000_i1058" type="#_x0000_t75" style="width:168.75pt;height:31.5pt" o:ole="" fillcolor="window">
            <v:imagedata r:id="rId85" o:title=""/>
          </v:shape>
          <o:OLEObject Type="Embed" ProgID="Equation.3" ShapeID="_x0000_i1058" DrawAspect="Content" ObjectID="_1759593031" r:id="rId86"/>
        </w:object>
      </w:r>
      <w:r w:rsidRPr="00702DD0">
        <w:rPr>
          <w:position w:val="-24"/>
          <w:sz w:val="28"/>
          <w:szCs w:val="28"/>
        </w:rPr>
        <w:object w:dxaOrig="3280" w:dyaOrig="620">
          <v:shape id="_x0000_i1059" type="#_x0000_t75" style="width:164.25pt;height:31.5pt" o:ole="" fillcolor="window">
            <v:imagedata r:id="rId87" o:title=""/>
          </v:shape>
          <o:OLEObject Type="Embed" ProgID="Equation.3" ShapeID="_x0000_i1059" DrawAspect="Content" ObjectID="_1759593032" r:id="rId88"/>
        </w:object>
      </w:r>
      <w:r w:rsidRPr="00702DD0">
        <w:rPr>
          <w:sz w:val="28"/>
          <w:szCs w:val="28"/>
        </w:rPr>
        <w:t>,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4959" w:dyaOrig="620">
          <v:shape id="_x0000_i1060" type="#_x0000_t75" style="width:248.25pt;height:31.5pt" o:ole="" fillcolor="window">
            <v:imagedata r:id="rId89" o:title=""/>
          </v:shape>
          <o:OLEObject Type="Embed" ProgID="Equation.3" ShapeID="_x0000_i1060" DrawAspect="Content" ObjectID="_1759593033" r:id="rId90"/>
        </w:object>
      </w:r>
      <w:r w:rsidRPr="00702DD0">
        <w:rPr>
          <w:position w:val="-8"/>
          <w:sz w:val="28"/>
          <w:szCs w:val="28"/>
        </w:rPr>
        <w:object w:dxaOrig="2320" w:dyaOrig="300">
          <v:shape id="_x0000_i1061" type="#_x0000_t75" style="width:116.25pt;height:15pt" o:ole="" fillcolor="window">
            <v:imagedata r:id="rId91" o:title=""/>
          </v:shape>
          <o:OLEObject Type="Embed" ProgID="Equation.3" ShapeID="_x0000_i1061" DrawAspect="Content" ObjectID="_1759593034" r:id="rId92"/>
        </w:object>
      </w:r>
      <w:r w:rsidRPr="00702DD0">
        <w:rPr>
          <w:sz w:val="28"/>
          <w:szCs w:val="28"/>
        </w:rPr>
        <w:t>,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4"/>
          <w:sz w:val="28"/>
          <w:szCs w:val="28"/>
        </w:rPr>
        <w:object w:dxaOrig="4420" w:dyaOrig="620">
          <v:shape id="_x0000_i1062" type="#_x0000_t75" style="width:221.25pt;height:31.5pt" o:ole="" fillcolor="window">
            <v:imagedata r:id="rId93" o:title=""/>
          </v:shape>
          <o:OLEObject Type="Embed" ProgID="Equation.3" ShapeID="_x0000_i1062" DrawAspect="Content" ObjectID="_1759593035" r:id="rId94"/>
        </w:object>
      </w:r>
      <w:r w:rsidRPr="00702DD0">
        <w:rPr>
          <w:position w:val="-8"/>
          <w:sz w:val="28"/>
          <w:szCs w:val="28"/>
        </w:rPr>
        <w:object w:dxaOrig="2340" w:dyaOrig="300">
          <v:shape id="_x0000_i1063" type="#_x0000_t75" style="width:117pt;height:15pt" o:ole="" fillcolor="window">
            <v:imagedata r:id="rId95" o:title=""/>
          </v:shape>
          <o:OLEObject Type="Embed" ProgID="Equation.3" ShapeID="_x0000_i1063" DrawAspect="Content" ObjectID="_1759593036" r:id="rId96"/>
        </w:objec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lastRenderedPageBreak/>
        <w:t>Следовательно, стержни 2 и 3 сжаты, а стержень 1 — растянут.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Для определения площадей поперечных сечений стержней используются условия прочности стержней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30"/>
          <w:sz w:val="28"/>
          <w:szCs w:val="28"/>
        </w:rPr>
        <w:object w:dxaOrig="2020" w:dyaOrig="700">
          <v:shape id="_x0000_i1064" type="#_x0000_t75" style="width:101.25pt;height:35.25pt" o:ole="" fillcolor="window">
            <v:imagedata r:id="rId97" o:title=""/>
          </v:shape>
          <o:OLEObject Type="Embed" ProgID="Equation.3" ShapeID="_x0000_i1064" DrawAspect="Content" ObjectID="_1759593037" r:id="rId98"/>
        </w:object>
      </w:r>
      <w:r w:rsidRPr="00702DD0">
        <w:rPr>
          <w:sz w:val="28"/>
          <w:szCs w:val="28"/>
        </w:rPr>
        <w:t xml:space="preserve"> или </w:t>
      </w:r>
      <w:r w:rsidRPr="00702DD0">
        <w:rPr>
          <w:position w:val="-28"/>
          <w:sz w:val="28"/>
          <w:szCs w:val="28"/>
        </w:rPr>
        <w:object w:dxaOrig="859" w:dyaOrig="680">
          <v:shape id="_x0000_i1065" type="#_x0000_t75" style="width:42.75pt;height:33pt" o:ole="" fillcolor="window">
            <v:imagedata r:id="rId99" o:title=""/>
          </v:shape>
          <o:OLEObject Type="Embed" ProgID="Equation.3" ShapeID="_x0000_i1065" DrawAspect="Content" ObjectID="_1759593038" r:id="rId100"/>
        </w:objec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i/>
          <w:sz w:val="28"/>
          <w:szCs w:val="28"/>
        </w:rPr>
      </w:pPr>
      <w:r w:rsidRPr="00702DD0">
        <w:rPr>
          <w:sz w:val="28"/>
          <w:szCs w:val="28"/>
        </w:rPr>
        <w:t xml:space="preserve">Отсюда получаем три неравенства для определения </w:t>
      </w:r>
      <w:r w:rsidRPr="00702DD0">
        <w:rPr>
          <w:i/>
          <w:sz w:val="28"/>
          <w:szCs w:val="28"/>
        </w:rPr>
        <w:t>F: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8"/>
          <w:sz w:val="28"/>
          <w:szCs w:val="28"/>
        </w:rPr>
        <w:object w:dxaOrig="1640" w:dyaOrig="680">
          <v:shape id="_x0000_i1066" type="#_x0000_t75" style="width:81.75pt;height:33pt" o:ole="" fillcolor="window">
            <v:imagedata r:id="rId101" o:title=""/>
          </v:shape>
          <o:OLEObject Type="Embed" ProgID="Equation.3" ShapeID="_x0000_i1066" DrawAspect="Content" ObjectID="_1759593039" r:id="rId102"/>
        </w:object>
      </w:r>
      <w:r w:rsidRPr="00702DD0">
        <w:rPr>
          <w:sz w:val="28"/>
          <w:szCs w:val="28"/>
        </w:rPr>
        <w:t xml:space="preserve"> 22,426*10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/160= 140,16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;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8"/>
          <w:sz w:val="28"/>
          <w:szCs w:val="28"/>
        </w:rPr>
        <w:object w:dxaOrig="1740" w:dyaOrig="720">
          <v:shape id="_x0000_i1067" type="#_x0000_t75" style="width:87pt;height:36.75pt" o:ole="" fillcolor="window">
            <v:imagedata r:id="rId103" o:title=""/>
          </v:shape>
          <o:OLEObject Type="Embed" ProgID="Equation.3" ShapeID="_x0000_i1067" DrawAspect="Content" ObjectID="_1759593040" r:id="rId104"/>
        </w:object>
      </w:r>
      <w:r w:rsidRPr="00702DD0">
        <w:rPr>
          <w:sz w:val="28"/>
          <w:szCs w:val="28"/>
        </w:rPr>
        <w:t xml:space="preserve"> 33,907*10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/160= 211,91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;</w:t>
      </w:r>
    </w:p>
    <w:p w:rsidR="00E9468F" w:rsidRPr="00702DD0" w:rsidRDefault="00E9468F" w:rsidP="00E9468F">
      <w:pPr>
        <w:ind w:firstLine="709"/>
        <w:contextualSpacing/>
        <w:jc w:val="center"/>
        <w:rPr>
          <w:sz w:val="28"/>
          <w:szCs w:val="28"/>
        </w:rPr>
      </w:pPr>
      <w:r w:rsidRPr="00702DD0">
        <w:rPr>
          <w:position w:val="-28"/>
          <w:sz w:val="28"/>
          <w:szCs w:val="28"/>
        </w:rPr>
        <w:object w:dxaOrig="1600" w:dyaOrig="720">
          <v:shape id="_x0000_i1068" type="#_x0000_t75" style="width:81pt;height:36.75pt" o:ole="" fillcolor="window">
            <v:imagedata r:id="rId105" o:title=""/>
          </v:shape>
          <o:OLEObject Type="Embed" ProgID="Equation.3" ShapeID="_x0000_i1068" DrawAspect="Content" ObjectID="_1759593041" r:id="rId106"/>
        </w:object>
      </w:r>
      <w:r w:rsidRPr="00702DD0">
        <w:rPr>
          <w:sz w:val="28"/>
          <w:szCs w:val="28"/>
        </w:rPr>
        <w:t xml:space="preserve"> 14,016*10</w:t>
      </w:r>
      <w:r w:rsidRPr="00702DD0">
        <w:rPr>
          <w:sz w:val="28"/>
          <w:szCs w:val="28"/>
          <w:vertAlign w:val="superscript"/>
        </w:rPr>
        <w:t>3</w:t>
      </w:r>
      <w:r w:rsidRPr="00702DD0">
        <w:rPr>
          <w:sz w:val="28"/>
          <w:szCs w:val="28"/>
        </w:rPr>
        <w:t>/160= 87,63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Отсюда получаем 3 неравенства для определения величины площади </w:t>
      </w:r>
      <w:r w:rsidRPr="00702DD0">
        <w:rPr>
          <w:position w:val="-4"/>
          <w:sz w:val="28"/>
          <w:szCs w:val="28"/>
        </w:rPr>
        <w:object w:dxaOrig="260" w:dyaOrig="260">
          <v:shape id="_x0000_i1069" type="#_x0000_t75" style="width:12.75pt;height:12.75pt" o:ole="" fillcolor="window">
            <v:imagedata r:id="rId107" o:title=""/>
          </v:shape>
          <o:OLEObject Type="Embed" ProgID="Equation.3" ShapeID="_x0000_i1069" DrawAspect="Content" ObjectID="_1759593042" r:id="rId108"/>
        </w:objec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object w:dxaOrig="440" w:dyaOrig="260">
          <v:shape id="_x0000_i1070" type="#_x0000_t75" style="width:21.75pt;height:12.75pt" o:ole="" fillcolor="window">
            <v:imagedata r:id="rId109" o:title=""/>
          </v:shape>
          <o:OLEObject Type="Embed" ProgID="Equation.3" ShapeID="_x0000_i1070" DrawAspect="Content" ObjectID="_1759593043" r:id="rId110"/>
        </w:object>
      </w:r>
      <w:r w:rsidRPr="00702DD0">
        <w:rPr>
          <w:sz w:val="28"/>
          <w:szCs w:val="28"/>
        </w:rPr>
        <w:t xml:space="preserve"> 70,08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4"/>
          <w:sz w:val="28"/>
          <w:szCs w:val="28"/>
        </w:rPr>
        <w:object w:dxaOrig="440" w:dyaOrig="260">
          <v:shape id="_x0000_i1071" type="#_x0000_t75" style="width:21.75pt;height:12.75pt" o:ole="" fillcolor="window">
            <v:imagedata r:id="rId111" o:title=""/>
          </v:shape>
          <o:OLEObject Type="Embed" ProgID="Equation.3" ShapeID="_x0000_i1071" DrawAspect="Content" ObjectID="_1759593044" r:id="rId112"/>
        </w:object>
      </w:r>
      <w:r w:rsidRPr="00702DD0">
        <w:rPr>
          <w:sz w:val="28"/>
          <w:szCs w:val="28"/>
        </w:rPr>
        <w:t xml:space="preserve"> 105,955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4"/>
          <w:sz w:val="28"/>
          <w:szCs w:val="28"/>
        </w:rPr>
        <w:object w:dxaOrig="440" w:dyaOrig="260">
          <v:shape id="_x0000_i1072" type="#_x0000_t75" style="width:21.75pt;height:12.75pt" o:ole="" fillcolor="window">
            <v:imagedata r:id="rId113" o:title=""/>
          </v:shape>
          <o:OLEObject Type="Embed" ProgID="Equation.3" ShapeID="_x0000_i1072" DrawAspect="Content" ObjectID="_1759593045" r:id="rId114"/>
        </w:object>
      </w:r>
      <w:r w:rsidRPr="00702DD0">
        <w:rPr>
          <w:sz w:val="28"/>
          <w:szCs w:val="28"/>
        </w:rPr>
        <w:t xml:space="preserve"> 87,63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Тогда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position w:val="-4"/>
          <w:sz w:val="28"/>
          <w:szCs w:val="28"/>
        </w:rPr>
        <w:object w:dxaOrig="440" w:dyaOrig="260">
          <v:shape id="_x0000_i1073" type="#_x0000_t75" style="width:21.75pt;height:12.75pt" o:ole="" fillcolor="window">
            <v:imagedata r:id="rId115" o:title=""/>
          </v:shape>
          <o:OLEObject Type="Embed" ProgID="Equation.3" ShapeID="_x0000_i1073" DrawAspect="Content" ObjectID="_1759593046" r:id="rId116"/>
        </w:object>
      </w:r>
      <w:r w:rsidRPr="00702DD0">
        <w:rPr>
          <w:sz w:val="28"/>
          <w:szCs w:val="28"/>
        </w:rPr>
        <w:t xml:space="preserve"> 105,955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и </w:t>
      </w:r>
      <w:r w:rsidRPr="00702DD0">
        <w:rPr>
          <w:position w:val="-10"/>
          <w:sz w:val="28"/>
          <w:szCs w:val="28"/>
        </w:rPr>
        <w:object w:dxaOrig="1020" w:dyaOrig="340">
          <v:shape id="_x0000_i1074" type="#_x0000_t75" style="width:51.75pt;height:17.25pt" o:ole="" fillcolor="window">
            <v:imagedata r:id="rId117" o:title=""/>
          </v:shape>
          <o:OLEObject Type="Embed" ProgID="Equation.3" ShapeID="_x0000_i1074" DrawAspect="Content" ObjectID="_1759593047" r:id="rId118"/>
        </w:object>
      </w:r>
      <w:r w:rsidRPr="00702DD0">
        <w:rPr>
          <w:sz w:val="28"/>
          <w:szCs w:val="28"/>
        </w:rPr>
        <w:t xml:space="preserve"> 211,91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520" w:dyaOrig="360">
          <v:shape id="_x0000_i1075" type="#_x0000_t75" style="width:27pt;height:18pt" o:ole="" fillcolor="window">
            <v:imagedata r:id="rId119" o:title=""/>
          </v:shape>
          <o:OLEObject Type="Embed" ProgID="Equation.3" ShapeID="_x0000_i1075" DrawAspect="Content" ObjectID="_1759593048" r:id="rId120"/>
        </w:object>
      </w:r>
      <w:r w:rsidRPr="00702DD0">
        <w:rPr>
          <w:sz w:val="28"/>
          <w:szCs w:val="28"/>
        </w:rPr>
        <w:t xml:space="preserve"> 105,955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>Диаметры стержней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position w:val="-12"/>
          <w:sz w:val="28"/>
          <w:szCs w:val="28"/>
        </w:rPr>
        <w:object w:dxaOrig="3640" w:dyaOrig="400">
          <v:shape id="_x0000_i1076" type="#_x0000_t75" style="width:183pt;height:20.25pt" o:ole="" fillcolor="window">
            <v:imagedata r:id="rId121" o:title=""/>
          </v:shape>
          <o:OLEObject Type="Embed" ProgID="Equation.3" ShapeID="_x0000_i1076" DrawAspect="Content" ObjectID="_1759593049" r:id="rId122"/>
        </w:object>
      </w:r>
      <w:r w:rsidRPr="00702DD0">
        <w:rPr>
          <w:sz w:val="28"/>
          <w:szCs w:val="28"/>
        </w:rPr>
        <w:t xml:space="preserve"> 16,426 мм,</w:t>
      </w:r>
      <w:r>
        <w:rPr>
          <w:sz w:val="28"/>
          <w:szCs w:val="28"/>
        </w:rPr>
        <w:t xml:space="preserve"> 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position w:val="-14"/>
          <w:sz w:val="28"/>
          <w:szCs w:val="28"/>
        </w:rPr>
        <w:object w:dxaOrig="3280" w:dyaOrig="420">
          <v:shape id="_x0000_i1077" type="#_x0000_t75" style="width:164.25pt;height:21.75pt" o:ole="" fillcolor="window">
            <v:imagedata r:id="rId123" o:title=""/>
          </v:shape>
          <o:OLEObject Type="Embed" ProgID="Equation.3" ShapeID="_x0000_i1077" DrawAspect="Content" ObjectID="_1759593050" r:id="rId124"/>
        </w:object>
      </w:r>
      <w:r w:rsidRPr="00702DD0">
        <w:rPr>
          <w:sz w:val="28"/>
          <w:szCs w:val="28"/>
        </w:rPr>
        <w:t xml:space="preserve"> 11,633 мм.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Принимаем </w:t>
      </w:r>
      <w:r w:rsidRPr="00702DD0">
        <w:rPr>
          <w:position w:val="-10"/>
          <w:sz w:val="28"/>
          <w:szCs w:val="28"/>
        </w:rPr>
        <w:object w:dxaOrig="1020" w:dyaOrig="340">
          <v:shape id="_x0000_i1078" type="#_x0000_t75" style="width:51.75pt;height:17.25pt" o:ole="" fillcolor="window">
            <v:imagedata r:id="rId125" o:title=""/>
          </v:shape>
          <o:OLEObject Type="Embed" ProgID="Equation.3" ShapeID="_x0000_i1078" DrawAspect="Content" ObjectID="_1759593051" r:id="rId126"/>
        </w:object>
      </w:r>
      <w:r w:rsidRPr="00702DD0">
        <w:rPr>
          <w:sz w:val="28"/>
          <w:szCs w:val="28"/>
        </w:rPr>
        <w:t xml:space="preserve"> 18 мм. Тогда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position w:val="-10"/>
          <w:sz w:val="28"/>
          <w:szCs w:val="28"/>
        </w:rPr>
        <w:object w:dxaOrig="3060" w:dyaOrig="380">
          <v:shape id="_x0000_i1079" type="#_x0000_t75" style="width:153.75pt;height:19.5pt" o:ole="" fillcolor="window">
            <v:imagedata r:id="rId127" o:title=""/>
          </v:shape>
          <o:OLEObject Type="Embed" ProgID="Equation.3" ShapeID="_x0000_i1079" DrawAspect="Content" ObjectID="_1759593052" r:id="rId128"/>
        </w:object>
      </w:r>
      <w:r w:rsidRPr="00702DD0">
        <w:rPr>
          <w:sz w:val="28"/>
          <w:szCs w:val="28"/>
        </w:rPr>
        <w:t xml:space="preserve"> 254,469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 xml:space="preserve">, </w:t>
      </w:r>
      <w:r w:rsidRPr="00702DD0">
        <w:rPr>
          <w:position w:val="-12"/>
          <w:sz w:val="28"/>
          <w:szCs w:val="28"/>
        </w:rPr>
        <w:object w:dxaOrig="1320" w:dyaOrig="360">
          <v:shape id="_x0000_i1080" type="#_x0000_t75" style="width:65.25pt;height:18pt" o:ole="" fillcolor="window">
            <v:imagedata r:id="rId129" o:title=""/>
          </v:shape>
          <o:OLEObject Type="Embed" ProgID="Equation.3" ShapeID="_x0000_i1080" DrawAspect="Content" ObjectID="_1759593053" r:id="rId130"/>
        </w:object>
      </w:r>
      <w:r w:rsidRPr="00702DD0">
        <w:rPr>
          <w:sz w:val="28"/>
          <w:szCs w:val="28"/>
        </w:rPr>
        <w:t xml:space="preserve"> 127,235 мм</w:t>
      </w:r>
      <w:r w:rsidRPr="00702DD0">
        <w:rPr>
          <w:sz w:val="28"/>
          <w:szCs w:val="28"/>
          <w:vertAlign w:val="superscript"/>
        </w:rPr>
        <w:t>2</w:t>
      </w:r>
      <w:r w:rsidRPr="00702DD0">
        <w:rPr>
          <w:sz w:val="28"/>
          <w:szCs w:val="28"/>
        </w:rPr>
        <w:t>.</w:t>
      </w:r>
    </w:p>
    <w:p w:rsidR="00E9468F" w:rsidRPr="00702DD0" w:rsidRDefault="00E9468F" w:rsidP="00E9468F">
      <w:pPr>
        <w:ind w:firstLine="709"/>
        <w:contextualSpacing/>
        <w:rPr>
          <w:sz w:val="28"/>
          <w:szCs w:val="28"/>
        </w:rPr>
      </w:pPr>
      <w:r w:rsidRPr="00702DD0">
        <w:rPr>
          <w:sz w:val="28"/>
          <w:szCs w:val="28"/>
        </w:rPr>
        <w:t xml:space="preserve">Тогда </w:t>
      </w:r>
      <w:r w:rsidRPr="00702DD0">
        <w:rPr>
          <w:position w:val="-14"/>
          <w:sz w:val="28"/>
          <w:szCs w:val="28"/>
        </w:rPr>
        <w:object w:dxaOrig="3400" w:dyaOrig="420">
          <v:shape id="_x0000_i1081" type="#_x0000_t75" style="width:171pt;height:21.75pt" o:ole="" fillcolor="window">
            <v:imagedata r:id="rId131" o:title=""/>
          </v:shape>
          <o:OLEObject Type="Embed" ProgID="Equation.3" ShapeID="_x0000_i1081" DrawAspect="Content" ObjectID="_1759593054" r:id="rId132"/>
        </w:object>
      </w:r>
      <w:r w:rsidRPr="00702DD0">
        <w:rPr>
          <w:sz w:val="28"/>
          <w:szCs w:val="28"/>
        </w:rPr>
        <w:t xml:space="preserve"> 12,728 мм.</w:t>
      </w:r>
    </w:p>
    <w:p w:rsidR="00E9468F" w:rsidRDefault="00E9468F" w:rsidP="00E9468F">
      <w:pPr>
        <w:ind w:firstLine="709"/>
        <w:contextualSpacing/>
        <w:jc w:val="both"/>
        <w:rPr>
          <w:sz w:val="28"/>
          <w:szCs w:val="28"/>
        </w:rPr>
      </w:pPr>
      <w:r w:rsidRPr="00702DD0">
        <w:rPr>
          <w:sz w:val="28"/>
          <w:szCs w:val="28"/>
        </w:rPr>
        <w:t xml:space="preserve">Округлять диаметр </w:t>
      </w:r>
      <w:r w:rsidRPr="00702DD0">
        <w:rPr>
          <w:i/>
          <w:sz w:val="28"/>
          <w:szCs w:val="28"/>
        </w:rPr>
        <w:t>d</w:t>
      </w:r>
      <w:r w:rsidRPr="00702DD0">
        <w:rPr>
          <w:i/>
          <w:sz w:val="28"/>
          <w:szCs w:val="28"/>
          <w:vertAlign w:val="subscript"/>
        </w:rPr>
        <w:t>2</w:t>
      </w:r>
      <w:r w:rsidRPr="00702DD0">
        <w:rPr>
          <w:sz w:val="28"/>
          <w:szCs w:val="28"/>
        </w:rPr>
        <w:t xml:space="preserve"> до 13 мм нельзя, поскольку при этом нарушатся заданные условием задачи соотношений между площадями стержней.</w:t>
      </w:r>
    </w:p>
    <w:p w:rsidR="00E9468F" w:rsidRPr="006C06C9" w:rsidRDefault="00E9468F" w:rsidP="00E9468F">
      <w:pPr>
        <w:ind w:firstLine="709"/>
        <w:rPr>
          <w:rFonts w:eastAsiaTheme="minorEastAsia"/>
          <w:i/>
          <w:sz w:val="28"/>
          <w:szCs w:val="28"/>
        </w:rPr>
      </w:pPr>
      <w:r w:rsidRPr="001650FD">
        <w:rPr>
          <w:rFonts w:eastAsiaTheme="minorEastAsia"/>
          <w:sz w:val="28"/>
          <w:szCs w:val="28"/>
        </w:rPr>
        <w:t xml:space="preserve">Для определения  напряжений в стержнях, возникающих при изменении температуры стержней системы на </w:t>
      </w:r>
      <w:r w:rsidRPr="001650FD">
        <w:rPr>
          <w:rFonts w:eastAsiaTheme="minorEastAsia"/>
          <w:sz w:val="28"/>
          <w:szCs w:val="28"/>
        </w:rPr>
        <w:sym w:font="Symbol" w:char="F044"/>
      </w:r>
      <w:r w:rsidRPr="001650FD">
        <w:rPr>
          <w:rFonts w:eastAsiaTheme="minorEastAsia"/>
          <w:sz w:val="28"/>
          <w:szCs w:val="28"/>
        </w:rPr>
        <w:t xml:space="preserve">t нормальные силы записывают в виде </w:t>
      </w:r>
      <w:r w:rsidRPr="006C06C9">
        <w:rPr>
          <w:position w:val="-12"/>
          <w:sz w:val="28"/>
          <w:szCs w:val="28"/>
        </w:rPr>
        <w:object w:dxaOrig="1980" w:dyaOrig="360">
          <v:shape id="_x0000_i1082" type="#_x0000_t75" style="width:99pt;height:18pt" o:ole="" fillcolor="window">
            <v:imagedata r:id="rId133" o:title=""/>
          </v:shape>
          <o:OLEObject Type="Embed" ProgID="Equation.DSMT4" ShapeID="_x0000_i1082" DrawAspect="Content" ObjectID="_1759593055" r:id="rId134"/>
        </w:object>
      </w:r>
      <w:r w:rsidRPr="006C06C9">
        <w:rPr>
          <w:rFonts w:eastAsiaTheme="minorEastAsia"/>
          <w:i/>
          <w:sz w:val="28"/>
          <w:szCs w:val="28"/>
        </w:rPr>
        <w:t xml:space="preserve"> </w:t>
      </w:r>
      <w:r w:rsidRPr="006C06C9">
        <w:rPr>
          <w:rFonts w:eastAsiaTheme="minorEastAsia"/>
          <w:sz w:val="28"/>
          <w:szCs w:val="28"/>
        </w:rPr>
        <w:t xml:space="preserve">и, выразив </w:t>
      </w:r>
      <w:r w:rsidRPr="006C06C9">
        <w:rPr>
          <w:position w:val="-12"/>
          <w:sz w:val="28"/>
          <w:szCs w:val="28"/>
        </w:rPr>
        <w:object w:dxaOrig="340" w:dyaOrig="360">
          <v:shape id="_x0000_i1083" type="#_x0000_t75" style="width:17.25pt;height:18pt" o:ole="" fillcolor="window">
            <v:imagedata r:id="rId135" o:title=""/>
          </v:shape>
          <o:OLEObject Type="Embed" ProgID="Equation.DSMT4" ShapeID="_x0000_i1083" DrawAspect="Content" ObjectID="_1759593056" r:id="rId136"/>
        </w:object>
      </w:r>
      <w:r w:rsidRPr="006C06C9">
        <w:rPr>
          <w:rFonts w:eastAsiaTheme="minorEastAsia"/>
          <w:sz w:val="28"/>
          <w:szCs w:val="28"/>
        </w:rPr>
        <w:t xml:space="preserve"> через базовые перемещения, подставляют в уравнения равновесия. Решая последние</w:t>
      </w:r>
      <w:r>
        <w:rPr>
          <w:rFonts w:eastAsiaTheme="minorEastAsia"/>
          <w:sz w:val="28"/>
          <w:szCs w:val="28"/>
        </w:rPr>
        <w:t>,</w:t>
      </w:r>
      <w:r w:rsidRPr="006C06C9">
        <w:rPr>
          <w:rFonts w:eastAsiaTheme="minorEastAsia"/>
          <w:sz w:val="28"/>
          <w:szCs w:val="28"/>
        </w:rPr>
        <w:t xml:space="preserve"> получают базовые перемещения</w:t>
      </w:r>
      <w:r>
        <w:rPr>
          <w:rFonts w:eastAsiaTheme="minorEastAsia"/>
          <w:sz w:val="28"/>
          <w:szCs w:val="28"/>
        </w:rPr>
        <w:t>, затем силы и напряжения.</w:t>
      </w:r>
    </w:p>
    <w:p w:rsidR="00D433A9" w:rsidRDefault="00D433A9"/>
    <w:sectPr w:rsidR="00D4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8C"/>
    <w:rsid w:val="00051573"/>
    <w:rsid w:val="0014138C"/>
    <w:rsid w:val="00862834"/>
    <w:rsid w:val="00D433A9"/>
    <w:rsid w:val="00E9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484802D"/>
  <w15:chartTrackingRefBased/>
  <w15:docId w15:val="{0943E939-C2FA-44C5-94B3-F823493A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051573"/>
    <w:pPr>
      <w:widowControl w:val="0"/>
      <w:spacing w:after="0" w:line="280" w:lineRule="auto"/>
      <w:ind w:left="80" w:hanging="1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oleObject" Target="embeddings/oleObject40.bin"/><Relationship Id="rId138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5" Type="http://schemas.openxmlformats.org/officeDocument/2006/relationships/image" Target="media/image2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7.wmf"/><Relationship Id="rId13" Type="http://schemas.openxmlformats.org/officeDocument/2006/relationships/image" Target="media/image6.png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6.bin"/><Relationship Id="rId13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Чапурин</dc:creator>
  <cp:keywords/>
  <dc:description/>
  <cp:lastModifiedBy>Владимир Чапурин</cp:lastModifiedBy>
  <cp:revision>2</cp:revision>
  <dcterms:created xsi:type="dcterms:W3CDTF">2023-10-23T15:12:00Z</dcterms:created>
  <dcterms:modified xsi:type="dcterms:W3CDTF">2023-10-23T15:54:00Z</dcterms:modified>
</cp:coreProperties>
</file>