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C7915" w14:textId="77777777" w:rsidR="00200039" w:rsidRPr="008F5F09" w:rsidRDefault="00200039" w:rsidP="00200039">
      <w:pPr>
        <w:jc w:val="both"/>
        <w:rPr>
          <w:rFonts w:ascii="Times New Roman" w:hAnsi="Times New Roman" w:cs="Times New Roman"/>
          <w:sz w:val="24"/>
          <w:szCs w:val="24"/>
        </w:rPr>
      </w:pPr>
      <w:r w:rsidRPr="008F5F09">
        <w:rPr>
          <w:rFonts w:ascii="Times New Roman" w:hAnsi="Times New Roman" w:cs="Times New Roman"/>
          <w:sz w:val="24"/>
          <w:szCs w:val="24"/>
        </w:rPr>
        <w:t xml:space="preserve">Реализация инвестиционного проекта характеризуется следующими денежными </w:t>
      </w:r>
      <w:proofErr w:type="gramStart"/>
      <w:r w:rsidRPr="008F5F09">
        <w:rPr>
          <w:rFonts w:ascii="Times New Roman" w:hAnsi="Times New Roman" w:cs="Times New Roman"/>
          <w:sz w:val="24"/>
          <w:szCs w:val="24"/>
        </w:rPr>
        <w:t>потоками  (</w:t>
      </w:r>
      <w:proofErr w:type="spellStart"/>
      <w:proofErr w:type="gramEnd"/>
      <w:r w:rsidRPr="008F5F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F5F09">
        <w:rPr>
          <w:rFonts w:ascii="Times New Roman" w:hAnsi="Times New Roman" w:cs="Times New Roman"/>
          <w:sz w:val="24"/>
          <w:szCs w:val="24"/>
        </w:rPr>
        <w:t>.):</w:t>
      </w:r>
    </w:p>
    <w:p w14:paraId="45DDEAA7" w14:textId="77777777" w:rsidR="00200039" w:rsidRPr="00902344" w:rsidRDefault="00200039" w:rsidP="00200039">
      <w:pPr>
        <w:pStyle w:val="a3"/>
        <w:contextualSpacing/>
        <w:jc w:val="both"/>
        <w:rPr>
          <w:szCs w:val="24"/>
        </w:rPr>
      </w:pPr>
    </w:p>
    <w:tbl>
      <w:tblPr>
        <w:tblW w:w="8806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1"/>
        <w:gridCol w:w="1299"/>
        <w:gridCol w:w="1299"/>
        <w:gridCol w:w="1299"/>
        <w:gridCol w:w="1299"/>
        <w:gridCol w:w="1299"/>
      </w:tblGrid>
      <w:tr w:rsidR="00200039" w:rsidRPr="00902344" w14:paraId="2BD27510" w14:textId="77777777" w:rsidTr="008271AC">
        <w:trPr>
          <w:trHeight w:val="232"/>
        </w:trPr>
        <w:tc>
          <w:tcPr>
            <w:tcW w:w="2311" w:type="dxa"/>
            <w:shd w:val="clear" w:color="auto" w:fill="auto"/>
            <w:vAlign w:val="center"/>
          </w:tcPr>
          <w:p w14:paraId="6D7FE234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299" w:type="dxa"/>
          </w:tcPr>
          <w:p w14:paraId="5E15E76A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095BB789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1E9CB712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7D27FF22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0273B424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0039" w:rsidRPr="00902344" w14:paraId="6C26E705" w14:textId="77777777" w:rsidTr="008271AC">
        <w:trPr>
          <w:trHeight w:val="687"/>
        </w:trPr>
        <w:tc>
          <w:tcPr>
            <w:tcW w:w="2311" w:type="dxa"/>
            <w:shd w:val="clear" w:color="auto" w:fill="auto"/>
          </w:tcPr>
          <w:p w14:paraId="43E1B231" w14:textId="77777777" w:rsidR="00200039" w:rsidRPr="00902344" w:rsidRDefault="00200039" w:rsidP="008271AC">
            <w:pPr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Чистый денежный поток</w:t>
            </w:r>
          </w:p>
        </w:tc>
        <w:tc>
          <w:tcPr>
            <w:tcW w:w="1299" w:type="dxa"/>
            <w:vAlign w:val="center"/>
          </w:tcPr>
          <w:p w14:paraId="447DE84E" w14:textId="77777777" w:rsidR="00200039" w:rsidRPr="00902344" w:rsidRDefault="00200039" w:rsidP="00D11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D112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2D45BE65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67A5FC29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65C79812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521C8F3" w14:textId="77777777" w:rsidR="00200039" w:rsidRPr="00902344" w:rsidRDefault="00200039" w:rsidP="00827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44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</w:tbl>
    <w:p w14:paraId="2B79955E" w14:textId="77777777" w:rsidR="004D574D" w:rsidRDefault="004D574D" w:rsidP="00200039">
      <w:pPr>
        <w:pStyle w:val="a3"/>
        <w:contextualSpacing/>
        <w:jc w:val="both"/>
        <w:rPr>
          <w:szCs w:val="24"/>
        </w:rPr>
      </w:pPr>
    </w:p>
    <w:p w14:paraId="7263F603" w14:textId="77777777" w:rsidR="00200039" w:rsidRPr="00902344" w:rsidRDefault="00200039" w:rsidP="00200039">
      <w:pPr>
        <w:pStyle w:val="a3"/>
        <w:contextualSpacing/>
        <w:jc w:val="both"/>
        <w:rPr>
          <w:szCs w:val="24"/>
        </w:rPr>
      </w:pPr>
      <w:r w:rsidRPr="00902344">
        <w:rPr>
          <w:szCs w:val="24"/>
        </w:rPr>
        <w:t xml:space="preserve">Рассчитайте </w:t>
      </w:r>
      <w:r w:rsidRPr="00902344">
        <w:rPr>
          <w:szCs w:val="24"/>
          <w:lang w:val="en-US"/>
        </w:rPr>
        <w:t>NPV</w:t>
      </w:r>
      <w:r w:rsidRPr="00902344">
        <w:rPr>
          <w:szCs w:val="24"/>
        </w:rPr>
        <w:t xml:space="preserve"> инвестиционного проекта,</w:t>
      </w:r>
      <w:r w:rsidR="00D112FB">
        <w:rPr>
          <w:szCs w:val="24"/>
        </w:rPr>
        <w:t xml:space="preserve"> его срок окупаемости, </w:t>
      </w:r>
      <w:r w:rsidR="00D112FB">
        <w:rPr>
          <w:szCs w:val="24"/>
          <w:lang w:val="en-US"/>
        </w:rPr>
        <w:t>PI</w:t>
      </w:r>
      <w:r w:rsidR="00D112FB">
        <w:rPr>
          <w:szCs w:val="24"/>
        </w:rPr>
        <w:t xml:space="preserve"> (индекс доходности)</w:t>
      </w:r>
      <w:r w:rsidRPr="00902344">
        <w:rPr>
          <w:szCs w:val="24"/>
        </w:rPr>
        <w:t xml:space="preserve"> если ставка дисконтирования = 10%</w:t>
      </w:r>
    </w:p>
    <w:p w14:paraId="7FE1BA23" w14:textId="77777777" w:rsidR="00935346" w:rsidRDefault="00935346"/>
    <w:p w14:paraId="11AEC408" w14:textId="77777777" w:rsidR="00200039" w:rsidRDefault="00200039"/>
    <w:sectPr w:rsidR="0020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039"/>
    <w:rsid w:val="00200039"/>
    <w:rsid w:val="004D574D"/>
    <w:rsid w:val="00935346"/>
    <w:rsid w:val="00D112FB"/>
    <w:rsid w:val="00EE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CCF10"/>
  <w15:chartTrackingRefBased/>
  <w15:docId w15:val="{4031ECC8-DA1C-43AD-8376-51A71A40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0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003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0003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2023-10-26T09:58:00Z</dcterms:created>
  <dcterms:modified xsi:type="dcterms:W3CDTF">2023-10-26T09:58:00Z</dcterms:modified>
</cp:coreProperties>
</file>