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C720" w14:textId="77777777" w:rsidR="001575F2" w:rsidRDefault="001575F2" w:rsidP="001575F2">
      <w:pPr>
        <w:pStyle w:val="a3"/>
        <w:shd w:val="clear" w:color="auto" w:fill="F8F9FA"/>
        <w:spacing w:before="0" w:beforeAutospacing="0"/>
        <w:jc w:val="center"/>
        <w:rPr>
          <w:rFonts w:ascii="Segoe UI" w:hAnsi="Segoe UI" w:cs="Segoe UI"/>
          <w:color w:val="1D2125"/>
          <w:sz w:val="23"/>
          <w:szCs w:val="23"/>
        </w:rPr>
      </w:pPr>
      <w:r>
        <w:rPr>
          <w:rStyle w:val="a4"/>
          <w:rFonts w:ascii="Segoe UI" w:hAnsi="Segoe UI" w:cs="Segoe UI"/>
          <w:color w:val="1D2125"/>
          <w:sz w:val="23"/>
          <w:szCs w:val="23"/>
        </w:rPr>
        <w:t>Методические рекомендации по выполнению письменного контрольного задания</w:t>
      </w:r>
    </w:p>
    <w:p w14:paraId="0841D259" w14:textId="77777777" w:rsidR="001575F2" w:rsidRDefault="001575F2" w:rsidP="001575F2">
      <w:pPr>
        <w:pStyle w:val="a3"/>
        <w:shd w:val="clear" w:color="auto" w:fill="F8F9FA"/>
        <w:spacing w:before="0" w:beforeAutospacing="0"/>
        <w:jc w:val="center"/>
        <w:rPr>
          <w:rFonts w:ascii="Segoe UI" w:hAnsi="Segoe UI" w:cs="Segoe UI"/>
          <w:color w:val="1D2125"/>
          <w:sz w:val="23"/>
          <w:szCs w:val="23"/>
        </w:rPr>
      </w:pPr>
      <w:r>
        <w:rPr>
          <w:rFonts w:ascii="Segoe UI" w:hAnsi="Segoe UI" w:cs="Segoe UI"/>
          <w:color w:val="1D2125"/>
          <w:sz w:val="23"/>
          <w:szCs w:val="23"/>
        </w:rPr>
        <w:t>Уважаемые студенты!</w:t>
      </w:r>
    </w:p>
    <w:p w14:paraId="602F4AE4" w14:textId="77777777" w:rsidR="001575F2" w:rsidRDefault="001575F2" w:rsidP="001575F2">
      <w:pPr>
        <w:pStyle w:val="a3"/>
        <w:shd w:val="clear" w:color="auto" w:fill="F8F9FA"/>
        <w:spacing w:before="0" w:beforeAutospacing="0"/>
        <w:rPr>
          <w:rFonts w:ascii="Segoe UI" w:hAnsi="Segoe UI" w:cs="Segoe UI"/>
          <w:color w:val="1D2125"/>
          <w:sz w:val="23"/>
          <w:szCs w:val="23"/>
        </w:rPr>
      </w:pPr>
      <w:r>
        <w:rPr>
          <w:rFonts w:ascii="Segoe UI" w:hAnsi="Segoe UI" w:cs="Segoe UI"/>
          <w:color w:val="1D2125"/>
          <w:sz w:val="23"/>
          <w:szCs w:val="23"/>
        </w:rPr>
        <w:t>Вам необходимо выполнить </w:t>
      </w:r>
      <w:hyperlink r:id="rId4" w:tgtFrame="_blank" w:history="1">
        <w:r>
          <w:rPr>
            <w:rStyle w:val="a5"/>
            <w:rFonts w:ascii="Segoe UI" w:hAnsi="Segoe UI" w:cs="Segoe UI"/>
            <w:color w:val="951A1D"/>
            <w:sz w:val="23"/>
            <w:szCs w:val="23"/>
          </w:rPr>
          <w:t>письменное контрольное задание</w:t>
        </w:r>
      </w:hyperlink>
      <w:r>
        <w:rPr>
          <w:rFonts w:ascii="Segoe UI" w:hAnsi="Segoe UI" w:cs="Segoe UI"/>
          <w:color w:val="1D2125"/>
          <w:sz w:val="23"/>
          <w:szCs w:val="23"/>
        </w:rPr>
        <w:t> (ПКЗ) по дисциплине «Регулирование деятельности малого и среднего предпринимательства: финансовый аспект».</w:t>
      </w:r>
    </w:p>
    <w:p w14:paraId="1158ED44" w14:textId="77777777" w:rsidR="001575F2" w:rsidRDefault="001575F2" w:rsidP="001575F2">
      <w:pPr>
        <w:pStyle w:val="a3"/>
        <w:shd w:val="clear" w:color="auto" w:fill="F8F9FA"/>
        <w:spacing w:before="0" w:beforeAutospacing="0"/>
        <w:rPr>
          <w:rFonts w:ascii="Segoe UI" w:hAnsi="Segoe UI" w:cs="Segoe UI"/>
          <w:color w:val="1D2125"/>
          <w:sz w:val="23"/>
          <w:szCs w:val="23"/>
        </w:rPr>
      </w:pPr>
      <w:r>
        <w:rPr>
          <w:rFonts w:ascii="Segoe UI" w:hAnsi="Segoe UI" w:cs="Segoe UI"/>
          <w:color w:val="1D2125"/>
          <w:sz w:val="23"/>
          <w:szCs w:val="23"/>
        </w:rPr>
        <w:t>Письменное контрольное задание представлена в виде обучающих контрольных вопросов, позволяющих продемонстрировать умение использовать адекватный терминологический аппарат, строить письменный ответ, подбирать необходимые аргументы для обоснования выдвинутых утверждений, подбирать необходимую научную, учебную, справочную литературу по теме. Предлагаемые письменные контрольные вопросы составлены в соответствии с рабочей программой дисциплины «Регулирование деятельности малого и среднего предпринимательства: финансовый аспект».</w:t>
      </w:r>
    </w:p>
    <w:p w14:paraId="1B92F46A" w14:textId="77777777" w:rsidR="001575F2" w:rsidRDefault="001575F2" w:rsidP="001575F2">
      <w:pPr>
        <w:pStyle w:val="a3"/>
        <w:shd w:val="clear" w:color="auto" w:fill="F8F9FA"/>
        <w:spacing w:before="0" w:beforeAutospacing="0"/>
        <w:rPr>
          <w:rFonts w:ascii="Segoe UI" w:hAnsi="Segoe UI" w:cs="Segoe UI"/>
          <w:color w:val="1D2125"/>
          <w:sz w:val="23"/>
          <w:szCs w:val="23"/>
        </w:rPr>
      </w:pPr>
      <w:r>
        <w:rPr>
          <w:rFonts w:ascii="Segoe UI" w:hAnsi="Segoe UI" w:cs="Segoe UI"/>
          <w:color w:val="1D2125"/>
          <w:sz w:val="23"/>
          <w:szCs w:val="23"/>
        </w:rPr>
        <w:t>Вопросы  разделены на разделы. Необходимо выбрать по два вопроса (на усмотрение студента) из первого и второго раздела и изложить на них ответ. В третьем и четвертом разделе все студенты выполняют одинаковые ситуационные задания. </w:t>
      </w:r>
      <w:r>
        <w:rPr>
          <w:rStyle w:val="a4"/>
          <w:rFonts w:ascii="Segoe UI" w:hAnsi="Segoe UI" w:cs="Segoe UI"/>
          <w:color w:val="1D2125"/>
          <w:sz w:val="23"/>
          <w:szCs w:val="23"/>
        </w:rPr>
        <w:t>В результате, выполненное задание, содержит четыре ответа содержащие авторские суждения и два выполненных ситуационных задания.</w:t>
      </w:r>
      <w:r>
        <w:rPr>
          <w:rFonts w:ascii="Segoe UI" w:hAnsi="Segoe UI" w:cs="Segoe UI"/>
          <w:color w:val="1D2125"/>
          <w:sz w:val="23"/>
          <w:szCs w:val="23"/>
        </w:rPr>
        <w:t> Ответ должен основываться на изученном материале и при этом отражать </w:t>
      </w:r>
      <w:r>
        <w:rPr>
          <w:rStyle w:val="a4"/>
          <w:rFonts w:ascii="Segoe UI" w:hAnsi="Segoe UI" w:cs="Segoe UI"/>
          <w:color w:val="1D2125"/>
          <w:sz w:val="23"/>
          <w:szCs w:val="23"/>
        </w:rPr>
        <w:t>собственное видение.</w:t>
      </w:r>
    </w:p>
    <w:p w14:paraId="6FB74E83" w14:textId="77777777" w:rsidR="001575F2" w:rsidRDefault="001575F2" w:rsidP="001575F2">
      <w:pPr>
        <w:pStyle w:val="a3"/>
        <w:shd w:val="clear" w:color="auto" w:fill="F8F9FA"/>
        <w:spacing w:before="0" w:beforeAutospacing="0"/>
        <w:rPr>
          <w:rFonts w:ascii="Segoe UI" w:hAnsi="Segoe UI" w:cs="Segoe UI"/>
          <w:color w:val="1D2125"/>
          <w:sz w:val="23"/>
          <w:szCs w:val="23"/>
        </w:rPr>
      </w:pPr>
      <w:r>
        <w:rPr>
          <w:rStyle w:val="a4"/>
          <w:rFonts w:ascii="Segoe UI" w:hAnsi="Segoe UI" w:cs="Segoe UI"/>
          <w:color w:val="1D2125"/>
          <w:sz w:val="23"/>
          <w:szCs w:val="23"/>
        </w:rPr>
        <w:t>Переписывание разделов учебного пособия за правильный ответ засчитываться не будет, ответы «да» или «нет», также за ответ не считаются. Ответ обязательно должен быть прокомментирован (аргументирован).</w:t>
      </w:r>
    </w:p>
    <w:p w14:paraId="664BE6C8" w14:textId="77777777" w:rsidR="001575F2" w:rsidRDefault="001575F2" w:rsidP="001575F2">
      <w:pPr>
        <w:pStyle w:val="a3"/>
        <w:shd w:val="clear" w:color="auto" w:fill="F8F9FA"/>
        <w:spacing w:before="0" w:beforeAutospacing="0"/>
        <w:rPr>
          <w:rFonts w:ascii="Segoe UI" w:hAnsi="Segoe UI" w:cs="Segoe UI"/>
          <w:color w:val="1D2125"/>
          <w:sz w:val="23"/>
          <w:szCs w:val="23"/>
        </w:rPr>
      </w:pPr>
      <w:r>
        <w:rPr>
          <w:rFonts w:ascii="Segoe UI" w:hAnsi="Segoe UI" w:cs="Segoe UI"/>
          <w:color w:val="1D2125"/>
          <w:sz w:val="23"/>
          <w:szCs w:val="23"/>
        </w:rPr>
        <w:t>Преподаватель имеет право проверить работу на заимствования в информационной системе www.antiplagiat.ru и www.etxt.ru. Оригинальность письменных работ по направлению Экономика должна быть не менее 60%".</w:t>
      </w:r>
    </w:p>
    <w:p w14:paraId="08E175C7" w14:textId="77777777" w:rsidR="001575F2" w:rsidRDefault="001575F2" w:rsidP="001575F2">
      <w:pPr>
        <w:pStyle w:val="a3"/>
        <w:shd w:val="clear" w:color="auto" w:fill="F8F9FA"/>
        <w:spacing w:before="0" w:beforeAutospacing="0"/>
        <w:rPr>
          <w:rFonts w:ascii="Segoe UI" w:hAnsi="Segoe UI" w:cs="Segoe UI"/>
          <w:color w:val="1D2125"/>
          <w:sz w:val="23"/>
          <w:szCs w:val="23"/>
        </w:rPr>
      </w:pPr>
      <w:r>
        <w:rPr>
          <w:rFonts w:ascii="Segoe UI" w:hAnsi="Segoe UI" w:cs="Segoe UI"/>
          <w:color w:val="1D2125"/>
          <w:sz w:val="23"/>
          <w:szCs w:val="23"/>
        </w:rPr>
        <w:t>Любые заимствования из литературных источников или нормативных правовых актов (цитаты, мнения авторов, статистические сведения, ссылки на нормы действующего законодательства) должны быть оформлены ссылками (оформлять подстрочной сноской).</w:t>
      </w:r>
    </w:p>
    <w:p w14:paraId="4C701514" w14:textId="77777777" w:rsidR="001575F2" w:rsidRDefault="001575F2" w:rsidP="001575F2">
      <w:pPr>
        <w:pStyle w:val="a3"/>
        <w:shd w:val="clear" w:color="auto" w:fill="F8F9FA"/>
        <w:spacing w:before="0" w:beforeAutospacing="0"/>
        <w:rPr>
          <w:rFonts w:ascii="Segoe UI" w:hAnsi="Segoe UI" w:cs="Segoe UI"/>
          <w:color w:val="1D2125"/>
          <w:sz w:val="23"/>
          <w:szCs w:val="23"/>
        </w:rPr>
      </w:pPr>
      <w:r>
        <w:rPr>
          <w:rFonts w:ascii="Segoe UI" w:hAnsi="Segoe UI" w:cs="Segoe UI"/>
          <w:color w:val="1D2125"/>
          <w:sz w:val="23"/>
          <w:szCs w:val="23"/>
        </w:rPr>
        <w:t>В конце текста выполненного задания обязательно должен быть представлен библиографический список. Обратите внимание, литература должна быть актуальной и современной (издана за последние 5 лет).</w:t>
      </w:r>
    </w:p>
    <w:p w14:paraId="02E58C8B" w14:textId="77777777" w:rsidR="001575F2" w:rsidRDefault="001575F2" w:rsidP="001575F2">
      <w:pPr>
        <w:pStyle w:val="a3"/>
        <w:shd w:val="clear" w:color="auto" w:fill="F8F9FA"/>
        <w:spacing w:before="0" w:beforeAutospacing="0"/>
        <w:rPr>
          <w:rFonts w:ascii="Segoe UI" w:hAnsi="Segoe UI" w:cs="Segoe UI"/>
          <w:color w:val="1D2125"/>
          <w:sz w:val="23"/>
          <w:szCs w:val="23"/>
        </w:rPr>
      </w:pPr>
      <w:r>
        <w:rPr>
          <w:rFonts w:ascii="Segoe UI" w:hAnsi="Segoe UI" w:cs="Segoe UI"/>
          <w:color w:val="1D2125"/>
          <w:sz w:val="23"/>
          <w:szCs w:val="23"/>
        </w:rPr>
        <w:t xml:space="preserve">Объём контрольной работы не должен превышать 8 страниц печатного текста на листе А4 (210х297мм), WORD, Times New </w:t>
      </w:r>
      <w:proofErr w:type="spellStart"/>
      <w:r>
        <w:rPr>
          <w:rFonts w:ascii="Segoe UI" w:hAnsi="Segoe UI" w:cs="Segoe UI"/>
          <w:color w:val="1D2125"/>
          <w:sz w:val="23"/>
          <w:szCs w:val="23"/>
        </w:rPr>
        <w:t>Roman</w:t>
      </w:r>
      <w:proofErr w:type="spellEnd"/>
      <w:r>
        <w:rPr>
          <w:rFonts w:ascii="Segoe UI" w:hAnsi="Segoe UI" w:cs="Segoe UI"/>
          <w:color w:val="1D2125"/>
          <w:sz w:val="23"/>
          <w:szCs w:val="23"/>
        </w:rPr>
        <w:t xml:space="preserve"> 14, интервал 1,5. Условие ситуационных заданий в объеме контрольной работы не учитываются.</w:t>
      </w:r>
    </w:p>
    <w:p w14:paraId="3B4D4FAB" w14:textId="77777777" w:rsidR="001575F2" w:rsidRDefault="001575F2" w:rsidP="001575F2">
      <w:pPr>
        <w:pStyle w:val="a3"/>
        <w:shd w:val="clear" w:color="auto" w:fill="F8F9FA"/>
        <w:spacing w:before="0" w:beforeAutospacing="0"/>
        <w:rPr>
          <w:rFonts w:ascii="Segoe UI" w:hAnsi="Segoe UI" w:cs="Segoe UI"/>
          <w:color w:val="1D2125"/>
          <w:sz w:val="23"/>
          <w:szCs w:val="23"/>
        </w:rPr>
      </w:pPr>
      <w:r>
        <w:rPr>
          <w:rFonts w:ascii="Segoe UI" w:hAnsi="Segoe UI" w:cs="Segoe UI"/>
          <w:color w:val="1D2125"/>
          <w:sz w:val="23"/>
          <w:szCs w:val="23"/>
        </w:rPr>
        <w:lastRenderedPageBreak/>
        <w:t>Максимально возможный балл выполненной работы  – 50 баллов.  Максимально возможный балл за ответы на контрольные вопросы – 20 баллов, за решение ситуационных заданий – 30 баллов.</w:t>
      </w:r>
    </w:p>
    <w:p w14:paraId="216AF1B6" w14:textId="77777777" w:rsidR="00DA1FCE" w:rsidRDefault="00DA1FCE" w:rsidP="00DA1FCE">
      <w:pPr>
        <w:pStyle w:val="Default"/>
      </w:pPr>
    </w:p>
    <w:p w14:paraId="1EC79668" w14:textId="77777777" w:rsidR="00DA1FCE" w:rsidRDefault="00DA1FCE" w:rsidP="00DA1FCE">
      <w:pPr>
        <w:pStyle w:val="Default"/>
        <w:rPr>
          <w:sz w:val="20"/>
          <w:szCs w:val="20"/>
        </w:rPr>
      </w:pPr>
      <w:r>
        <w:t xml:space="preserve"> </w:t>
      </w:r>
      <w:r>
        <w:rPr>
          <w:sz w:val="20"/>
          <w:szCs w:val="20"/>
        </w:rPr>
        <w:t xml:space="preserve">ПКЗ/Контрольная работа «Регулирование деятельности </w:t>
      </w:r>
      <w:proofErr w:type="spellStart"/>
      <w:r>
        <w:rPr>
          <w:sz w:val="20"/>
          <w:szCs w:val="20"/>
        </w:rPr>
        <w:t>МиСП</w:t>
      </w:r>
      <w:proofErr w:type="spellEnd"/>
      <w:r>
        <w:rPr>
          <w:sz w:val="20"/>
          <w:szCs w:val="20"/>
        </w:rPr>
        <w:t xml:space="preserve">: финансовый аспект» </w:t>
      </w:r>
    </w:p>
    <w:p w14:paraId="69E1CB9A" w14:textId="77777777" w:rsidR="00DA1FCE" w:rsidRDefault="00DA1FCE" w:rsidP="00DA1FCE">
      <w:pPr>
        <w:pStyle w:val="Default"/>
        <w:rPr>
          <w:color w:val="auto"/>
        </w:rPr>
      </w:pPr>
    </w:p>
    <w:p w14:paraId="164CB926" w14:textId="77777777" w:rsidR="00DA1FCE" w:rsidRDefault="00DA1FCE" w:rsidP="00DA1FCE">
      <w:pPr>
        <w:pStyle w:val="Default"/>
        <w:rPr>
          <w:color w:val="auto"/>
          <w:sz w:val="22"/>
          <w:szCs w:val="22"/>
        </w:rPr>
      </w:pPr>
      <w:r>
        <w:rPr>
          <w:color w:val="auto"/>
        </w:rPr>
        <w:t xml:space="preserve"> </w:t>
      </w:r>
      <w:r>
        <w:rPr>
          <w:b/>
          <w:bCs/>
          <w:color w:val="auto"/>
          <w:sz w:val="22"/>
          <w:szCs w:val="22"/>
        </w:rPr>
        <w:t xml:space="preserve">ВАРИАНТЫ ПИСЬМЕННОГО КОНТРОЛЬНОГО ЗАДАНИЯ </w:t>
      </w:r>
    </w:p>
    <w:p w14:paraId="1867B75B" w14:textId="77777777" w:rsidR="00DA1FCE" w:rsidRDefault="00DA1FCE" w:rsidP="00DA1FCE">
      <w:pPr>
        <w:pStyle w:val="Default"/>
        <w:rPr>
          <w:color w:val="auto"/>
          <w:sz w:val="22"/>
          <w:szCs w:val="22"/>
        </w:rPr>
      </w:pPr>
      <w:r>
        <w:rPr>
          <w:b/>
          <w:bCs/>
          <w:color w:val="auto"/>
          <w:sz w:val="22"/>
          <w:szCs w:val="22"/>
        </w:rPr>
        <w:t xml:space="preserve">КОНТРОЛЬНЫЕ ВОПРОСЫ </w:t>
      </w:r>
    </w:p>
    <w:p w14:paraId="5DF1DBA6" w14:textId="77777777" w:rsidR="00DA1FCE" w:rsidRDefault="00DA1FCE" w:rsidP="00DA1FCE">
      <w:pPr>
        <w:pStyle w:val="Default"/>
        <w:rPr>
          <w:color w:val="auto"/>
          <w:sz w:val="23"/>
          <w:szCs w:val="23"/>
        </w:rPr>
      </w:pPr>
      <w:r>
        <w:rPr>
          <w:color w:val="auto"/>
          <w:sz w:val="23"/>
          <w:szCs w:val="23"/>
        </w:rPr>
        <w:t xml:space="preserve">Сформулируйте свое суждение, обоснуйте ответ: </w:t>
      </w:r>
    </w:p>
    <w:p w14:paraId="228454FC" w14:textId="77777777" w:rsidR="00DA1FCE" w:rsidRDefault="00DA1FCE" w:rsidP="00DA1FCE">
      <w:pPr>
        <w:pStyle w:val="Default"/>
        <w:rPr>
          <w:color w:val="auto"/>
          <w:sz w:val="23"/>
          <w:szCs w:val="23"/>
        </w:rPr>
      </w:pPr>
      <w:r>
        <w:rPr>
          <w:b/>
          <w:bCs/>
          <w:color w:val="auto"/>
          <w:sz w:val="23"/>
          <w:szCs w:val="23"/>
        </w:rPr>
        <w:t>Раздел 1</w:t>
      </w:r>
      <w:r>
        <w:rPr>
          <w:b/>
          <w:bCs/>
          <w:i/>
          <w:iCs/>
          <w:color w:val="auto"/>
          <w:sz w:val="23"/>
          <w:szCs w:val="23"/>
        </w:rPr>
        <w:t xml:space="preserve">. </w:t>
      </w:r>
      <w:r>
        <w:rPr>
          <w:b/>
          <w:bCs/>
          <w:color w:val="auto"/>
          <w:sz w:val="23"/>
          <w:szCs w:val="23"/>
        </w:rPr>
        <w:t xml:space="preserve">Институциональное регулирование развития малого и среднего предпринимательства (МСП) финансовыми средствами </w:t>
      </w:r>
    </w:p>
    <w:p w14:paraId="03EFBCAD" w14:textId="77777777" w:rsidR="00DA1FCE" w:rsidRDefault="00DA1FCE" w:rsidP="00DA1FCE">
      <w:pPr>
        <w:pStyle w:val="Default"/>
        <w:spacing w:after="27"/>
        <w:rPr>
          <w:color w:val="auto"/>
          <w:sz w:val="23"/>
          <w:szCs w:val="23"/>
        </w:rPr>
      </w:pPr>
      <w:r>
        <w:rPr>
          <w:color w:val="auto"/>
          <w:sz w:val="23"/>
          <w:szCs w:val="23"/>
        </w:rPr>
        <w:t xml:space="preserve">9. Какие формы финансовой поддержки малого предпринимательства существуют в России? </w:t>
      </w:r>
    </w:p>
    <w:p w14:paraId="1F25D94B" w14:textId="77777777" w:rsidR="00DA1FCE" w:rsidRDefault="00DA1FCE" w:rsidP="00DA1FCE">
      <w:pPr>
        <w:pStyle w:val="Default"/>
        <w:spacing w:after="27"/>
        <w:rPr>
          <w:color w:val="auto"/>
          <w:sz w:val="23"/>
          <w:szCs w:val="23"/>
        </w:rPr>
      </w:pPr>
      <w:r>
        <w:rPr>
          <w:color w:val="auto"/>
          <w:sz w:val="23"/>
          <w:szCs w:val="23"/>
        </w:rPr>
        <w:t xml:space="preserve">10. Охарактеризуйте прямые меры финансовой поддержки. </w:t>
      </w:r>
    </w:p>
    <w:p w14:paraId="512450D0" w14:textId="77777777" w:rsidR="00DA1FCE" w:rsidRDefault="00DA1FCE" w:rsidP="00DA1FCE">
      <w:pPr>
        <w:pStyle w:val="Default"/>
        <w:rPr>
          <w:color w:val="auto"/>
          <w:sz w:val="23"/>
          <w:szCs w:val="23"/>
        </w:rPr>
      </w:pPr>
    </w:p>
    <w:p w14:paraId="793D1DB7" w14:textId="77777777" w:rsidR="00DA1FCE" w:rsidRDefault="00DA1FCE" w:rsidP="00DA1FCE">
      <w:pPr>
        <w:pStyle w:val="Default"/>
        <w:rPr>
          <w:color w:val="auto"/>
          <w:sz w:val="23"/>
          <w:szCs w:val="23"/>
        </w:rPr>
      </w:pPr>
      <w:r>
        <w:rPr>
          <w:b/>
          <w:bCs/>
          <w:color w:val="auto"/>
          <w:sz w:val="23"/>
          <w:szCs w:val="23"/>
        </w:rPr>
        <w:t>Раздел 2</w:t>
      </w:r>
      <w:r>
        <w:rPr>
          <w:b/>
          <w:bCs/>
          <w:i/>
          <w:iCs/>
          <w:color w:val="auto"/>
          <w:sz w:val="23"/>
          <w:szCs w:val="23"/>
        </w:rPr>
        <w:t xml:space="preserve">. </w:t>
      </w:r>
      <w:r>
        <w:rPr>
          <w:b/>
          <w:bCs/>
          <w:color w:val="auto"/>
          <w:sz w:val="23"/>
          <w:szCs w:val="23"/>
        </w:rPr>
        <w:t xml:space="preserve">Особенности регулирования инновационного, социального малого и среднего предпринимательства (МСП). </w:t>
      </w:r>
    </w:p>
    <w:p w14:paraId="053304A4" w14:textId="77777777" w:rsidR="00DA1FCE" w:rsidRDefault="00DA1FCE" w:rsidP="00DA1FCE">
      <w:pPr>
        <w:pStyle w:val="Default"/>
        <w:spacing w:after="27"/>
        <w:rPr>
          <w:color w:val="auto"/>
          <w:sz w:val="23"/>
          <w:szCs w:val="23"/>
        </w:rPr>
      </w:pPr>
      <w:r>
        <w:rPr>
          <w:color w:val="auto"/>
          <w:sz w:val="23"/>
          <w:szCs w:val="23"/>
        </w:rPr>
        <w:t xml:space="preserve">4. Как осуществляется венчурное инвестирование малых инновационных компаний? </w:t>
      </w:r>
    </w:p>
    <w:p w14:paraId="1145BC2E" w14:textId="77777777" w:rsidR="00DA1FCE" w:rsidRDefault="00DA1FCE" w:rsidP="00DA1FCE">
      <w:pPr>
        <w:pStyle w:val="Default"/>
        <w:spacing w:after="27"/>
        <w:rPr>
          <w:color w:val="auto"/>
          <w:sz w:val="23"/>
          <w:szCs w:val="23"/>
        </w:rPr>
      </w:pPr>
      <w:r>
        <w:rPr>
          <w:color w:val="auto"/>
          <w:sz w:val="23"/>
          <w:szCs w:val="23"/>
        </w:rPr>
        <w:t xml:space="preserve">5. Докажите необходимость усиления поддержки малых форм в сфере АПК для обеспечения импортозамещения и продовольственной безопасности Российской Федерации. </w:t>
      </w:r>
    </w:p>
    <w:p w14:paraId="09F353E9" w14:textId="77777777" w:rsidR="00DA1FCE" w:rsidRDefault="00DA1FCE" w:rsidP="00DA1FCE">
      <w:pPr>
        <w:pStyle w:val="Default"/>
        <w:spacing w:after="27"/>
        <w:rPr>
          <w:color w:val="auto"/>
          <w:sz w:val="23"/>
          <w:szCs w:val="23"/>
        </w:rPr>
      </w:pPr>
    </w:p>
    <w:p w14:paraId="6C05C060" w14:textId="77777777" w:rsidR="00DA1FCE" w:rsidRDefault="00DA1FCE" w:rsidP="00DA1FCE">
      <w:pPr>
        <w:pStyle w:val="Default"/>
        <w:spacing w:after="27"/>
        <w:rPr>
          <w:color w:val="auto"/>
          <w:sz w:val="23"/>
          <w:szCs w:val="23"/>
        </w:rPr>
      </w:pPr>
    </w:p>
    <w:p w14:paraId="4FE516E2" w14:textId="77777777" w:rsidR="00DA1FCE" w:rsidRDefault="00DA1FCE" w:rsidP="00DA1FCE">
      <w:pPr>
        <w:pStyle w:val="Default"/>
        <w:spacing w:after="27"/>
        <w:rPr>
          <w:color w:val="auto"/>
          <w:sz w:val="23"/>
          <w:szCs w:val="23"/>
        </w:rPr>
      </w:pPr>
    </w:p>
    <w:p w14:paraId="4808AF32" w14:textId="77777777" w:rsidR="00DA1FCE" w:rsidRDefault="00DA1FCE" w:rsidP="00DA1FCE">
      <w:pPr>
        <w:pStyle w:val="Default"/>
        <w:pageBreakBefore/>
        <w:rPr>
          <w:color w:val="auto"/>
          <w:sz w:val="22"/>
          <w:szCs w:val="22"/>
        </w:rPr>
      </w:pPr>
      <w:r>
        <w:rPr>
          <w:b/>
          <w:bCs/>
          <w:color w:val="auto"/>
          <w:sz w:val="22"/>
          <w:szCs w:val="22"/>
        </w:rPr>
        <w:lastRenderedPageBreak/>
        <w:t xml:space="preserve">СИТУАЦИОННЫЕ ЗАДАНИЯ </w:t>
      </w:r>
    </w:p>
    <w:p w14:paraId="1035F5CC" w14:textId="77777777" w:rsidR="00DA1FCE" w:rsidRDefault="00DA1FCE" w:rsidP="00DA1FCE">
      <w:pPr>
        <w:pStyle w:val="Default"/>
        <w:rPr>
          <w:color w:val="auto"/>
          <w:sz w:val="23"/>
          <w:szCs w:val="23"/>
        </w:rPr>
      </w:pPr>
      <w:r>
        <w:rPr>
          <w:b/>
          <w:bCs/>
          <w:color w:val="auto"/>
          <w:sz w:val="23"/>
          <w:szCs w:val="23"/>
        </w:rPr>
        <w:t xml:space="preserve">Раздел 3. Сущность, критерии и виды малого и среднего предпринимательства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97"/>
        <w:gridCol w:w="1897"/>
        <w:gridCol w:w="1897"/>
        <w:gridCol w:w="1897"/>
        <w:gridCol w:w="1898"/>
      </w:tblGrid>
      <w:tr w:rsidR="00DA1FCE" w14:paraId="174E2ADC" w14:textId="77777777">
        <w:tblPrEx>
          <w:tblCellMar>
            <w:top w:w="0" w:type="dxa"/>
            <w:bottom w:w="0" w:type="dxa"/>
          </w:tblCellMar>
        </w:tblPrEx>
        <w:trPr>
          <w:trHeight w:val="385"/>
        </w:trPr>
        <w:tc>
          <w:tcPr>
            <w:tcW w:w="1897" w:type="dxa"/>
            <w:tcBorders>
              <w:top w:val="none" w:sz="6" w:space="0" w:color="auto"/>
              <w:bottom w:val="none" w:sz="6" w:space="0" w:color="auto"/>
              <w:right w:val="none" w:sz="6" w:space="0" w:color="auto"/>
            </w:tcBorders>
          </w:tcPr>
          <w:p w14:paraId="0123446B" w14:textId="77777777" w:rsidR="00DA1FCE" w:rsidRDefault="00DA1FCE">
            <w:pPr>
              <w:pStyle w:val="Default"/>
              <w:rPr>
                <w:sz w:val="23"/>
                <w:szCs w:val="23"/>
              </w:rPr>
            </w:pPr>
            <w:r>
              <w:rPr>
                <w:color w:val="auto"/>
                <w:sz w:val="23"/>
                <w:szCs w:val="23"/>
              </w:rPr>
              <w:t xml:space="preserve">Приведите примеры предприятий, функционирующих в вашем городе по следующим направлениям предпринимательской деятельности и заполните таблицу, отражающую основные характеристики перечисленных видов предпринимательской деятельности. </w:t>
            </w:r>
            <w:r>
              <w:rPr>
                <w:sz w:val="23"/>
                <w:szCs w:val="23"/>
              </w:rPr>
              <w:t xml:space="preserve">Сфера предпринимательской деятельности </w:t>
            </w:r>
          </w:p>
        </w:tc>
        <w:tc>
          <w:tcPr>
            <w:tcW w:w="1897" w:type="dxa"/>
            <w:tcBorders>
              <w:top w:val="none" w:sz="6" w:space="0" w:color="auto"/>
              <w:left w:val="none" w:sz="6" w:space="0" w:color="auto"/>
              <w:bottom w:val="none" w:sz="6" w:space="0" w:color="auto"/>
              <w:right w:val="none" w:sz="6" w:space="0" w:color="auto"/>
            </w:tcBorders>
          </w:tcPr>
          <w:p w14:paraId="41045DEA" w14:textId="77777777" w:rsidR="00DA1FCE" w:rsidRDefault="00DA1FCE">
            <w:pPr>
              <w:pStyle w:val="Default"/>
              <w:rPr>
                <w:sz w:val="23"/>
                <w:szCs w:val="23"/>
              </w:rPr>
            </w:pPr>
            <w:r>
              <w:rPr>
                <w:sz w:val="23"/>
                <w:szCs w:val="23"/>
              </w:rPr>
              <w:t xml:space="preserve">Основное поле деятельности </w:t>
            </w:r>
          </w:p>
        </w:tc>
        <w:tc>
          <w:tcPr>
            <w:tcW w:w="1897" w:type="dxa"/>
            <w:tcBorders>
              <w:top w:val="none" w:sz="6" w:space="0" w:color="auto"/>
              <w:left w:val="none" w:sz="6" w:space="0" w:color="auto"/>
              <w:bottom w:val="none" w:sz="6" w:space="0" w:color="auto"/>
              <w:right w:val="none" w:sz="6" w:space="0" w:color="auto"/>
            </w:tcBorders>
          </w:tcPr>
          <w:p w14:paraId="5F93B7D1" w14:textId="77777777" w:rsidR="00DA1FCE" w:rsidRDefault="00DA1FCE">
            <w:pPr>
              <w:pStyle w:val="Default"/>
              <w:rPr>
                <w:sz w:val="23"/>
                <w:szCs w:val="23"/>
              </w:rPr>
            </w:pPr>
            <w:r>
              <w:rPr>
                <w:sz w:val="23"/>
                <w:szCs w:val="23"/>
              </w:rPr>
              <w:t xml:space="preserve">Основные функции предпринимателя </w:t>
            </w:r>
          </w:p>
        </w:tc>
        <w:tc>
          <w:tcPr>
            <w:tcW w:w="1897" w:type="dxa"/>
            <w:tcBorders>
              <w:top w:val="none" w:sz="6" w:space="0" w:color="auto"/>
              <w:left w:val="none" w:sz="6" w:space="0" w:color="auto"/>
              <w:bottom w:val="none" w:sz="6" w:space="0" w:color="auto"/>
              <w:right w:val="none" w:sz="6" w:space="0" w:color="auto"/>
            </w:tcBorders>
          </w:tcPr>
          <w:p w14:paraId="40FFC21D" w14:textId="77777777" w:rsidR="00DA1FCE" w:rsidRDefault="00DA1FCE">
            <w:pPr>
              <w:pStyle w:val="Default"/>
              <w:rPr>
                <w:sz w:val="23"/>
                <w:szCs w:val="23"/>
              </w:rPr>
            </w:pPr>
            <w:r>
              <w:rPr>
                <w:sz w:val="23"/>
                <w:szCs w:val="23"/>
              </w:rPr>
              <w:t xml:space="preserve">Особенность производимого товара (услуги) </w:t>
            </w:r>
          </w:p>
        </w:tc>
        <w:tc>
          <w:tcPr>
            <w:tcW w:w="1897" w:type="dxa"/>
            <w:tcBorders>
              <w:top w:val="none" w:sz="6" w:space="0" w:color="auto"/>
              <w:left w:val="none" w:sz="6" w:space="0" w:color="auto"/>
              <w:bottom w:val="none" w:sz="6" w:space="0" w:color="auto"/>
            </w:tcBorders>
          </w:tcPr>
          <w:p w14:paraId="2EC6AFAC" w14:textId="77777777" w:rsidR="00DA1FCE" w:rsidRDefault="00DA1FCE">
            <w:pPr>
              <w:pStyle w:val="Default"/>
              <w:rPr>
                <w:sz w:val="23"/>
                <w:szCs w:val="23"/>
              </w:rPr>
            </w:pPr>
            <w:r>
              <w:rPr>
                <w:sz w:val="23"/>
                <w:szCs w:val="23"/>
              </w:rPr>
              <w:t xml:space="preserve">пример </w:t>
            </w:r>
          </w:p>
        </w:tc>
      </w:tr>
      <w:tr w:rsidR="00DA1FCE" w14:paraId="1AF76266" w14:textId="77777777">
        <w:tblPrEx>
          <w:tblCellMar>
            <w:top w:w="0" w:type="dxa"/>
            <w:bottom w:w="0" w:type="dxa"/>
          </w:tblCellMar>
        </w:tblPrEx>
        <w:trPr>
          <w:trHeight w:val="109"/>
        </w:trPr>
        <w:tc>
          <w:tcPr>
            <w:tcW w:w="9486" w:type="dxa"/>
            <w:gridSpan w:val="5"/>
            <w:tcBorders>
              <w:top w:val="none" w:sz="6" w:space="0" w:color="auto"/>
              <w:bottom w:val="none" w:sz="6" w:space="0" w:color="auto"/>
            </w:tcBorders>
          </w:tcPr>
          <w:p w14:paraId="2CCEF771" w14:textId="77777777" w:rsidR="00DA1FCE" w:rsidRDefault="00DA1FCE">
            <w:pPr>
              <w:pStyle w:val="Default"/>
              <w:rPr>
                <w:sz w:val="23"/>
                <w:szCs w:val="23"/>
              </w:rPr>
            </w:pPr>
            <w:r>
              <w:rPr>
                <w:sz w:val="23"/>
                <w:szCs w:val="23"/>
              </w:rPr>
              <w:t xml:space="preserve">Производственное </w:t>
            </w:r>
          </w:p>
        </w:tc>
      </w:tr>
      <w:tr w:rsidR="00DA1FCE" w14:paraId="0CB389C4" w14:textId="77777777">
        <w:tblPrEx>
          <w:tblCellMar>
            <w:top w:w="0" w:type="dxa"/>
            <w:bottom w:w="0" w:type="dxa"/>
          </w:tblCellMar>
        </w:tblPrEx>
        <w:trPr>
          <w:trHeight w:val="109"/>
        </w:trPr>
        <w:tc>
          <w:tcPr>
            <w:tcW w:w="9486" w:type="dxa"/>
            <w:gridSpan w:val="5"/>
            <w:tcBorders>
              <w:top w:val="none" w:sz="6" w:space="0" w:color="auto"/>
              <w:bottom w:val="none" w:sz="6" w:space="0" w:color="auto"/>
            </w:tcBorders>
          </w:tcPr>
          <w:p w14:paraId="1F86AD50" w14:textId="77777777" w:rsidR="00DA1FCE" w:rsidRDefault="00DA1FCE">
            <w:pPr>
              <w:pStyle w:val="Default"/>
              <w:rPr>
                <w:sz w:val="23"/>
                <w:szCs w:val="23"/>
              </w:rPr>
            </w:pPr>
            <w:r>
              <w:rPr>
                <w:sz w:val="23"/>
                <w:szCs w:val="23"/>
              </w:rPr>
              <w:t xml:space="preserve">Финансовое </w:t>
            </w:r>
          </w:p>
        </w:tc>
      </w:tr>
      <w:tr w:rsidR="00DA1FCE" w14:paraId="761FA9E5" w14:textId="77777777">
        <w:tblPrEx>
          <w:tblCellMar>
            <w:top w:w="0" w:type="dxa"/>
            <w:bottom w:w="0" w:type="dxa"/>
          </w:tblCellMar>
        </w:tblPrEx>
        <w:trPr>
          <w:trHeight w:val="247"/>
        </w:trPr>
        <w:tc>
          <w:tcPr>
            <w:tcW w:w="9486" w:type="dxa"/>
            <w:gridSpan w:val="5"/>
            <w:tcBorders>
              <w:top w:val="none" w:sz="6" w:space="0" w:color="auto"/>
              <w:bottom w:val="none" w:sz="6" w:space="0" w:color="auto"/>
            </w:tcBorders>
          </w:tcPr>
          <w:p w14:paraId="5EB8E46A" w14:textId="77777777" w:rsidR="00DA1FCE" w:rsidRDefault="00DA1FCE">
            <w:pPr>
              <w:pStyle w:val="Default"/>
              <w:rPr>
                <w:sz w:val="23"/>
                <w:szCs w:val="23"/>
              </w:rPr>
            </w:pPr>
            <w:r>
              <w:rPr>
                <w:sz w:val="23"/>
                <w:szCs w:val="23"/>
              </w:rPr>
              <w:t xml:space="preserve">Коммерческое (торговля) </w:t>
            </w:r>
          </w:p>
        </w:tc>
      </w:tr>
      <w:tr w:rsidR="00DA1FCE" w14:paraId="3560A48B" w14:textId="77777777">
        <w:tblPrEx>
          <w:tblCellMar>
            <w:top w:w="0" w:type="dxa"/>
            <w:bottom w:w="0" w:type="dxa"/>
          </w:tblCellMar>
        </w:tblPrEx>
        <w:trPr>
          <w:trHeight w:val="247"/>
        </w:trPr>
        <w:tc>
          <w:tcPr>
            <w:tcW w:w="9486" w:type="dxa"/>
            <w:gridSpan w:val="5"/>
            <w:tcBorders>
              <w:top w:val="none" w:sz="6" w:space="0" w:color="auto"/>
              <w:bottom w:val="none" w:sz="6" w:space="0" w:color="auto"/>
            </w:tcBorders>
          </w:tcPr>
          <w:p w14:paraId="37C5ABE8" w14:textId="77777777" w:rsidR="00DA1FCE" w:rsidRDefault="00DA1FCE">
            <w:pPr>
              <w:pStyle w:val="Default"/>
              <w:rPr>
                <w:sz w:val="23"/>
                <w:szCs w:val="23"/>
              </w:rPr>
            </w:pPr>
            <w:r>
              <w:rPr>
                <w:sz w:val="23"/>
                <w:szCs w:val="23"/>
              </w:rPr>
              <w:t xml:space="preserve">Бытовое обслуживание </w:t>
            </w:r>
          </w:p>
        </w:tc>
      </w:tr>
      <w:tr w:rsidR="00DA1FCE" w14:paraId="15524114" w14:textId="77777777">
        <w:tblPrEx>
          <w:tblCellMar>
            <w:top w:w="0" w:type="dxa"/>
            <w:bottom w:w="0" w:type="dxa"/>
          </w:tblCellMar>
        </w:tblPrEx>
        <w:trPr>
          <w:trHeight w:val="247"/>
        </w:trPr>
        <w:tc>
          <w:tcPr>
            <w:tcW w:w="9486" w:type="dxa"/>
            <w:gridSpan w:val="5"/>
            <w:tcBorders>
              <w:top w:val="none" w:sz="6" w:space="0" w:color="auto"/>
              <w:bottom w:val="none" w:sz="6" w:space="0" w:color="auto"/>
            </w:tcBorders>
          </w:tcPr>
          <w:p w14:paraId="57954A5A" w14:textId="77777777" w:rsidR="00DA1FCE" w:rsidRDefault="00DA1FCE">
            <w:pPr>
              <w:pStyle w:val="Default"/>
              <w:rPr>
                <w:sz w:val="23"/>
                <w:szCs w:val="23"/>
              </w:rPr>
            </w:pPr>
            <w:r>
              <w:rPr>
                <w:sz w:val="23"/>
                <w:szCs w:val="23"/>
              </w:rPr>
              <w:t xml:space="preserve">Страховая деятельность </w:t>
            </w:r>
          </w:p>
        </w:tc>
      </w:tr>
      <w:tr w:rsidR="00DA1FCE" w14:paraId="3DB23CFA" w14:textId="77777777">
        <w:tblPrEx>
          <w:tblCellMar>
            <w:top w:w="0" w:type="dxa"/>
            <w:bottom w:w="0" w:type="dxa"/>
          </w:tblCellMar>
        </w:tblPrEx>
        <w:trPr>
          <w:trHeight w:val="109"/>
        </w:trPr>
        <w:tc>
          <w:tcPr>
            <w:tcW w:w="9486" w:type="dxa"/>
            <w:gridSpan w:val="5"/>
            <w:tcBorders>
              <w:top w:val="none" w:sz="6" w:space="0" w:color="auto"/>
              <w:bottom w:val="none" w:sz="6" w:space="0" w:color="auto"/>
            </w:tcBorders>
          </w:tcPr>
          <w:p w14:paraId="0F9762B4" w14:textId="77777777" w:rsidR="00DA1FCE" w:rsidRDefault="00DA1FCE">
            <w:pPr>
              <w:pStyle w:val="Default"/>
              <w:rPr>
                <w:sz w:val="23"/>
                <w:szCs w:val="23"/>
              </w:rPr>
            </w:pPr>
            <w:r>
              <w:rPr>
                <w:sz w:val="23"/>
                <w:szCs w:val="23"/>
              </w:rPr>
              <w:t xml:space="preserve">Туризм, спорт </w:t>
            </w:r>
          </w:p>
        </w:tc>
      </w:tr>
    </w:tbl>
    <w:p w14:paraId="0F5DB0C1" w14:textId="77777777" w:rsidR="00695365" w:rsidRDefault="00695365"/>
    <w:p w14:paraId="51BF8FBD" w14:textId="77777777" w:rsidR="00DA1FCE" w:rsidRDefault="00DA1FCE"/>
    <w:p w14:paraId="23B1073E" w14:textId="77777777" w:rsidR="00DA1FCE" w:rsidRDefault="00DA1FCE" w:rsidP="00DA1FCE">
      <w:pPr>
        <w:pStyle w:val="Default"/>
        <w:rPr>
          <w:sz w:val="23"/>
          <w:szCs w:val="23"/>
        </w:rPr>
      </w:pPr>
      <w:r>
        <w:rPr>
          <w:b/>
          <w:bCs/>
          <w:sz w:val="23"/>
          <w:szCs w:val="23"/>
        </w:rPr>
        <w:t xml:space="preserve">Раздел 4. Особенности регулирования инновационного, социального малого и среднего предпринимательства </w:t>
      </w:r>
    </w:p>
    <w:p w14:paraId="596F8ACC" w14:textId="77777777" w:rsidR="00DA1FCE" w:rsidRDefault="00DA1FCE" w:rsidP="00DA1FCE">
      <w:pPr>
        <w:pStyle w:val="Default"/>
        <w:rPr>
          <w:sz w:val="23"/>
          <w:szCs w:val="23"/>
        </w:rPr>
      </w:pPr>
      <w:r>
        <w:rPr>
          <w:sz w:val="23"/>
          <w:szCs w:val="23"/>
        </w:rPr>
        <w:t xml:space="preserve">Инвестор рассматривает два инновационных проекта с целью вложения средств в один из них. Указанные проекты характеризуются следующими данными, представленными в таблице: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653"/>
        <w:gridCol w:w="1653"/>
        <w:gridCol w:w="1653"/>
        <w:gridCol w:w="1653"/>
        <w:gridCol w:w="1653"/>
        <w:gridCol w:w="1653"/>
      </w:tblGrid>
      <w:tr w:rsidR="00DA1FCE" w14:paraId="131C0A9B" w14:textId="77777777">
        <w:tblPrEx>
          <w:tblCellMar>
            <w:top w:w="0" w:type="dxa"/>
            <w:bottom w:w="0" w:type="dxa"/>
          </w:tblCellMar>
        </w:tblPrEx>
        <w:trPr>
          <w:trHeight w:val="107"/>
        </w:trPr>
        <w:tc>
          <w:tcPr>
            <w:tcW w:w="1653" w:type="dxa"/>
            <w:tcBorders>
              <w:top w:val="none" w:sz="6" w:space="0" w:color="auto"/>
              <w:bottom w:val="none" w:sz="6" w:space="0" w:color="auto"/>
              <w:right w:val="none" w:sz="6" w:space="0" w:color="auto"/>
            </w:tcBorders>
          </w:tcPr>
          <w:p w14:paraId="272C9392" w14:textId="77777777" w:rsidR="00DA1FCE" w:rsidRDefault="00DA1FCE">
            <w:pPr>
              <w:pStyle w:val="Default"/>
              <w:rPr>
                <w:sz w:val="23"/>
                <w:szCs w:val="23"/>
              </w:rPr>
            </w:pPr>
            <w:r>
              <w:rPr>
                <w:sz w:val="23"/>
                <w:szCs w:val="23"/>
              </w:rPr>
              <w:t xml:space="preserve">Таблица 1 – Данные по проектам (тыс. руб.): </w:t>
            </w:r>
            <w:r>
              <w:rPr>
                <w:b/>
                <w:bCs/>
                <w:sz w:val="23"/>
                <w:szCs w:val="23"/>
              </w:rPr>
              <w:t xml:space="preserve">Год </w:t>
            </w:r>
          </w:p>
        </w:tc>
        <w:tc>
          <w:tcPr>
            <w:tcW w:w="1653" w:type="dxa"/>
            <w:tcBorders>
              <w:top w:val="none" w:sz="6" w:space="0" w:color="auto"/>
              <w:left w:val="none" w:sz="6" w:space="0" w:color="auto"/>
              <w:bottom w:val="none" w:sz="6" w:space="0" w:color="auto"/>
              <w:right w:val="none" w:sz="6" w:space="0" w:color="auto"/>
            </w:tcBorders>
          </w:tcPr>
          <w:p w14:paraId="74260B3F" w14:textId="77777777" w:rsidR="00DA1FCE" w:rsidRDefault="00DA1FCE">
            <w:pPr>
              <w:pStyle w:val="Default"/>
              <w:rPr>
                <w:sz w:val="23"/>
                <w:szCs w:val="23"/>
              </w:rPr>
            </w:pPr>
            <w:r>
              <w:rPr>
                <w:b/>
                <w:bCs/>
                <w:sz w:val="23"/>
                <w:szCs w:val="23"/>
              </w:rPr>
              <w:t xml:space="preserve">0 </w:t>
            </w:r>
          </w:p>
        </w:tc>
        <w:tc>
          <w:tcPr>
            <w:tcW w:w="1653" w:type="dxa"/>
            <w:tcBorders>
              <w:top w:val="none" w:sz="6" w:space="0" w:color="auto"/>
              <w:left w:val="none" w:sz="6" w:space="0" w:color="auto"/>
              <w:bottom w:val="none" w:sz="6" w:space="0" w:color="auto"/>
              <w:right w:val="none" w:sz="6" w:space="0" w:color="auto"/>
            </w:tcBorders>
          </w:tcPr>
          <w:p w14:paraId="728A6D77" w14:textId="77777777" w:rsidR="00DA1FCE" w:rsidRDefault="00DA1FCE">
            <w:pPr>
              <w:pStyle w:val="Default"/>
              <w:rPr>
                <w:sz w:val="23"/>
                <w:szCs w:val="23"/>
              </w:rPr>
            </w:pPr>
            <w:r>
              <w:rPr>
                <w:b/>
                <w:bCs/>
                <w:sz w:val="23"/>
                <w:szCs w:val="23"/>
              </w:rPr>
              <w:t xml:space="preserve">1 </w:t>
            </w:r>
          </w:p>
        </w:tc>
        <w:tc>
          <w:tcPr>
            <w:tcW w:w="1653" w:type="dxa"/>
            <w:tcBorders>
              <w:top w:val="none" w:sz="6" w:space="0" w:color="auto"/>
              <w:left w:val="none" w:sz="6" w:space="0" w:color="auto"/>
              <w:bottom w:val="none" w:sz="6" w:space="0" w:color="auto"/>
              <w:right w:val="none" w:sz="6" w:space="0" w:color="auto"/>
            </w:tcBorders>
          </w:tcPr>
          <w:p w14:paraId="4396588E" w14:textId="77777777" w:rsidR="00DA1FCE" w:rsidRDefault="00DA1FCE">
            <w:pPr>
              <w:pStyle w:val="Default"/>
              <w:rPr>
                <w:sz w:val="23"/>
                <w:szCs w:val="23"/>
              </w:rPr>
            </w:pPr>
            <w:r>
              <w:rPr>
                <w:b/>
                <w:bCs/>
                <w:sz w:val="23"/>
                <w:szCs w:val="23"/>
              </w:rPr>
              <w:t xml:space="preserve">2 </w:t>
            </w:r>
          </w:p>
        </w:tc>
        <w:tc>
          <w:tcPr>
            <w:tcW w:w="1653" w:type="dxa"/>
            <w:tcBorders>
              <w:top w:val="none" w:sz="6" w:space="0" w:color="auto"/>
              <w:left w:val="none" w:sz="6" w:space="0" w:color="auto"/>
              <w:bottom w:val="none" w:sz="6" w:space="0" w:color="auto"/>
              <w:right w:val="none" w:sz="6" w:space="0" w:color="auto"/>
            </w:tcBorders>
          </w:tcPr>
          <w:p w14:paraId="79D00FD5" w14:textId="77777777" w:rsidR="00DA1FCE" w:rsidRDefault="00DA1FCE">
            <w:pPr>
              <w:pStyle w:val="Default"/>
              <w:rPr>
                <w:sz w:val="23"/>
                <w:szCs w:val="23"/>
              </w:rPr>
            </w:pPr>
            <w:r>
              <w:rPr>
                <w:b/>
                <w:bCs/>
                <w:sz w:val="23"/>
                <w:szCs w:val="23"/>
              </w:rPr>
              <w:t xml:space="preserve">3 </w:t>
            </w:r>
          </w:p>
        </w:tc>
        <w:tc>
          <w:tcPr>
            <w:tcW w:w="1653" w:type="dxa"/>
            <w:tcBorders>
              <w:top w:val="none" w:sz="6" w:space="0" w:color="auto"/>
              <w:left w:val="none" w:sz="6" w:space="0" w:color="auto"/>
              <w:bottom w:val="none" w:sz="6" w:space="0" w:color="auto"/>
            </w:tcBorders>
          </w:tcPr>
          <w:p w14:paraId="3DFC4CD3" w14:textId="77777777" w:rsidR="00DA1FCE" w:rsidRDefault="00DA1FCE">
            <w:pPr>
              <w:pStyle w:val="Default"/>
              <w:rPr>
                <w:sz w:val="23"/>
                <w:szCs w:val="23"/>
              </w:rPr>
            </w:pPr>
            <w:r>
              <w:rPr>
                <w:b/>
                <w:bCs/>
                <w:sz w:val="23"/>
                <w:szCs w:val="23"/>
              </w:rPr>
              <w:t xml:space="preserve">4 </w:t>
            </w:r>
          </w:p>
        </w:tc>
      </w:tr>
      <w:tr w:rsidR="00DA1FCE" w14:paraId="4E7B93E4" w14:textId="77777777">
        <w:tblPrEx>
          <w:tblCellMar>
            <w:top w:w="0" w:type="dxa"/>
            <w:bottom w:w="0" w:type="dxa"/>
          </w:tblCellMar>
        </w:tblPrEx>
        <w:trPr>
          <w:trHeight w:val="111"/>
        </w:trPr>
        <w:tc>
          <w:tcPr>
            <w:tcW w:w="1653" w:type="dxa"/>
            <w:tcBorders>
              <w:top w:val="none" w:sz="6" w:space="0" w:color="auto"/>
              <w:bottom w:val="none" w:sz="6" w:space="0" w:color="auto"/>
              <w:right w:val="none" w:sz="6" w:space="0" w:color="auto"/>
            </w:tcBorders>
          </w:tcPr>
          <w:p w14:paraId="35CF8884" w14:textId="77777777" w:rsidR="00DA1FCE" w:rsidRDefault="00DA1FCE">
            <w:pPr>
              <w:pStyle w:val="Default"/>
              <w:rPr>
                <w:sz w:val="23"/>
                <w:szCs w:val="23"/>
              </w:rPr>
            </w:pPr>
            <w:r>
              <w:rPr>
                <w:b/>
                <w:bCs/>
                <w:sz w:val="23"/>
                <w:szCs w:val="23"/>
              </w:rPr>
              <w:t xml:space="preserve">А </w:t>
            </w:r>
          </w:p>
        </w:tc>
        <w:tc>
          <w:tcPr>
            <w:tcW w:w="1653" w:type="dxa"/>
            <w:tcBorders>
              <w:top w:val="none" w:sz="6" w:space="0" w:color="auto"/>
              <w:left w:val="none" w:sz="6" w:space="0" w:color="auto"/>
              <w:bottom w:val="none" w:sz="6" w:space="0" w:color="auto"/>
              <w:right w:val="none" w:sz="6" w:space="0" w:color="auto"/>
            </w:tcBorders>
          </w:tcPr>
          <w:p w14:paraId="75B5103C" w14:textId="77777777" w:rsidR="00DA1FCE" w:rsidRDefault="00DA1FCE">
            <w:pPr>
              <w:pStyle w:val="Default"/>
              <w:rPr>
                <w:sz w:val="23"/>
                <w:szCs w:val="23"/>
              </w:rPr>
            </w:pPr>
            <w:r>
              <w:rPr>
                <w:sz w:val="23"/>
                <w:szCs w:val="23"/>
              </w:rPr>
              <w:t xml:space="preserve">-12 500 </w:t>
            </w:r>
          </w:p>
        </w:tc>
        <w:tc>
          <w:tcPr>
            <w:tcW w:w="1653" w:type="dxa"/>
            <w:tcBorders>
              <w:top w:val="none" w:sz="6" w:space="0" w:color="auto"/>
              <w:left w:val="none" w:sz="6" w:space="0" w:color="auto"/>
              <w:bottom w:val="none" w:sz="6" w:space="0" w:color="auto"/>
              <w:right w:val="none" w:sz="6" w:space="0" w:color="auto"/>
            </w:tcBorders>
          </w:tcPr>
          <w:p w14:paraId="3E3CB74C" w14:textId="77777777" w:rsidR="00DA1FCE" w:rsidRDefault="00DA1FCE">
            <w:pPr>
              <w:pStyle w:val="Default"/>
              <w:rPr>
                <w:sz w:val="23"/>
                <w:szCs w:val="23"/>
              </w:rPr>
            </w:pPr>
            <w:r>
              <w:rPr>
                <w:sz w:val="23"/>
                <w:szCs w:val="23"/>
              </w:rPr>
              <w:t xml:space="preserve">3 300 </w:t>
            </w:r>
          </w:p>
        </w:tc>
        <w:tc>
          <w:tcPr>
            <w:tcW w:w="1653" w:type="dxa"/>
            <w:tcBorders>
              <w:top w:val="none" w:sz="6" w:space="0" w:color="auto"/>
              <w:left w:val="none" w:sz="6" w:space="0" w:color="auto"/>
              <w:bottom w:val="none" w:sz="6" w:space="0" w:color="auto"/>
              <w:right w:val="none" w:sz="6" w:space="0" w:color="auto"/>
            </w:tcBorders>
          </w:tcPr>
          <w:p w14:paraId="3A50AEDC" w14:textId="77777777" w:rsidR="00DA1FCE" w:rsidRDefault="00DA1FCE">
            <w:pPr>
              <w:pStyle w:val="Default"/>
              <w:rPr>
                <w:sz w:val="23"/>
                <w:szCs w:val="23"/>
              </w:rPr>
            </w:pPr>
            <w:r>
              <w:rPr>
                <w:sz w:val="23"/>
                <w:szCs w:val="23"/>
              </w:rPr>
              <w:t xml:space="preserve">3 800 </w:t>
            </w:r>
          </w:p>
        </w:tc>
        <w:tc>
          <w:tcPr>
            <w:tcW w:w="1653" w:type="dxa"/>
            <w:tcBorders>
              <w:top w:val="none" w:sz="6" w:space="0" w:color="auto"/>
              <w:left w:val="none" w:sz="6" w:space="0" w:color="auto"/>
              <w:bottom w:val="none" w:sz="6" w:space="0" w:color="auto"/>
              <w:right w:val="none" w:sz="6" w:space="0" w:color="auto"/>
            </w:tcBorders>
          </w:tcPr>
          <w:p w14:paraId="4450F601" w14:textId="77777777" w:rsidR="00DA1FCE" w:rsidRDefault="00DA1FCE">
            <w:pPr>
              <w:pStyle w:val="Default"/>
              <w:rPr>
                <w:sz w:val="23"/>
                <w:szCs w:val="23"/>
              </w:rPr>
            </w:pPr>
            <w:r>
              <w:rPr>
                <w:sz w:val="23"/>
                <w:szCs w:val="23"/>
              </w:rPr>
              <w:t xml:space="preserve">6 000 </w:t>
            </w:r>
          </w:p>
        </w:tc>
        <w:tc>
          <w:tcPr>
            <w:tcW w:w="1653" w:type="dxa"/>
            <w:tcBorders>
              <w:top w:val="none" w:sz="6" w:space="0" w:color="auto"/>
              <w:left w:val="none" w:sz="6" w:space="0" w:color="auto"/>
              <w:bottom w:val="none" w:sz="6" w:space="0" w:color="auto"/>
            </w:tcBorders>
          </w:tcPr>
          <w:p w14:paraId="70FA5429" w14:textId="77777777" w:rsidR="00DA1FCE" w:rsidRDefault="00DA1FCE">
            <w:pPr>
              <w:pStyle w:val="Default"/>
              <w:rPr>
                <w:sz w:val="23"/>
                <w:szCs w:val="23"/>
              </w:rPr>
            </w:pPr>
            <w:r>
              <w:rPr>
                <w:sz w:val="23"/>
                <w:szCs w:val="23"/>
              </w:rPr>
              <w:t xml:space="preserve">6 500 </w:t>
            </w:r>
          </w:p>
        </w:tc>
      </w:tr>
      <w:tr w:rsidR="00DA1FCE" w14:paraId="16FD993D" w14:textId="77777777">
        <w:tblPrEx>
          <w:tblCellMar>
            <w:top w:w="0" w:type="dxa"/>
            <w:bottom w:w="0" w:type="dxa"/>
          </w:tblCellMar>
        </w:tblPrEx>
        <w:trPr>
          <w:trHeight w:val="111"/>
        </w:trPr>
        <w:tc>
          <w:tcPr>
            <w:tcW w:w="1653" w:type="dxa"/>
            <w:tcBorders>
              <w:top w:val="none" w:sz="6" w:space="0" w:color="auto"/>
              <w:bottom w:val="none" w:sz="6" w:space="0" w:color="auto"/>
              <w:right w:val="none" w:sz="6" w:space="0" w:color="auto"/>
            </w:tcBorders>
          </w:tcPr>
          <w:p w14:paraId="75E57A5A" w14:textId="77777777" w:rsidR="00DA1FCE" w:rsidRDefault="00DA1FCE">
            <w:pPr>
              <w:pStyle w:val="Default"/>
              <w:rPr>
                <w:sz w:val="23"/>
                <w:szCs w:val="23"/>
              </w:rPr>
            </w:pPr>
            <w:r>
              <w:rPr>
                <w:b/>
                <w:bCs/>
                <w:sz w:val="23"/>
                <w:szCs w:val="23"/>
              </w:rPr>
              <w:t xml:space="preserve">Б </w:t>
            </w:r>
          </w:p>
        </w:tc>
        <w:tc>
          <w:tcPr>
            <w:tcW w:w="1653" w:type="dxa"/>
            <w:tcBorders>
              <w:top w:val="none" w:sz="6" w:space="0" w:color="auto"/>
              <w:left w:val="none" w:sz="6" w:space="0" w:color="auto"/>
              <w:bottom w:val="none" w:sz="6" w:space="0" w:color="auto"/>
              <w:right w:val="none" w:sz="6" w:space="0" w:color="auto"/>
            </w:tcBorders>
          </w:tcPr>
          <w:p w14:paraId="7F93B771" w14:textId="77777777" w:rsidR="00DA1FCE" w:rsidRDefault="00DA1FCE">
            <w:pPr>
              <w:pStyle w:val="Default"/>
              <w:rPr>
                <w:sz w:val="23"/>
                <w:szCs w:val="23"/>
              </w:rPr>
            </w:pPr>
            <w:r>
              <w:rPr>
                <w:sz w:val="23"/>
                <w:szCs w:val="23"/>
              </w:rPr>
              <w:t xml:space="preserve">-15 000 </w:t>
            </w:r>
          </w:p>
        </w:tc>
        <w:tc>
          <w:tcPr>
            <w:tcW w:w="1653" w:type="dxa"/>
            <w:tcBorders>
              <w:top w:val="none" w:sz="6" w:space="0" w:color="auto"/>
              <w:left w:val="none" w:sz="6" w:space="0" w:color="auto"/>
              <w:bottom w:val="none" w:sz="6" w:space="0" w:color="auto"/>
              <w:right w:val="none" w:sz="6" w:space="0" w:color="auto"/>
            </w:tcBorders>
          </w:tcPr>
          <w:p w14:paraId="60F167DB" w14:textId="77777777" w:rsidR="00DA1FCE" w:rsidRDefault="00DA1FCE">
            <w:pPr>
              <w:pStyle w:val="Default"/>
            </w:pPr>
            <w:r>
              <w:t xml:space="preserve">4 000 </w:t>
            </w:r>
          </w:p>
        </w:tc>
        <w:tc>
          <w:tcPr>
            <w:tcW w:w="1653" w:type="dxa"/>
            <w:tcBorders>
              <w:top w:val="none" w:sz="6" w:space="0" w:color="auto"/>
              <w:left w:val="none" w:sz="6" w:space="0" w:color="auto"/>
              <w:bottom w:val="none" w:sz="6" w:space="0" w:color="auto"/>
              <w:right w:val="none" w:sz="6" w:space="0" w:color="auto"/>
            </w:tcBorders>
          </w:tcPr>
          <w:p w14:paraId="282A1580" w14:textId="77777777" w:rsidR="00DA1FCE" w:rsidRDefault="00DA1FCE">
            <w:pPr>
              <w:pStyle w:val="Default"/>
              <w:rPr>
                <w:sz w:val="23"/>
                <w:szCs w:val="23"/>
              </w:rPr>
            </w:pPr>
            <w:r>
              <w:rPr>
                <w:sz w:val="23"/>
                <w:szCs w:val="23"/>
              </w:rPr>
              <w:t xml:space="preserve">5 500 </w:t>
            </w:r>
          </w:p>
        </w:tc>
        <w:tc>
          <w:tcPr>
            <w:tcW w:w="1653" w:type="dxa"/>
            <w:tcBorders>
              <w:top w:val="none" w:sz="6" w:space="0" w:color="auto"/>
              <w:left w:val="none" w:sz="6" w:space="0" w:color="auto"/>
              <w:bottom w:val="none" w:sz="6" w:space="0" w:color="auto"/>
              <w:right w:val="none" w:sz="6" w:space="0" w:color="auto"/>
            </w:tcBorders>
          </w:tcPr>
          <w:p w14:paraId="71879A47" w14:textId="77777777" w:rsidR="00DA1FCE" w:rsidRDefault="00DA1FCE">
            <w:pPr>
              <w:pStyle w:val="Default"/>
              <w:rPr>
                <w:sz w:val="23"/>
                <w:szCs w:val="23"/>
              </w:rPr>
            </w:pPr>
            <w:r>
              <w:rPr>
                <w:sz w:val="23"/>
                <w:szCs w:val="23"/>
              </w:rPr>
              <w:t xml:space="preserve">6 300 </w:t>
            </w:r>
          </w:p>
        </w:tc>
        <w:tc>
          <w:tcPr>
            <w:tcW w:w="1653" w:type="dxa"/>
            <w:tcBorders>
              <w:top w:val="none" w:sz="6" w:space="0" w:color="auto"/>
              <w:left w:val="none" w:sz="6" w:space="0" w:color="auto"/>
              <w:bottom w:val="none" w:sz="6" w:space="0" w:color="auto"/>
            </w:tcBorders>
          </w:tcPr>
          <w:p w14:paraId="7A367A45" w14:textId="77777777" w:rsidR="00DA1FCE" w:rsidRDefault="00DA1FCE">
            <w:pPr>
              <w:pStyle w:val="Default"/>
              <w:rPr>
                <w:sz w:val="23"/>
                <w:szCs w:val="23"/>
              </w:rPr>
            </w:pPr>
            <w:r>
              <w:rPr>
                <w:sz w:val="23"/>
                <w:szCs w:val="23"/>
              </w:rPr>
              <w:t xml:space="preserve">6 700 </w:t>
            </w:r>
          </w:p>
        </w:tc>
      </w:tr>
    </w:tbl>
    <w:p w14:paraId="64A26BA2" w14:textId="77777777" w:rsidR="00DA1FCE" w:rsidRDefault="00DA1FCE"/>
    <w:sectPr w:rsidR="00DA1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29"/>
    <w:rsid w:val="001575F2"/>
    <w:rsid w:val="00523529"/>
    <w:rsid w:val="00695365"/>
    <w:rsid w:val="00DA1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4F1A"/>
  <w15:chartTrackingRefBased/>
  <w15:docId w15:val="{3E0E11C0-4A42-43C1-B5BD-22CDACD2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5F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1575F2"/>
    <w:rPr>
      <w:b/>
      <w:bCs/>
    </w:rPr>
  </w:style>
  <w:style w:type="character" w:styleId="a5">
    <w:name w:val="Hyperlink"/>
    <w:basedOn w:val="a0"/>
    <w:uiPriority w:val="99"/>
    <w:semiHidden/>
    <w:unhideWhenUsed/>
    <w:rsid w:val="001575F2"/>
    <w:rPr>
      <w:color w:val="0000FF"/>
      <w:u w:val="single"/>
    </w:rPr>
  </w:style>
  <w:style w:type="paragraph" w:customStyle="1" w:styleId="Default">
    <w:name w:val="Default"/>
    <w:rsid w:val="00DA1FCE"/>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0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ms.ranepa.ru/pluginfile.php/2948970/mod_assign/intro/%D0%9F%D0%9A%D0%97%20%D0%A0%D0%B5%D0%B3%D1%83%D0%BB%D0%B8%D1%80%D0%BE%D0%B2%D0%B0%D0%BD%D0%B8%D0%B5%20%D0%B4%D0%B5%D1%8F%D1%82%20%D0%9C%D0%B8%D0%A1%D0%9F%20202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Kochegarov</dc:creator>
  <cp:keywords/>
  <dc:description/>
  <cp:lastModifiedBy>Ilya Kochegarov</cp:lastModifiedBy>
  <cp:revision>5</cp:revision>
  <dcterms:created xsi:type="dcterms:W3CDTF">2023-11-02T10:49:00Z</dcterms:created>
  <dcterms:modified xsi:type="dcterms:W3CDTF">2023-11-05T10:57:00Z</dcterms:modified>
</cp:coreProperties>
</file>