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2D927" w14:textId="77777777" w:rsidR="001A3859" w:rsidRPr="00404852" w:rsidRDefault="001A3859" w:rsidP="00404852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8"/>
          <w:szCs w:val="28"/>
        </w:rPr>
      </w:pPr>
      <w:bookmarkStart w:id="0" w:name="_GoBack"/>
      <w:bookmarkEnd w:id="0"/>
      <w:r w:rsidRPr="00404852">
        <w:rPr>
          <w:rFonts w:ascii="Times New Roman" w:eastAsia="Times New Roman" w:hAnsi="Times New Roman"/>
          <w:b/>
          <w:bCs/>
          <w:sz w:val="28"/>
          <w:szCs w:val="28"/>
        </w:rPr>
        <w:t>Письменная творческая работа (эссе)</w:t>
      </w:r>
    </w:p>
    <w:p w14:paraId="0C41A462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4BF6C7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Список тем письменных творческих работ (эссе) предлагается студентам в начале семестра. Студент вправе выбрать тему из списка или предложить свою (согласовав с преподавателем). </w:t>
      </w:r>
    </w:p>
    <w:p w14:paraId="76470C74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При написании письменных работ используется шрифт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Times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New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Roman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>, размер шрифта 14 пт. Интервал – полуторный.</w:t>
      </w:r>
    </w:p>
    <w:p w14:paraId="1EB5A804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Поля страниц должны иметь следующие размеры:</w:t>
      </w:r>
    </w:p>
    <w:p w14:paraId="39FB6E41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Левое – 30 мм</w:t>
      </w:r>
    </w:p>
    <w:p w14:paraId="7DC1946B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Правое –15 мм</w:t>
      </w:r>
    </w:p>
    <w:p w14:paraId="0667C0CA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Верхнее – 20 мм</w:t>
      </w:r>
    </w:p>
    <w:p w14:paraId="555BB8DC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Нижнее – 20 мм.</w:t>
      </w:r>
    </w:p>
    <w:p w14:paraId="3ACFA198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Текст выравнивается по ширине полосы набора.</w:t>
      </w:r>
    </w:p>
    <w:p w14:paraId="4A771D9C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Абзацный отступ – 1,25 см (устанавливается автоматически). Каждый абзац должен содержать законченную мысль. Следует учесть, что слишком крупный абзац затрудняет восприятие текста.</w:t>
      </w:r>
    </w:p>
    <w:p w14:paraId="56B7B7E5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Заголовки структурных частей письменных работ располагаются в середине строки.</w:t>
      </w:r>
    </w:p>
    <w:p w14:paraId="6116BE4E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Точка в конце заголовка не ставится. Заголовки печатают шрифтом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Times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New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Roman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, размер шрифта 14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пт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, возможно применение к заголовкам полужирного начертания. </w:t>
      </w:r>
    </w:p>
    <w:p w14:paraId="408FA8AD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Переносы слов в заголовках не допускаются.</w:t>
      </w:r>
    </w:p>
    <w:p w14:paraId="6246D5BA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В основном тексте письменных работ во избежание образования разреженных строк необходимо использовать автоматические переносы.</w:t>
      </w:r>
    </w:p>
    <w:p w14:paraId="52823B74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Цитирование и сноски должны быть оформлены в соответствии с принятыми стандартами,</w:t>
      </w:r>
    </w:p>
    <w:p w14:paraId="692FA6C8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Грамматика, орфография и синтаксис должны быть тщательно выверены. </w:t>
      </w:r>
    </w:p>
    <w:p w14:paraId="641E3819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Объем текста эссе – в зависимости от выбранной темы. </w:t>
      </w:r>
    </w:p>
    <w:p w14:paraId="765AF111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Информация должна быть представлена в предусмотренном объеме (необходимо научиться отбирать самое главное, грамотно сократить объем – не потерять смысл, убрать или объединить все повторы (соединить точки зрения), убрать второстепенные моменты и т.п.). Превышение требуемого объёма – такое же нарушение требований, как и объём работы меньше требуемого.</w:t>
      </w:r>
    </w:p>
    <w:p w14:paraId="19DF1F26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Нумерация страниц обязательна и отражается в правом нижнем углу без слова страница (стр., с.) и знаков препинания. На титульном листе номер страницы не указывается, но он входит в общую нумерацию работы. Страницы следует нумеровать арабскими цифрами, соблюдая сквозную нумерацию по всему тексту.</w:t>
      </w:r>
    </w:p>
    <w:p w14:paraId="1FBAC5F4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Рекомендуется сквозная (автоматическая) нумерация сносок в пределах всей работы. Для библиографических сносок используется шрифт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Times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New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Roman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, размер шрифта 12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пт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(на два пункта меньше основного текста).</w:t>
      </w:r>
    </w:p>
    <w:p w14:paraId="5B48F09D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843A21C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lastRenderedPageBreak/>
        <w:t>Эссе не должно быть презентационного характера и содержать большое количество изображений по тексту. Если это необходимо в контексте раскрытия темы работы, то все документальные материалы (фото, сканированные изображения, карты и т.д.) должны быть вынесены в отдельный раздел творческой работы «Приложения».</w:t>
      </w:r>
    </w:p>
    <w:p w14:paraId="75AED54D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Иллюстрации следует располагать в работе в разделе «Приложения». На все иллюстрации должны быть даны ссылки в работе. Иллюстрации могут быть представлены в виде схемы, диаграммы, графика и т.д. Иллюстрации обозначают словом «Рисунок» и нумеруют арабскими цифрами, например: Рисунок 1, Рисунок 2. </w:t>
      </w:r>
    </w:p>
    <w:p w14:paraId="4F39CF9A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Иллюстрации должны иметь подрисуночный текст, состоящий из слова «Рисунок», порядкового номера рисунка и тематического наименования рисунка, например: </w:t>
      </w:r>
      <w:r w:rsidRPr="00404852">
        <w:rPr>
          <w:rFonts w:ascii="Times New Roman" w:hAnsi="Times New Roman"/>
          <w:i/>
          <w:iCs/>
          <w:snapToGrid w:val="0"/>
          <w:sz w:val="28"/>
          <w:szCs w:val="28"/>
        </w:rPr>
        <w:t>Рисунок 3. Картина Васнецова В.М. «Три богатыря»</w:t>
      </w:r>
      <w:r w:rsidRPr="00404852">
        <w:rPr>
          <w:rFonts w:ascii="Times New Roman" w:hAnsi="Times New Roman"/>
          <w:snapToGrid w:val="0"/>
          <w:sz w:val="28"/>
          <w:szCs w:val="28"/>
        </w:rPr>
        <w:t>.</w:t>
      </w:r>
    </w:p>
    <w:p w14:paraId="77DE1EAF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Творческая работа не должна быть ни в коем случае реферативного, описательного характера, большое место в ней должно быть уделено аргументированному представлению своей точки зрения, критической оценке рассматриваемого материала и проблематики, что должно выявить аналитические способности студентов. </w:t>
      </w:r>
    </w:p>
    <w:p w14:paraId="1F4C1451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Источники должны цитироваться корректно, а собственные выводы должны быть аргументированы.</w:t>
      </w:r>
    </w:p>
    <w:p w14:paraId="44B41AE7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При написании работы студент обязан делать сноски на нормативные документы, обзоры, отчёты авторы которых не указаны и ссылки на литературные источники, на идеях и выводах которых разрабатываются проблемы, задачи, вопросы, изучению которых посвящена работа. Сноски размещаются в конце страницы со специальной нумерацией.</w:t>
      </w:r>
    </w:p>
    <w:p w14:paraId="4C78E197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473373E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Текст работы должен быть написан четко, разборчиво и ясно. Важно правильно оформить сноски к цитатам, цифрам и фактам, взятым из источников и литературы. Цитаты в тексте эссе заключаются в кавычки и нумеруются. Сноски помещают или в конце работы (обычно они называются "примечания") или внизу страницы. В первом случае сноски называют концевые, во - втором</w:t>
      </w:r>
      <w:r w:rsidRPr="00404852">
        <w:rPr>
          <w:rFonts w:ascii="Times New Roman" w:hAnsi="Times New Roman"/>
          <w:smallCaps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snapToGrid w:val="0"/>
          <w:sz w:val="28"/>
          <w:szCs w:val="28"/>
        </w:rPr>
        <w:t>- постраничные. Рекомендуется делать автоматические подстрочные сноски внизу страницы. Подстрочная ссылка включает</w:t>
      </w:r>
      <w:r w:rsidRPr="0040485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snapToGrid w:val="0"/>
          <w:sz w:val="28"/>
          <w:szCs w:val="28"/>
        </w:rPr>
        <w:t>в себя все обязательные элементы описания книги или статьи. Например:</w:t>
      </w:r>
    </w:p>
    <w:p w14:paraId="631B3A1C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В тексте:</w:t>
      </w:r>
    </w:p>
    <w:p w14:paraId="2691364A" w14:textId="77777777" w:rsidR="001A3859" w:rsidRPr="00404852" w:rsidRDefault="001A3859" w:rsidP="001A3859">
      <w:pPr>
        <w:spacing w:after="0" w:line="240" w:lineRule="auto"/>
        <w:ind w:lef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852">
        <w:rPr>
          <w:rFonts w:ascii="Times New Roman" w:eastAsia="Times New Roman" w:hAnsi="Times New Roman"/>
          <w:sz w:val="28"/>
          <w:szCs w:val="28"/>
          <w:lang w:eastAsia="ru-RU"/>
        </w:rPr>
        <w:t xml:space="preserve">Л. С. Васильев в своем учебном пособии «История религий Востока» подчеркивает: «Христианство - ... это прежде всего религия Запада»¹ . </w:t>
      </w:r>
    </w:p>
    <w:p w14:paraId="2BDC80DD" w14:textId="77777777" w:rsidR="001A3859" w:rsidRPr="00404852" w:rsidRDefault="001A3859" w:rsidP="001A3859">
      <w:pPr>
        <w:spacing w:after="0" w:line="240" w:lineRule="auto"/>
        <w:ind w:left="2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852">
        <w:rPr>
          <w:rFonts w:ascii="Times New Roman" w:eastAsia="Times New Roman" w:hAnsi="Times New Roman"/>
          <w:sz w:val="28"/>
          <w:szCs w:val="28"/>
          <w:lang w:eastAsia="ru-RU"/>
        </w:rPr>
        <w:t>В сноске:</w:t>
      </w:r>
    </w:p>
    <w:p w14:paraId="454858CE" w14:textId="77777777" w:rsidR="001A3859" w:rsidRPr="00404852" w:rsidRDefault="001A3859" w:rsidP="001A3859">
      <w:pPr>
        <w:spacing w:after="0" w:line="240" w:lineRule="auto"/>
        <w:ind w:left="283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4852">
        <w:rPr>
          <w:rFonts w:ascii="Times New Roman" w:eastAsia="Times New Roman" w:hAnsi="Times New Roman"/>
          <w:i/>
          <w:sz w:val="28"/>
          <w:szCs w:val="28"/>
          <w:lang w:eastAsia="ru-RU"/>
        </w:rPr>
        <w:t>¹ Васильев Л.С. История религий Востока. М., 2009.  С. 90.</w:t>
      </w:r>
    </w:p>
    <w:p w14:paraId="0383AB5C" w14:textId="77777777" w:rsidR="001A3859" w:rsidRPr="00404852" w:rsidRDefault="001A3859" w:rsidP="001A3859">
      <w:pPr>
        <w:spacing w:after="0" w:line="240" w:lineRule="auto"/>
        <w:ind w:left="283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D5197B3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Сноска также делается при употреблении цифровых данных или при косвенном цитировании. Если несколько ссылок на одну и ту же работу приводится на одной странице, то в сносках проставляют слова «Там</w:t>
      </w:r>
      <w:r w:rsidRPr="0040485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snapToGrid w:val="0"/>
          <w:sz w:val="28"/>
          <w:szCs w:val="28"/>
        </w:rPr>
        <w:t>же</w:t>
      </w:r>
      <w:r w:rsidRPr="00404852">
        <w:rPr>
          <w:rFonts w:ascii="Times New Roman" w:hAnsi="Times New Roman"/>
          <w:b/>
          <w:snapToGrid w:val="0"/>
          <w:sz w:val="28"/>
          <w:szCs w:val="28"/>
        </w:rPr>
        <w:t>»</w:t>
      </w:r>
      <w:r w:rsidRPr="00404852">
        <w:rPr>
          <w:rFonts w:ascii="Times New Roman" w:hAnsi="Times New Roman"/>
          <w:snapToGrid w:val="0"/>
          <w:sz w:val="28"/>
          <w:szCs w:val="28"/>
        </w:rPr>
        <w:t xml:space="preserve"> и номер страницы, на которую делается ссылка.</w:t>
      </w:r>
    </w:p>
    <w:p w14:paraId="6E359F77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A3398BC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lastRenderedPageBreak/>
        <w:t>В тексте:</w:t>
      </w:r>
    </w:p>
    <w:p w14:paraId="48772B8E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В последнее время наблюдается стремительный рост адептов секты «Свидетели Иеговы». Если в 1982 году количество прихожан этой секты возросло на 18%, то 1994 — на 40 %¹ ... Доктор экономических наук, профессор В. Масленников среди факторов, способствовавших стремительному распространению тоталитарных сект выделяет и такой, как благожелательное отношение к ним со стороны высших органов власти².</w:t>
      </w:r>
    </w:p>
    <w:p w14:paraId="1ECEB676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В сноске:</w:t>
      </w:r>
    </w:p>
    <w:p w14:paraId="7B3A9877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¹ Масленников В. Бесовщине открыт зеленый светофор // Диалог. 2015. № 9. С. 19.</w:t>
      </w:r>
    </w:p>
    <w:p w14:paraId="11F81800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² Там же. С. 25.</w:t>
      </w:r>
    </w:p>
    <w:p w14:paraId="75BD7AC2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11B5E9D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При повторных ссылках на одно и тоже произведение полное описание источника или книги дается только при первой сноске. В последующих сносках вместо заглавия приводят условное обозначение, например: «Указ. соч.» </w:t>
      </w:r>
    </w:p>
    <w:p w14:paraId="12096383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Например:</w:t>
      </w:r>
    </w:p>
    <w:p w14:paraId="0D3B4E18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В тексте:</w:t>
      </w:r>
    </w:p>
    <w:p w14:paraId="372FA1DC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В исследовании Ахметова показано,</w:t>
      </w:r>
      <w:r w:rsidRPr="00404852">
        <w:rPr>
          <w:rFonts w:ascii="Times New Roman" w:hAnsi="Times New Roman"/>
          <w:b/>
          <w:i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i/>
          <w:snapToGrid w:val="0"/>
          <w:sz w:val="28"/>
          <w:szCs w:val="28"/>
        </w:rPr>
        <w:t>что некоторые идеологи исламского мира оправдывают имущественное неравенство, опираясь на суры Корана¹... Исламские идеологии, приспосабливаясь к идеологическим течениям XX века, выдвинули идею «исламского социализма»².</w:t>
      </w:r>
    </w:p>
    <w:p w14:paraId="39613A6B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В сноске:</w:t>
      </w:r>
    </w:p>
    <w:p w14:paraId="620AF396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¹ Ахметов А. Социальная доктрина ислама. М., 2015. С. 63.</w:t>
      </w:r>
    </w:p>
    <w:p w14:paraId="592F9DBA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² Ахметов А. Указ. соч. С. 81.</w:t>
      </w:r>
    </w:p>
    <w:p w14:paraId="12C2D96A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81B801D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У студентов сноски вызывает определенную трудность, так как</w:t>
      </w:r>
      <w:r w:rsidRPr="0040485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snapToGrid w:val="0"/>
          <w:sz w:val="28"/>
          <w:szCs w:val="28"/>
        </w:rPr>
        <w:t>они не понимают, когда и для чего необходимо их делать. Ссылка или сноска – это словесное или цифровое указание внутри работы, адресующее читателя к другой работе (библиографическая ссылка) или фрагменту текста (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внутритекстовая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ссылка). Сноски имеют цель продемонстрировать Вашу работу: ставя сноску, Вы показываете, чем пользовались, насколько обширен круг использованной литературы и источников. В сносках должны «прозвучать» все используемые работы и источники. Когда следует делать сноску? Обычно сноска ставится по усмотрению автора, но ее обязательно нужно поставить, когда указывается чье-то мнение, цифровой материал, утверждение, которое может вызвать дискуссию. В сносках должны указываться только те работы, которые Вы действительно читали. </w:t>
      </w:r>
    </w:p>
    <w:p w14:paraId="320EB2C0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Иногда студенты, цитируя тот или иной документ, переписывают сноски из той книги, которой пользуются. В результате в творческих работах появляются курьезные ссылки на подлинники летописей, полное собрание работ В.И. Ленина, Повесть временных лет и другие документы, к которым студент явно даже не притрагивался. </w:t>
      </w:r>
    </w:p>
    <w:p w14:paraId="78EC3DE6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Запомните: нельзя переписывать чужие сноски из других работ. Это плагиат! Как тогда следует правильно оформить цитату? Например, в тексте </w:t>
      </w:r>
      <w:r w:rsidRPr="00404852">
        <w:rPr>
          <w:rFonts w:ascii="Times New Roman" w:hAnsi="Times New Roman"/>
          <w:snapToGrid w:val="0"/>
          <w:sz w:val="28"/>
          <w:szCs w:val="28"/>
        </w:rPr>
        <w:lastRenderedPageBreak/>
        <w:t xml:space="preserve">использована цитата из выступления Александра II, которую Вы нашли в книге Е.П. Толмачева «Александр II и его время»: </w:t>
      </w:r>
    </w:p>
    <w:p w14:paraId="1A0F8BB4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16F48A3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«Я узнал, господа, что между вами разнеслись слухи о намерении моем уничтожить крепостное право. Конечно, вы и сами знаете, что существующий порядок владения душами не может оставаться неизменным... Лучше отменить крепостное право сверху, нежели дожидаться того времени, когда оно само собой начнет отменяться снизу»¹.</w:t>
      </w:r>
    </w:p>
    <w:p w14:paraId="054283AA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В сноске:</w:t>
      </w:r>
    </w:p>
    <w:p w14:paraId="63C1BA31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¹ Цит. по: Толмачев Е.П. Александр II и его время. Кн. 1. М., 1998. С. 159.</w:t>
      </w:r>
    </w:p>
    <w:p w14:paraId="1A10D4CD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2C07EA3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Важно правильно оформить список литературы и источников. Здесь студенты допускают наибольшее количество ошибок. Список литературы оформляется по правилам </w:t>
      </w:r>
      <w:r w:rsidRPr="00404852">
        <w:rPr>
          <w:rFonts w:ascii="Times New Roman" w:hAnsi="Times New Roman"/>
          <w:i/>
          <w:snapToGrid w:val="0"/>
          <w:sz w:val="28"/>
          <w:szCs w:val="28"/>
        </w:rPr>
        <w:t>библиографического описания в алфавитном порядке.</w:t>
      </w:r>
      <w:r w:rsidRPr="00404852">
        <w:rPr>
          <w:rFonts w:ascii="Times New Roman" w:hAnsi="Times New Roman"/>
          <w:snapToGrid w:val="0"/>
          <w:sz w:val="28"/>
          <w:szCs w:val="28"/>
        </w:rPr>
        <w:t xml:space="preserve"> Правильное выполнение этого вида работы есть выражение научной этики и культуры научного труда. </w:t>
      </w:r>
    </w:p>
    <w:p w14:paraId="7DC6F599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Ниже приводится примеры библиографического описания различных видов произведений печати.</w:t>
      </w:r>
      <w:r w:rsidRPr="0040485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b/>
          <w:snapToGrid w:val="0"/>
          <w:sz w:val="28"/>
          <w:szCs w:val="28"/>
          <w:u w:val="single"/>
        </w:rPr>
        <w:t>Обратите внимание: название книги, статьи пишется без кавычек!!!</w:t>
      </w:r>
    </w:p>
    <w:p w14:paraId="54C8EC3C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u w:val="single"/>
        </w:rPr>
      </w:pPr>
    </w:p>
    <w:p w14:paraId="3B1BAB2A" w14:textId="77777777" w:rsidR="001A3859" w:rsidRPr="00404852" w:rsidRDefault="001A3859" w:rsidP="001A38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Книги одного, двух, трех авторов:</w:t>
      </w:r>
    </w:p>
    <w:p w14:paraId="2F823D48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Семенникова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Л.И. Россия в мировом сообществе цивилизаций. Брянск, 2015.</w:t>
      </w:r>
    </w:p>
    <w:p w14:paraId="3275B086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Верт Н. История Советского государства. М., 2010.</w:t>
      </w:r>
    </w:p>
    <w:p w14:paraId="6801D573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96695A3" w14:textId="77777777" w:rsidR="001A3859" w:rsidRPr="00404852" w:rsidRDefault="001A3859" w:rsidP="001A38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Книги более трех авторов:</w:t>
      </w:r>
    </w:p>
    <w:p w14:paraId="5F876787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Революционная ситуация в России в середине XIX века. (Колл.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мон</w:t>
      </w:r>
      <w:proofErr w:type="spellEnd"/>
      <w:r w:rsidRPr="00404852">
        <w:rPr>
          <w:rFonts w:ascii="Times New Roman" w:hAnsi="Times New Roman"/>
          <w:b/>
          <w:snapToGrid w:val="0"/>
          <w:sz w:val="28"/>
          <w:szCs w:val="28"/>
        </w:rPr>
        <w:t xml:space="preserve">.) </w:t>
      </w:r>
      <w:r w:rsidRPr="00404852">
        <w:rPr>
          <w:rFonts w:ascii="Times New Roman" w:hAnsi="Times New Roman"/>
          <w:snapToGrid w:val="0"/>
          <w:sz w:val="28"/>
          <w:szCs w:val="28"/>
        </w:rPr>
        <w:t xml:space="preserve">/ Под ред. М.В.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Нечкиной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>. М., 1978.</w:t>
      </w:r>
    </w:p>
    <w:p w14:paraId="689B93A9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37CB0A2" w14:textId="77777777" w:rsidR="001A3859" w:rsidRPr="00404852" w:rsidRDefault="001A3859" w:rsidP="001A38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Статья из газеты или журнала:</w:t>
      </w:r>
    </w:p>
    <w:p w14:paraId="51910274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Рудницая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Е.Л. «Устойчивость - первое условие общественного благополучия». Русская мысль пушкинского периода // Отечественная история. - 2005. -№ 3. - С. 3-24.</w:t>
      </w:r>
    </w:p>
    <w:p w14:paraId="4318008B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Новицкая Т.Е. Реформы Александра II // Вестник Московского университета. Серия 11. Право. 1914. № 6. С. 38-54.</w:t>
      </w:r>
    </w:p>
    <w:p w14:paraId="0AD9BDA0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Бурлацкий Ф. Брежнев и крушение оттепели // Литературная</w:t>
      </w:r>
      <w:r w:rsidRPr="0040485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snapToGrid w:val="0"/>
          <w:sz w:val="28"/>
          <w:szCs w:val="28"/>
        </w:rPr>
        <w:t>газета.</w:t>
      </w:r>
      <w:r w:rsidRPr="0040485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snapToGrid w:val="0"/>
          <w:sz w:val="28"/>
          <w:szCs w:val="28"/>
        </w:rPr>
        <w:t>2012. № 37. 14 сентября.</w:t>
      </w:r>
    </w:p>
    <w:p w14:paraId="5E4C5088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0BA4E18" w14:textId="77777777" w:rsidR="001A3859" w:rsidRPr="00404852" w:rsidRDefault="001A3859" w:rsidP="001A3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Статья из ежегодника:</w:t>
      </w:r>
    </w:p>
    <w:p w14:paraId="7652BCA4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Народное образование и культура // СССР в цифрах в 1985 г. М., 1986. С. 241-255.</w:t>
      </w:r>
    </w:p>
    <w:p w14:paraId="5F1BDC2F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ADAD39C" w14:textId="77777777" w:rsidR="001A3859" w:rsidRPr="00404852" w:rsidRDefault="001A3859" w:rsidP="001A385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Статья из энциклопедии и словаря:</w:t>
      </w:r>
    </w:p>
    <w:p w14:paraId="47F4EE06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lastRenderedPageBreak/>
        <w:t xml:space="preserve">Бирюков Б.В.,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Гастев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 xml:space="preserve"> Ю. А., Геллер Е.С. Моделирование //</w:t>
      </w:r>
      <w:r w:rsidRPr="0040485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snapToGrid w:val="0"/>
          <w:sz w:val="28"/>
          <w:szCs w:val="28"/>
        </w:rPr>
        <w:t>БСЭ. 3-е изд. М, 1974. Т. 16. С. 393-395.</w:t>
      </w:r>
    </w:p>
    <w:p w14:paraId="1A5C3AAB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Диссертация // Советский энциклопедический словарь. М., 1985. С. 396.</w:t>
      </w:r>
    </w:p>
    <w:p w14:paraId="5F436778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7E54D06" w14:textId="77777777" w:rsidR="001A3859" w:rsidRPr="00404852" w:rsidRDefault="001A3859" w:rsidP="001A385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Статья из сборника статей:</w:t>
      </w:r>
    </w:p>
    <w:p w14:paraId="72C89E44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Попова А.Д. Что взвешивает на весах Фемида? (К вопросу о взяточничестве в судебной системе после реформы 1864 года) // Историки размышляют. Сб. статей.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Вып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>. 2. М., 2000. С. 163 -180.</w:t>
      </w:r>
    </w:p>
    <w:p w14:paraId="156C94A9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18FD7E9" w14:textId="77777777" w:rsidR="001A3859" w:rsidRPr="00404852" w:rsidRDefault="001A3859" w:rsidP="001A38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Статья из продолжающегося издания:</w:t>
      </w:r>
    </w:p>
    <w:p w14:paraId="065AC82F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Берзин Э.О. Конфуций,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Шан</w:t>
      </w:r>
      <w:proofErr w:type="spellEnd"/>
      <w:r w:rsidRPr="0040485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404852">
        <w:rPr>
          <w:rFonts w:ascii="Times New Roman" w:hAnsi="Times New Roman"/>
          <w:snapToGrid w:val="0"/>
          <w:sz w:val="28"/>
          <w:szCs w:val="28"/>
        </w:rPr>
        <w:t xml:space="preserve">Ян и другие // Атеистические чтения. </w:t>
      </w:r>
      <w:proofErr w:type="spellStart"/>
      <w:r w:rsidRPr="00404852">
        <w:rPr>
          <w:rFonts w:ascii="Times New Roman" w:hAnsi="Times New Roman"/>
          <w:snapToGrid w:val="0"/>
          <w:sz w:val="28"/>
          <w:szCs w:val="28"/>
        </w:rPr>
        <w:t>Вып</w:t>
      </w:r>
      <w:proofErr w:type="spellEnd"/>
      <w:r w:rsidRPr="00404852">
        <w:rPr>
          <w:rFonts w:ascii="Times New Roman" w:hAnsi="Times New Roman"/>
          <w:snapToGrid w:val="0"/>
          <w:sz w:val="28"/>
          <w:szCs w:val="28"/>
        </w:rPr>
        <w:t>. 16. М., 2015. С. 46-63.</w:t>
      </w:r>
    </w:p>
    <w:p w14:paraId="63BE71F0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C25F8BC" w14:textId="77777777" w:rsidR="001A3859" w:rsidRPr="00404852" w:rsidRDefault="001A3859" w:rsidP="001A38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Статья из Интернета:</w:t>
      </w:r>
    </w:p>
    <w:p w14:paraId="77C41823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Мамаев А.В. Кризис муниципальных финансов в России в 1917 г. // http://historystudies.org/2012/06/mamaev-a-v-krizis-municipalnyx-finansov-v-rossii-v-1917-g/</w:t>
      </w:r>
    </w:p>
    <w:p w14:paraId="38DF00BC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E2BF640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Необходимо правильно оформить титульный лист, где указывается дисциплина, по которой сдается работы, название темы. Студент также указывает курс, номер своей группы (иначе работа может попасть в работы студентов другой группы) и свою фамилию и инициалы. Также указывается фамилия преподавателя, его инициалы, ученое звание или ученая степень.</w:t>
      </w:r>
    </w:p>
    <w:p w14:paraId="5792D9CD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Работы высылаются в электронном варианте на адрес корпоративной почты преподавателя. Только в случае, если преподаватель прислал письменное подтверждение, что принял работу, считается, что она сдана. В противном случае надо повторно переслать эссе.</w:t>
      </w:r>
    </w:p>
    <w:p w14:paraId="37BA8489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Все работы проверяются в программе «Антиплагиат». Если авторского текста меньше 50 % - студент получает за работу 0 баллов.</w:t>
      </w:r>
    </w:p>
    <w:p w14:paraId="097B474D" w14:textId="77777777" w:rsidR="001A3859" w:rsidRPr="00404852" w:rsidRDefault="001A3859" w:rsidP="001A3859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br w:type="page"/>
      </w:r>
    </w:p>
    <w:p w14:paraId="596B0C0B" w14:textId="77777777" w:rsidR="001A3859" w:rsidRPr="00404852" w:rsidRDefault="001A3859" w:rsidP="001A3859">
      <w:pPr>
        <w:spacing w:after="0" w:line="240" w:lineRule="auto"/>
        <w:jc w:val="right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lastRenderedPageBreak/>
        <w:t>Пример оформления титульного листа</w:t>
      </w:r>
    </w:p>
    <w:p w14:paraId="7AB9EF3D" w14:textId="77777777" w:rsidR="001A3859" w:rsidRPr="00404852" w:rsidRDefault="001A3859" w:rsidP="001A3859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</w:rPr>
      </w:pPr>
    </w:p>
    <w:p w14:paraId="4A1BF0EB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Российский университет дружбы народов им. П. Лумумбы</w:t>
      </w:r>
    </w:p>
    <w:p w14:paraId="2CF647A8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7F27BB2A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Название факультета или института</w:t>
      </w:r>
    </w:p>
    <w:p w14:paraId="324430DF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7D13A32A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75677F63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1E8EDFFE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6A33E3D2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63B7D33E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1E2FD734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2C5FAC06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6D573C9E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46BD5C74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6990AD13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Эссе по истории </w:t>
      </w:r>
    </w:p>
    <w:p w14:paraId="6E4C910F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A65E084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162E95F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A9F8494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64ADFBE7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i/>
          <w:snapToGrid w:val="0"/>
          <w:sz w:val="28"/>
          <w:szCs w:val="28"/>
        </w:rPr>
        <w:t>Название</w:t>
      </w:r>
    </w:p>
    <w:p w14:paraId="01A5C5EE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4FA6FC59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542BC7B6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2E996D35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4EFF46CC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324BD0F5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219C2078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7D9670C9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0F71BD04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196D0ECF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07DDD233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14:paraId="63D5AE70" w14:textId="77777777" w:rsidR="001A3859" w:rsidRPr="00404852" w:rsidRDefault="001A3859" w:rsidP="001A3859">
      <w:pPr>
        <w:spacing w:after="0" w:line="240" w:lineRule="auto"/>
        <w:ind w:left="4820"/>
        <w:rPr>
          <w:rFonts w:ascii="Times New Roman" w:hAnsi="Times New Roman"/>
          <w:i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 xml:space="preserve">Автор: </w:t>
      </w:r>
      <w:r w:rsidRPr="00404852">
        <w:rPr>
          <w:rFonts w:ascii="Times New Roman" w:hAnsi="Times New Roman"/>
          <w:i/>
          <w:snapToGrid w:val="0"/>
          <w:sz w:val="28"/>
          <w:szCs w:val="28"/>
        </w:rPr>
        <w:t>ФИО, номер группы</w:t>
      </w:r>
    </w:p>
    <w:p w14:paraId="1791FC92" w14:textId="77777777" w:rsidR="001A3859" w:rsidRPr="00404852" w:rsidRDefault="001A3859" w:rsidP="001A3859">
      <w:pPr>
        <w:spacing w:after="0" w:line="240" w:lineRule="auto"/>
        <w:ind w:left="4820"/>
        <w:rPr>
          <w:rFonts w:ascii="Times New Roman" w:hAnsi="Times New Roman"/>
          <w:i/>
          <w:snapToGrid w:val="0"/>
          <w:sz w:val="28"/>
          <w:szCs w:val="28"/>
        </w:rPr>
      </w:pPr>
    </w:p>
    <w:p w14:paraId="56932682" w14:textId="77777777" w:rsidR="001A3859" w:rsidRPr="00404852" w:rsidRDefault="001A3859" w:rsidP="001A3859">
      <w:pPr>
        <w:spacing w:after="0" w:line="240" w:lineRule="auto"/>
        <w:ind w:left="4820"/>
        <w:rPr>
          <w:rFonts w:ascii="Times New Roman" w:hAnsi="Times New Roman"/>
          <w:snapToGrid w:val="0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Преподаватель: ФИО</w:t>
      </w:r>
    </w:p>
    <w:p w14:paraId="66392F47" w14:textId="77777777" w:rsidR="001A3859" w:rsidRPr="00404852" w:rsidRDefault="001A3859" w:rsidP="001A3859">
      <w:pPr>
        <w:spacing w:after="0" w:line="240" w:lineRule="auto"/>
        <w:ind w:left="4820"/>
        <w:rPr>
          <w:rFonts w:ascii="Times New Roman" w:hAnsi="Times New Roman"/>
          <w:snapToGrid w:val="0"/>
          <w:sz w:val="28"/>
          <w:szCs w:val="28"/>
        </w:rPr>
      </w:pPr>
    </w:p>
    <w:p w14:paraId="3AD79FC5" w14:textId="77777777" w:rsidR="001A3859" w:rsidRPr="00404852" w:rsidRDefault="001A3859" w:rsidP="001A3859">
      <w:pPr>
        <w:spacing w:after="0" w:line="240" w:lineRule="auto"/>
        <w:ind w:left="4820"/>
        <w:rPr>
          <w:rFonts w:ascii="Times New Roman" w:hAnsi="Times New Roman"/>
          <w:snapToGrid w:val="0"/>
          <w:sz w:val="28"/>
          <w:szCs w:val="28"/>
        </w:rPr>
      </w:pPr>
    </w:p>
    <w:p w14:paraId="7D190E65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54A43FC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D1EE7CC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35AF615D" w14:textId="77777777" w:rsidR="001A3859" w:rsidRPr="00404852" w:rsidRDefault="001A3859" w:rsidP="001A3859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43707FA" w14:textId="77777777" w:rsidR="001A3859" w:rsidRPr="00404852" w:rsidRDefault="001A3859" w:rsidP="001A3859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14:paraId="6E39B777" w14:textId="77777777" w:rsidR="001A3859" w:rsidRPr="00404852" w:rsidRDefault="001A3859" w:rsidP="001A3859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14:paraId="37405288" w14:textId="77777777" w:rsidR="001A3859" w:rsidRPr="00404852" w:rsidRDefault="001A3859" w:rsidP="001A3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852">
        <w:rPr>
          <w:rFonts w:ascii="Times New Roman" w:hAnsi="Times New Roman"/>
          <w:snapToGrid w:val="0"/>
          <w:sz w:val="28"/>
          <w:szCs w:val="28"/>
        </w:rPr>
        <w:t>Москва, 2023</w:t>
      </w:r>
      <w:r w:rsidRPr="00404852">
        <w:rPr>
          <w:rFonts w:ascii="Times New Roman" w:hAnsi="Times New Roman"/>
          <w:sz w:val="28"/>
          <w:szCs w:val="28"/>
        </w:rPr>
        <w:br w:type="page"/>
      </w:r>
    </w:p>
    <w:p w14:paraId="6B6244A5" w14:textId="77777777" w:rsidR="001A3859" w:rsidRPr="00404852" w:rsidRDefault="001A3859" w:rsidP="001A3859">
      <w:pPr>
        <w:keepNext/>
        <w:keepLines/>
        <w:widowControl w:val="0"/>
        <w:spacing w:before="4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1" w:name="_Toc95127953"/>
      <w:r w:rsidRPr="0040485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>Темы творческих работ (эссе)</w:t>
      </w:r>
      <w:bookmarkEnd w:id="1"/>
    </w:p>
    <w:p w14:paraId="33F05A97" w14:textId="77777777" w:rsidR="001A3859" w:rsidRPr="00404852" w:rsidRDefault="001A3859" w:rsidP="001A3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D01505" w14:textId="77777777" w:rsidR="001A3859" w:rsidRPr="00404852" w:rsidRDefault="001A3859" w:rsidP="001A385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04852">
        <w:rPr>
          <w:rFonts w:ascii="Times New Roman" w:eastAsia="Times New Roman" w:hAnsi="Times New Roman"/>
          <w:sz w:val="28"/>
          <w:szCs w:val="28"/>
        </w:rPr>
        <w:t>Моя семья в годы ВОВ</w:t>
      </w:r>
    </w:p>
    <w:p w14:paraId="17C32335" w14:textId="77777777" w:rsidR="001A3859" w:rsidRPr="00404852" w:rsidRDefault="001A3859" w:rsidP="001A385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04852">
        <w:rPr>
          <w:rFonts w:ascii="Times New Roman" w:eastAsia="Times New Roman" w:hAnsi="Times New Roman"/>
          <w:sz w:val="28"/>
          <w:szCs w:val="28"/>
        </w:rPr>
        <w:t>Достижения моей страны в моей специальности</w:t>
      </w:r>
    </w:p>
    <w:p w14:paraId="342A592F" w14:textId="77777777" w:rsidR="001A3859" w:rsidRPr="00404852" w:rsidRDefault="001A3859" w:rsidP="001A385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04852">
        <w:rPr>
          <w:rFonts w:ascii="Times New Roman" w:eastAsia="Times New Roman" w:hAnsi="Times New Roman"/>
          <w:sz w:val="28"/>
          <w:szCs w:val="28"/>
        </w:rPr>
        <w:t>Герой моей семьи после 1945 года</w:t>
      </w:r>
    </w:p>
    <w:p w14:paraId="57AC2B00" w14:textId="77777777" w:rsidR="001A3859" w:rsidRPr="00404852" w:rsidRDefault="001A3859" w:rsidP="001A385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04852">
        <w:rPr>
          <w:rFonts w:ascii="Times New Roman" w:eastAsia="Times New Roman" w:hAnsi="Times New Roman"/>
          <w:sz w:val="28"/>
          <w:szCs w:val="28"/>
        </w:rPr>
        <w:t>Образ России: моя жизнь в стране (иностранные студенты)</w:t>
      </w:r>
    </w:p>
    <w:p w14:paraId="02FA916B" w14:textId="77777777" w:rsidR="001A3859" w:rsidRPr="00404852" w:rsidRDefault="001A3859" w:rsidP="001A385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04852">
        <w:rPr>
          <w:rFonts w:ascii="Times New Roman" w:eastAsia="Times New Roman" w:hAnsi="Times New Roman"/>
          <w:sz w:val="28"/>
          <w:szCs w:val="28"/>
        </w:rPr>
        <w:t>История моей малой Родины: через воспоминания моих земляков</w:t>
      </w:r>
    </w:p>
    <w:p w14:paraId="61A9775B" w14:textId="77777777" w:rsidR="001A3859" w:rsidRPr="00404852" w:rsidRDefault="001A3859" w:rsidP="001A3859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04852">
        <w:rPr>
          <w:rFonts w:ascii="Times New Roman" w:eastAsia="Times New Roman" w:hAnsi="Times New Roman"/>
          <w:sz w:val="28"/>
          <w:szCs w:val="28"/>
        </w:rPr>
        <w:t>Тема по выбору, согласованная с преподавателем.</w:t>
      </w:r>
    </w:p>
    <w:p w14:paraId="3D54D4D3" w14:textId="77777777" w:rsidR="001A3859" w:rsidRPr="00404852" w:rsidRDefault="001A3859" w:rsidP="001A3859">
      <w:pPr>
        <w:spacing w:after="120" w:line="240" w:lineRule="auto"/>
        <w:ind w:left="709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A75694E" w14:textId="77777777" w:rsidR="001A3859" w:rsidRPr="00404852" w:rsidRDefault="001A3859" w:rsidP="001A385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4852">
        <w:rPr>
          <w:rFonts w:ascii="Times New Roman" w:eastAsia="Times New Roman" w:hAnsi="Times New Roman"/>
          <w:sz w:val="28"/>
          <w:szCs w:val="28"/>
        </w:rPr>
        <w:t>Студентам предложено обратить внимание на тему «Великая Отечественная война в судьбе моей семьи». Так как начиная с 2009 года кафедрой истории России совместно с Ректоратом РУДН проводится ежегодная Международная конференция студентов и преподавателей, посвященная годовщине Победы в Великой Отечественной войне, по итогам которой публикуется сборник материалов, где преподаватели и студенты Университета пишут о своих родных в годы войны. Работа над эссе призвана направить студента на сбор материалов о своей семье, о родных и близких, участниках боевых действий или тружениках тыла во время войны, после чего работы проходят конкурсный отбор и только лучшие из них попадают в сборник. В ходе работы над эссе студенты, как правило, используют несколько видов работ и готовят параллельно с текстовым вариантом презентацию, где представлены семейные архивы, и не только. Студенты впервые обращаются к исследовательской работе, используя различные ресурсы для сбора информации о своих родственниках, такие как информационный проект «Память народа», сайты «Мемориал», «Подвиг народа», «Найти солдата», «Календарь Победы», «Победители», «Солдаты великой войны», «Наша общая Победа», «Победа.1941-1945» и многие другие, а также апробируют новые подходы в связи с новыми историческими реалиями.</w:t>
      </w:r>
    </w:p>
    <w:p w14:paraId="0555E08E" w14:textId="3F94A232" w:rsidR="001A3859" w:rsidRPr="00404852" w:rsidRDefault="001A3859" w:rsidP="001A385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4852">
        <w:rPr>
          <w:rFonts w:ascii="Times New Roman" w:eastAsia="Times New Roman" w:hAnsi="Times New Roman"/>
          <w:sz w:val="28"/>
          <w:szCs w:val="28"/>
        </w:rPr>
        <w:t>Темы «История моей малой Родины: через воспоминания моих земляков» и «Герой моей семьи после 1945 года» могут быть взяты студентами, интересующимися темой истории своей семьи при невозможности исследования документальной базы семейного архива.</w:t>
      </w:r>
    </w:p>
    <w:p w14:paraId="7D3CF8BD" w14:textId="77777777" w:rsidR="00434762" w:rsidRPr="00404852" w:rsidRDefault="00434762">
      <w:pPr>
        <w:rPr>
          <w:sz w:val="28"/>
          <w:szCs w:val="28"/>
        </w:rPr>
      </w:pPr>
    </w:p>
    <w:sectPr w:rsidR="00434762" w:rsidRPr="0040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EF7"/>
    <w:multiLevelType w:val="hybridMultilevel"/>
    <w:tmpl w:val="39165668"/>
    <w:lvl w:ilvl="0" w:tplc="76A4D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61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B04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8D6F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5A5558"/>
    <w:multiLevelType w:val="hybridMultilevel"/>
    <w:tmpl w:val="40FA4814"/>
    <w:lvl w:ilvl="0" w:tplc="76A4D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D134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3D78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C8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6560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59"/>
    <w:rsid w:val="001A3859"/>
    <w:rsid w:val="00404852"/>
    <w:rsid w:val="004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7B35"/>
  <w15:chartTrackingRefBased/>
  <w15:docId w15:val="{8F22E38B-16C7-45F7-B079-F71DE21D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8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Александра Викторовна</dc:creator>
  <cp:keywords/>
  <dc:description/>
  <cp:lastModifiedBy>Alexander Tchernov</cp:lastModifiedBy>
  <cp:revision>2</cp:revision>
  <dcterms:created xsi:type="dcterms:W3CDTF">2023-08-16T07:27:00Z</dcterms:created>
  <dcterms:modified xsi:type="dcterms:W3CDTF">2023-09-09T08:05:00Z</dcterms:modified>
</cp:coreProperties>
</file>