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4732" w14:textId="349AF457" w:rsidR="00647B4B" w:rsidRDefault="00647B4B" w:rsidP="00647B4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Задача № 3. Расчет линейной электрической цепи при несинусоидальных напряжениях и токах</w:t>
      </w:r>
    </w:p>
    <w:p w14:paraId="5DD03B81" w14:textId="77777777" w:rsidR="00647B4B" w:rsidRDefault="00647B4B" w:rsidP="00647B4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14:paraId="1887A4C0" w14:textId="09D9D751" w:rsidR="00647B4B" w:rsidRDefault="00647B4B" w:rsidP="00647B4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электрической цепи, изображенной на рисунке 3.3 действует источник с периодической несинусоидальной ЭДС. Графики функций </w:t>
      </w:r>
      <w:r>
        <w:rPr>
          <w:rFonts w:ascii="Cambria Math" w:hAnsi="Cambria Math"/>
          <w:color w:val="000000"/>
          <w:sz w:val="28"/>
          <w:szCs w:val="28"/>
        </w:rPr>
        <w:t>e=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ft</w:t>
      </w:r>
      <w:proofErr w:type="spellEnd"/>
      <w:r>
        <w:rPr>
          <w:color w:val="000000"/>
          <w:sz w:val="28"/>
          <w:szCs w:val="28"/>
        </w:rPr>
        <w:t xml:space="preserve"> и их разложение в ряд Фурье приведены на рисунке 3.4. Период функций </w:t>
      </w:r>
      <w:r>
        <w:rPr>
          <w:rFonts w:ascii="Cambria Math" w:hAnsi="Cambria Math"/>
          <w:color w:val="000000"/>
          <w:sz w:val="28"/>
          <w:szCs w:val="28"/>
        </w:rPr>
        <w:t>e=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ft</w:t>
      </w:r>
      <w:proofErr w:type="spellEnd"/>
      <w:r>
        <w:rPr>
          <w:color w:val="000000"/>
          <w:sz w:val="28"/>
          <w:szCs w:val="28"/>
        </w:rPr>
        <w:t xml:space="preserve"> составляет T = 0,02 с. Амплитуда ЭДС и параметры элементов цепи приведены в таблице 3.3.</w:t>
      </w:r>
    </w:p>
    <w:p w14:paraId="26C807E8" w14:textId="77777777" w:rsidR="00647B4B" w:rsidRDefault="00647B4B" w:rsidP="00647B4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Требуется:</w:t>
      </w:r>
    </w:p>
    <w:p w14:paraId="62E424EC" w14:textId="77777777" w:rsidR="00647B4B" w:rsidRDefault="00647B4B" w:rsidP="00647B4B">
      <w:pPr>
        <w:pStyle w:val="a3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Записать уравнение мгновенного значения несинусоидальной                  </w:t>
      </w:r>
      <w:proofErr w:type="gramStart"/>
      <w:r>
        <w:rPr>
          <w:color w:val="000000"/>
          <w:sz w:val="28"/>
          <w:szCs w:val="28"/>
        </w:rPr>
        <w:t xml:space="preserve">ЭДС </w:t>
      </w:r>
      <w:r>
        <w:rPr>
          <w:rFonts w:ascii="Cambria Math" w:hAnsi="Cambria Math"/>
          <w:color w:val="000000"/>
          <w:sz w:val="28"/>
          <w:szCs w:val="28"/>
        </w:rPr>
        <w:t xml:space="preserve"> e</w:t>
      </w:r>
      <w:proofErr w:type="gramEnd"/>
      <w:r>
        <w:rPr>
          <w:rFonts w:ascii="Cambria Math" w:hAnsi="Cambria Math"/>
          <w:color w:val="000000"/>
          <w:sz w:val="28"/>
          <w:szCs w:val="28"/>
        </w:rPr>
        <w:t>=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ft</w:t>
      </w:r>
      <w:proofErr w:type="spellEnd"/>
      <w:r>
        <w:rPr>
          <w:color w:val="000000"/>
          <w:sz w:val="28"/>
          <w:szCs w:val="28"/>
        </w:rPr>
        <w:t>, заданной графиком на рисунке 3.4 и определить её действующее значение.</w:t>
      </w:r>
    </w:p>
    <w:p w14:paraId="6569632D" w14:textId="77777777" w:rsidR="00647B4B" w:rsidRDefault="00647B4B" w:rsidP="00647B4B">
      <w:pPr>
        <w:pStyle w:val="a3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составляющие несинусоидального тока в неразветвленном участке цепи, записать уравнение мгновенного значения для этого тока и определить его действующее значение.</w:t>
      </w:r>
    </w:p>
    <w:p w14:paraId="170E8F57" w14:textId="32602826" w:rsidR="00647B4B" w:rsidRDefault="00647B4B" w:rsidP="00647B4B">
      <w:pPr>
        <w:pStyle w:val="a3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активную, реактивную и полную мощности источника.</w:t>
      </w:r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064"/>
        <w:gridCol w:w="1128"/>
        <w:gridCol w:w="897"/>
        <w:gridCol w:w="566"/>
        <w:gridCol w:w="751"/>
        <w:gridCol w:w="897"/>
        <w:gridCol w:w="706"/>
        <w:gridCol w:w="751"/>
        <w:gridCol w:w="897"/>
        <w:gridCol w:w="706"/>
        <w:gridCol w:w="751"/>
      </w:tblGrid>
      <w:tr w:rsidR="00647B4B" w:rsidRPr="00647B4B" w14:paraId="1F165FEB" w14:textId="77777777" w:rsidTr="00647B4B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1E1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32D7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кривой ЭДС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32A7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m</w:t>
            </w:r>
            <w:proofErr w:type="spellEnd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  </w:t>
            </w:r>
            <w:proofErr w:type="gramEnd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149F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1,   </w:t>
            </w:r>
            <w:proofErr w:type="gramEnd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FD7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1,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9E3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4B84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2,   </w:t>
            </w:r>
            <w:proofErr w:type="gramEnd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C3A5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2, </w:t>
            </w:r>
          </w:p>
          <w:p w14:paraId="7F026FB9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03CC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58B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3,   </w:t>
            </w:r>
            <w:proofErr w:type="gramEnd"/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3EE3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3, </w:t>
            </w:r>
          </w:p>
          <w:p w14:paraId="7CBB7A54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F01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</w:t>
            </w:r>
            <w:r w:rsidRPr="00647B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</w:tr>
      <w:tr w:rsidR="00647B4B" w:rsidRPr="00647B4B" w14:paraId="2301CB15" w14:textId="77777777" w:rsidTr="00647B4B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8680" w14:textId="77777777" w:rsidR="00647B4B" w:rsidRPr="00647B4B" w:rsidRDefault="00647B4B" w:rsidP="00647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A4F4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рис.6,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1749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FB8D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1443" w14:textId="17D47A3B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FF1F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0541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62E8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4561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980A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B6F0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E00B" w14:textId="77777777" w:rsidR="00647B4B" w:rsidRPr="00647B4B" w:rsidRDefault="00647B4B" w:rsidP="006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B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</w:tbl>
    <w:p w14:paraId="7DC1E235" w14:textId="22CEF3D2" w:rsidR="007A6350" w:rsidRDefault="00647B4B">
      <w:r>
        <w:rPr>
          <w:noProof/>
        </w:rPr>
        <w:drawing>
          <wp:anchor distT="0" distB="0" distL="114300" distR="114300" simplePos="0" relativeHeight="251659264" behindDoc="1" locked="0" layoutInCell="1" allowOverlap="1" wp14:anchorId="1FA24B72" wp14:editId="588919AD">
            <wp:simplePos x="0" y="0"/>
            <wp:positionH relativeFrom="column">
              <wp:posOffset>-424815</wp:posOffset>
            </wp:positionH>
            <wp:positionV relativeFrom="paragraph">
              <wp:posOffset>3810</wp:posOffset>
            </wp:positionV>
            <wp:extent cx="268986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16" y="21484"/>
                <wp:lineTo x="21416" y="0"/>
                <wp:lineTo x="0" y="0"/>
              </wp:wrapPolygon>
            </wp:wrapTight>
            <wp:docPr id="838029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51CA9" w14:textId="786C7AA1" w:rsidR="00647B4B" w:rsidRDefault="00647B4B">
      <w:r>
        <w:rPr>
          <w:noProof/>
        </w:rPr>
        <w:drawing>
          <wp:anchor distT="0" distB="0" distL="114300" distR="114300" simplePos="0" relativeHeight="251658240" behindDoc="1" locked="0" layoutInCell="1" allowOverlap="1" wp14:anchorId="233F3071" wp14:editId="36F9115C">
            <wp:simplePos x="0" y="0"/>
            <wp:positionH relativeFrom="page">
              <wp:posOffset>2103120</wp:posOffset>
            </wp:positionH>
            <wp:positionV relativeFrom="paragraph">
              <wp:posOffset>2009775</wp:posOffset>
            </wp:positionV>
            <wp:extent cx="5135880" cy="2623820"/>
            <wp:effectExtent l="0" t="0" r="7620" b="5080"/>
            <wp:wrapTight wrapText="bothSides">
              <wp:wrapPolygon edited="0">
                <wp:start x="0" y="0"/>
                <wp:lineTo x="0" y="21485"/>
                <wp:lineTo x="21552" y="21485"/>
                <wp:lineTo x="21552" y="0"/>
                <wp:lineTo x="0" y="0"/>
              </wp:wrapPolygon>
            </wp:wrapTight>
            <wp:docPr id="2028842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FEB"/>
    <w:multiLevelType w:val="multilevel"/>
    <w:tmpl w:val="3E9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F1261"/>
    <w:multiLevelType w:val="multilevel"/>
    <w:tmpl w:val="9A0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A4CF7"/>
    <w:multiLevelType w:val="multilevel"/>
    <w:tmpl w:val="C60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A655F"/>
    <w:multiLevelType w:val="multilevel"/>
    <w:tmpl w:val="79D2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474647">
    <w:abstractNumId w:val="2"/>
  </w:num>
  <w:num w:numId="2" w16cid:durableId="785778377">
    <w:abstractNumId w:val="1"/>
  </w:num>
  <w:num w:numId="3" w16cid:durableId="1191379589">
    <w:abstractNumId w:val="3"/>
  </w:num>
  <w:num w:numId="4" w16cid:durableId="180908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5C"/>
    <w:rsid w:val="001765D4"/>
    <w:rsid w:val="00290BFA"/>
    <w:rsid w:val="00647B4B"/>
    <w:rsid w:val="00710D5C"/>
    <w:rsid w:val="007A6350"/>
    <w:rsid w:val="00D847D5"/>
    <w:rsid w:val="00E91A03"/>
    <w:rsid w:val="00F7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125"/>
  <w15:chartTrackingRefBased/>
  <w15:docId w15:val="{266CC295-2942-4DB2-9ECB-489D558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1"/>
    <w:qFormat/>
    <w:rsid w:val="00D84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D847D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6</cp:revision>
  <dcterms:created xsi:type="dcterms:W3CDTF">2023-11-15T13:15:00Z</dcterms:created>
  <dcterms:modified xsi:type="dcterms:W3CDTF">2023-12-09T21:52:00Z</dcterms:modified>
</cp:coreProperties>
</file>