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0B" w:rsidRPr="00801030" w:rsidRDefault="000F640B" w:rsidP="000F640B">
      <w:pPr>
        <w:jc w:val="center"/>
        <w:rPr>
          <w:sz w:val="28"/>
          <w:szCs w:val="28"/>
          <w:lang w:eastAsia="ru-RU"/>
        </w:rPr>
      </w:pPr>
      <w:r w:rsidRPr="00801030">
        <w:rPr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:rsidR="000F640B" w:rsidRPr="00801030" w:rsidRDefault="000F640B" w:rsidP="000F640B">
      <w:pPr>
        <w:jc w:val="center"/>
        <w:rPr>
          <w:sz w:val="28"/>
          <w:szCs w:val="28"/>
          <w:lang w:eastAsia="ru-RU"/>
        </w:rPr>
      </w:pPr>
      <w:r w:rsidRPr="00801030">
        <w:rPr>
          <w:sz w:val="28"/>
          <w:szCs w:val="28"/>
          <w:lang w:eastAsia="ru-RU"/>
        </w:rPr>
        <w:t>высшего образования</w:t>
      </w:r>
    </w:p>
    <w:p w:rsidR="000F640B" w:rsidRPr="00B277A3" w:rsidRDefault="000F640B" w:rsidP="000F640B">
      <w:pPr>
        <w:jc w:val="center"/>
        <w:rPr>
          <w:b/>
          <w:caps/>
          <w:sz w:val="28"/>
          <w:szCs w:val="28"/>
          <w:lang w:eastAsia="ru-RU"/>
        </w:rPr>
      </w:pPr>
      <w:r w:rsidRPr="00B277A3">
        <w:rPr>
          <w:b/>
          <w:caps/>
          <w:sz w:val="28"/>
          <w:szCs w:val="28"/>
          <w:lang w:eastAsia="ru-RU"/>
        </w:rPr>
        <w:t xml:space="preserve">«ФинансоВЫЙ УНИВЕРСИТЕТ </w:t>
      </w:r>
    </w:p>
    <w:p w:rsidR="000F640B" w:rsidRPr="00B277A3" w:rsidRDefault="000F640B" w:rsidP="000F640B">
      <w:pPr>
        <w:jc w:val="center"/>
        <w:rPr>
          <w:b/>
          <w:caps/>
          <w:sz w:val="28"/>
          <w:szCs w:val="28"/>
          <w:lang w:eastAsia="ru-RU"/>
        </w:rPr>
      </w:pPr>
      <w:r w:rsidRPr="00B277A3">
        <w:rPr>
          <w:b/>
          <w:caps/>
          <w:sz w:val="28"/>
          <w:szCs w:val="28"/>
          <w:lang w:eastAsia="ru-RU"/>
        </w:rPr>
        <w:t>при Правительстве Российской Федерации»</w:t>
      </w:r>
    </w:p>
    <w:p w:rsidR="000F640B" w:rsidRPr="00B277A3" w:rsidRDefault="000F640B" w:rsidP="000F640B">
      <w:pPr>
        <w:jc w:val="center"/>
        <w:rPr>
          <w:b/>
          <w:sz w:val="28"/>
          <w:szCs w:val="28"/>
          <w:lang w:eastAsia="ru-RU"/>
        </w:rPr>
      </w:pPr>
      <w:r w:rsidRPr="00B277A3">
        <w:rPr>
          <w:b/>
          <w:sz w:val="28"/>
          <w:szCs w:val="28"/>
          <w:lang w:eastAsia="ru-RU"/>
        </w:rPr>
        <w:t>(Финансовый университет)</w:t>
      </w:r>
    </w:p>
    <w:p w:rsidR="000F640B" w:rsidRPr="00B277A3" w:rsidRDefault="000F640B" w:rsidP="000F640B">
      <w:pPr>
        <w:jc w:val="center"/>
        <w:rPr>
          <w:b/>
          <w:sz w:val="28"/>
          <w:szCs w:val="28"/>
          <w:lang w:eastAsia="ru-RU"/>
        </w:rPr>
      </w:pPr>
    </w:p>
    <w:p w:rsidR="000F640B" w:rsidRPr="00B277A3" w:rsidRDefault="000F640B" w:rsidP="000F640B">
      <w:pPr>
        <w:jc w:val="center"/>
        <w:rPr>
          <w:b/>
          <w:sz w:val="28"/>
          <w:szCs w:val="28"/>
        </w:rPr>
      </w:pPr>
      <w:r w:rsidRPr="00B277A3">
        <w:rPr>
          <w:b/>
          <w:sz w:val="28"/>
          <w:szCs w:val="28"/>
        </w:rPr>
        <w:t>Уфимский филиал</w:t>
      </w:r>
    </w:p>
    <w:p w:rsidR="000F640B" w:rsidRPr="00B277A3" w:rsidRDefault="000F640B" w:rsidP="000F640B">
      <w:pPr>
        <w:ind w:left="900"/>
        <w:jc w:val="center"/>
        <w:rPr>
          <w:b/>
          <w:lang w:eastAsia="ru-RU"/>
        </w:rPr>
      </w:pPr>
    </w:p>
    <w:p w:rsidR="000F640B" w:rsidRPr="00EA07FB" w:rsidRDefault="000F640B" w:rsidP="000F640B">
      <w:pPr>
        <w:ind w:left="900"/>
        <w:jc w:val="center"/>
        <w:rPr>
          <w:bCs/>
          <w:sz w:val="32"/>
          <w:szCs w:val="32"/>
          <w:lang w:eastAsia="ru-RU"/>
        </w:rPr>
      </w:pPr>
    </w:p>
    <w:tbl>
      <w:tblPr>
        <w:tblW w:w="4678" w:type="dxa"/>
        <w:tblInd w:w="4678" w:type="dxa"/>
        <w:tblLook w:val="01E0"/>
      </w:tblPr>
      <w:tblGrid>
        <w:gridCol w:w="4678"/>
      </w:tblGrid>
      <w:tr w:rsidR="000F640B" w:rsidRPr="00EA07FB" w:rsidTr="005D5108">
        <w:trPr>
          <w:trHeight w:val="2436"/>
        </w:trPr>
        <w:tc>
          <w:tcPr>
            <w:tcW w:w="4678" w:type="dxa"/>
            <w:hideMark/>
          </w:tcPr>
          <w:p w:rsidR="000F640B" w:rsidRPr="00B277A3" w:rsidRDefault="000F640B" w:rsidP="005D5108">
            <w:pPr>
              <w:ind w:right="33" w:firstLine="34"/>
              <w:rPr>
                <w:b/>
                <w:sz w:val="28"/>
                <w:szCs w:val="28"/>
              </w:rPr>
            </w:pPr>
            <w:r w:rsidRPr="00B277A3">
              <w:rPr>
                <w:b/>
                <w:sz w:val="28"/>
                <w:szCs w:val="28"/>
              </w:rPr>
              <w:t>УТВЕРЖДАЮ</w:t>
            </w:r>
          </w:p>
          <w:p w:rsidR="000F640B" w:rsidRPr="00EA07FB" w:rsidRDefault="000F640B" w:rsidP="005D5108">
            <w:pPr>
              <w:ind w:right="33" w:firstLine="34"/>
              <w:rPr>
                <w:sz w:val="28"/>
                <w:szCs w:val="28"/>
              </w:rPr>
            </w:pPr>
            <w:r w:rsidRPr="00EA07FB">
              <w:rPr>
                <w:sz w:val="28"/>
                <w:szCs w:val="28"/>
              </w:rPr>
              <w:t>Директор филиала</w:t>
            </w:r>
          </w:p>
          <w:p w:rsidR="000F640B" w:rsidRPr="00EA07FB" w:rsidRDefault="0012705B" w:rsidP="005D5108">
            <w:pPr>
              <w:ind w:right="33" w:firstLine="34"/>
              <w:rPr>
                <w:sz w:val="28"/>
                <w:szCs w:val="28"/>
              </w:rPr>
            </w:pPr>
            <w:r w:rsidRPr="00EA07FB">
              <w:rPr>
                <w:sz w:val="28"/>
                <w:szCs w:val="28"/>
              </w:rPr>
              <w:t>_____________</w:t>
            </w:r>
            <w:r w:rsidR="000F640B" w:rsidRPr="00EA07FB">
              <w:rPr>
                <w:sz w:val="28"/>
                <w:szCs w:val="28"/>
              </w:rPr>
              <w:t>Р.М. Сафуанов</w:t>
            </w:r>
          </w:p>
          <w:p w:rsidR="000F640B" w:rsidRPr="00EA07FB" w:rsidRDefault="0012705B" w:rsidP="005D5108">
            <w:pPr>
              <w:ind w:firstLine="34"/>
              <w:rPr>
                <w:sz w:val="28"/>
                <w:szCs w:val="28"/>
              </w:rPr>
            </w:pPr>
            <w:r w:rsidRPr="00EA07FB">
              <w:rPr>
                <w:sz w:val="28"/>
                <w:szCs w:val="28"/>
              </w:rPr>
              <w:t>«______»____________</w:t>
            </w:r>
            <w:r w:rsidR="004F530A">
              <w:rPr>
                <w:sz w:val="28"/>
                <w:szCs w:val="28"/>
              </w:rPr>
              <w:t>2023</w:t>
            </w:r>
            <w:r w:rsidR="000F640B" w:rsidRPr="00EA07FB">
              <w:rPr>
                <w:sz w:val="28"/>
                <w:szCs w:val="28"/>
              </w:rPr>
              <w:t xml:space="preserve"> г.</w:t>
            </w:r>
          </w:p>
        </w:tc>
      </w:tr>
    </w:tbl>
    <w:p w:rsidR="000F640B" w:rsidRPr="00B277A3" w:rsidRDefault="000F640B" w:rsidP="00EA07FB">
      <w:pPr>
        <w:jc w:val="center"/>
        <w:rPr>
          <w:b/>
          <w:sz w:val="28"/>
          <w:szCs w:val="28"/>
          <w:lang w:eastAsia="ru-RU"/>
        </w:rPr>
      </w:pPr>
      <w:r w:rsidRPr="00B277A3">
        <w:rPr>
          <w:b/>
          <w:sz w:val="28"/>
          <w:szCs w:val="28"/>
          <w:lang w:eastAsia="ru-RU"/>
        </w:rPr>
        <w:t>Методические рекомендации по написанию</w:t>
      </w:r>
    </w:p>
    <w:p w:rsidR="00B277A3" w:rsidRPr="00B277A3" w:rsidRDefault="000F640B" w:rsidP="00EA07FB">
      <w:pPr>
        <w:jc w:val="center"/>
        <w:rPr>
          <w:b/>
          <w:sz w:val="28"/>
          <w:szCs w:val="28"/>
          <w:lang w:eastAsia="ru-RU"/>
        </w:rPr>
      </w:pPr>
      <w:r w:rsidRPr="00B277A3">
        <w:rPr>
          <w:b/>
          <w:sz w:val="28"/>
          <w:szCs w:val="28"/>
          <w:lang w:eastAsia="ru-RU"/>
        </w:rPr>
        <w:t>расчетно - аналитических работ</w:t>
      </w:r>
    </w:p>
    <w:p w:rsidR="000F640B" w:rsidRPr="00B277A3" w:rsidRDefault="00EA07FB" w:rsidP="00EA07FB">
      <w:pPr>
        <w:jc w:val="center"/>
        <w:rPr>
          <w:b/>
          <w:sz w:val="28"/>
          <w:szCs w:val="28"/>
          <w:lang w:eastAsia="ru-RU"/>
        </w:rPr>
      </w:pPr>
      <w:r w:rsidRPr="00B277A3">
        <w:rPr>
          <w:b/>
          <w:sz w:val="28"/>
          <w:szCs w:val="28"/>
          <w:lang w:eastAsia="ru-RU"/>
        </w:rPr>
        <w:t xml:space="preserve"> </w:t>
      </w:r>
      <w:r w:rsidR="000F640B" w:rsidRPr="00B277A3">
        <w:rPr>
          <w:b/>
          <w:sz w:val="28"/>
          <w:szCs w:val="28"/>
          <w:lang w:eastAsia="ru-RU"/>
        </w:rPr>
        <w:t>по дисциплине «Финансы</w:t>
      </w:r>
      <w:r w:rsidR="009A7BFF">
        <w:rPr>
          <w:b/>
          <w:sz w:val="28"/>
          <w:szCs w:val="28"/>
          <w:lang w:eastAsia="ru-RU"/>
        </w:rPr>
        <w:t xml:space="preserve"> общественного сектора</w:t>
      </w:r>
      <w:r w:rsidR="000F640B" w:rsidRPr="00B277A3">
        <w:rPr>
          <w:b/>
          <w:sz w:val="28"/>
          <w:szCs w:val="28"/>
          <w:lang w:eastAsia="ru-RU"/>
        </w:rPr>
        <w:t>»</w:t>
      </w:r>
    </w:p>
    <w:p w:rsidR="000F640B" w:rsidRDefault="000F640B" w:rsidP="00B277A3">
      <w:pPr>
        <w:ind w:left="-180" w:right="616" w:firstLine="360"/>
        <w:jc w:val="center"/>
        <w:rPr>
          <w:sz w:val="28"/>
          <w:szCs w:val="28"/>
          <w:lang w:eastAsia="ru-RU"/>
        </w:rPr>
      </w:pPr>
      <w:r w:rsidRPr="00F7496D">
        <w:rPr>
          <w:sz w:val="28"/>
          <w:szCs w:val="28"/>
          <w:lang w:eastAsia="ru-RU"/>
        </w:rPr>
        <w:t>для студентов, обучающихся по направлению подготовки</w:t>
      </w:r>
    </w:p>
    <w:p w:rsidR="000F640B" w:rsidRDefault="004F530A" w:rsidP="00B277A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38.03.01 Экономика,</w:t>
      </w:r>
    </w:p>
    <w:p w:rsidR="009A7BFF" w:rsidRPr="009A7BFF" w:rsidRDefault="009A7BFF" w:rsidP="009A7BFF">
      <w:pPr>
        <w:ind w:left="-567" w:right="-284"/>
        <w:jc w:val="center"/>
        <w:rPr>
          <w:color w:val="000000"/>
          <w:sz w:val="28"/>
          <w:szCs w:val="28"/>
          <w:lang w:eastAsia="ru-RU"/>
        </w:rPr>
      </w:pPr>
      <w:r w:rsidRPr="009A7BFF">
        <w:rPr>
          <w:color w:val="000000"/>
          <w:sz w:val="28"/>
          <w:szCs w:val="28"/>
          <w:lang w:eastAsia="ru-RU"/>
        </w:rPr>
        <w:t>Образовательная программа «Экономика и финансы»</w:t>
      </w:r>
    </w:p>
    <w:p w:rsidR="009A7BFF" w:rsidRPr="009A7BFF" w:rsidRDefault="009A7BFF" w:rsidP="009A7BFF">
      <w:pPr>
        <w:ind w:left="-567" w:right="-284"/>
        <w:jc w:val="center"/>
        <w:rPr>
          <w:color w:val="000000"/>
          <w:sz w:val="28"/>
          <w:szCs w:val="28"/>
          <w:lang w:eastAsia="ru-RU"/>
        </w:rPr>
      </w:pPr>
      <w:r w:rsidRPr="009A7BFF">
        <w:rPr>
          <w:color w:val="000000"/>
          <w:sz w:val="28"/>
          <w:szCs w:val="28"/>
          <w:lang w:eastAsia="ru-RU"/>
        </w:rPr>
        <w:t>(</w:t>
      </w:r>
      <w:r w:rsidRPr="009A7BFF">
        <w:rPr>
          <w:color w:val="000000"/>
          <w:sz w:val="28"/>
          <w:szCs w:val="28"/>
          <w:u w:val="single"/>
          <w:lang w:eastAsia="ru-RU"/>
        </w:rPr>
        <w:t>Финансы и банковское дело)</w:t>
      </w:r>
    </w:p>
    <w:p w:rsidR="009A7BFF" w:rsidRPr="009A7BFF" w:rsidRDefault="009A7BFF" w:rsidP="009A7BFF">
      <w:pPr>
        <w:ind w:left="-567" w:right="-284"/>
        <w:jc w:val="center"/>
        <w:rPr>
          <w:sz w:val="28"/>
          <w:szCs w:val="28"/>
          <w:lang w:eastAsia="ru-RU"/>
        </w:rPr>
      </w:pPr>
    </w:p>
    <w:p w:rsidR="009A7BFF" w:rsidRPr="009A7BFF" w:rsidRDefault="009A7BFF" w:rsidP="009A7BFF">
      <w:pPr>
        <w:ind w:left="-567" w:right="-284"/>
        <w:jc w:val="center"/>
        <w:rPr>
          <w:sz w:val="28"/>
          <w:szCs w:val="28"/>
          <w:lang w:eastAsia="ru-RU"/>
        </w:rPr>
      </w:pPr>
    </w:p>
    <w:p w:rsidR="000F640B" w:rsidRDefault="009A7BFF" w:rsidP="00B277A3">
      <w:pPr>
        <w:jc w:val="center"/>
        <w:rPr>
          <w:i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0F640B" w:rsidRDefault="000F640B" w:rsidP="00B277A3">
      <w:pPr>
        <w:rPr>
          <w:i/>
          <w:sz w:val="28"/>
          <w:szCs w:val="28"/>
          <w:lang w:eastAsia="ru-RU"/>
        </w:rPr>
      </w:pPr>
    </w:p>
    <w:p w:rsidR="000F640B" w:rsidRPr="00AF691B" w:rsidRDefault="000F640B" w:rsidP="000F640B">
      <w:pPr>
        <w:jc w:val="center"/>
        <w:rPr>
          <w:i/>
          <w:sz w:val="28"/>
          <w:szCs w:val="28"/>
          <w:lang w:eastAsia="ru-RU"/>
        </w:rPr>
      </w:pPr>
    </w:p>
    <w:p w:rsidR="000F640B" w:rsidRDefault="000F640B" w:rsidP="000F64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Рекомендовано Учебно-методическим советом Уфимского филиала</w:t>
      </w:r>
    </w:p>
    <w:p w:rsidR="000F640B" w:rsidRPr="000F640B" w:rsidRDefault="000F640B" w:rsidP="000F640B">
      <w:pPr>
        <w:jc w:val="center"/>
        <w:rPr>
          <w:i/>
          <w:sz w:val="28"/>
          <w:szCs w:val="28"/>
        </w:rPr>
      </w:pPr>
      <w:r w:rsidRPr="00B5481A">
        <w:rPr>
          <w:i/>
          <w:sz w:val="28"/>
          <w:szCs w:val="28"/>
        </w:rPr>
        <w:t xml:space="preserve">(протокол </w:t>
      </w:r>
      <w:r w:rsidRPr="000F640B">
        <w:rPr>
          <w:i/>
          <w:sz w:val="28"/>
          <w:szCs w:val="28"/>
        </w:rPr>
        <w:t>№_____ от___ _______________20</w:t>
      </w:r>
      <w:r w:rsidR="00B277A3">
        <w:rPr>
          <w:i/>
          <w:sz w:val="28"/>
          <w:szCs w:val="28"/>
        </w:rPr>
        <w:t>23</w:t>
      </w:r>
      <w:r w:rsidRPr="000F640B">
        <w:rPr>
          <w:i/>
          <w:sz w:val="28"/>
          <w:szCs w:val="28"/>
        </w:rPr>
        <w:t xml:space="preserve"> г.)</w:t>
      </w:r>
    </w:p>
    <w:p w:rsidR="000F640B" w:rsidRPr="000F640B" w:rsidRDefault="000F640B" w:rsidP="000F640B">
      <w:pPr>
        <w:jc w:val="center"/>
        <w:rPr>
          <w:i/>
          <w:sz w:val="28"/>
          <w:szCs w:val="28"/>
          <w:lang w:eastAsia="ru-RU"/>
        </w:rPr>
      </w:pPr>
    </w:p>
    <w:p w:rsidR="000F640B" w:rsidRPr="000F640B" w:rsidRDefault="000F640B" w:rsidP="000F640B">
      <w:pPr>
        <w:jc w:val="center"/>
        <w:rPr>
          <w:i/>
          <w:sz w:val="28"/>
          <w:szCs w:val="28"/>
          <w:lang w:eastAsia="ru-RU"/>
        </w:rPr>
      </w:pPr>
    </w:p>
    <w:p w:rsidR="000F640B" w:rsidRP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P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Pr="000F640B" w:rsidRDefault="000F640B" w:rsidP="000F640B">
      <w:pPr>
        <w:contextualSpacing/>
        <w:jc w:val="center"/>
        <w:rPr>
          <w:i/>
          <w:iCs/>
          <w:sz w:val="28"/>
          <w:szCs w:val="28"/>
        </w:rPr>
      </w:pPr>
      <w:r w:rsidRPr="000F640B">
        <w:rPr>
          <w:i/>
          <w:iCs/>
          <w:sz w:val="28"/>
          <w:szCs w:val="28"/>
        </w:rPr>
        <w:t>Одобрено кафедрой «</w:t>
      </w:r>
      <w:r w:rsidR="00B277A3">
        <w:rPr>
          <w:i/>
          <w:iCs/>
          <w:sz w:val="28"/>
          <w:szCs w:val="28"/>
          <w:u w:val="single"/>
        </w:rPr>
        <w:t>Финансы и кредит</w:t>
      </w:r>
      <w:r w:rsidRPr="000F640B">
        <w:rPr>
          <w:i/>
          <w:iCs/>
          <w:sz w:val="28"/>
          <w:szCs w:val="28"/>
        </w:rPr>
        <w:t>»</w:t>
      </w:r>
    </w:p>
    <w:p w:rsidR="000F640B" w:rsidRPr="003D7A55" w:rsidRDefault="000F640B" w:rsidP="000F640B">
      <w:pPr>
        <w:contextualSpacing/>
        <w:jc w:val="center"/>
        <w:rPr>
          <w:i/>
          <w:iCs/>
          <w:sz w:val="28"/>
          <w:szCs w:val="28"/>
        </w:rPr>
      </w:pPr>
      <w:r w:rsidRPr="000F640B">
        <w:rPr>
          <w:i/>
          <w:iCs/>
          <w:sz w:val="28"/>
          <w:szCs w:val="28"/>
        </w:rPr>
        <w:t>(протоко</w:t>
      </w:r>
      <w:r w:rsidR="00B277A3">
        <w:rPr>
          <w:i/>
          <w:iCs/>
          <w:sz w:val="28"/>
          <w:szCs w:val="28"/>
        </w:rPr>
        <w:t>л № 13 от «27»  июня 2023</w:t>
      </w:r>
      <w:r>
        <w:rPr>
          <w:i/>
          <w:iCs/>
          <w:sz w:val="28"/>
          <w:szCs w:val="28"/>
        </w:rPr>
        <w:t xml:space="preserve"> </w:t>
      </w:r>
      <w:r w:rsidRPr="000F640B">
        <w:rPr>
          <w:i/>
          <w:iCs/>
          <w:sz w:val="28"/>
          <w:szCs w:val="28"/>
        </w:rPr>
        <w:t>г.)</w:t>
      </w: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Default="000F640B" w:rsidP="000F640B">
      <w:pPr>
        <w:jc w:val="center"/>
        <w:rPr>
          <w:b/>
          <w:sz w:val="28"/>
          <w:lang w:eastAsia="ru-RU"/>
        </w:rPr>
      </w:pPr>
    </w:p>
    <w:p w:rsidR="000F640B" w:rsidRPr="00B277A3" w:rsidRDefault="00B277A3" w:rsidP="000F640B">
      <w:pPr>
        <w:jc w:val="center"/>
        <w:rPr>
          <w:b/>
          <w:sz w:val="28"/>
          <w:szCs w:val="28"/>
        </w:rPr>
      </w:pPr>
      <w:r w:rsidRPr="00B277A3">
        <w:rPr>
          <w:b/>
          <w:sz w:val="28"/>
          <w:lang w:eastAsia="ru-RU"/>
        </w:rPr>
        <w:t>Уфа – 2023</w:t>
      </w:r>
    </w:p>
    <w:p w:rsidR="00806E21" w:rsidRPr="00D3592B" w:rsidRDefault="00806E21" w:rsidP="00806E21">
      <w:pPr>
        <w:ind w:right="-1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3592B">
        <w:rPr>
          <w:bCs/>
          <w:iCs/>
          <w:color w:val="000000"/>
          <w:sz w:val="28"/>
          <w:szCs w:val="28"/>
        </w:rPr>
        <w:lastRenderedPageBreak/>
        <w:t xml:space="preserve">Составитель методических рекомендаций по написанию расчетно - работ </w:t>
      </w:r>
      <w:r w:rsidRPr="00D3592B">
        <w:rPr>
          <w:sz w:val="28"/>
          <w:szCs w:val="28"/>
          <w:lang w:eastAsia="ru-RU"/>
        </w:rPr>
        <w:t>по дисциплине «Финансы</w:t>
      </w:r>
      <w:r w:rsidR="009A7BFF" w:rsidRPr="00D3592B">
        <w:rPr>
          <w:sz w:val="28"/>
          <w:szCs w:val="28"/>
          <w:lang w:eastAsia="ru-RU"/>
        </w:rPr>
        <w:t xml:space="preserve"> общественного сектора</w:t>
      </w:r>
      <w:r w:rsidRPr="00D3592B">
        <w:rPr>
          <w:sz w:val="28"/>
          <w:szCs w:val="28"/>
          <w:lang w:eastAsia="ru-RU"/>
        </w:rPr>
        <w:t>»</w:t>
      </w:r>
      <w:r w:rsidRPr="00D3592B">
        <w:rPr>
          <w:bCs/>
          <w:iCs/>
          <w:color w:val="000000"/>
          <w:sz w:val="28"/>
          <w:szCs w:val="28"/>
        </w:rPr>
        <w:t>:</w:t>
      </w:r>
      <w:r w:rsidRPr="00D3592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3592B">
        <w:rPr>
          <w:color w:val="000000"/>
          <w:sz w:val="28"/>
          <w:szCs w:val="28"/>
        </w:rPr>
        <w:t>профессор кафедры «Финансы и кредит» д.э.н., профессор Яруллин Р.Р.</w:t>
      </w:r>
    </w:p>
    <w:p w:rsidR="003E436A" w:rsidRPr="006029C4" w:rsidRDefault="003E436A" w:rsidP="00806E21">
      <w:pPr>
        <w:ind w:right="-1" w:firstLine="709"/>
        <w:jc w:val="both"/>
      </w:pPr>
    </w:p>
    <w:p w:rsidR="00806E21" w:rsidRPr="006029C4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06E21" w:rsidRDefault="00806E21" w:rsidP="00806E21"/>
    <w:p w:rsidR="00806E21" w:rsidRPr="00EA07FB" w:rsidRDefault="00537A94" w:rsidP="00806E21">
      <w:pPr>
        <w:pStyle w:val="11"/>
        <w:tabs>
          <w:tab w:val="left" w:pos="482"/>
          <w:tab w:val="right" w:leader="dot" w:pos="9627"/>
        </w:tabs>
        <w:spacing w:line="276" w:lineRule="auto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4"/>
          <w:lang w:eastAsia="ru-RU"/>
        </w:rPr>
      </w:pPr>
      <w:hyperlink w:anchor="_Toc91125982" w:history="1"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I.</w:t>
        </w:r>
        <w:r w:rsidR="00806E21" w:rsidRPr="00EA07FB">
          <w:rPr>
            <w:rFonts w:asciiTheme="minorHAnsi" w:eastAsiaTheme="minorEastAsia" w:hAnsiTheme="minorHAnsi" w:cstheme="minorBidi"/>
            <w:b w:val="0"/>
            <w:caps w:val="0"/>
            <w:noProof/>
            <w:color w:val="000000" w:themeColor="text1"/>
            <w:sz w:val="24"/>
            <w:lang w:eastAsia="ru-RU"/>
          </w:rPr>
          <w:tab/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ОБЩИЕ ПОЛОЖЕНИЯ</w:t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tab/>
        </w:r>
      </w:hyperlink>
      <w:r w:rsidR="00730A8C" w:rsidRPr="00EA07FB">
        <w:rPr>
          <w:b w:val="0"/>
          <w:noProof/>
          <w:color w:val="000000" w:themeColor="text1"/>
          <w:sz w:val="24"/>
        </w:rPr>
        <w:t xml:space="preserve"> 4</w:t>
      </w:r>
    </w:p>
    <w:p w:rsidR="00806E21" w:rsidRPr="00EA07FB" w:rsidRDefault="00537A94" w:rsidP="00806E21">
      <w:pPr>
        <w:pStyle w:val="11"/>
        <w:tabs>
          <w:tab w:val="left" w:pos="482"/>
          <w:tab w:val="right" w:leader="dot" w:pos="9627"/>
        </w:tabs>
        <w:spacing w:line="276" w:lineRule="auto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4"/>
          <w:lang w:eastAsia="ru-RU"/>
        </w:rPr>
      </w:pPr>
      <w:hyperlink w:anchor="_Toc91125983" w:history="1"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II.</w:t>
        </w:r>
        <w:r w:rsidR="00806E21" w:rsidRPr="00EA07FB">
          <w:rPr>
            <w:rFonts w:asciiTheme="minorHAnsi" w:eastAsiaTheme="minorEastAsia" w:hAnsiTheme="minorHAnsi" w:cstheme="minorBidi"/>
            <w:b w:val="0"/>
            <w:caps w:val="0"/>
            <w:noProof/>
            <w:color w:val="000000" w:themeColor="text1"/>
            <w:sz w:val="24"/>
            <w:lang w:eastAsia="ru-RU"/>
          </w:rPr>
          <w:tab/>
        </w:r>
        <w:r w:rsidR="00730A8C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ЗАДАНИЯ ДЛЯ РАСЧЕТНО - АНАЛИТИЧЕСК</w:t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ОЙ РАБОТЫ</w:t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tab/>
        </w:r>
      </w:hyperlink>
      <w:r w:rsidR="00730A8C" w:rsidRPr="00EA07FB">
        <w:rPr>
          <w:b w:val="0"/>
          <w:noProof/>
          <w:color w:val="000000" w:themeColor="text1"/>
          <w:sz w:val="24"/>
        </w:rPr>
        <w:t xml:space="preserve"> 5</w:t>
      </w:r>
    </w:p>
    <w:p w:rsidR="00806E21" w:rsidRPr="00EA07FB" w:rsidRDefault="00537A94" w:rsidP="00806E21">
      <w:pPr>
        <w:pStyle w:val="11"/>
        <w:tabs>
          <w:tab w:val="left" w:pos="720"/>
          <w:tab w:val="right" w:leader="dot" w:pos="9627"/>
        </w:tabs>
        <w:spacing w:line="276" w:lineRule="auto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4"/>
          <w:lang w:eastAsia="ru-RU"/>
        </w:rPr>
      </w:pPr>
      <w:hyperlink w:anchor="_Toc91125984" w:history="1"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III.</w:t>
        </w:r>
        <w:r w:rsidR="00806E21" w:rsidRPr="00EA07FB">
          <w:rPr>
            <w:rFonts w:asciiTheme="minorHAnsi" w:eastAsiaTheme="minorEastAsia" w:hAnsiTheme="minorHAnsi" w:cstheme="minorBidi"/>
            <w:b w:val="0"/>
            <w:caps w:val="0"/>
            <w:noProof/>
            <w:color w:val="000000" w:themeColor="text1"/>
            <w:sz w:val="24"/>
            <w:lang w:eastAsia="ru-RU"/>
          </w:rPr>
          <w:tab/>
        </w:r>
        <w:r w:rsidR="008D23D7">
          <w:rPr>
            <w:rStyle w:val="a4"/>
            <w:b w:val="0"/>
            <w:noProof/>
            <w:color w:val="000000" w:themeColor="text1"/>
            <w:sz w:val="24"/>
            <w:u w:val="none"/>
          </w:rPr>
          <w:t>ТРЕБОВАНИЯ К СТРУКТУРЕ РАСЧЕТНО - АНАЛИТИЧЕСК</w:t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ОЙ РАБОТЫ</w:t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tab/>
        </w:r>
        <w:r w:rsidRPr="00EA07FB">
          <w:rPr>
            <w:b w:val="0"/>
            <w:noProof/>
            <w:webHidden/>
            <w:color w:val="000000" w:themeColor="text1"/>
            <w:sz w:val="24"/>
          </w:rPr>
          <w:fldChar w:fldCharType="begin"/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instrText xml:space="preserve"> PAGEREF _Toc91125984 \h </w:instrText>
        </w:r>
        <w:r w:rsidRPr="00EA07FB">
          <w:rPr>
            <w:b w:val="0"/>
            <w:noProof/>
            <w:webHidden/>
            <w:color w:val="000000" w:themeColor="text1"/>
            <w:sz w:val="24"/>
          </w:rPr>
        </w:r>
        <w:r w:rsidRPr="00EA07FB">
          <w:rPr>
            <w:b w:val="0"/>
            <w:noProof/>
            <w:webHidden/>
            <w:color w:val="000000" w:themeColor="text1"/>
            <w:sz w:val="24"/>
          </w:rPr>
          <w:fldChar w:fldCharType="separate"/>
        </w:r>
        <w:r w:rsidR="000D1940">
          <w:rPr>
            <w:b w:val="0"/>
            <w:noProof/>
            <w:webHidden/>
            <w:color w:val="000000" w:themeColor="text1"/>
            <w:sz w:val="24"/>
          </w:rPr>
          <w:t>6</w:t>
        </w:r>
        <w:r w:rsidRPr="00EA07FB">
          <w:rPr>
            <w:b w:val="0"/>
            <w:noProof/>
            <w:webHidden/>
            <w:color w:val="000000" w:themeColor="text1"/>
            <w:sz w:val="24"/>
          </w:rPr>
          <w:fldChar w:fldCharType="end"/>
        </w:r>
      </w:hyperlink>
    </w:p>
    <w:p w:rsidR="00806E21" w:rsidRPr="00EA07FB" w:rsidRDefault="00537A94" w:rsidP="008D23D7">
      <w:pPr>
        <w:pStyle w:val="11"/>
        <w:tabs>
          <w:tab w:val="left" w:pos="720"/>
          <w:tab w:val="right" w:leader="dot" w:pos="9627"/>
        </w:tabs>
        <w:spacing w:before="0" w:after="0" w:line="360" w:lineRule="auto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4"/>
          <w:lang w:eastAsia="ru-RU"/>
        </w:rPr>
      </w:pPr>
      <w:hyperlink w:anchor="_Toc91125985" w:history="1"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IV.</w:t>
        </w:r>
        <w:r w:rsidR="00806E21" w:rsidRPr="00EA07FB">
          <w:rPr>
            <w:rFonts w:asciiTheme="minorHAnsi" w:eastAsiaTheme="minorEastAsia" w:hAnsiTheme="minorHAnsi" w:cstheme="minorBidi"/>
            <w:b w:val="0"/>
            <w:caps w:val="0"/>
            <w:noProof/>
            <w:color w:val="000000" w:themeColor="text1"/>
            <w:sz w:val="24"/>
            <w:lang w:eastAsia="ru-RU"/>
          </w:rPr>
          <w:tab/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ТРЕ</w:t>
        </w:r>
        <w:r w:rsidR="00E75C24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БОВАНИЯ К ОФОРМЛЕНИЮ РАСЧЕТНО - АНАЛИТИЧЕСКОЙ</w:t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 xml:space="preserve"> РАБОТЫ</w:t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tab/>
        </w:r>
      </w:hyperlink>
      <w:r w:rsidR="000D1940">
        <w:rPr>
          <w:b w:val="0"/>
          <w:noProof/>
          <w:color w:val="000000" w:themeColor="text1"/>
          <w:sz w:val="24"/>
        </w:rPr>
        <w:t xml:space="preserve"> 9</w:t>
      </w:r>
    </w:p>
    <w:p w:rsidR="001B6710" w:rsidRPr="00EA07FB" w:rsidRDefault="001B6710" w:rsidP="008D23D7">
      <w:pPr>
        <w:pStyle w:val="1"/>
        <w:numPr>
          <w:ilvl w:val="0"/>
          <w:numId w:val="0"/>
        </w:numPr>
        <w:tabs>
          <w:tab w:val="clear" w:pos="709"/>
          <w:tab w:val="clear" w:pos="851"/>
          <w:tab w:val="left" w:pos="0"/>
        </w:tabs>
        <w:autoSpaceDE w:val="0"/>
        <w:autoSpaceDN w:val="0"/>
        <w:adjustRightInd w:val="0"/>
        <w:spacing w:before="0" w:after="0"/>
        <w:jc w:val="left"/>
        <w:rPr>
          <w:b w:val="0"/>
          <w:color w:val="231F20"/>
          <w:sz w:val="24"/>
        </w:rPr>
      </w:pPr>
      <w:r w:rsidRPr="00EA07FB">
        <w:rPr>
          <w:b w:val="0"/>
          <w:sz w:val="24"/>
          <w:lang w:val="en-US"/>
        </w:rPr>
        <w:t>V</w:t>
      </w:r>
      <w:r w:rsidRPr="00EA07FB">
        <w:rPr>
          <w:b w:val="0"/>
          <w:sz w:val="24"/>
        </w:rPr>
        <w:t>.</w:t>
      </w:r>
      <w:r w:rsidRPr="00EA07FB">
        <w:rPr>
          <w:sz w:val="24"/>
        </w:rPr>
        <w:t xml:space="preserve"> </w:t>
      </w:r>
      <w:r w:rsidRPr="00EA07FB">
        <w:rPr>
          <w:b w:val="0"/>
          <w:color w:val="231F20"/>
          <w:sz w:val="24"/>
        </w:rPr>
        <w:t xml:space="preserve">РУКОВОДСТВО НАПИСАНИЕМ РАСЧЕТНО-АНАЛИТИЧЕСКОЙ РАБОТЫ          </w:t>
      </w:r>
      <w:r w:rsidR="000D1940">
        <w:rPr>
          <w:b w:val="0"/>
          <w:color w:val="231F20"/>
          <w:sz w:val="24"/>
        </w:rPr>
        <w:t>10</w:t>
      </w:r>
    </w:p>
    <w:p w:rsidR="00806E21" w:rsidRPr="00EA07FB" w:rsidRDefault="001B6710" w:rsidP="008D23D7">
      <w:pPr>
        <w:spacing w:line="360" w:lineRule="auto"/>
        <w:rPr>
          <w:color w:val="231F20"/>
        </w:rPr>
      </w:pPr>
      <w:r w:rsidRPr="00EA07FB">
        <w:rPr>
          <w:color w:val="231F20"/>
          <w:lang w:val="en-US"/>
        </w:rPr>
        <w:t>VI</w:t>
      </w:r>
      <w:r w:rsidRPr="00EA07FB">
        <w:rPr>
          <w:color w:val="231F20"/>
        </w:rPr>
        <w:t xml:space="preserve">. СОБЕСЕДОВАНИЕ ПО РАСЧЕТНО - АНАЛИТИЧЕСКОЙ РАБОТЕ                          </w:t>
      </w:r>
      <w:r w:rsidR="000D1940">
        <w:rPr>
          <w:color w:val="231F20"/>
        </w:rPr>
        <w:t>11</w:t>
      </w:r>
      <w:hyperlink w:anchor="_Toc91125986" w:history="1"/>
    </w:p>
    <w:p w:rsidR="00806E21" w:rsidRPr="008D23D7" w:rsidRDefault="00537A94" w:rsidP="008D23D7">
      <w:pPr>
        <w:pStyle w:val="11"/>
        <w:tabs>
          <w:tab w:val="left" w:pos="720"/>
          <w:tab w:val="right" w:leader="dot" w:pos="9627"/>
        </w:tabs>
        <w:spacing w:before="0" w:after="0" w:line="360" w:lineRule="auto"/>
        <w:rPr>
          <w:rFonts w:asciiTheme="minorHAnsi" w:eastAsiaTheme="minorEastAsia" w:hAnsiTheme="minorHAnsi" w:cstheme="minorBidi"/>
          <w:b w:val="0"/>
          <w:caps w:val="0"/>
          <w:noProof/>
          <w:color w:val="000000" w:themeColor="text1"/>
          <w:sz w:val="24"/>
          <w:lang w:eastAsia="ru-RU"/>
        </w:rPr>
      </w:pPr>
      <w:hyperlink w:anchor="_Toc91125987" w:history="1"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VI</w:t>
        </w:r>
        <w:r w:rsidR="001B6710" w:rsidRPr="00EA07FB">
          <w:rPr>
            <w:rStyle w:val="a4"/>
            <w:b w:val="0"/>
            <w:noProof/>
            <w:color w:val="000000" w:themeColor="text1"/>
            <w:sz w:val="24"/>
            <w:u w:val="none"/>
            <w:lang w:val="en-US"/>
          </w:rPr>
          <w:t>I</w:t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.</w:t>
        </w:r>
        <w:r w:rsidR="00806E21" w:rsidRPr="00EA07FB">
          <w:rPr>
            <w:rFonts w:asciiTheme="minorHAnsi" w:eastAsiaTheme="minorEastAsia" w:hAnsiTheme="minorHAnsi" w:cstheme="minorBidi"/>
            <w:b w:val="0"/>
            <w:caps w:val="0"/>
            <w:noProof/>
            <w:color w:val="000000" w:themeColor="text1"/>
            <w:sz w:val="24"/>
            <w:lang w:eastAsia="ru-RU"/>
          </w:rPr>
          <w:tab/>
        </w:r>
        <w:r w:rsidR="00806E21" w:rsidRPr="00EA07FB">
          <w:rPr>
            <w:rStyle w:val="a4"/>
            <w:b w:val="0"/>
            <w:noProof/>
            <w:color w:val="000000" w:themeColor="text1"/>
            <w:sz w:val="24"/>
            <w:u w:val="none"/>
          </w:rPr>
          <w:t>КРИТЕРИИ ОЦЕНКИ РЕЗУЛЬТАТИВНОСТИ</w:t>
        </w:r>
        <w:r w:rsidR="00806E21" w:rsidRPr="00EA07FB">
          <w:rPr>
            <w:b w:val="0"/>
            <w:noProof/>
            <w:webHidden/>
            <w:color w:val="000000" w:themeColor="text1"/>
            <w:sz w:val="24"/>
          </w:rPr>
          <w:tab/>
        </w:r>
      </w:hyperlink>
      <w:r w:rsidR="000D1940">
        <w:rPr>
          <w:b w:val="0"/>
          <w:noProof/>
          <w:color w:val="000000" w:themeColor="text1"/>
          <w:sz w:val="24"/>
        </w:rPr>
        <w:t xml:space="preserve"> 11</w:t>
      </w:r>
    </w:p>
    <w:p w:rsidR="00806E21" w:rsidRPr="00EA07FB" w:rsidRDefault="00537A94" w:rsidP="00385234">
      <w:pPr>
        <w:pStyle w:val="21"/>
        <w:tabs>
          <w:tab w:val="clear" w:pos="9060"/>
          <w:tab w:val="right" w:leader="dot" w:pos="9637"/>
        </w:tabs>
        <w:spacing w:line="360" w:lineRule="auto"/>
        <w:ind w:firstLine="0"/>
        <w:rPr>
          <w:rFonts w:asciiTheme="minorHAnsi" w:eastAsiaTheme="minorEastAsia" w:hAnsiTheme="minorHAnsi" w:cstheme="minorBidi"/>
          <w:bCs/>
          <w:i w:val="0"/>
          <w:iCs/>
          <w:smallCaps w:val="0"/>
          <w:noProof/>
          <w:color w:val="000000" w:themeColor="text1"/>
          <w:sz w:val="24"/>
          <w:szCs w:val="24"/>
          <w:lang w:eastAsia="ru-RU"/>
        </w:rPr>
      </w:pPr>
      <w:hyperlink w:anchor="_Toc91125988" w:history="1">
        <w:r w:rsidR="00806E21" w:rsidRPr="00EA07FB">
          <w:rPr>
            <w:rStyle w:val="a4"/>
            <w:bCs/>
            <w:i w:val="0"/>
            <w:iCs/>
            <w:noProof/>
            <w:color w:val="000000" w:themeColor="text1"/>
            <w:sz w:val="24"/>
            <w:szCs w:val="24"/>
            <w:u w:val="none"/>
          </w:rPr>
          <w:t>Приложение 1</w:t>
        </w:r>
      </w:hyperlink>
      <w:r w:rsidR="008D23D7">
        <w:rPr>
          <w:bCs/>
          <w:i w:val="0"/>
          <w:iCs/>
          <w:noProof/>
          <w:color w:val="000000" w:themeColor="text1"/>
          <w:sz w:val="24"/>
          <w:szCs w:val="24"/>
        </w:rPr>
        <w:t>.</w:t>
      </w:r>
      <w:hyperlink w:anchor="_Toc91125989" w:history="1">
        <w:r w:rsidR="00806E21" w:rsidRPr="00EA07FB">
          <w:rPr>
            <w:rStyle w:val="a4"/>
            <w:bCs/>
            <w:i w:val="0"/>
            <w:iCs/>
            <w:noProof/>
            <w:color w:val="000000" w:themeColor="text1"/>
            <w:sz w:val="24"/>
            <w:szCs w:val="24"/>
            <w:u w:val="none"/>
          </w:rPr>
          <w:t>Образец титульного листа</w:t>
        </w:r>
        <w:r w:rsidR="00806E21"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tab/>
        </w:r>
        <w:r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fldChar w:fldCharType="begin"/>
        </w:r>
        <w:r w:rsidR="00806E21"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instrText xml:space="preserve"> PAGEREF _Toc91125989 \h </w:instrText>
        </w:r>
        <w:r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</w:r>
        <w:r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="000D1940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t>12</w:t>
        </w:r>
        <w:r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806E21" w:rsidRPr="008D23D7" w:rsidRDefault="00537A94" w:rsidP="00385234">
      <w:pPr>
        <w:pStyle w:val="21"/>
        <w:tabs>
          <w:tab w:val="clear" w:pos="9060"/>
          <w:tab w:val="right" w:leader="dot" w:pos="9637"/>
        </w:tabs>
        <w:spacing w:line="360" w:lineRule="auto"/>
        <w:ind w:firstLine="0"/>
        <w:rPr>
          <w:rFonts w:asciiTheme="minorHAnsi" w:eastAsiaTheme="minorEastAsia" w:hAnsiTheme="minorHAnsi" w:cstheme="minorBidi"/>
          <w:bCs/>
          <w:i w:val="0"/>
          <w:iCs/>
          <w:smallCaps w:val="0"/>
          <w:noProof/>
          <w:color w:val="000000" w:themeColor="text1"/>
          <w:sz w:val="24"/>
          <w:szCs w:val="24"/>
          <w:lang w:eastAsia="ru-RU"/>
        </w:rPr>
      </w:pPr>
      <w:hyperlink w:anchor="_Toc91125990" w:history="1">
        <w:r w:rsidR="000D1940">
          <w:rPr>
            <w:rStyle w:val="a4"/>
            <w:bCs/>
            <w:i w:val="0"/>
            <w:iCs/>
            <w:noProof/>
            <w:color w:val="000000" w:themeColor="text1"/>
            <w:sz w:val="24"/>
            <w:szCs w:val="24"/>
            <w:u w:val="none"/>
          </w:rPr>
          <w:t>Приложение 2</w:t>
        </w:r>
        <w:r w:rsidR="00806E21" w:rsidRPr="00EA07FB">
          <w:rPr>
            <w:bCs/>
            <w:i w:val="0"/>
            <w:iCs/>
            <w:noProof/>
            <w:webHidden/>
            <w:color w:val="000000" w:themeColor="text1"/>
            <w:sz w:val="24"/>
            <w:szCs w:val="24"/>
          </w:rPr>
          <w:tab/>
        </w:r>
      </w:hyperlink>
      <w:r w:rsidR="000D1940">
        <w:rPr>
          <w:bCs/>
          <w:i w:val="0"/>
          <w:iCs/>
          <w:noProof/>
          <w:color w:val="000000" w:themeColor="text1"/>
          <w:sz w:val="24"/>
          <w:szCs w:val="24"/>
        </w:rPr>
        <w:t>13</w:t>
      </w:r>
      <w:bookmarkStart w:id="0" w:name="_GoBack"/>
      <w:bookmarkEnd w:id="0"/>
      <w:r w:rsidR="000D1940">
        <w:rPr>
          <w:bCs/>
          <w:i w:val="0"/>
          <w:iCs/>
          <w:noProof/>
          <w:color w:val="000000" w:themeColor="text1"/>
          <w:sz w:val="24"/>
          <w:szCs w:val="24"/>
        </w:rPr>
        <w:t xml:space="preserve"> </w:t>
      </w: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806E21" w:rsidRDefault="00806E21" w:rsidP="00806E21">
      <w:pPr>
        <w:ind w:right="-1" w:firstLine="709"/>
        <w:jc w:val="both"/>
      </w:pPr>
    </w:p>
    <w:p w:rsidR="00EA07FB" w:rsidRDefault="00EA07FB" w:rsidP="008D23D7">
      <w:pPr>
        <w:ind w:right="-1"/>
        <w:jc w:val="both"/>
      </w:pPr>
    </w:p>
    <w:p w:rsidR="00EA07FB" w:rsidRDefault="00EA07FB" w:rsidP="00806E21">
      <w:pPr>
        <w:ind w:right="-1" w:firstLine="709"/>
        <w:jc w:val="both"/>
      </w:pPr>
    </w:p>
    <w:p w:rsidR="008D23D7" w:rsidRDefault="008D23D7" w:rsidP="00806E21">
      <w:pPr>
        <w:ind w:right="-1" w:firstLine="709"/>
        <w:jc w:val="both"/>
      </w:pPr>
    </w:p>
    <w:p w:rsidR="008D23D7" w:rsidRDefault="008D23D7" w:rsidP="00806E21">
      <w:pPr>
        <w:ind w:right="-1" w:firstLine="709"/>
        <w:jc w:val="both"/>
      </w:pPr>
    </w:p>
    <w:p w:rsidR="008D23D7" w:rsidRDefault="008D23D7" w:rsidP="00806E21">
      <w:pPr>
        <w:ind w:right="-1" w:firstLine="709"/>
        <w:jc w:val="both"/>
      </w:pPr>
    </w:p>
    <w:p w:rsidR="00806E21" w:rsidRPr="00E66B5A" w:rsidRDefault="0052689B" w:rsidP="00E66B5A">
      <w:pPr>
        <w:pStyle w:val="1"/>
      </w:pPr>
      <w:bookmarkStart w:id="1" w:name="_Toc91125982"/>
      <w:r w:rsidRPr="004C3DA1">
        <w:lastRenderedPageBreak/>
        <w:t>ОБЩИЕ ПОЛОЖЕНИЯ</w:t>
      </w:r>
      <w:bookmarkEnd w:id="1"/>
      <w:r w:rsidR="00DA33D0">
        <w:rPr>
          <w:vertAlign w:val="superscript"/>
        </w:rPr>
        <w:t>1</w:t>
      </w:r>
    </w:p>
    <w:p w:rsidR="002174CF" w:rsidRPr="0052689B" w:rsidRDefault="0052689B" w:rsidP="002174CF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4"/>
          <w:szCs w:val="24"/>
        </w:rPr>
      </w:pPr>
      <w:r w:rsidRPr="0052689B">
        <w:rPr>
          <w:rFonts w:ascii="Times New Roman" w:hAnsi="Times New Roman"/>
          <w:color w:val="231F20"/>
        </w:rPr>
        <w:t>Расчетно-аналитическая работа является одним из форм аудиторной и внеаудиторной самостоятельной работы студентов, важным элементом процесса изучения студентами дисциплины «Финансы</w:t>
      </w:r>
      <w:r w:rsidR="00D8585F">
        <w:rPr>
          <w:rFonts w:ascii="Times New Roman" w:hAnsi="Times New Roman"/>
          <w:color w:val="231F20"/>
        </w:rPr>
        <w:t xml:space="preserve"> общественного сектора</w:t>
      </w:r>
      <w:r w:rsidRPr="0052689B">
        <w:rPr>
          <w:rFonts w:ascii="Times New Roman" w:hAnsi="Times New Roman"/>
          <w:color w:val="231F20"/>
        </w:rPr>
        <w:t xml:space="preserve">», в том числе с использованием </w:t>
      </w:r>
      <w:r w:rsidRPr="0052689B">
        <w:rPr>
          <w:rStyle w:val="FontStyle52"/>
          <w:sz w:val="24"/>
          <w:szCs w:val="24"/>
        </w:rPr>
        <w:t>информационно-коммуникационных технологий.</w:t>
      </w:r>
    </w:p>
    <w:p w:rsidR="002174CF" w:rsidRPr="002174CF" w:rsidRDefault="002174CF" w:rsidP="002174CF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Style w:val="FontStyle52"/>
          <w:sz w:val="24"/>
          <w:szCs w:val="24"/>
        </w:rPr>
      </w:pPr>
      <w:r w:rsidRPr="002174CF">
        <w:rPr>
          <w:rFonts w:ascii="Times New Roman" w:hAnsi="Times New Roman"/>
          <w:color w:val="231F20"/>
        </w:rPr>
        <w:t>Расчетно-аналитическая работа</w:t>
      </w:r>
      <w:r w:rsidRPr="002174CF">
        <w:rPr>
          <w:rStyle w:val="FontStyle52"/>
          <w:sz w:val="24"/>
          <w:szCs w:val="24"/>
        </w:rPr>
        <w:t xml:space="preserve"> отражает степень освоения студентами учебного материала конкретных разделов (тем) дисциплин (в форме развернутых ответов по вопросам, раск</w:t>
      </w:r>
      <w:r w:rsidR="00D8585F">
        <w:rPr>
          <w:rStyle w:val="FontStyle52"/>
          <w:sz w:val="24"/>
          <w:szCs w:val="24"/>
        </w:rPr>
        <w:t>рытия понятий, выполнения расчетных заданий</w:t>
      </w:r>
      <w:r w:rsidRPr="002174CF">
        <w:rPr>
          <w:rStyle w:val="FontStyle52"/>
          <w:sz w:val="24"/>
          <w:szCs w:val="24"/>
        </w:rPr>
        <w:t xml:space="preserve"> и др.)</w:t>
      </w:r>
      <w:r w:rsidR="00D8585F">
        <w:rPr>
          <w:rStyle w:val="FontStyle52"/>
          <w:sz w:val="24"/>
          <w:szCs w:val="24"/>
        </w:rPr>
        <w:t>.</w:t>
      </w:r>
    </w:p>
    <w:p w:rsidR="00DE3DC3" w:rsidRDefault="002174CF" w:rsidP="00E66B5A">
      <w:pPr>
        <w:ind w:firstLine="708"/>
        <w:jc w:val="both"/>
        <w:rPr>
          <w:rStyle w:val="FontStyle52"/>
          <w:sz w:val="24"/>
          <w:szCs w:val="24"/>
        </w:rPr>
      </w:pPr>
      <w:r>
        <w:t>Целью выполнения р</w:t>
      </w:r>
      <w:r w:rsidRPr="00D876EF">
        <w:t>а</w:t>
      </w:r>
      <w:r>
        <w:t>счетно-аналитической</w:t>
      </w:r>
      <w:r w:rsidRPr="00354222">
        <w:rPr>
          <w:color w:val="231F20"/>
        </w:rPr>
        <w:t xml:space="preserve"> работы</w:t>
      </w:r>
      <w:r>
        <w:rPr>
          <w:color w:val="231F20"/>
        </w:rPr>
        <w:t>, содержащей комплект заданий является овладение</w:t>
      </w:r>
      <w:r w:rsidR="00B277A3">
        <w:rPr>
          <w:color w:val="231F20"/>
        </w:rPr>
        <w:t xml:space="preserve"> навыками</w:t>
      </w:r>
      <w:r w:rsidRPr="00354222">
        <w:rPr>
          <w:color w:val="231F20"/>
        </w:rPr>
        <w:t xml:space="preserve"> проведения анализа и подготовки письменных заключений по вопросам формирования и использования государст</w:t>
      </w:r>
      <w:r w:rsidR="00DE3DC3">
        <w:rPr>
          <w:color w:val="231F20"/>
        </w:rPr>
        <w:t>венных и муниципальных доходов,</w:t>
      </w:r>
      <w:r w:rsidR="00B277A3">
        <w:rPr>
          <w:color w:val="231F20"/>
        </w:rPr>
        <w:t xml:space="preserve"> расходов,</w:t>
      </w:r>
      <w:r w:rsidR="00DE3DC3">
        <w:rPr>
          <w:color w:val="231F20"/>
        </w:rPr>
        <w:t xml:space="preserve"> </w:t>
      </w:r>
      <w:r w:rsidR="00B277A3">
        <w:rPr>
          <w:color w:val="231F20"/>
        </w:rPr>
        <w:t>закрепления</w:t>
      </w:r>
      <w:r w:rsidR="00DE3DC3" w:rsidRPr="00354222">
        <w:rPr>
          <w:color w:val="231F20"/>
        </w:rPr>
        <w:t xml:space="preserve"> теоретических и практических знаний по учебной дисциплине </w:t>
      </w:r>
      <w:r w:rsidR="00DE3DC3">
        <w:rPr>
          <w:color w:val="231F20"/>
        </w:rPr>
        <w:t>«Финансы</w:t>
      </w:r>
      <w:r w:rsidR="00D8585F">
        <w:rPr>
          <w:color w:val="231F20"/>
        </w:rPr>
        <w:t xml:space="preserve"> общественного сектора</w:t>
      </w:r>
      <w:r w:rsidR="00DE3DC3">
        <w:rPr>
          <w:color w:val="231F20"/>
        </w:rPr>
        <w:t xml:space="preserve">», </w:t>
      </w:r>
      <w:r w:rsidRPr="00DE3DC3">
        <w:rPr>
          <w:rStyle w:val="FontStyle52"/>
          <w:sz w:val="24"/>
          <w:szCs w:val="24"/>
        </w:rPr>
        <w:t>формирование учебно-исследовательских навыков, закрепление умений самостоятельно работать с различными источниками информации.</w:t>
      </w:r>
    </w:p>
    <w:p w:rsidR="00DE3DC3" w:rsidRPr="00E66B5A" w:rsidRDefault="00C129B8" w:rsidP="00E66B5A">
      <w:pPr>
        <w:pStyle w:val="Style10"/>
        <w:widowControl/>
        <w:tabs>
          <w:tab w:val="left" w:pos="709"/>
          <w:tab w:val="left" w:pos="1134"/>
        </w:tabs>
        <w:autoSpaceDN w:val="0"/>
        <w:adjustRightInd w:val="0"/>
        <w:spacing w:line="240" w:lineRule="auto"/>
        <w:ind w:firstLine="567"/>
        <w:rPr>
          <w:rFonts w:ascii="Times New Roman" w:hAnsi="Times New Roman"/>
        </w:rPr>
      </w:pPr>
      <w:r>
        <w:rPr>
          <w:rStyle w:val="FontStyle52"/>
          <w:sz w:val="24"/>
          <w:szCs w:val="24"/>
        </w:rPr>
        <w:t>Содержание заданий расчетно-аналитических</w:t>
      </w:r>
      <w:r w:rsidR="00DE3DC3" w:rsidRPr="00E66B5A">
        <w:rPr>
          <w:rStyle w:val="FontStyle52"/>
          <w:sz w:val="24"/>
          <w:szCs w:val="24"/>
        </w:rPr>
        <w:t xml:space="preserve"> работ охватывает основной материал соответствующих раздело</w:t>
      </w:r>
      <w:r>
        <w:rPr>
          <w:rStyle w:val="FontStyle52"/>
          <w:sz w:val="24"/>
          <w:szCs w:val="24"/>
        </w:rPr>
        <w:t>в (тем) дисциплин. З</w:t>
      </w:r>
      <w:r w:rsidR="00DE3DC3" w:rsidRPr="00E66B5A">
        <w:rPr>
          <w:rStyle w:val="FontStyle52"/>
          <w:sz w:val="24"/>
          <w:szCs w:val="24"/>
        </w:rPr>
        <w:t xml:space="preserve">адания </w:t>
      </w:r>
      <w:r>
        <w:rPr>
          <w:rStyle w:val="FontStyle52"/>
          <w:sz w:val="24"/>
          <w:szCs w:val="24"/>
        </w:rPr>
        <w:t xml:space="preserve">контрольно-аналитических работ </w:t>
      </w:r>
      <w:r w:rsidR="00DE3DC3" w:rsidRPr="00E66B5A">
        <w:rPr>
          <w:rStyle w:val="FontStyle52"/>
          <w:sz w:val="24"/>
          <w:szCs w:val="24"/>
        </w:rPr>
        <w:t>разрабатываются по многовариантн</w:t>
      </w:r>
      <w:r>
        <w:rPr>
          <w:rStyle w:val="FontStyle52"/>
          <w:sz w:val="24"/>
          <w:szCs w:val="24"/>
        </w:rPr>
        <w:t>ой системе. Варианты</w:t>
      </w:r>
      <w:r w:rsidR="00DE3DC3" w:rsidRPr="00E66B5A">
        <w:rPr>
          <w:rStyle w:val="FontStyle52"/>
          <w:sz w:val="24"/>
          <w:szCs w:val="24"/>
        </w:rPr>
        <w:t xml:space="preserve"> работ формируются с учетом соблюдения их равноценности по объёму и сложности.</w:t>
      </w:r>
    </w:p>
    <w:p w:rsidR="0052689B" w:rsidRPr="00354222" w:rsidRDefault="0052689B" w:rsidP="0052689B">
      <w:pPr>
        <w:ind w:firstLine="708"/>
        <w:jc w:val="both"/>
        <w:rPr>
          <w:i/>
          <w:color w:val="231F20"/>
        </w:rPr>
      </w:pPr>
      <w:r>
        <w:rPr>
          <w:color w:val="231F20"/>
        </w:rPr>
        <w:t>Расчетно - аналитическая</w:t>
      </w:r>
      <w:r w:rsidRPr="00354222">
        <w:rPr>
          <w:color w:val="231F20"/>
        </w:rPr>
        <w:t xml:space="preserve"> работа выполняется студентом в письменном виде. Она представляет собой комплексную задачу, в которой студентам предлагается выполнить теоретическое и практическое задания, убедительно обосновав и аргументировав полученные выводы и результаты.</w:t>
      </w:r>
      <w:r w:rsidRPr="00354222">
        <w:t xml:space="preserve"> Работа должна носить самостоятельный, творческий характер, при ее оценке преподаватель в первую очередь оценивает обоснованность и оригинальность выводов. В процессе работы над заданием закрепляются и расширяются знания по вопросам государственных и муниципальных доходов</w:t>
      </w:r>
      <w:r w:rsidR="00DE3DC3">
        <w:t xml:space="preserve"> и расходов</w:t>
      </w:r>
      <w:r w:rsidRPr="00354222">
        <w:t>, студент получает навыки практической работы.</w:t>
      </w:r>
    </w:p>
    <w:p w:rsidR="0052689B" w:rsidRPr="00354222" w:rsidRDefault="00DE3DC3" w:rsidP="0052689B">
      <w:pPr>
        <w:ind w:firstLine="708"/>
        <w:jc w:val="both"/>
        <w:rPr>
          <w:i/>
          <w:color w:val="231F20"/>
        </w:rPr>
      </w:pPr>
      <w:r>
        <w:rPr>
          <w:color w:val="231F20"/>
        </w:rPr>
        <w:t>Оглавление расчетно – аналитической работы</w:t>
      </w:r>
      <w:r w:rsidR="0052689B" w:rsidRPr="00354222">
        <w:rPr>
          <w:color w:val="231F20"/>
        </w:rPr>
        <w:t xml:space="preserve"> должно состоять из трех пунктов: общий обзор темы исследования, ее анализ и предложения по улучшению предмета исследования. В конце работы приводится список использованной литературы и приложения, в которых студентом размещается первоначальный (не обработанный) табличный материал статистических данных. </w:t>
      </w:r>
    </w:p>
    <w:p w:rsidR="0052689B" w:rsidRPr="00354222" w:rsidRDefault="0052689B" w:rsidP="0052689B">
      <w:pPr>
        <w:ind w:firstLine="720"/>
        <w:jc w:val="both"/>
        <w:rPr>
          <w:i/>
          <w:color w:val="231F20"/>
        </w:rPr>
      </w:pPr>
      <w:r w:rsidRPr="00354222">
        <w:rPr>
          <w:color w:val="231F20"/>
        </w:rPr>
        <w:t xml:space="preserve">Рассматриваемые темы работы касаются </w:t>
      </w:r>
      <w:r>
        <w:rPr>
          <w:color w:val="231F20"/>
        </w:rPr>
        <w:t>вопросов формирования</w:t>
      </w:r>
      <w:r w:rsidRPr="00354222">
        <w:rPr>
          <w:color w:val="231F20"/>
        </w:rPr>
        <w:t xml:space="preserve"> </w:t>
      </w:r>
      <w:r w:rsidR="00DE3DC3">
        <w:rPr>
          <w:color w:val="231F20"/>
        </w:rPr>
        <w:t xml:space="preserve">и использования </w:t>
      </w:r>
      <w:r w:rsidRPr="00354222">
        <w:rPr>
          <w:color w:val="231F20"/>
        </w:rPr>
        <w:t xml:space="preserve">доходов </w:t>
      </w:r>
      <w:r w:rsidR="00D3592B">
        <w:rPr>
          <w:color w:val="231F20"/>
        </w:rPr>
        <w:t xml:space="preserve">и расходов </w:t>
      </w:r>
      <w:r w:rsidRPr="00354222">
        <w:rPr>
          <w:color w:val="231F20"/>
        </w:rPr>
        <w:t>бюджетов органов государственной власти, муниципальных органов самоуправления и госуд</w:t>
      </w:r>
      <w:r>
        <w:rPr>
          <w:color w:val="231F20"/>
        </w:rPr>
        <w:t>арственных внебюджетных фондов.</w:t>
      </w:r>
    </w:p>
    <w:p w:rsidR="00DE3DC3" w:rsidRPr="00DE3DC3" w:rsidRDefault="0052689B" w:rsidP="00DE3DC3">
      <w:pPr>
        <w:ind w:firstLine="709"/>
        <w:jc w:val="both"/>
        <w:rPr>
          <w:rStyle w:val="FontStyle52"/>
          <w:color w:val="231F20"/>
          <w:sz w:val="24"/>
          <w:szCs w:val="24"/>
        </w:rPr>
      </w:pPr>
      <w:r w:rsidRPr="00354222">
        <w:rPr>
          <w:color w:val="231F20"/>
        </w:rPr>
        <w:t>Требования к выполнению контрольной работы:</w:t>
      </w:r>
    </w:p>
    <w:p w:rsidR="00DE3DC3" w:rsidRPr="00E66B5A" w:rsidRDefault="00DE3DC3" w:rsidP="00E66B5A">
      <w:pPr>
        <w:pStyle w:val="Style10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709"/>
        <w:rPr>
          <w:rStyle w:val="FontStyle52"/>
          <w:sz w:val="24"/>
          <w:szCs w:val="24"/>
        </w:rPr>
      </w:pPr>
      <w:r w:rsidRPr="00E66B5A">
        <w:rPr>
          <w:rStyle w:val="FontStyle52"/>
          <w:sz w:val="24"/>
          <w:szCs w:val="24"/>
        </w:rPr>
        <w:t>четкость и последовательность изложения материала;</w:t>
      </w:r>
    </w:p>
    <w:p w:rsidR="00DE3DC3" w:rsidRPr="00E66B5A" w:rsidRDefault="00DE3DC3" w:rsidP="00E66B5A">
      <w:pPr>
        <w:pStyle w:val="Style10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709"/>
        <w:rPr>
          <w:rStyle w:val="FontStyle52"/>
          <w:sz w:val="24"/>
          <w:szCs w:val="24"/>
        </w:rPr>
      </w:pPr>
      <w:r w:rsidRPr="00E66B5A">
        <w:rPr>
          <w:rStyle w:val="FontStyle52"/>
          <w:sz w:val="24"/>
          <w:szCs w:val="24"/>
        </w:rPr>
        <w:t>наличие обобщений и выводов, сделанных на основе изучения информационных источников по данной теме (в случае необходимости);</w:t>
      </w:r>
    </w:p>
    <w:p w:rsidR="00DE3DC3" w:rsidRPr="00E66B5A" w:rsidRDefault="00DE3DC3" w:rsidP="00E66B5A">
      <w:pPr>
        <w:pStyle w:val="Style10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709"/>
        <w:rPr>
          <w:rStyle w:val="FontStyle52"/>
          <w:sz w:val="24"/>
          <w:szCs w:val="24"/>
        </w:rPr>
      </w:pPr>
      <w:r w:rsidRPr="00E66B5A">
        <w:rPr>
          <w:rStyle w:val="FontStyle52"/>
          <w:sz w:val="24"/>
          <w:szCs w:val="24"/>
        </w:rPr>
        <w:t>правильность и полнота решения имеющихся в задании практических задач;</w:t>
      </w:r>
    </w:p>
    <w:p w:rsidR="00DE3DC3" w:rsidRPr="00E66B5A" w:rsidRDefault="00DE3DC3" w:rsidP="00E66B5A">
      <w:pPr>
        <w:pStyle w:val="Style10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709"/>
        <w:rPr>
          <w:rStyle w:val="FontStyle52"/>
          <w:sz w:val="24"/>
          <w:szCs w:val="24"/>
        </w:rPr>
      </w:pPr>
      <w:r w:rsidRPr="00E66B5A">
        <w:rPr>
          <w:rStyle w:val="FontStyle52"/>
          <w:sz w:val="24"/>
          <w:szCs w:val="24"/>
        </w:rPr>
        <w:t>использование современных способов поиска, обработки и анализа информации;</w:t>
      </w:r>
    </w:p>
    <w:p w:rsidR="0052689B" w:rsidRPr="00E66B5A" w:rsidRDefault="00DE3DC3" w:rsidP="00E66B5A">
      <w:pPr>
        <w:pStyle w:val="Style10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709"/>
        <w:rPr>
          <w:rFonts w:ascii="Times New Roman" w:hAnsi="Times New Roman"/>
        </w:rPr>
      </w:pPr>
      <w:r w:rsidRPr="00E66B5A">
        <w:rPr>
          <w:rStyle w:val="FontStyle52"/>
          <w:sz w:val="24"/>
          <w:szCs w:val="24"/>
        </w:rPr>
        <w:t>самостоятельность выполнения и грамотность оформления материала.</w:t>
      </w:r>
    </w:p>
    <w:p w:rsidR="00E66B5A" w:rsidRPr="00EA07FB" w:rsidRDefault="0052689B" w:rsidP="00EA07FB">
      <w:pPr>
        <w:spacing w:line="360" w:lineRule="auto"/>
        <w:ind w:firstLine="708"/>
        <w:jc w:val="both"/>
        <w:rPr>
          <w:rStyle w:val="FontStyle42"/>
        </w:rPr>
      </w:pPr>
      <w:r>
        <w:rPr>
          <w:color w:val="231F20"/>
        </w:rPr>
        <w:t>Объем расчетно-аналитической работы должен составлять не более 1</w:t>
      </w:r>
      <w:r w:rsidRPr="00D876EF">
        <w:rPr>
          <w:color w:val="231F20"/>
        </w:rPr>
        <w:t>0 страниц</w:t>
      </w:r>
      <w:r w:rsidR="00EA07FB">
        <w:rPr>
          <w:rStyle w:val="FontStyle42"/>
        </w:rPr>
        <w:t>.</w:t>
      </w:r>
    </w:p>
    <w:p w:rsidR="0052689B" w:rsidRPr="00354222" w:rsidRDefault="0052689B" w:rsidP="0052689B">
      <w:pPr>
        <w:ind w:firstLine="709"/>
        <w:jc w:val="both"/>
        <w:rPr>
          <w:i/>
          <w:color w:val="231F20"/>
        </w:rPr>
      </w:pPr>
      <w:r w:rsidRPr="00354222">
        <w:rPr>
          <w:color w:val="231F20"/>
        </w:rPr>
        <w:t>В приложениях приводятся таблицы из соответствующих сайтов, указанных в пункте 2 и 3 настоящих методических указаний.</w:t>
      </w:r>
    </w:p>
    <w:p w:rsidR="0052689B" w:rsidRDefault="0052689B" w:rsidP="0052689B">
      <w:pPr>
        <w:ind w:firstLine="360"/>
        <w:jc w:val="both"/>
        <w:rPr>
          <w:color w:val="231F20"/>
        </w:rPr>
      </w:pPr>
      <w:r w:rsidRPr="00354222">
        <w:rPr>
          <w:color w:val="231F20"/>
        </w:rPr>
        <w:t>Настоящие методические ук</w:t>
      </w:r>
      <w:r>
        <w:rPr>
          <w:color w:val="231F20"/>
        </w:rPr>
        <w:t>азания по выполнению расчетно-аналитической</w:t>
      </w:r>
      <w:r w:rsidRPr="00354222">
        <w:rPr>
          <w:color w:val="231F20"/>
        </w:rPr>
        <w:t xml:space="preserve"> работы подготовлены на кафедре «Финансы и кредит» Уфимского филиала Финансового университета в соответ</w:t>
      </w:r>
      <w:r w:rsidR="0011521F">
        <w:rPr>
          <w:color w:val="231F20"/>
        </w:rPr>
        <w:t>ствии с программой курса «Финансы</w:t>
      </w:r>
      <w:r w:rsidR="00D8585F">
        <w:rPr>
          <w:color w:val="231F20"/>
        </w:rPr>
        <w:t xml:space="preserve"> общественного сектора</w:t>
      </w:r>
      <w:r>
        <w:rPr>
          <w:color w:val="231F20"/>
        </w:rPr>
        <w:t>».</w:t>
      </w:r>
    </w:p>
    <w:p w:rsidR="00DA33D0" w:rsidRDefault="00DA33D0" w:rsidP="0052689B">
      <w:pPr>
        <w:ind w:firstLine="360"/>
        <w:jc w:val="both"/>
        <w:rPr>
          <w:i/>
          <w:color w:val="231F20"/>
        </w:rPr>
      </w:pPr>
    </w:p>
    <w:p w:rsidR="00806E21" w:rsidRPr="00DA33D0" w:rsidRDefault="00DA33D0" w:rsidP="00806E21">
      <w:pPr>
        <w:ind w:right="-1" w:firstLine="709"/>
        <w:jc w:val="both"/>
        <w:rPr>
          <w:sz w:val="20"/>
          <w:szCs w:val="20"/>
        </w:rPr>
      </w:pPr>
      <w:r w:rsidRPr="00DA33D0">
        <w:rPr>
          <w:sz w:val="20"/>
          <w:szCs w:val="20"/>
          <w:vertAlign w:val="superscript"/>
        </w:rPr>
        <w:lastRenderedPageBreak/>
        <w:t xml:space="preserve">1 </w:t>
      </w:r>
      <w:r>
        <w:rPr>
          <w:sz w:val="20"/>
          <w:szCs w:val="20"/>
        </w:rPr>
        <w:t xml:space="preserve">Приказ </w:t>
      </w:r>
      <w:r w:rsidRPr="00DA33D0">
        <w:rPr>
          <w:sz w:val="20"/>
          <w:szCs w:val="20"/>
        </w:rPr>
        <w:t>об утверждении Положения о расчетно-аналитической работе студента по дисциплине (модулю) от 19.12.2013 № 2161/0.</w:t>
      </w:r>
    </w:p>
    <w:p w:rsidR="00E66B5A" w:rsidRPr="00354222" w:rsidRDefault="00E66B5A" w:rsidP="00E66B5A">
      <w:pPr>
        <w:pStyle w:val="Style24"/>
        <w:widowControl/>
        <w:spacing w:line="240" w:lineRule="auto"/>
        <w:jc w:val="both"/>
        <w:rPr>
          <w:rStyle w:val="FontStyle42"/>
        </w:rPr>
      </w:pPr>
    </w:p>
    <w:p w:rsidR="00E66B5A" w:rsidRPr="001A203F" w:rsidRDefault="006029C4" w:rsidP="001A203F">
      <w:pPr>
        <w:jc w:val="center"/>
        <w:rPr>
          <w:b/>
          <w:i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II</w:t>
      </w:r>
      <w:r w:rsidR="00E66B5A" w:rsidRPr="001A203F">
        <w:rPr>
          <w:b/>
          <w:color w:val="231F20"/>
          <w:sz w:val="28"/>
          <w:szCs w:val="28"/>
        </w:rPr>
        <w:t>.</w:t>
      </w:r>
      <w:r w:rsidR="00AE15E4" w:rsidRPr="001A203F">
        <w:rPr>
          <w:b/>
          <w:color w:val="231F20"/>
          <w:sz w:val="28"/>
          <w:szCs w:val="28"/>
        </w:rPr>
        <w:t xml:space="preserve"> </w:t>
      </w:r>
      <w:r>
        <w:rPr>
          <w:b/>
          <w:color w:val="231F20"/>
          <w:sz w:val="28"/>
          <w:szCs w:val="28"/>
        </w:rPr>
        <w:t>ЗАДАНИЯ</w:t>
      </w:r>
      <w:r w:rsidR="001A203F">
        <w:rPr>
          <w:b/>
          <w:color w:val="231F20"/>
          <w:sz w:val="28"/>
          <w:szCs w:val="28"/>
        </w:rPr>
        <w:t xml:space="preserve"> ДЛЯ РАСЧЕТНО - АНАЛИТИЧЕСКОЙ РАБОТЫ</w:t>
      </w:r>
    </w:p>
    <w:p w:rsidR="00E66B5A" w:rsidRPr="00354222" w:rsidRDefault="00E66B5A" w:rsidP="00E66B5A">
      <w:pPr>
        <w:jc w:val="center"/>
        <w:rPr>
          <w:b/>
          <w:i/>
          <w:color w:val="231F20"/>
        </w:rPr>
      </w:pPr>
    </w:p>
    <w:p w:rsidR="00E66B5A" w:rsidRDefault="00E66B5A" w:rsidP="00AE15E4">
      <w:pPr>
        <w:ind w:firstLine="709"/>
        <w:jc w:val="both"/>
      </w:pPr>
      <w:r w:rsidRPr="00AE15E4">
        <w:t xml:space="preserve">Каждый студент выполняет один вариант расчетно - аналитической работы, который соответствует </w:t>
      </w:r>
      <w:r w:rsidRPr="00AE15E4">
        <w:rPr>
          <w:color w:val="231F20"/>
        </w:rPr>
        <w:t>номеру студента по учебному журналу.</w:t>
      </w:r>
      <w:r w:rsidR="00AE15E4">
        <w:rPr>
          <w:color w:val="231F20"/>
        </w:rPr>
        <w:t xml:space="preserve"> </w:t>
      </w:r>
      <w:r w:rsidRPr="00AE15E4">
        <w:t>Расчетно -</w:t>
      </w:r>
      <w:r w:rsidR="00D3592B">
        <w:t xml:space="preserve"> </w:t>
      </w:r>
      <w:r w:rsidRPr="00AE15E4">
        <w:t>аналитические работы, выполненные не по своему варианту, к защите не допускаются.</w:t>
      </w:r>
      <w:r w:rsidR="00AE15E4">
        <w:t xml:space="preserve"> </w:t>
      </w:r>
    </w:p>
    <w:p w:rsidR="0011521F" w:rsidRDefault="0011521F" w:rsidP="00AE15E4">
      <w:pPr>
        <w:ind w:firstLine="709"/>
        <w:jc w:val="both"/>
      </w:pPr>
      <w:r>
        <w:t>Таблица 1. Выбор варианта расчетно-аналитической работы</w:t>
      </w:r>
    </w:p>
    <w:tbl>
      <w:tblPr>
        <w:tblStyle w:val="a8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Номер варианта расчетно-аналитической работы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Номер студента по учебному журналу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Номер теоретического вопроса варианта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Номер практического задания варианта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Вариант №1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1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1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1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№2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2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2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2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№3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3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3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3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№4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4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4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4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№5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5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5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5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№6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6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6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6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№7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7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7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7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№8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8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8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8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 xml:space="preserve">Вариант </w:t>
            </w:r>
            <w:r w:rsidR="00DA33D0">
              <w:t>№9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9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9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9</w:t>
            </w:r>
          </w:p>
        </w:tc>
      </w:tr>
      <w:tr w:rsidR="0011521F" w:rsidTr="0011521F"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Вариант №1</w:t>
            </w:r>
            <w:r w:rsidR="00DA33D0">
              <w:t>0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10</w:t>
            </w:r>
          </w:p>
        </w:tc>
        <w:tc>
          <w:tcPr>
            <w:tcW w:w="2336" w:type="dxa"/>
          </w:tcPr>
          <w:p w:rsidR="0011521F" w:rsidRDefault="0011521F" w:rsidP="00AE15E4">
            <w:pPr>
              <w:jc w:val="both"/>
            </w:pPr>
            <w:r>
              <w:t>10</w:t>
            </w:r>
          </w:p>
        </w:tc>
        <w:tc>
          <w:tcPr>
            <w:tcW w:w="2337" w:type="dxa"/>
          </w:tcPr>
          <w:p w:rsidR="0011521F" w:rsidRDefault="0011521F" w:rsidP="00AE15E4">
            <w:pPr>
              <w:jc w:val="both"/>
            </w:pPr>
            <w:r>
              <w:t>10</w:t>
            </w:r>
          </w:p>
        </w:tc>
      </w:tr>
      <w:tr w:rsidR="0011521F" w:rsidTr="0011521F"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Вариант №11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11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11</w:t>
            </w:r>
          </w:p>
        </w:tc>
        <w:tc>
          <w:tcPr>
            <w:tcW w:w="2337" w:type="dxa"/>
          </w:tcPr>
          <w:p w:rsidR="0011521F" w:rsidRDefault="00DA33D0" w:rsidP="00AE15E4">
            <w:pPr>
              <w:jc w:val="both"/>
            </w:pPr>
            <w:r>
              <w:t>11</w:t>
            </w:r>
          </w:p>
        </w:tc>
      </w:tr>
      <w:tr w:rsidR="0011521F" w:rsidTr="0011521F"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Вариант №12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12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12</w:t>
            </w:r>
          </w:p>
        </w:tc>
        <w:tc>
          <w:tcPr>
            <w:tcW w:w="2337" w:type="dxa"/>
          </w:tcPr>
          <w:p w:rsidR="0011521F" w:rsidRDefault="00DA33D0" w:rsidP="00AE15E4">
            <w:pPr>
              <w:jc w:val="both"/>
            </w:pPr>
            <w:r>
              <w:t>12</w:t>
            </w:r>
          </w:p>
        </w:tc>
      </w:tr>
      <w:tr w:rsidR="0011521F" w:rsidTr="0011521F"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Вариант №13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13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13</w:t>
            </w:r>
          </w:p>
        </w:tc>
        <w:tc>
          <w:tcPr>
            <w:tcW w:w="2337" w:type="dxa"/>
          </w:tcPr>
          <w:p w:rsidR="0011521F" w:rsidRDefault="00DA33D0" w:rsidP="00AE15E4">
            <w:pPr>
              <w:jc w:val="both"/>
            </w:pPr>
            <w:r>
              <w:t>13</w:t>
            </w:r>
          </w:p>
        </w:tc>
      </w:tr>
      <w:tr w:rsidR="0011521F" w:rsidTr="0011521F"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Вариант №14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14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14</w:t>
            </w:r>
          </w:p>
        </w:tc>
        <w:tc>
          <w:tcPr>
            <w:tcW w:w="2337" w:type="dxa"/>
          </w:tcPr>
          <w:p w:rsidR="0011521F" w:rsidRDefault="00DA33D0" w:rsidP="00AE15E4">
            <w:pPr>
              <w:jc w:val="both"/>
            </w:pPr>
            <w:r>
              <w:t>14</w:t>
            </w:r>
          </w:p>
        </w:tc>
      </w:tr>
      <w:tr w:rsidR="0011521F" w:rsidTr="0011521F"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Вариант №15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15</w:t>
            </w:r>
          </w:p>
        </w:tc>
        <w:tc>
          <w:tcPr>
            <w:tcW w:w="2336" w:type="dxa"/>
          </w:tcPr>
          <w:p w:rsidR="0011521F" w:rsidRDefault="00DA33D0" w:rsidP="00AE15E4">
            <w:pPr>
              <w:jc w:val="both"/>
            </w:pPr>
            <w:r>
              <w:t>15</w:t>
            </w:r>
          </w:p>
        </w:tc>
        <w:tc>
          <w:tcPr>
            <w:tcW w:w="2337" w:type="dxa"/>
          </w:tcPr>
          <w:p w:rsidR="0011521F" w:rsidRDefault="00DA33D0" w:rsidP="00AE15E4">
            <w:pPr>
              <w:jc w:val="both"/>
            </w:pPr>
            <w:r>
              <w:t>15</w:t>
            </w:r>
          </w:p>
        </w:tc>
      </w:tr>
    </w:tbl>
    <w:p w:rsidR="0011521F" w:rsidRDefault="0011521F" w:rsidP="008E30AD">
      <w:pPr>
        <w:jc w:val="both"/>
        <w:rPr>
          <w:i/>
          <w:color w:val="231F20"/>
        </w:rPr>
      </w:pPr>
    </w:p>
    <w:p w:rsidR="00FC34D2" w:rsidRPr="00FC34D2" w:rsidRDefault="00FC34D2" w:rsidP="008E30AD">
      <w:pPr>
        <w:jc w:val="both"/>
        <w:rPr>
          <w:color w:val="231F20"/>
        </w:rPr>
      </w:pPr>
      <w:r>
        <w:rPr>
          <w:color w:val="231F20"/>
        </w:rPr>
        <w:t>Таблица 2. Характеристика задания</w:t>
      </w:r>
    </w:p>
    <w:p w:rsidR="00FC34D2" w:rsidRPr="00FC34D2" w:rsidRDefault="00FC34D2" w:rsidP="008E30AD">
      <w:pPr>
        <w:jc w:val="both"/>
        <w:rPr>
          <w:color w:val="231F20"/>
        </w:rPr>
      </w:pPr>
    </w:p>
    <w:tbl>
      <w:tblPr>
        <w:tblStyle w:val="a8"/>
        <w:tblW w:w="0" w:type="auto"/>
        <w:tblLook w:val="04A0"/>
      </w:tblPr>
      <w:tblGrid>
        <w:gridCol w:w="1131"/>
        <w:gridCol w:w="8214"/>
      </w:tblGrid>
      <w:tr w:rsidR="00FC34D2" w:rsidTr="00DD2C47">
        <w:tc>
          <w:tcPr>
            <w:tcW w:w="1131" w:type="dxa"/>
          </w:tcPr>
          <w:p w:rsidR="00FC34D2" w:rsidRDefault="00FC34D2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Номер варианта работы</w:t>
            </w:r>
          </w:p>
        </w:tc>
        <w:tc>
          <w:tcPr>
            <w:tcW w:w="8214" w:type="dxa"/>
          </w:tcPr>
          <w:p w:rsidR="00FC34D2" w:rsidRDefault="00FC34D2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Задание</w:t>
            </w:r>
          </w:p>
        </w:tc>
      </w:tr>
      <w:tr w:rsidR="00FC34D2" w:rsidTr="00DD2C47">
        <w:tc>
          <w:tcPr>
            <w:tcW w:w="1131" w:type="dxa"/>
          </w:tcPr>
          <w:p w:rsidR="00FC34D2" w:rsidRDefault="00FC34D2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</w:t>
            </w:r>
          </w:p>
        </w:tc>
        <w:tc>
          <w:tcPr>
            <w:tcW w:w="8214" w:type="dxa"/>
          </w:tcPr>
          <w:p w:rsidR="00FC34D2" w:rsidRDefault="00DD2C47" w:rsidP="00DD2C47">
            <w:pPr>
              <w:pStyle w:val="a9"/>
              <w:numPr>
                <w:ilvl w:val="0"/>
                <w:numId w:val="49"/>
              </w:numPr>
              <w:ind w:left="-110" w:firstLine="0"/>
              <w:jc w:val="both"/>
              <w:rPr>
                <w:color w:val="231F20"/>
              </w:rPr>
            </w:pPr>
            <w:r>
              <w:t>Налог на добавленную стоимость</w:t>
            </w:r>
            <w:r w:rsidR="00FC34D2">
              <w:rPr>
                <w:color w:val="231F20"/>
              </w:rPr>
              <w:t>.</w:t>
            </w:r>
          </w:p>
          <w:p w:rsidR="00FC34D2" w:rsidRPr="00FC34D2" w:rsidRDefault="00DD2C47" w:rsidP="00DD2C47">
            <w:pPr>
              <w:pStyle w:val="a9"/>
              <w:numPr>
                <w:ilvl w:val="0"/>
                <w:numId w:val="49"/>
              </w:numPr>
              <w:ind w:left="-110" w:firstLine="0"/>
              <w:jc w:val="both"/>
              <w:rPr>
                <w:color w:val="231F20"/>
              </w:rPr>
            </w:pPr>
            <w:r>
              <w:t xml:space="preserve"> Анализ динамики, объема</w:t>
            </w:r>
            <w:r w:rsidRPr="00D150E1">
              <w:t xml:space="preserve"> и структуры НДС, факторы влияющие на него</w:t>
            </w:r>
            <w:r>
              <w:t xml:space="preserve"> По данным расчетной таблицы сделайте выводы, составьте аналитическую записку. </w:t>
            </w:r>
          </w:p>
        </w:tc>
      </w:tr>
      <w:tr w:rsidR="00FC34D2" w:rsidTr="00DD2C47">
        <w:tc>
          <w:tcPr>
            <w:tcW w:w="1131" w:type="dxa"/>
          </w:tcPr>
          <w:p w:rsidR="00FC34D2" w:rsidRDefault="00DD2C47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2.</w:t>
            </w:r>
          </w:p>
        </w:tc>
        <w:tc>
          <w:tcPr>
            <w:tcW w:w="8214" w:type="dxa"/>
          </w:tcPr>
          <w:p w:rsidR="00DD2C47" w:rsidRPr="00DD2C47" w:rsidRDefault="00DD2C47" w:rsidP="00DD2C47">
            <w:pPr>
              <w:ind w:left="-108"/>
              <w:jc w:val="both"/>
              <w:rPr>
                <w:i/>
              </w:rPr>
            </w:pPr>
            <w:r>
              <w:rPr>
                <w:color w:val="231F20"/>
              </w:rPr>
              <w:t xml:space="preserve"> </w:t>
            </w:r>
            <w:r w:rsidRPr="00DD2C47">
              <w:t>1. Налог на прибыль организаций</w:t>
            </w:r>
            <w:r>
              <w:t>.</w:t>
            </w:r>
          </w:p>
          <w:p w:rsidR="00FC34D2" w:rsidRDefault="00DD2C47" w:rsidP="00DD2C47">
            <w:pPr>
              <w:jc w:val="both"/>
              <w:rPr>
                <w:color w:val="231F20"/>
              </w:rPr>
            </w:pPr>
            <w:r w:rsidRPr="00DD2C47">
              <w:t>2. Анализ динамики, объема и структуры налога на прибыль, факторы влияющие на него</w:t>
            </w:r>
            <w:r>
              <w:t>.</w:t>
            </w:r>
          </w:p>
        </w:tc>
      </w:tr>
      <w:tr w:rsidR="00FC34D2" w:rsidTr="00DD2C47">
        <w:tc>
          <w:tcPr>
            <w:tcW w:w="1131" w:type="dxa"/>
          </w:tcPr>
          <w:p w:rsidR="00FC34D2" w:rsidRPr="00DD2C47" w:rsidRDefault="00DD2C47" w:rsidP="00DD2C47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3.</w:t>
            </w:r>
          </w:p>
        </w:tc>
        <w:tc>
          <w:tcPr>
            <w:tcW w:w="8214" w:type="dxa"/>
          </w:tcPr>
          <w:p w:rsidR="00DD2C47" w:rsidRPr="00DD2C47" w:rsidRDefault="00DD2C47" w:rsidP="00DD2C47">
            <w:pPr>
              <w:ind w:left="-108"/>
              <w:contextualSpacing/>
              <w:jc w:val="both"/>
              <w:rPr>
                <w:i/>
              </w:rPr>
            </w:pPr>
            <w:r w:rsidRPr="00DD2C47">
              <w:t>1. Налог на имущество</w:t>
            </w:r>
          </w:p>
          <w:p w:rsidR="00FC34D2" w:rsidRDefault="00DD2C47" w:rsidP="00DD2C47">
            <w:pPr>
              <w:jc w:val="both"/>
              <w:rPr>
                <w:color w:val="231F20"/>
              </w:rPr>
            </w:pPr>
            <w:r w:rsidRPr="00DD2C47">
              <w:t>2. Анализ динамики, объема и структуры налога на имущество, факторы влияющие на него</w:t>
            </w:r>
          </w:p>
        </w:tc>
      </w:tr>
      <w:tr w:rsidR="00FC34D2" w:rsidTr="00DD2C47">
        <w:tc>
          <w:tcPr>
            <w:tcW w:w="1131" w:type="dxa"/>
          </w:tcPr>
          <w:p w:rsidR="00FC34D2" w:rsidRDefault="00DD2C47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4.</w:t>
            </w:r>
          </w:p>
        </w:tc>
        <w:tc>
          <w:tcPr>
            <w:tcW w:w="8214" w:type="dxa"/>
          </w:tcPr>
          <w:p w:rsidR="00DD2C47" w:rsidRPr="00DD2C47" w:rsidRDefault="00DD2C47" w:rsidP="00DD2C47">
            <w:pPr>
              <w:numPr>
                <w:ilvl w:val="0"/>
                <w:numId w:val="4"/>
              </w:numPr>
              <w:ind w:left="-108" w:right="-1" w:firstLine="0"/>
              <w:contextualSpacing/>
              <w:jc w:val="both"/>
            </w:pPr>
            <w:r w:rsidRPr="00DD2C47">
              <w:t>Налог на доходы физических лиц</w:t>
            </w:r>
          </w:p>
          <w:p w:rsidR="00FC34D2" w:rsidRDefault="00DD2C47" w:rsidP="00DD2C47">
            <w:pPr>
              <w:jc w:val="both"/>
              <w:rPr>
                <w:color w:val="231F20"/>
              </w:rPr>
            </w:pPr>
            <w:r w:rsidRPr="00DD2C47">
              <w:t>Анализ динамики, объема и структуры налога на доходы физических лиц, факторы влияющие на него</w:t>
            </w:r>
          </w:p>
        </w:tc>
      </w:tr>
      <w:tr w:rsidR="00DD2C47" w:rsidTr="00DD2C47">
        <w:tc>
          <w:tcPr>
            <w:tcW w:w="1131" w:type="dxa"/>
          </w:tcPr>
          <w:p w:rsidR="00DD2C47" w:rsidRDefault="00DD2C47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5.</w:t>
            </w:r>
          </w:p>
        </w:tc>
        <w:tc>
          <w:tcPr>
            <w:tcW w:w="8214" w:type="dxa"/>
          </w:tcPr>
          <w:p w:rsidR="00DD2C47" w:rsidRDefault="006A3B8F" w:rsidP="006A3B8F">
            <w:pPr>
              <w:ind w:right="-1"/>
              <w:jc w:val="both"/>
            </w:pPr>
            <w:r>
              <w:t>1.</w:t>
            </w:r>
            <w:r w:rsidR="00DD2C47">
              <w:t>Страховые взносы на обязательное социальное страхование</w:t>
            </w:r>
          </w:p>
          <w:p w:rsidR="00DD2C47" w:rsidRPr="00DD2C47" w:rsidRDefault="006A3B8F" w:rsidP="006A3B8F">
            <w:pPr>
              <w:ind w:right="-1"/>
              <w:contextualSpacing/>
              <w:jc w:val="both"/>
            </w:pPr>
            <w:r>
              <w:t>2.</w:t>
            </w:r>
            <w:r w:rsidR="00DD2C47">
              <w:t>Анализ динамики, объема</w:t>
            </w:r>
            <w:r w:rsidR="00DD2C47" w:rsidRPr="00D150E1">
              <w:t xml:space="preserve"> и </w:t>
            </w:r>
            <w:r w:rsidR="00DD2C47">
              <w:t>структуры страховых взносов на обязательное социальное страхование,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6.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ind w:right="-1"/>
              <w:jc w:val="both"/>
            </w:pPr>
            <w:r>
              <w:t>1.</w:t>
            </w:r>
            <w:r w:rsidRPr="006A3B8F">
              <w:t xml:space="preserve"> Акцизы на подакцизные товары (продукции)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акцизов на подакцизные товары (продукции),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7.</w:t>
            </w:r>
          </w:p>
        </w:tc>
        <w:tc>
          <w:tcPr>
            <w:tcW w:w="8214" w:type="dxa"/>
          </w:tcPr>
          <w:p w:rsidR="006A3B8F" w:rsidRDefault="006A3B8F" w:rsidP="006A3B8F">
            <w:pPr>
              <w:ind w:left="-108" w:right="-1"/>
              <w:contextualSpacing/>
              <w:jc w:val="both"/>
            </w:pPr>
            <w:r>
              <w:t>1.</w:t>
            </w:r>
            <w:r w:rsidRPr="006A3B8F">
              <w:t>Налоги, сборы и регулярные платежи за пользование природными ресурсами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налогов, сборов и регулярных платежей за пользование природными ресурсами,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lastRenderedPageBreak/>
              <w:t>8.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ind w:left="-108" w:right="-1"/>
              <w:contextualSpacing/>
              <w:jc w:val="both"/>
            </w:pPr>
            <w:r>
              <w:t>1.</w:t>
            </w:r>
            <w:r w:rsidRPr="006A3B8F">
              <w:t>Доходы от внешнеэкономической деятельности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доходов от внешнеэкономической деятельности,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9.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ind w:left="-108" w:right="-1"/>
              <w:contextualSpacing/>
              <w:jc w:val="both"/>
            </w:pPr>
            <w:r>
              <w:t>1.</w:t>
            </w:r>
            <w:r w:rsidRPr="006A3B8F">
              <w:t>Доходы от использования имущества, находящегося в государственной и муниципальной собственности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доходов от использования имущества, находящегося в государственной и муниципальной собственности,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10.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ind w:right="-1"/>
              <w:jc w:val="both"/>
            </w:pPr>
            <w:r>
              <w:t>1.</w:t>
            </w:r>
            <w:r w:rsidRPr="006A3B8F">
              <w:t>Платежи при пользовании природными ресурсами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платежей при пользовании природными ресурсами,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11.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1"/>
              </w:numPr>
              <w:ind w:left="-108" w:right="-1" w:firstLine="0"/>
              <w:contextualSpacing/>
              <w:jc w:val="both"/>
            </w:pPr>
            <w:r w:rsidRPr="006A3B8F">
              <w:t>Доходы от оказания платных услуг (работ) и компенсации затрат государства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доходов от оказания платных услуг (работ) и компенсации затрат государства,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12.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2"/>
              </w:numPr>
              <w:ind w:left="-108" w:right="-1" w:firstLine="0"/>
              <w:contextualSpacing/>
              <w:jc w:val="both"/>
            </w:pPr>
            <w:r w:rsidRPr="006A3B8F">
              <w:t>Доходы от продажи материальных и нематериальных активов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объема и структуры доходов от продажи материальных и нематериальных активов,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13.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3"/>
              </w:numPr>
              <w:ind w:left="-108" w:right="-1" w:firstLine="0"/>
              <w:contextualSpacing/>
              <w:jc w:val="both"/>
            </w:pPr>
            <w:r w:rsidRPr="006A3B8F">
              <w:t>Безвозмездные поступления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состава и структуры безвозмездных поступлений, факторы влияющие на них</w:t>
            </w:r>
          </w:p>
        </w:tc>
      </w:tr>
      <w:tr w:rsidR="00DD2C47" w:rsidTr="00DD2C47">
        <w:tc>
          <w:tcPr>
            <w:tcW w:w="1131" w:type="dxa"/>
          </w:tcPr>
          <w:p w:rsidR="00DD2C47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14.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4"/>
              </w:numPr>
              <w:ind w:left="-108" w:firstLine="0"/>
              <w:contextualSpacing/>
              <w:jc w:val="both"/>
              <w:rPr>
                <w:lang w:eastAsia="ru-RU"/>
              </w:rPr>
            </w:pPr>
            <w:r w:rsidRPr="006A3B8F">
              <w:t>Общегосударственные вопросы</w:t>
            </w:r>
          </w:p>
          <w:p w:rsidR="00DD2C47" w:rsidRPr="00DD2C47" w:rsidRDefault="006A3B8F" w:rsidP="006A3B8F">
            <w:pPr>
              <w:ind w:left="-108" w:right="-1"/>
              <w:contextualSpacing/>
              <w:jc w:val="both"/>
            </w:pPr>
            <w:r>
              <w:t>2.</w:t>
            </w:r>
            <w:r w:rsidRPr="006A3B8F">
              <w:t>Анализ динамики, состава и структуры затрат на общегосударственные вопросы, факторы влияющие на них.</w:t>
            </w:r>
          </w:p>
        </w:tc>
      </w:tr>
      <w:tr w:rsidR="00FC34D2" w:rsidTr="00DD2C47">
        <w:tc>
          <w:tcPr>
            <w:tcW w:w="1131" w:type="dxa"/>
          </w:tcPr>
          <w:p w:rsidR="00FC34D2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15.</w:t>
            </w:r>
          </w:p>
        </w:tc>
        <w:tc>
          <w:tcPr>
            <w:tcW w:w="8214" w:type="dxa"/>
          </w:tcPr>
          <w:p w:rsidR="006A3B8F" w:rsidRDefault="006A3B8F" w:rsidP="006A3B8F">
            <w:pPr>
              <w:numPr>
                <w:ilvl w:val="0"/>
                <w:numId w:val="15"/>
              </w:numPr>
              <w:ind w:left="-108" w:firstLine="0"/>
              <w:contextualSpacing/>
              <w:jc w:val="both"/>
              <w:rPr>
                <w:lang w:eastAsia="ru-RU"/>
              </w:rPr>
            </w:pPr>
            <w:r w:rsidRPr="006A3B8F">
              <w:t>Затраты на национальную оборону.</w:t>
            </w:r>
          </w:p>
          <w:p w:rsidR="00FC34D2" w:rsidRPr="006A3B8F" w:rsidRDefault="006A3B8F" w:rsidP="006A3B8F">
            <w:pPr>
              <w:numPr>
                <w:ilvl w:val="0"/>
                <w:numId w:val="15"/>
              </w:numPr>
              <w:ind w:left="-108" w:firstLine="0"/>
              <w:contextualSpacing/>
              <w:jc w:val="both"/>
              <w:rPr>
                <w:lang w:eastAsia="ru-RU"/>
              </w:rPr>
            </w:pPr>
            <w:r w:rsidRPr="006A3B8F">
              <w:t>Анализ динамики, состава и структуры затрат на национальную оборону, факторы влияющие на них.</w:t>
            </w:r>
          </w:p>
        </w:tc>
      </w:tr>
      <w:tr w:rsidR="00FC34D2" w:rsidTr="00DD2C47">
        <w:tc>
          <w:tcPr>
            <w:tcW w:w="1131" w:type="dxa"/>
          </w:tcPr>
          <w:p w:rsidR="00FC34D2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16.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6"/>
              </w:numPr>
              <w:ind w:left="-108" w:firstLine="0"/>
              <w:contextualSpacing/>
              <w:jc w:val="both"/>
              <w:rPr>
                <w:lang w:eastAsia="ru-RU"/>
              </w:rPr>
            </w:pPr>
            <w:r w:rsidRPr="006A3B8F">
              <w:t>Затраты на национальную безопасность и правоохранительную деятельность.</w:t>
            </w:r>
          </w:p>
          <w:p w:rsidR="00FC34D2" w:rsidRDefault="006A3B8F" w:rsidP="006A3B8F">
            <w:pPr>
              <w:jc w:val="both"/>
              <w:rPr>
                <w:color w:val="231F20"/>
              </w:rPr>
            </w:pPr>
            <w:r>
              <w:t>2.</w:t>
            </w:r>
            <w:r w:rsidRPr="006A3B8F">
              <w:t>Анализ динамики, состава и структуры затрат на национальную безопасность и правоохранительную деятельность, факторы влияющие на них.</w:t>
            </w:r>
          </w:p>
        </w:tc>
      </w:tr>
      <w:tr w:rsidR="00FC34D2" w:rsidTr="00DD2C47">
        <w:tc>
          <w:tcPr>
            <w:tcW w:w="1131" w:type="dxa"/>
          </w:tcPr>
          <w:p w:rsidR="00FC34D2" w:rsidRDefault="006A3B8F" w:rsidP="008E30AD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17.</w:t>
            </w:r>
          </w:p>
        </w:tc>
        <w:tc>
          <w:tcPr>
            <w:tcW w:w="8214" w:type="dxa"/>
          </w:tcPr>
          <w:p w:rsidR="006A3B8F" w:rsidRPr="006A3B8F" w:rsidRDefault="006A3B8F" w:rsidP="006A3B8F">
            <w:pPr>
              <w:numPr>
                <w:ilvl w:val="0"/>
                <w:numId w:val="17"/>
              </w:numPr>
              <w:ind w:left="-108" w:firstLine="108"/>
              <w:contextualSpacing/>
              <w:jc w:val="both"/>
            </w:pPr>
            <w:r w:rsidRPr="006A3B8F">
              <w:t>Затраты на топливно-энергетический комплекс.</w:t>
            </w:r>
          </w:p>
          <w:p w:rsidR="00FC34D2" w:rsidRDefault="006A3B8F" w:rsidP="006A3B8F">
            <w:pPr>
              <w:jc w:val="both"/>
              <w:rPr>
                <w:color w:val="231F20"/>
              </w:rPr>
            </w:pPr>
            <w:r>
              <w:t>2.</w:t>
            </w:r>
            <w:r w:rsidRPr="006A3B8F">
              <w:t>Анализ динамики, состава и структуры затрат на топливно-энергетический комплекс, факторы влияющие на них.</w:t>
            </w:r>
          </w:p>
        </w:tc>
      </w:tr>
    </w:tbl>
    <w:p w:rsidR="00FC34D2" w:rsidRDefault="00FC34D2" w:rsidP="008E30AD">
      <w:pPr>
        <w:jc w:val="both"/>
        <w:rPr>
          <w:i/>
          <w:color w:val="231F20"/>
        </w:rPr>
      </w:pPr>
    </w:p>
    <w:p w:rsidR="00FC34D2" w:rsidRPr="00AE15E4" w:rsidRDefault="00FC34D2" w:rsidP="008E30AD">
      <w:pPr>
        <w:jc w:val="both"/>
        <w:rPr>
          <w:i/>
          <w:color w:val="231F20"/>
        </w:rPr>
      </w:pPr>
    </w:p>
    <w:p w:rsidR="001A203F" w:rsidRPr="00387508" w:rsidRDefault="001A203F" w:rsidP="006029C4">
      <w:pPr>
        <w:pStyle w:val="1"/>
        <w:numPr>
          <w:ilvl w:val="0"/>
          <w:numId w:val="48"/>
        </w:numPr>
        <w:tabs>
          <w:tab w:val="clear" w:pos="709"/>
          <w:tab w:val="clear" w:pos="851"/>
          <w:tab w:val="clear" w:pos="5040"/>
          <w:tab w:val="left" w:pos="0"/>
        </w:tabs>
        <w:spacing w:before="0" w:after="0" w:line="240" w:lineRule="auto"/>
        <w:ind w:left="0" w:firstLine="709"/>
        <w:jc w:val="both"/>
      </w:pPr>
      <w:bookmarkStart w:id="2" w:name="_Toc353723572"/>
      <w:bookmarkStart w:id="3" w:name="_Toc91125984"/>
      <w:r w:rsidRPr="004C3DA1">
        <w:t xml:space="preserve">ТРЕБОВАНИЯ К СТРУКТУРЕ </w:t>
      </w:r>
      <w:bookmarkEnd w:id="2"/>
      <w:r>
        <w:t>РАСЧЕТНО - АНАЛИТИЧЕСКОЙ</w:t>
      </w:r>
      <w:r w:rsidRPr="004C3DA1">
        <w:t xml:space="preserve"> РАБОТЫ</w:t>
      </w:r>
      <w:bookmarkEnd w:id="3"/>
    </w:p>
    <w:p w:rsidR="001A203F" w:rsidRPr="00CF422F" w:rsidRDefault="001A203F" w:rsidP="008E30AD">
      <w:pPr>
        <w:ind w:firstLine="709"/>
        <w:jc w:val="both"/>
        <w:rPr>
          <w:color w:val="000000"/>
        </w:rPr>
      </w:pPr>
      <w:r w:rsidRPr="00CF422F">
        <w:rPr>
          <w:color w:val="000000"/>
        </w:rPr>
        <w:t>Структура темы должна быть логичной, изложение отдельных разделов (параграфов) должно быть конкретным и подчинено раскрытию темы в целом, все негативные вопросы взаимосвязаны.</w:t>
      </w:r>
    </w:p>
    <w:p w:rsidR="001A203F" w:rsidRPr="00CF422F" w:rsidRDefault="00387508" w:rsidP="001A203F">
      <w:pPr>
        <w:pStyle w:val="Style32"/>
        <w:widowControl/>
        <w:ind w:firstLine="709"/>
        <w:jc w:val="both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Расчетно - аналитическая</w:t>
      </w:r>
      <w:r w:rsidR="001A203F" w:rsidRPr="00CF422F">
        <w:rPr>
          <w:rStyle w:val="FontStyle52"/>
          <w:sz w:val="24"/>
          <w:szCs w:val="24"/>
        </w:rPr>
        <w:t xml:space="preserve"> работа должна содержать следующие разделы:</w:t>
      </w:r>
    </w:p>
    <w:p w:rsidR="001A203F" w:rsidRPr="00CF422F" w:rsidRDefault="001A203F" w:rsidP="00CF422F">
      <w:pPr>
        <w:pStyle w:val="Style32"/>
        <w:widowControl/>
        <w:numPr>
          <w:ilvl w:val="0"/>
          <w:numId w:val="28"/>
        </w:numPr>
        <w:tabs>
          <w:tab w:val="left" w:pos="0"/>
        </w:tabs>
        <w:ind w:left="0"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титульный лист;</w:t>
      </w:r>
    </w:p>
    <w:p w:rsidR="001A203F" w:rsidRPr="00CF422F" w:rsidRDefault="001A203F" w:rsidP="00CF422F">
      <w:pPr>
        <w:pStyle w:val="Style32"/>
        <w:widowControl/>
        <w:numPr>
          <w:ilvl w:val="0"/>
          <w:numId w:val="28"/>
        </w:numPr>
        <w:tabs>
          <w:tab w:val="left" w:pos="0"/>
        </w:tabs>
        <w:ind w:left="0"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содержание (план работы);</w:t>
      </w:r>
    </w:p>
    <w:p w:rsidR="001A203F" w:rsidRPr="00CF422F" w:rsidRDefault="001A203F" w:rsidP="00CF422F">
      <w:pPr>
        <w:pStyle w:val="Style32"/>
        <w:widowControl/>
        <w:numPr>
          <w:ilvl w:val="0"/>
          <w:numId w:val="28"/>
        </w:numPr>
        <w:tabs>
          <w:tab w:val="left" w:pos="0"/>
        </w:tabs>
        <w:ind w:left="0"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основную часть;</w:t>
      </w:r>
    </w:p>
    <w:p w:rsidR="001A203F" w:rsidRPr="00CF422F" w:rsidRDefault="001A203F" w:rsidP="00CF422F">
      <w:pPr>
        <w:pStyle w:val="Style32"/>
        <w:widowControl/>
        <w:numPr>
          <w:ilvl w:val="0"/>
          <w:numId w:val="28"/>
        </w:numPr>
        <w:tabs>
          <w:tab w:val="left" w:pos="0"/>
        </w:tabs>
        <w:ind w:left="0"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список использованных источников литературы;</w:t>
      </w:r>
    </w:p>
    <w:p w:rsidR="001A203F" w:rsidRPr="00CF422F" w:rsidRDefault="001A203F" w:rsidP="00CF422F">
      <w:pPr>
        <w:pStyle w:val="Style32"/>
        <w:widowControl/>
        <w:numPr>
          <w:ilvl w:val="0"/>
          <w:numId w:val="28"/>
        </w:numPr>
        <w:tabs>
          <w:tab w:val="left" w:pos="0"/>
        </w:tabs>
        <w:ind w:left="0"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>приложения (при необходимости)</w:t>
      </w:r>
      <w:r w:rsidR="00CF422F">
        <w:rPr>
          <w:rStyle w:val="FontStyle52"/>
          <w:sz w:val="24"/>
          <w:szCs w:val="24"/>
        </w:rPr>
        <w:t>.</w:t>
      </w:r>
    </w:p>
    <w:p w:rsidR="001A203F" w:rsidRPr="00CF422F" w:rsidRDefault="001A203F" w:rsidP="001A203F">
      <w:pPr>
        <w:pStyle w:val="Style16"/>
        <w:widowControl/>
        <w:spacing w:line="240" w:lineRule="auto"/>
        <w:ind w:firstLine="709"/>
        <w:rPr>
          <w:rStyle w:val="FontStyle52"/>
          <w:sz w:val="24"/>
          <w:szCs w:val="24"/>
        </w:rPr>
      </w:pPr>
      <w:r w:rsidRPr="00CF422F">
        <w:rPr>
          <w:rStyle w:val="FontStyle52"/>
          <w:sz w:val="24"/>
          <w:szCs w:val="24"/>
        </w:rPr>
        <w:t xml:space="preserve">В работу вкладывается отчет о проверке </w:t>
      </w:r>
      <w:r w:rsidR="00387508" w:rsidRPr="00CF422F">
        <w:rPr>
          <w:rStyle w:val="FontStyle52"/>
          <w:sz w:val="24"/>
          <w:szCs w:val="24"/>
        </w:rPr>
        <w:t>расчетно - аналитическ</w:t>
      </w:r>
      <w:r w:rsidRPr="00CF422F">
        <w:rPr>
          <w:rStyle w:val="FontStyle52"/>
          <w:sz w:val="24"/>
          <w:szCs w:val="24"/>
        </w:rPr>
        <w:t>ой работы в системе «Антиплагиат», подписанный научным руководителем</w:t>
      </w:r>
      <w:r w:rsidR="00CF422F">
        <w:rPr>
          <w:rStyle w:val="FontStyle52"/>
          <w:sz w:val="24"/>
          <w:szCs w:val="24"/>
        </w:rPr>
        <w:t>.</w:t>
      </w:r>
    </w:p>
    <w:p w:rsidR="001A203F" w:rsidRPr="00CF422F" w:rsidRDefault="00387508" w:rsidP="001A203F">
      <w:pPr>
        <w:ind w:firstLine="709"/>
        <w:jc w:val="both"/>
        <w:rPr>
          <w:color w:val="000000"/>
        </w:rPr>
      </w:pPr>
      <w:r w:rsidRPr="00CF422F">
        <w:rPr>
          <w:b/>
          <w:color w:val="000000"/>
        </w:rPr>
        <w:t>1</w:t>
      </w:r>
      <w:r w:rsidR="008E30AD">
        <w:rPr>
          <w:b/>
          <w:color w:val="000000"/>
        </w:rPr>
        <w:t>.</w:t>
      </w:r>
      <w:r w:rsidR="001A203F" w:rsidRPr="00CF422F">
        <w:rPr>
          <w:color w:val="000000"/>
        </w:rPr>
        <w:t xml:space="preserve"> </w:t>
      </w:r>
      <w:r w:rsidR="001A203F" w:rsidRPr="00CF422F">
        <w:rPr>
          <w:b/>
          <w:color w:val="000000"/>
        </w:rPr>
        <w:t>Титульный лист.</w:t>
      </w:r>
      <w:r w:rsidR="001A203F" w:rsidRPr="00CF422F">
        <w:rPr>
          <w:color w:val="000000"/>
        </w:rPr>
        <w:t xml:space="preserve"> Образец титульного листа приведен в приложении 1;</w:t>
      </w:r>
    </w:p>
    <w:p w:rsidR="001A203F" w:rsidRPr="00CF422F" w:rsidRDefault="00387508" w:rsidP="001A203F">
      <w:pPr>
        <w:pStyle w:val="Style16"/>
        <w:widowControl/>
        <w:spacing w:line="240" w:lineRule="auto"/>
        <w:ind w:firstLine="709"/>
        <w:rPr>
          <w:rStyle w:val="FontStyle52"/>
          <w:sz w:val="24"/>
          <w:szCs w:val="24"/>
        </w:rPr>
      </w:pPr>
      <w:r w:rsidRPr="00CF422F">
        <w:rPr>
          <w:b/>
          <w:color w:val="000000"/>
        </w:rPr>
        <w:t>2</w:t>
      </w:r>
      <w:r w:rsidR="008E30AD">
        <w:rPr>
          <w:b/>
          <w:color w:val="000000"/>
        </w:rPr>
        <w:t>.</w:t>
      </w:r>
      <w:r w:rsidR="001A203F" w:rsidRPr="00CF422F">
        <w:rPr>
          <w:color w:val="000000"/>
        </w:rPr>
        <w:t xml:space="preserve"> </w:t>
      </w:r>
      <w:r w:rsidR="001A203F" w:rsidRPr="00CF422F">
        <w:rPr>
          <w:b/>
          <w:color w:val="000000"/>
        </w:rPr>
        <w:t xml:space="preserve">Содержание </w:t>
      </w:r>
      <w:r w:rsidR="001A203F" w:rsidRPr="00CF422F">
        <w:rPr>
          <w:color w:val="000000"/>
        </w:rPr>
        <w:t>представляет собо</w:t>
      </w:r>
      <w:r w:rsidR="00CF422F" w:rsidRPr="00CF422F">
        <w:rPr>
          <w:color w:val="000000"/>
        </w:rPr>
        <w:t>й перечень приведенных разделов, п</w:t>
      </w:r>
      <w:r w:rsidR="001A203F" w:rsidRPr="00CF422F">
        <w:rPr>
          <w:color w:val="000000"/>
        </w:rPr>
        <w:t xml:space="preserve">оследовательно перечисляются </w:t>
      </w:r>
      <w:r w:rsidR="00CF422F" w:rsidRPr="00CF422F">
        <w:rPr>
          <w:color w:val="000000"/>
        </w:rPr>
        <w:t xml:space="preserve">их </w:t>
      </w:r>
      <w:r w:rsidR="001A203F" w:rsidRPr="00CF422F">
        <w:rPr>
          <w:color w:val="000000"/>
        </w:rPr>
        <w:t>загол</w:t>
      </w:r>
      <w:r w:rsidR="00CF422F" w:rsidRPr="00CF422F">
        <w:rPr>
          <w:color w:val="000000"/>
        </w:rPr>
        <w:t>овки</w:t>
      </w:r>
      <w:r w:rsidR="001A203F" w:rsidRPr="00CF422F">
        <w:rPr>
          <w:color w:val="000000"/>
        </w:rPr>
        <w:t xml:space="preserve"> с указанием номера страницы, на которой размещается</w:t>
      </w:r>
      <w:r w:rsidR="001A203F" w:rsidRPr="00CF422F">
        <w:rPr>
          <w:b/>
          <w:color w:val="000000"/>
        </w:rPr>
        <w:t xml:space="preserve"> </w:t>
      </w:r>
      <w:r w:rsidR="001A203F" w:rsidRPr="00CF422F">
        <w:rPr>
          <w:color w:val="000000"/>
        </w:rPr>
        <w:t>начало</w:t>
      </w:r>
      <w:r w:rsidR="001A203F" w:rsidRPr="00CF422F">
        <w:rPr>
          <w:b/>
          <w:color w:val="000000"/>
        </w:rPr>
        <w:t xml:space="preserve"> </w:t>
      </w:r>
      <w:r w:rsidR="001A203F" w:rsidRPr="00CF422F">
        <w:rPr>
          <w:color w:val="000000"/>
        </w:rPr>
        <w:t>соответствующего материала.</w:t>
      </w:r>
      <w:r w:rsidR="001A203F" w:rsidRPr="00CF422F">
        <w:rPr>
          <w:rStyle w:val="WW8Num44z0"/>
          <w:rFonts w:ascii="Times New Roman" w:hAnsi="Times New Roman"/>
        </w:rPr>
        <w:t xml:space="preserve"> </w:t>
      </w:r>
      <w:r w:rsidR="001A203F" w:rsidRPr="00CF422F">
        <w:rPr>
          <w:rStyle w:val="FontStyle51"/>
          <w:sz w:val="24"/>
          <w:szCs w:val="24"/>
        </w:rPr>
        <w:t xml:space="preserve">План </w:t>
      </w:r>
      <w:r w:rsidRPr="00CF422F">
        <w:rPr>
          <w:rStyle w:val="FontStyle51"/>
          <w:sz w:val="24"/>
          <w:szCs w:val="24"/>
        </w:rPr>
        <w:t>расчетно - аналитическ</w:t>
      </w:r>
      <w:r w:rsidR="001A203F" w:rsidRPr="00CF422F">
        <w:rPr>
          <w:rStyle w:val="FontStyle51"/>
          <w:sz w:val="24"/>
          <w:szCs w:val="24"/>
        </w:rPr>
        <w:t xml:space="preserve">ой работы </w:t>
      </w:r>
      <w:r w:rsidR="001A203F" w:rsidRPr="00CF422F">
        <w:rPr>
          <w:rStyle w:val="FontStyle52"/>
          <w:sz w:val="24"/>
          <w:szCs w:val="24"/>
        </w:rPr>
        <w:t xml:space="preserve">разрабатывается студентом и согласовывается с преподавателем дисциплины. </w:t>
      </w:r>
      <w:r w:rsidR="001A203F" w:rsidRPr="00CF422F">
        <w:rPr>
          <w:rStyle w:val="FontStyle52"/>
          <w:sz w:val="24"/>
          <w:szCs w:val="24"/>
        </w:rPr>
        <w:lastRenderedPageBreak/>
        <w:t>План может изменятьс</w:t>
      </w:r>
      <w:r w:rsidRPr="00CF422F">
        <w:rPr>
          <w:rStyle w:val="FontStyle52"/>
          <w:sz w:val="24"/>
          <w:szCs w:val="24"/>
        </w:rPr>
        <w:t>я и уточняться в ходе написания</w:t>
      </w:r>
      <w:r w:rsidR="001A203F" w:rsidRPr="00CF422F">
        <w:rPr>
          <w:rStyle w:val="FontStyle52"/>
          <w:sz w:val="24"/>
          <w:szCs w:val="24"/>
        </w:rPr>
        <w:t xml:space="preserve"> работы в зависимости от собранного теоретического и практического материала. Все изменения в плане должны быть согласованы с преподавателем дисциплины - научным руководителем.</w:t>
      </w:r>
    </w:p>
    <w:p w:rsidR="00CF422F" w:rsidRPr="00CF422F" w:rsidRDefault="001A203F" w:rsidP="001A203F">
      <w:pPr>
        <w:pStyle w:val="Style14"/>
        <w:widowControl/>
        <w:spacing w:line="240" w:lineRule="auto"/>
        <w:ind w:firstLine="709"/>
      </w:pPr>
      <w:r w:rsidRPr="00CF422F">
        <w:rPr>
          <w:b/>
          <w:color w:val="000000"/>
        </w:rPr>
        <w:t>3</w:t>
      </w:r>
      <w:r w:rsidR="008E30AD">
        <w:rPr>
          <w:b/>
          <w:color w:val="000000"/>
        </w:rPr>
        <w:t>.</w:t>
      </w:r>
      <w:r w:rsidRPr="00CF422F">
        <w:rPr>
          <w:color w:val="000000"/>
        </w:rPr>
        <w:t xml:space="preserve"> </w:t>
      </w:r>
      <w:r w:rsidRPr="00CF422F">
        <w:rPr>
          <w:b/>
          <w:color w:val="000000"/>
        </w:rPr>
        <w:t>Основная часть</w:t>
      </w:r>
      <w:r w:rsidRPr="00CF422F">
        <w:rPr>
          <w:color w:val="000000"/>
        </w:rPr>
        <w:t xml:space="preserve"> состоит как правило из теоретической и практической частей.</w:t>
      </w:r>
    </w:p>
    <w:p w:rsidR="00CF422F" w:rsidRPr="00354222" w:rsidRDefault="00CF422F" w:rsidP="00CF422F">
      <w:pPr>
        <w:pStyle w:val="a9"/>
        <w:ind w:left="0" w:firstLine="709"/>
        <w:jc w:val="both"/>
        <w:rPr>
          <w:i/>
          <w:color w:val="231F20"/>
        </w:rPr>
      </w:pPr>
      <w:r w:rsidRPr="00354222">
        <w:rPr>
          <w:color w:val="231F20"/>
        </w:rPr>
        <w:t xml:space="preserve">В </w:t>
      </w:r>
      <w:r w:rsidR="00C665F6" w:rsidRPr="00C665F6">
        <w:rPr>
          <w:b/>
          <w:color w:val="231F20"/>
        </w:rPr>
        <w:t xml:space="preserve">теоретическом </w:t>
      </w:r>
      <w:r w:rsidRPr="00C665F6">
        <w:rPr>
          <w:b/>
          <w:color w:val="231F20"/>
        </w:rPr>
        <w:t>первом пункте «Общий обзор»</w:t>
      </w:r>
      <w:r w:rsidRPr="00354222">
        <w:rPr>
          <w:color w:val="231F20"/>
        </w:rPr>
        <w:t xml:space="preserve"> необходимо отметить в соответствии с каким нормативным документом взимается в бюджет данный доход</w:t>
      </w:r>
      <w:r>
        <w:rPr>
          <w:color w:val="231F20"/>
        </w:rPr>
        <w:t xml:space="preserve"> (финансирование из бюджетов)</w:t>
      </w:r>
      <w:r w:rsidRPr="00354222">
        <w:rPr>
          <w:color w:val="231F20"/>
        </w:rPr>
        <w:t>, привести определения основных термино</w:t>
      </w:r>
      <w:r w:rsidR="002F6E03">
        <w:rPr>
          <w:color w:val="231F20"/>
        </w:rPr>
        <w:t>в и понятий, относящихся к предмету исследования</w:t>
      </w:r>
      <w:r w:rsidRPr="00354222">
        <w:rPr>
          <w:color w:val="231F20"/>
        </w:rPr>
        <w:t xml:space="preserve">, его экономическое содержание и признаки согласно кодексам, законодательным и нормативным актам, Положениям по бухгалтерскому учету (далее - ПБУ) и т. д. </w:t>
      </w:r>
    </w:p>
    <w:p w:rsidR="002F6E03" w:rsidRPr="00354222" w:rsidRDefault="002F6E03" w:rsidP="002F6E03">
      <w:pPr>
        <w:pStyle w:val="a9"/>
        <w:ind w:left="0" w:firstLine="709"/>
        <w:jc w:val="both"/>
        <w:rPr>
          <w:i/>
          <w:color w:val="231F20"/>
        </w:rPr>
      </w:pPr>
      <w:r w:rsidRPr="002F6E03">
        <w:rPr>
          <w:b/>
          <w:color w:val="231F20"/>
        </w:rPr>
        <w:t>По доходам бюджетов</w:t>
      </w:r>
      <w:r>
        <w:rPr>
          <w:color w:val="231F20"/>
        </w:rPr>
        <w:t xml:space="preserve"> н</w:t>
      </w:r>
      <w:r w:rsidRPr="00354222">
        <w:rPr>
          <w:color w:val="231F20"/>
        </w:rPr>
        <w:t xml:space="preserve">еобходимо дать </w:t>
      </w:r>
      <w:r>
        <w:rPr>
          <w:color w:val="231F20"/>
        </w:rPr>
        <w:t>их характеристику</w:t>
      </w:r>
      <w:r w:rsidRPr="00354222">
        <w:rPr>
          <w:color w:val="231F20"/>
        </w:rPr>
        <w:t xml:space="preserve">: к какому виду налогов и сборов он относится (федеральному, региональному, либо местному), </w:t>
      </w:r>
      <w:r>
        <w:rPr>
          <w:color w:val="231F20"/>
        </w:rPr>
        <w:t xml:space="preserve">каковы нормативы распределения доходов между уровнями бюджетной системы РФ, </w:t>
      </w:r>
      <w:r w:rsidRPr="00354222">
        <w:rPr>
          <w:color w:val="231F20"/>
        </w:rPr>
        <w:t xml:space="preserve">в какой бюджет подлежит зачислению согласно законодательства. </w:t>
      </w:r>
    </w:p>
    <w:p w:rsidR="002F6E03" w:rsidRDefault="002F6E03" w:rsidP="002F6E03">
      <w:pPr>
        <w:pStyle w:val="a9"/>
        <w:ind w:left="0" w:firstLine="709"/>
        <w:jc w:val="both"/>
        <w:rPr>
          <w:color w:val="231F20"/>
        </w:rPr>
      </w:pPr>
      <w:r w:rsidRPr="00354222">
        <w:rPr>
          <w:color w:val="231F20"/>
        </w:rPr>
        <w:t xml:space="preserve">Необходимо раскрыть вкратце механизм исчисления и уплаты дохода. Рассмотреть способы (варианты) его расчета, показать </w:t>
      </w:r>
      <w:r>
        <w:rPr>
          <w:color w:val="231F20"/>
        </w:rPr>
        <w:t xml:space="preserve">роль </w:t>
      </w:r>
      <w:r w:rsidRPr="00354222">
        <w:rPr>
          <w:color w:val="231F20"/>
        </w:rPr>
        <w:t>и место в формировании доходов бюджета бюджетной системы РФ (величина, доля). Какова роль и оценка дохода в Программных документах, Прогнозах, Концепциях, Сводном финансовом балансе и т. д.</w:t>
      </w:r>
    </w:p>
    <w:p w:rsidR="002F6E03" w:rsidRPr="002F6E03" w:rsidRDefault="002F6E03" w:rsidP="002F6E03">
      <w:pPr>
        <w:pStyle w:val="a9"/>
        <w:ind w:left="0" w:firstLine="709"/>
        <w:jc w:val="both"/>
        <w:rPr>
          <w:rStyle w:val="FontStyle42"/>
          <w:i/>
          <w:color w:val="231F20"/>
          <w:sz w:val="24"/>
          <w:szCs w:val="24"/>
        </w:rPr>
      </w:pPr>
      <w:r w:rsidRPr="00354222">
        <w:rPr>
          <w:color w:val="231F20"/>
        </w:rPr>
        <w:t>Здесь также уместно привести сведения о главных администраторах доходов бюджета, администраторах доходов бюджета, количестве плательщиков, объектах обложения, льготах</w:t>
      </w:r>
      <w:r>
        <w:rPr>
          <w:color w:val="231F20"/>
        </w:rPr>
        <w:t xml:space="preserve">, качественном составе доходов </w:t>
      </w:r>
      <w:r w:rsidRPr="00354222">
        <w:rPr>
          <w:color w:val="231F20"/>
        </w:rPr>
        <w:t xml:space="preserve">(согласно </w:t>
      </w:r>
      <w:r w:rsidRPr="00815380">
        <w:t>Порядку формирования и применения кодов бюджетной классификации РФ, их структуре и принципах назначения в соответствии с Приказ Минфина России от 08.06.2018 № 132н</w:t>
      </w:r>
      <w:r>
        <w:t xml:space="preserve">) </w:t>
      </w:r>
      <w:r w:rsidRPr="00575540">
        <w:rPr>
          <w:color w:val="231F20"/>
        </w:rPr>
        <w:t>соотнесение платежа к тому или иному уровню бюджета и т. д.</w:t>
      </w:r>
    </w:p>
    <w:p w:rsidR="002F6E03" w:rsidRPr="00354222" w:rsidRDefault="002F6E03" w:rsidP="002F6E03">
      <w:pPr>
        <w:pStyle w:val="a9"/>
        <w:ind w:left="0" w:firstLine="708"/>
        <w:jc w:val="both"/>
        <w:rPr>
          <w:rStyle w:val="FontStyle42"/>
          <w:i/>
        </w:rPr>
      </w:pPr>
      <w:r w:rsidRPr="00354222">
        <w:rPr>
          <w:color w:val="231F20"/>
        </w:rPr>
        <w:t xml:space="preserve">Также целесообразно рассмотреть количественные экономические показатели, необходимые для расширения общего кругозора по исследуемой тематике. Например, можно привести эти данные из следующих разделов статистических сборников: «Основные социально-экономические показатели», «Население», «Труд», «Уровень жизни населения», «Природные ресурсы и охрана окружающей среды», «Сельское и лесное хозяйство», «Инвестиции» и т. д. Уместны также сравнения рассматриваемых данных с данными зарубежных стран (согласно теме исследования). </w:t>
      </w:r>
    </w:p>
    <w:p w:rsidR="00595E50" w:rsidRDefault="002F6E03" w:rsidP="00595E50">
      <w:pPr>
        <w:pStyle w:val="Style14"/>
        <w:widowControl/>
        <w:spacing w:line="240" w:lineRule="auto"/>
        <w:ind w:firstLine="709"/>
        <w:rPr>
          <w:color w:val="000000"/>
          <w:shd w:val="clear" w:color="auto" w:fill="FFFFFF"/>
        </w:rPr>
      </w:pPr>
      <w:r w:rsidRPr="0012705B">
        <w:rPr>
          <w:b/>
        </w:rPr>
        <w:t>По расходам бюджетов</w:t>
      </w:r>
      <w:r w:rsidRPr="003F7FBC">
        <w:t xml:space="preserve"> публично –</w:t>
      </w:r>
      <w:r w:rsidR="003F7FBC" w:rsidRPr="003F7FBC">
        <w:t xml:space="preserve"> </w:t>
      </w:r>
      <w:r w:rsidRPr="003F7FBC">
        <w:t xml:space="preserve">правовых образований необходимо </w:t>
      </w:r>
      <w:r w:rsidR="00F16E2E" w:rsidRPr="003F7FBC">
        <w:t>раскрыть состав рассматриваемых расходов; факторы,</w:t>
      </w:r>
      <w:r w:rsidR="00F16E2E" w:rsidRPr="003F7FBC">
        <w:rPr>
          <w:spacing w:val="1"/>
        </w:rPr>
        <w:t xml:space="preserve"> </w:t>
      </w:r>
      <w:r w:rsidR="00F16E2E" w:rsidRPr="003F7FBC">
        <w:t>влияющие</w:t>
      </w:r>
      <w:r w:rsidR="00F16E2E" w:rsidRPr="003F7FBC">
        <w:rPr>
          <w:spacing w:val="1"/>
        </w:rPr>
        <w:t xml:space="preserve"> </w:t>
      </w:r>
      <w:r w:rsidR="00F16E2E" w:rsidRPr="003F7FBC">
        <w:t>на</w:t>
      </w:r>
      <w:r w:rsidR="00F16E2E" w:rsidRPr="003F7FBC">
        <w:rPr>
          <w:spacing w:val="1"/>
        </w:rPr>
        <w:t xml:space="preserve"> их </w:t>
      </w:r>
      <w:r w:rsidR="00F16E2E" w:rsidRPr="003F7FBC">
        <w:t>состав</w:t>
      </w:r>
      <w:r w:rsidR="00F16E2E" w:rsidRPr="003F7FBC">
        <w:rPr>
          <w:spacing w:val="1"/>
        </w:rPr>
        <w:t xml:space="preserve"> </w:t>
      </w:r>
      <w:r w:rsidR="00F16E2E" w:rsidRPr="003F7FBC">
        <w:t>и</w:t>
      </w:r>
      <w:r w:rsidR="00F16E2E" w:rsidRPr="003F7FBC">
        <w:rPr>
          <w:spacing w:val="1"/>
        </w:rPr>
        <w:t xml:space="preserve"> </w:t>
      </w:r>
      <w:r w:rsidR="00F16E2E" w:rsidRPr="003F7FBC">
        <w:t>структуру</w:t>
      </w:r>
      <w:r w:rsidR="00F16E2E" w:rsidRPr="003F7FBC">
        <w:rPr>
          <w:spacing w:val="1"/>
        </w:rPr>
        <w:t xml:space="preserve">; </w:t>
      </w:r>
      <w:r w:rsidR="00F16E2E" w:rsidRPr="003F7FBC">
        <w:t>обоснование</w:t>
      </w:r>
      <w:r w:rsidR="00F16E2E" w:rsidRPr="003F7FBC">
        <w:rPr>
          <w:spacing w:val="1"/>
        </w:rPr>
        <w:t xml:space="preserve"> </w:t>
      </w:r>
      <w:r w:rsidR="00F16E2E" w:rsidRPr="003F7FBC">
        <w:t>бюджетного</w:t>
      </w:r>
      <w:r w:rsidR="00F16E2E" w:rsidRPr="003F7FBC">
        <w:rPr>
          <w:spacing w:val="1"/>
        </w:rPr>
        <w:t xml:space="preserve"> </w:t>
      </w:r>
      <w:r w:rsidR="00F16E2E" w:rsidRPr="003F7FBC">
        <w:t>ассигнования</w:t>
      </w:r>
      <w:r w:rsidR="00F16E2E" w:rsidRPr="003F7FBC">
        <w:rPr>
          <w:spacing w:val="1"/>
        </w:rPr>
        <w:t xml:space="preserve"> </w:t>
      </w:r>
      <w:r w:rsidR="00F16E2E" w:rsidRPr="003F7FBC">
        <w:t>главного</w:t>
      </w:r>
      <w:r w:rsidR="00F16E2E" w:rsidRPr="003F7FBC">
        <w:rPr>
          <w:spacing w:val="1"/>
        </w:rPr>
        <w:t xml:space="preserve"> </w:t>
      </w:r>
      <w:r w:rsidR="00F16E2E" w:rsidRPr="003F7FBC">
        <w:t>распорядителя</w:t>
      </w:r>
      <w:r w:rsidR="00F16E2E" w:rsidRPr="003F7FBC">
        <w:rPr>
          <w:spacing w:val="1"/>
        </w:rPr>
        <w:t xml:space="preserve"> </w:t>
      </w:r>
      <w:r w:rsidR="00F16E2E" w:rsidRPr="003F7FBC">
        <w:t>бюджетных</w:t>
      </w:r>
      <w:r w:rsidR="00F16E2E" w:rsidRPr="003F7FBC">
        <w:rPr>
          <w:spacing w:val="1"/>
        </w:rPr>
        <w:t xml:space="preserve"> </w:t>
      </w:r>
      <w:r w:rsidR="00F16E2E" w:rsidRPr="003F7FBC">
        <w:t xml:space="preserve">средств; </w:t>
      </w:r>
      <w:r w:rsidR="003F7FBC" w:rsidRPr="003F7FBC">
        <w:t>зависимость ф</w:t>
      </w:r>
      <w:r w:rsidR="003F7FBC" w:rsidRPr="003F7FBC">
        <w:rPr>
          <w:color w:val="000000"/>
          <w:shd w:val="clear" w:color="auto" w:fill="FFFFFF"/>
        </w:rPr>
        <w:t>ормирования</w:t>
      </w:r>
      <w:r w:rsidR="00F16E2E" w:rsidRPr="003F7FBC">
        <w:rPr>
          <w:color w:val="000000"/>
          <w:shd w:val="clear" w:color="auto" w:fill="FFFFFF"/>
        </w:rPr>
        <w:t xml:space="preserve"> </w:t>
      </w:r>
      <w:r w:rsidR="003F7FBC" w:rsidRPr="003F7FBC">
        <w:rPr>
          <w:color w:val="000000"/>
          <w:shd w:val="clear" w:color="auto" w:fill="FFFFFF"/>
        </w:rPr>
        <w:t xml:space="preserve">рассматриваемых </w:t>
      </w:r>
      <w:r w:rsidR="00F16E2E" w:rsidRPr="003F7FBC">
        <w:rPr>
          <w:color w:val="000000"/>
          <w:shd w:val="clear" w:color="auto" w:fill="FFFFFF"/>
        </w:rPr>
        <w:t>расходов бюджетов бюджет</w:t>
      </w:r>
      <w:r w:rsidR="003F7FBC" w:rsidRPr="003F7FBC">
        <w:rPr>
          <w:color w:val="000000"/>
          <w:shd w:val="clear" w:color="auto" w:fill="FFFFFF"/>
        </w:rPr>
        <w:t>ной системы РФ от расходных обязательств, обусловленных</w:t>
      </w:r>
      <w:r w:rsidR="00F16E2E" w:rsidRPr="003F7FBC">
        <w:rPr>
          <w:color w:val="000000"/>
          <w:shd w:val="clear" w:color="auto" w:fill="FFFFFF"/>
        </w:rPr>
        <w:t xml:space="preserve"> установлен</w:t>
      </w:r>
      <w:r w:rsidR="003F7FBC" w:rsidRPr="003F7FBC">
        <w:rPr>
          <w:color w:val="000000"/>
          <w:shd w:val="clear" w:color="auto" w:fill="FFFFFF"/>
        </w:rPr>
        <w:t xml:space="preserve">ным законодательством </w:t>
      </w:r>
      <w:r w:rsidR="00A33D04">
        <w:rPr>
          <w:color w:val="000000"/>
          <w:shd w:val="clear" w:color="auto" w:fill="FFFFFF"/>
        </w:rPr>
        <w:t xml:space="preserve">РФ; </w:t>
      </w:r>
      <w:r w:rsidR="00C665F6">
        <w:rPr>
          <w:color w:val="000000"/>
          <w:shd w:val="clear" w:color="auto" w:fill="FFFFFF"/>
        </w:rPr>
        <w:t xml:space="preserve">установление и исполнение рассматриваемых расходных обязательств; </w:t>
      </w:r>
      <w:r w:rsidR="00A33D04">
        <w:rPr>
          <w:color w:val="000000"/>
          <w:shd w:val="clear" w:color="auto" w:fill="FFFFFF"/>
        </w:rPr>
        <w:t xml:space="preserve">разграничение полномочий по осуществлению рассматриваемых расходов между бюджетами разных уровней бюджетной системы РФ; определить основы осуществления рассматриваемых расходов из бюджетов всех уровней бюджетной системы РФ; </w:t>
      </w:r>
    </w:p>
    <w:p w:rsidR="00570D45" w:rsidRDefault="00C665F6" w:rsidP="00570D45">
      <w:pPr>
        <w:pStyle w:val="Style14"/>
        <w:widowControl/>
        <w:spacing w:line="240" w:lineRule="auto"/>
        <w:ind w:firstLine="709"/>
        <w:rPr>
          <w:color w:val="231F20"/>
        </w:rPr>
      </w:pPr>
      <w:r>
        <w:t xml:space="preserve">В </w:t>
      </w:r>
      <w:r w:rsidRPr="00595E50">
        <w:rPr>
          <w:b/>
        </w:rPr>
        <w:t xml:space="preserve">практической части, представляющей </w:t>
      </w:r>
      <w:r w:rsidR="00595E50" w:rsidRPr="00595E50">
        <w:rPr>
          <w:b/>
        </w:rPr>
        <w:t>аналитическую работу по выбранному вопросу</w:t>
      </w:r>
      <w:r w:rsidR="00595E50" w:rsidRPr="00595E50">
        <w:t>,</w:t>
      </w:r>
      <w:r w:rsidR="00595E50">
        <w:rPr>
          <w:sz w:val="28"/>
          <w:szCs w:val="28"/>
        </w:rPr>
        <w:t xml:space="preserve"> </w:t>
      </w:r>
      <w:r w:rsidR="00595E50" w:rsidRPr="00354222">
        <w:rPr>
          <w:color w:val="231F20"/>
        </w:rPr>
        <w:t>следует провести ана</w:t>
      </w:r>
      <w:r w:rsidR="008414AB">
        <w:rPr>
          <w:color w:val="231F20"/>
        </w:rPr>
        <w:t>лиз практических данных по выполняемой</w:t>
      </w:r>
      <w:r w:rsidR="00595E50" w:rsidRPr="00354222">
        <w:rPr>
          <w:color w:val="231F20"/>
        </w:rPr>
        <w:t xml:space="preserve"> тем</w:t>
      </w:r>
      <w:r w:rsidR="008414AB">
        <w:rPr>
          <w:color w:val="231F20"/>
        </w:rPr>
        <w:t>е</w:t>
      </w:r>
      <w:r w:rsidR="00595E50" w:rsidRPr="00354222">
        <w:rPr>
          <w:color w:val="231F20"/>
        </w:rPr>
        <w:t xml:space="preserve"> изучаемой дисциплины. </w:t>
      </w:r>
    </w:p>
    <w:p w:rsidR="00570D45" w:rsidRPr="00570D45" w:rsidRDefault="008414AB" w:rsidP="008414AB">
      <w:pPr>
        <w:pStyle w:val="Style16"/>
        <w:widowControl/>
        <w:spacing w:line="240" w:lineRule="auto"/>
        <w:ind w:firstLine="709"/>
      </w:pPr>
      <w:r w:rsidRPr="008414AB">
        <w:rPr>
          <w:rStyle w:val="FontStyle52"/>
          <w:sz w:val="24"/>
          <w:szCs w:val="24"/>
        </w:rPr>
        <w:t xml:space="preserve">В ряде случаев для выполнения задания в расчетно-аналитической работе автор привлекает цифровые данные из справочников, монографий, официальных сайтов регулирующих органов, сайтов аналитических и информационных агентств и др. </w:t>
      </w:r>
      <w:r>
        <w:rPr>
          <w:rStyle w:val="FontStyle52"/>
          <w:sz w:val="24"/>
          <w:szCs w:val="24"/>
        </w:rPr>
        <w:t>Также</w:t>
      </w:r>
      <w:r w:rsidR="00570D45">
        <w:rPr>
          <w:bCs/>
          <w:color w:val="231F20"/>
        </w:rPr>
        <w:t xml:space="preserve"> студенты</w:t>
      </w:r>
      <w:r w:rsidR="00595E50" w:rsidRPr="00354222">
        <w:rPr>
          <w:bCs/>
          <w:color w:val="231F20"/>
        </w:rPr>
        <w:t xml:space="preserve"> могут использовать данные </w:t>
      </w:r>
      <w:r w:rsidR="00595E50" w:rsidRPr="00354222">
        <w:rPr>
          <w:bCs/>
        </w:rPr>
        <w:t xml:space="preserve">сайта </w:t>
      </w:r>
      <w:r w:rsidR="00595E50" w:rsidRPr="00354222">
        <w:rPr>
          <w:bCs/>
          <w:lang w:val="en-US"/>
        </w:rPr>
        <w:t>gks</w:t>
      </w:r>
      <w:r w:rsidR="00595E50" w:rsidRPr="00354222">
        <w:rPr>
          <w:bCs/>
        </w:rPr>
        <w:t>.</w:t>
      </w:r>
      <w:r w:rsidR="00595E50" w:rsidRPr="00354222">
        <w:rPr>
          <w:bCs/>
          <w:lang w:val="en-US"/>
        </w:rPr>
        <w:t>ru</w:t>
      </w:r>
      <w:r w:rsidR="00595E50" w:rsidRPr="00354222">
        <w:rPr>
          <w:bCs/>
        </w:rPr>
        <w:t xml:space="preserve"> (сайт Федеральной службы государственной статистики); по формированию и использованию финансовых ресурсов </w:t>
      </w:r>
      <w:r w:rsidR="00595E50" w:rsidRPr="00354222">
        <w:rPr>
          <w:bCs/>
          <w:color w:val="231F20"/>
        </w:rPr>
        <w:t xml:space="preserve">государственных внебюджетных фондов также - </w:t>
      </w:r>
      <w:r w:rsidR="007451AD" w:rsidRPr="007451AD">
        <w:rPr>
          <w:bCs/>
          <w:color w:val="231F20"/>
        </w:rPr>
        <w:t>https://sfr.gov.ru/</w:t>
      </w:r>
      <w:hyperlink r:id="rId7" w:history="1">
        <w:r w:rsidR="007451AD" w:rsidRPr="00702065">
          <w:rPr>
            <w:rStyle w:val="a4"/>
            <w:bCs/>
          </w:rPr>
          <w:t>/</w:t>
        </w:r>
      </w:hyperlink>
      <w:r w:rsidR="00570D45">
        <w:rPr>
          <w:rStyle w:val="a4"/>
          <w:bCs/>
        </w:rPr>
        <w:t xml:space="preserve"> </w:t>
      </w:r>
      <w:r w:rsidR="007451AD">
        <w:rPr>
          <w:bCs/>
        </w:rPr>
        <w:t>(сайт Социального фонда России</w:t>
      </w:r>
      <w:r w:rsidR="00570D45" w:rsidRPr="00354222">
        <w:rPr>
          <w:bCs/>
        </w:rPr>
        <w:t>), ffoms.ru (сайт ФФОМС).</w:t>
      </w:r>
      <w:r w:rsidR="00570D45" w:rsidRPr="00354222">
        <w:rPr>
          <w:bCs/>
          <w:color w:val="231F20"/>
        </w:rPr>
        <w:t xml:space="preserve"> По налоговым доходам могут использовать данные </w:t>
      </w:r>
      <w:r w:rsidR="00570D45" w:rsidRPr="00354222">
        <w:rPr>
          <w:bCs/>
        </w:rPr>
        <w:t xml:space="preserve">сайта: </w:t>
      </w:r>
      <w:r w:rsidR="00570D45" w:rsidRPr="00354222">
        <w:rPr>
          <w:bCs/>
          <w:lang w:val="en-US"/>
        </w:rPr>
        <w:t>nalog</w:t>
      </w:r>
      <w:r w:rsidR="00570D45" w:rsidRPr="00354222">
        <w:rPr>
          <w:bCs/>
        </w:rPr>
        <w:t>.</w:t>
      </w:r>
      <w:r w:rsidR="00570D45" w:rsidRPr="00354222">
        <w:rPr>
          <w:bCs/>
          <w:lang w:val="en-US"/>
        </w:rPr>
        <w:t>ru</w:t>
      </w:r>
      <w:r w:rsidR="00570D45" w:rsidRPr="00354222">
        <w:rPr>
          <w:bCs/>
        </w:rPr>
        <w:t xml:space="preserve"> (сайт ФНС РФ), по неналоговым доходам - сайт</w:t>
      </w:r>
      <w:r w:rsidR="00570D45">
        <w:rPr>
          <w:bCs/>
        </w:rPr>
        <w:t xml:space="preserve">: </w:t>
      </w:r>
      <w:r w:rsidR="00570D45">
        <w:rPr>
          <w:bCs/>
        </w:rPr>
        <w:lastRenderedPageBreak/>
        <w:t xml:space="preserve">http://www.rosim.ru/ </w:t>
      </w:r>
      <w:r w:rsidR="00570D45" w:rsidRPr="00354222">
        <w:rPr>
          <w:bCs/>
        </w:rPr>
        <w:t xml:space="preserve">(сайт Федерального агенства по управлению государственным имуществом (Росимущества)) и др. </w:t>
      </w:r>
    </w:p>
    <w:p w:rsidR="00570D45" w:rsidRPr="00354222" w:rsidRDefault="00570D45" w:rsidP="00570D45">
      <w:pPr>
        <w:ind w:firstLine="720"/>
        <w:jc w:val="both"/>
        <w:rPr>
          <w:bCs/>
          <w:i/>
        </w:rPr>
      </w:pPr>
      <w:r w:rsidRPr="00354222">
        <w:rPr>
          <w:bCs/>
        </w:rPr>
        <w:t xml:space="preserve">По возможности можно воспользоваться статистическими сборниками Федеральной службы государственной статистики (Росстат) «Финансы России», «Россия в цифрах» и «Российский статистический сборник». </w:t>
      </w:r>
    </w:p>
    <w:p w:rsidR="00570D45" w:rsidRPr="00B70B2A" w:rsidRDefault="00570D45" w:rsidP="00B70B2A">
      <w:pPr>
        <w:pStyle w:val="1"/>
        <w:numPr>
          <w:ilvl w:val="0"/>
          <w:numId w:val="0"/>
        </w:numPr>
        <w:shd w:val="clear" w:color="auto" w:fill="FFFFFF"/>
        <w:tabs>
          <w:tab w:val="clear" w:pos="709"/>
          <w:tab w:val="clear" w:pos="851"/>
        </w:tabs>
        <w:spacing w:before="0" w:after="0" w:line="240" w:lineRule="auto"/>
        <w:ind w:firstLine="709"/>
        <w:jc w:val="both"/>
        <w:rPr>
          <w:b w:val="0"/>
          <w:bCs/>
          <w:color w:val="000000"/>
          <w:kern w:val="36"/>
          <w:sz w:val="24"/>
          <w:lang w:eastAsia="ru-RU"/>
        </w:rPr>
      </w:pPr>
      <w:r>
        <w:rPr>
          <w:b w:val="0"/>
          <w:bCs/>
          <w:sz w:val="24"/>
        </w:rPr>
        <w:t>В ходе анализа доходов и расходов бюджетов публично-правовых образований</w:t>
      </w:r>
      <w:r w:rsidRPr="00570D45">
        <w:rPr>
          <w:b w:val="0"/>
          <w:bCs/>
          <w:sz w:val="24"/>
        </w:rPr>
        <w:t xml:space="preserve"> необходимо использовать как фактические показатели, указанные в статистических сборниках, так и плановые показатели указанные, например, в </w:t>
      </w:r>
      <w:r>
        <w:rPr>
          <w:b w:val="0"/>
          <w:color w:val="333333"/>
          <w:sz w:val="24"/>
        </w:rPr>
        <w:t>Федеральном законе</w:t>
      </w:r>
      <w:r>
        <w:rPr>
          <w:b w:val="0"/>
          <w:bCs/>
          <w:color w:val="000000"/>
          <w:kern w:val="36"/>
          <w:sz w:val="24"/>
          <w:lang w:eastAsia="ru-RU"/>
        </w:rPr>
        <w:t xml:space="preserve"> «</w:t>
      </w:r>
      <w:r w:rsidR="007451AD">
        <w:rPr>
          <w:b w:val="0"/>
          <w:bCs/>
          <w:color w:val="000000"/>
          <w:kern w:val="36"/>
          <w:sz w:val="24"/>
          <w:lang w:eastAsia="ru-RU"/>
        </w:rPr>
        <w:t>О федеральном бюджете на 2023</w:t>
      </w:r>
      <w:r w:rsidRPr="00570D45">
        <w:rPr>
          <w:b w:val="0"/>
          <w:bCs/>
          <w:color w:val="000000"/>
          <w:kern w:val="36"/>
          <w:sz w:val="24"/>
          <w:lang w:eastAsia="ru-RU"/>
        </w:rPr>
        <w:t xml:space="preserve"> год и на пл</w:t>
      </w:r>
      <w:r w:rsidR="007451AD">
        <w:rPr>
          <w:b w:val="0"/>
          <w:bCs/>
          <w:color w:val="000000"/>
          <w:kern w:val="36"/>
          <w:sz w:val="24"/>
          <w:lang w:eastAsia="ru-RU"/>
        </w:rPr>
        <w:t xml:space="preserve">ановый период 2024 и 2025 годов» от 05.12.2022 </w:t>
      </w:r>
      <w:r>
        <w:rPr>
          <w:b w:val="0"/>
          <w:bCs/>
          <w:color w:val="000000"/>
          <w:kern w:val="36"/>
          <w:sz w:val="24"/>
          <w:lang w:eastAsia="ru-RU"/>
        </w:rPr>
        <w:t>№</w:t>
      </w:r>
      <w:r w:rsidR="007451AD">
        <w:rPr>
          <w:b w:val="0"/>
          <w:bCs/>
          <w:color w:val="000000"/>
          <w:kern w:val="36"/>
          <w:sz w:val="24"/>
          <w:lang w:eastAsia="ru-RU"/>
        </w:rPr>
        <w:t xml:space="preserve"> 466</w:t>
      </w:r>
      <w:r w:rsidRPr="00570D45">
        <w:rPr>
          <w:b w:val="0"/>
          <w:bCs/>
          <w:color w:val="000000"/>
          <w:kern w:val="36"/>
          <w:sz w:val="24"/>
          <w:lang w:eastAsia="ru-RU"/>
        </w:rPr>
        <w:t>-ФЗ</w:t>
      </w:r>
      <w:r w:rsidRPr="00B70B2A">
        <w:rPr>
          <w:b w:val="0"/>
          <w:color w:val="000000"/>
          <w:sz w:val="24"/>
        </w:rPr>
        <w:t xml:space="preserve">, 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>Прогноз</w:t>
      </w:r>
      <w:r w:rsidR="00B70B2A">
        <w:rPr>
          <w:b w:val="0"/>
          <w:bCs/>
          <w:color w:val="000000"/>
          <w:kern w:val="36"/>
          <w:sz w:val="24"/>
          <w:lang w:eastAsia="ru-RU"/>
        </w:rPr>
        <w:t>е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долгосрочного социально-экономического развития Российской Ф</w:t>
      </w:r>
      <w:r w:rsidR="00B70B2A">
        <w:rPr>
          <w:b w:val="0"/>
          <w:bCs/>
          <w:color w:val="000000"/>
          <w:kern w:val="36"/>
          <w:sz w:val="24"/>
          <w:lang w:eastAsia="ru-RU"/>
        </w:rPr>
        <w:t>едерации на период до 2030 года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(разработан Минэкономразвития России)</w:t>
      </w:r>
      <w:r w:rsidR="00B70B2A">
        <w:rPr>
          <w:b w:val="0"/>
          <w:bCs/>
          <w:color w:val="000000"/>
          <w:kern w:val="36"/>
          <w:sz w:val="24"/>
          <w:lang w:eastAsia="ru-RU"/>
        </w:rPr>
        <w:t xml:space="preserve">, 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>Основны</w:t>
      </w:r>
      <w:r w:rsidR="00B70B2A">
        <w:rPr>
          <w:b w:val="0"/>
          <w:bCs/>
          <w:color w:val="000000"/>
          <w:kern w:val="36"/>
          <w:sz w:val="24"/>
          <w:lang w:eastAsia="ru-RU"/>
        </w:rPr>
        <w:t>х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направления</w:t>
      </w:r>
      <w:r w:rsidR="00B70B2A">
        <w:rPr>
          <w:b w:val="0"/>
          <w:bCs/>
          <w:color w:val="000000"/>
          <w:kern w:val="36"/>
          <w:sz w:val="24"/>
          <w:lang w:eastAsia="ru-RU"/>
        </w:rPr>
        <w:t>х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бюджетной, налоговой и тамо</w:t>
      </w:r>
      <w:r w:rsidR="007451AD">
        <w:rPr>
          <w:b w:val="0"/>
          <w:bCs/>
          <w:color w:val="000000"/>
          <w:kern w:val="36"/>
          <w:sz w:val="24"/>
          <w:lang w:eastAsia="ru-RU"/>
        </w:rPr>
        <w:t>женно-тарифной политики на 2023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год и на пл</w:t>
      </w:r>
      <w:r w:rsidR="007451AD">
        <w:rPr>
          <w:b w:val="0"/>
          <w:bCs/>
          <w:color w:val="000000"/>
          <w:kern w:val="36"/>
          <w:sz w:val="24"/>
          <w:lang w:eastAsia="ru-RU"/>
        </w:rPr>
        <w:t>ановый период 2024 и 2025</w:t>
      </w:r>
      <w:r w:rsidR="00B70B2A">
        <w:rPr>
          <w:b w:val="0"/>
          <w:bCs/>
          <w:color w:val="000000"/>
          <w:kern w:val="36"/>
          <w:sz w:val="24"/>
          <w:lang w:eastAsia="ru-RU"/>
        </w:rPr>
        <w:t xml:space="preserve"> годов</w:t>
      </w:r>
      <w:r w:rsidR="00B70B2A" w:rsidRPr="00B70B2A">
        <w:rPr>
          <w:b w:val="0"/>
          <w:bCs/>
          <w:color w:val="000000"/>
          <w:kern w:val="36"/>
          <w:sz w:val="24"/>
          <w:lang w:eastAsia="ru-RU"/>
        </w:rPr>
        <w:t xml:space="preserve"> (утв. Минфином России)</w:t>
      </w:r>
      <w:r w:rsidRPr="003A259E">
        <w:rPr>
          <w:color w:val="000000"/>
          <w:sz w:val="24"/>
        </w:rPr>
        <w:t xml:space="preserve"> </w:t>
      </w:r>
      <w:r w:rsidRPr="00B70B2A">
        <w:rPr>
          <w:b w:val="0"/>
          <w:color w:val="000000"/>
          <w:sz w:val="24"/>
        </w:rPr>
        <w:t xml:space="preserve">и т. д. </w:t>
      </w:r>
      <w:r w:rsidRPr="00B70B2A">
        <w:rPr>
          <w:b w:val="0"/>
          <w:color w:val="231F20"/>
          <w:sz w:val="24"/>
        </w:rPr>
        <w:t xml:space="preserve">Важно дать подробный анализ цифрового материала. </w:t>
      </w:r>
    </w:p>
    <w:p w:rsidR="008414AB" w:rsidRPr="008414AB" w:rsidRDefault="008414AB" w:rsidP="008414AB">
      <w:pPr>
        <w:pStyle w:val="Style16"/>
        <w:widowControl/>
        <w:spacing w:line="240" w:lineRule="auto"/>
        <w:ind w:firstLine="709"/>
      </w:pPr>
      <w:r w:rsidRPr="008414AB">
        <w:rPr>
          <w:rStyle w:val="FontStyle52"/>
          <w:sz w:val="24"/>
          <w:szCs w:val="24"/>
        </w:rPr>
        <w:t>Подобные данные могут быть представлены в табличном виде или в виде графиков и диаграмм. Приводимый в работе статистический материал должен быть тесно увязан с текстом и использоваться автором работы для анализа и обобщения.</w:t>
      </w:r>
    </w:p>
    <w:p w:rsidR="00570D45" w:rsidRPr="00354222" w:rsidRDefault="00570D45" w:rsidP="00570D45">
      <w:pPr>
        <w:ind w:firstLine="708"/>
        <w:jc w:val="both"/>
        <w:rPr>
          <w:i/>
          <w:color w:val="231F20"/>
        </w:rPr>
      </w:pPr>
      <w:r w:rsidRPr="00354222">
        <w:rPr>
          <w:color w:val="231F20"/>
        </w:rPr>
        <w:t>В работе необходим</w:t>
      </w:r>
      <w:r w:rsidR="00B70B2A">
        <w:rPr>
          <w:color w:val="231F20"/>
        </w:rPr>
        <w:t>о показать знания формирования либо</w:t>
      </w:r>
      <w:r w:rsidRPr="00354222">
        <w:rPr>
          <w:color w:val="231F20"/>
        </w:rPr>
        <w:t xml:space="preserve"> использования доходов государственных органов власти и муниципальных органов самоуправления (в зависимости от темы), способность анализировать их изменения в динамике, состав и структуру, показать влияние </w:t>
      </w:r>
      <w:r w:rsidR="00B70B2A">
        <w:rPr>
          <w:color w:val="231F20"/>
        </w:rPr>
        <w:t>факторов</w:t>
      </w:r>
      <w:r w:rsidRPr="00354222">
        <w:rPr>
          <w:color w:val="231F20"/>
        </w:rPr>
        <w:t xml:space="preserve"> на величину основных рассматриваемых показателей. </w:t>
      </w:r>
    </w:p>
    <w:p w:rsidR="00570D45" w:rsidRPr="008414AB" w:rsidRDefault="00570D45" w:rsidP="00570D45">
      <w:pPr>
        <w:ind w:firstLine="708"/>
        <w:jc w:val="both"/>
        <w:rPr>
          <w:color w:val="231F20"/>
        </w:rPr>
      </w:pPr>
      <w:r w:rsidRPr="00354222">
        <w:rPr>
          <w:color w:val="231F20"/>
        </w:rPr>
        <w:t>Более конкретно содержание</w:t>
      </w:r>
      <w:r w:rsidR="00B70B2A">
        <w:rPr>
          <w:color w:val="231F20"/>
        </w:rPr>
        <w:t xml:space="preserve"> работы в данной части, например по дохода</w:t>
      </w:r>
      <w:r w:rsidR="008414AB">
        <w:rPr>
          <w:color w:val="231F20"/>
        </w:rPr>
        <w:t>м бюдже</w:t>
      </w:r>
      <w:r w:rsidR="00B70B2A">
        <w:rPr>
          <w:color w:val="231F20"/>
        </w:rPr>
        <w:t>тов,</w:t>
      </w:r>
      <w:r w:rsidRPr="00354222">
        <w:rPr>
          <w:color w:val="231F20"/>
        </w:rPr>
        <w:t xml:space="preserve"> заключается в следующем</w:t>
      </w:r>
      <w:r w:rsidRPr="008414AB">
        <w:rPr>
          <w:color w:val="231F20"/>
        </w:rPr>
        <w:t>:</w:t>
      </w:r>
    </w:p>
    <w:p w:rsidR="00570D45" w:rsidRPr="008414AB" w:rsidRDefault="00570D45" w:rsidP="00570D45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231F20"/>
        </w:rPr>
      </w:pPr>
      <w:r w:rsidRPr="008414AB">
        <w:rPr>
          <w:bCs/>
          <w:color w:val="231F20"/>
        </w:rPr>
        <w:t>анализ динамики, состава и структуры начисленных и уплаченных налогов, сборов, неналоговых доходов и безвозмездных поступлений;</w:t>
      </w:r>
    </w:p>
    <w:p w:rsidR="00570D45" w:rsidRPr="008414AB" w:rsidRDefault="00570D45" w:rsidP="00570D45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231F20"/>
        </w:rPr>
      </w:pPr>
      <w:r w:rsidRPr="008414AB">
        <w:rPr>
          <w:bCs/>
          <w:color w:val="231F20"/>
        </w:rPr>
        <w:t>анализ динамики, состава и структуры налогов, сборов, неналоговых доходов и безвозмездных поступлений по видам экономической деятельности;</w:t>
      </w:r>
    </w:p>
    <w:p w:rsidR="00570D45" w:rsidRPr="008414AB" w:rsidRDefault="00570D45" w:rsidP="00570D45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231F20"/>
        </w:rPr>
      </w:pPr>
      <w:r w:rsidRPr="008414AB">
        <w:rPr>
          <w:bCs/>
          <w:color w:val="231F20"/>
        </w:rPr>
        <w:t>анализ динамики налогооблагаемой базы, ее структуры и составных элементов;</w:t>
      </w:r>
    </w:p>
    <w:p w:rsidR="00570D45" w:rsidRPr="008414AB" w:rsidRDefault="00570D45" w:rsidP="00570D45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color w:val="231F20"/>
        </w:rPr>
      </w:pPr>
      <w:r w:rsidRPr="008414AB">
        <w:rPr>
          <w:bCs/>
          <w:color w:val="231F20"/>
        </w:rPr>
        <w:t>анализ состава и структуры задолженности по налогам, сборам, неналоговым доходам, безвозмездным поступлениям, пеням и налоговым санкциям.</w:t>
      </w:r>
    </w:p>
    <w:p w:rsidR="00570D45" w:rsidRPr="00354222" w:rsidRDefault="00570D45" w:rsidP="00570D45">
      <w:pPr>
        <w:pStyle w:val="a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bCs/>
          <w:i/>
          <w:color w:val="231F20"/>
        </w:rPr>
      </w:pPr>
      <w:r w:rsidRPr="008414AB">
        <w:rPr>
          <w:bCs/>
          <w:color w:val="231F20"/>
        </w:rPr>
        <w:t>анализ результативности проверок по государственным и муниципальным доходам, проводимых ФНС РФ, Сче</w:t>
      </w:r>
      <w:r w:rsidRPr="00354222">
        <w:rPr>
          <w:bCs/>
          <w:color w:val="231F20"/>
        </w:rPr>
        <w:t>тной палатой и т. д.</w:t>
      </w:r>
    </w:p>
    <w:p w:rsidR="00570D45" w:rsidRPr="00026403" w:rsidRDefault="00570D45" w:rsidP="00570D45">
      <w:pPr>
        <w:jc w:val="both"/>
        <w:rPr>
          <w:i/>
          <w:color w:val="231F20"/>
        </w:rPr>
      </w:pPr>
      <w:r w:rsidRPr="00354222">
        <w:rPr>
          <w:color w:val="231F20"/>
        </w:rPr>
        <w:tab/>
      </w:r>
      <w:r w:rsidRPr="00026403">
        <w:rPr>
          <w:color w:val="231F20"/>
        </w:rPr>
        <w:t xml:space="preserve">Аналитические данные оформляются в форме таблицы. В конце аналитических данных приводятся выводы. </w:t>
      </w:r>
      <w:r>
        <w:t>В них</w:t>
      </w:r>
      <w:r w:rsidRPr="00026403">
        <w:t xml:space="preserve"> приводятся разработанные студентом конкретные предложения и их аргументированное обоснование по изучаемому предмету исследования, вытекающие из текста изложения предыдущих двух частей: на базе выполненного обзора имеющихся научно-методических положений, действующих законодательных и нормативных актов, мнений ряда авторов и собственных исследований. При этом студент может предложить свои методы и подходы к решению изучаемого вопроса. </w:t>
      </w:r>
    </w:p>
    <w:p w:rsidR="00570D45" w:rsidRPr="00354222" w:rsidRDefault="00B70B2A" w:rsidP="00B70B2A">
      <w:pPr>
        <w:pStyle w:val="22"/>
        <w:spacing w:after="0" w:line="240" w:lineRule="auto"/>
        <w:ind w:firstLine="709"/>
        <w:jc w:val="both"/>
      </w:pPr>
      <w:r>
        <w:t>По дисциплине «Финансы</w:t>
      </w:r>
      <w:r w:rsidR="00D3592B">
        <w:t xml:space="preserve"> общественного сектора</w:t>
      </w:r>
      <w:r w:rsidR="00570D45" w:rsidRPr="00354222">
        <w:t>» разработка предложений может быть сведена к обоснованию основных направлений и параметров совершенствования изучаемого предмета исследования.</w:t>
      </w:r>
    </w:p>
    <w:p w:rsidR="008414AB" w:rsidRPr="00385234" w:rsidRDefault="008414AB" w:rsidP="008414AB">
      <w:pPr>
        <w:ind w:firstLine="709"/>
        <w:jc w:val="both"/>
        <w:rPr>
          <w:rStyle w:val="FontStyle52"/>
          <w:iCs/>
          <w:sz w:val="24"/>
          <w:szCs w:val="24"/>
        </w:rPr>
      </w:pPr>
      <w:r w:rsidRPr="008414AB">
        <w:rPr>
          <w:b/>
          <w:color w:val="000000"/>
        </w:rPr>
        <w:t>4</w:t>
      </w:r>
      <w:r w:rsidR="007451AD">
        <w:rPr>
          <w:b/>
          <w:color w:val="000000"/>
        </w:rPr>
        <w:t>.</w:t>
      </w:r>
      <w:r w:rsidRPr="008414AB">
        <w:rPr>
          <w:color w:val="000000"/>
        </w:rPr>
        <w:t xml:space="preserve"> </w:t>
      </w:r>
      <w:r w:rsidRPr="008414AB">
        <w:rPr>
          <w:b/>
          <w:color w:val="000000"/>
        </w:rPr>
        <w:t>Список использованных источников</w:t>
      </w:r>
      <w:r w:rsidRPr="008414AB">
        <w:rPr>
          <w:color w:val="000000"/>
        </w:rPr>
        <w:t xml:space="preserve">. </w:t>
      </w:r>
      <w:r w:rsidRPr="008414AB">
        <w:rPr>
          <w:rStyle w:val="FontStyle52"/>
          <w:sz w:val="24"/>
          <w:szCs w:val="24"/>
        </w:rPr>
        <w:t xml:space="preserve">Желательно, чтобы на каждый источник списка использованной литературы в тексте имелась ссылка. Список литературы должен состоять, как минимум, из 10 наименований. При этом, чем больше будет в работе использовано библиографических источников, тем о более серьезной проработке исследуемой проблемы это будет свидетельствовать. При формировании списка литературы следует обратить особое внимание на правильное оформление названий </w:t>
      </w:r>
      <w:r w:rsidRPr="008414AB">
        <w:rPr>
          <w:rStyle w:val="FontStyle52"/>
          <w:sz w:val="24"/>
          <w:szCs w:val="24"/>
        </w:rPr>
        <w:lastRenderedPageBreak/>
        <w:t xml:space="preserve">нормативно-правовых актов, с указанием их последней редакции. </w:t>
      </w:r>
      <w:r w:rsidRPr="00385234">
        <w:rPr>
          <w:rStyle w:val="FontStyle52"/>
          <w:iCs/>
          <w:sz w:val="24"/>
          <w:szCs w:val="24"/>
        </w:rPr>
        <w:t xml:space="preserve">Образец оформления см. </w:t>
      </w:r>
      <w:r w:rsidR="00385234" w:rsidRPr="00385234">
        <w:rPr>
          <w:rStyle w:val="FontStyle52"/>
          <w:iCs/>
          <w:sz w:val="24"/>
          <w:szCs w:val="24"/>
        </w:rPr>
        <w:t>Приложение 2.</w:t>
      </w:r>
    </w:p>
    <w:p w:rsidR="008414AB" w:rsidRPr="008414AB" w:rsidRDefault="008414AB" w:rsidP="008414AB">
      <w:pPr>
        <w:ind w:firstLine="709"/>
        <w:jc w:val="both"/>
        <w:rPr>
          <w:color w:val="000000"/>
        </w:rPr>
      </w:pPr>
      <w:r w:rsidRPr="008414AB">
        <w:rPr>
          <w:b/>
          <w:color w:val="000000"/>
        </w:rPr>
        <w:t>5</w:t>
      </w:r>
      <w:r w:rsidR="007451AD">
        <w:rPr>
          <w:b/>
          <w:color w:val="000000"/>
        </w:rPr>
        <w:t>.</w:t>
      </w:r>
      <w:r w:rsidRPr="008414AB">
        <w:rPr>
          <w:color w:val="000000"/>
        </w:rPr>
        <w:t xml:space="preserve"> </w:t>
      </w:r>
      <w:r w:rsidRPr="008414AB">
        <w:rPr>
          <w:b/>
          <w:color w:val="000000"/>
        </w:rPr>
        <w:t>Приложения</w:t>
      </w:r>
      <w:r w:rsidRPr="008414AB">
        <w:rPr>
          <w:color w:val="000000"/>
        </w:rPr>
        <w:t xml:space="preserve">. В приложения выносятся графики, таблицы, схемы, балансы, бюджеты, расчеты, карты, диаграммы и т.д. </w:t>
      </w:r>
      <w:r w:rsidRPr="008414AB">
        <w:rPr>
          <w:rStyle w:val="FontStyle52"/>
          <w:sz w:val="24"/>
          <w:szCs w:val="24"/>
        </w:rPr>
        <w:t>В правом верхнем углу пишется слово «ПРИЛОЖЕНИЕ» и арабскими цифрами указывается его порядковый номер</w:t>
      </w:r>
    </w:p>
    <w:p w:rsidR="008414AB" w:rsidRPr="008414AB" w:rsidRDefault="008414AB" w:rsidP="008414AB">
      <w:pPr>
        <w:rPr>
          <w:highlight w:val="yellow"/>
        </w:rPr>
      </w:pPr>
    </w:p>
    <w:p w:rsidR="00570D45" w:rsidRPr="00730A8C" w:rsidRDefault="00730A8C" w:rsidP="00730A8C">
      <w:pPr>
        <w:pStyle w:val="Style14"/>
        <w:widowControl/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bookmarkStart w:id="4" w:name="_Toc91125985"/>
      <w:r w:rsidRPr="00730A8C">
        <w:rPr>
          <w:b/>
          <w:lang w:val="en-US"/>
        </w:rPr>
        <w:t>IV</w:t>
      </w:r>
      <w:r w:rsidRPr="00730A8C">
        <w:rPr>
          <w:b/>
        </w:rPr>
        <w:t>. ТРЕБОВАНИЯ К ОФОРМЛЕНИЮ РАСЧЕТНО - АНАЛИТИЧЕСКОЙ РАБОТЫ</w:t>
      </w:r>
      <w:bookmarkEnd w:id="4"/>
    </w:p>
    <w:p w:rsidR="00806E21" w:rsidRPr="00730A8C" w:rsidRDefault="00806E21" w:rsidP="00730A8C">
      <w:pPr>
        <w:ind w:right="-1" w:firstLine="709"/>
        <w:jc w:val="center"/>
        <w:rPr>
          <w:b/>
        </w:rPr>
      </w:pPr>
    </w:p>
    <w:p w:rsidR="004D383A" w:rsidRPr="004D383A" w:rsidRDefault="004D383A" w:rsidP="004D383A">
      <w:pPr>
        <w:pStyle w:val="a9"/>
        <w:ind w:left="0" w:firstLine="709"/>
        <w:jc w:val="both"/>
        <w:rPr>
          <w:rStyle w:val="FontStyle52"/>
          <w:i/>
          <w:sz w:val="24"/>
          <w:szCs w:val="24"/>
        </w:rPr>
      </w:pPr>
      <w:r w:rsidRPr="00354222">
        <w:t xml:space="preserve">Особое внимание следует обратить на оформление работы. Она должна быть написана грамотно и логично. </w:t>
      </w:r>
    </w:p>
    <w:p w:rsidR="00730A8C" w:rsidRPr="004D383A" w:rsidRDefault="00730A8C" w:rsidP="00730A8C">
      <w:pPr>
        <w:pStyle w:val="Style16"/>
        <w:widowControl/>
        <w:spacing w:before="72"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Расчетно - аналитическая работа оформляется в соответствии с ГОСТ Р 7.0.5-2008 (Библиографическая ссылка); ГОСТ 7.32-2001 в ред. Изменения № 1 от 01.12.2005, ИУС № 12, 2005) (Отчет о научно-исследовательской работе); ГОСТ 7.1 -2003 (Библиографическая запись. Библиографическое описание. Общие требования и правила составления).</w:t>
      </w:r>
    </w:p>
    <w:p w:rsidR="00730A8C" w:rsidRPr="004D383A" w:rsidRDefault="00730A8C" w:rsidP="00730A8C">
      <w:pPr>
        <w:pStyle w:val="Style16"/>
        <w:widowControl/>
        <w:spacing w:before="5"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Расчетно - аналитическая работа должна быть выполнена с использованием компьютера на одной стороне листа белой бумаги формата А4 через полтора интервала. Цвет шрифта должен быть черным, шрифт - </w:t>
      </w:r>
      <w:r w:rsidRPr="004D383A">
        <w:rPr>
          <w:rStyle w:val="FontStyle52"/>
          <w:sz w:val="24"/>
          <w:szCs w:val="24"/>
          <w:lang w:val="en-US"/>
        </w:rPr>
        <w:t>Times</w:t>
      </w:r>
      <w:r w:rsidRPr="004D383A">
        <w:rPr>
          <w:rStyle w:val="FontStyle52"/>
          <w:sz w:val="24"/>
          <w:szCs w:val="24"/>
        </w:rPr>
        <w:t xml:space="preserve"> </w:t>
      </w:r>
      <w:r w:rsidRPr="004D383A">
        <w:rPr>
          <w:rStyle w:val="FontStyle52"/>
          <w:sz w:val="24"/>
          <w:szCs w:val="24"/>
          <w:lang w:val="en-US"/>
        </w:rPr>
        <w:t>New</w:t>
      </w:r>
      <w:r w:rsidRPr="004D383A">
        <w:rPr>
          <w:rStyle w:val="FontStyle52"/>
          <w:sz w:val="24"/>
          <w:szCs w:val="24"/>
        </w:rPr>
        <w:t xml:space="preserve"> </w:t>
      </w:r>
      <w:r w:rsidRPr="004D383A">
        <w:rPr>
          <w:rStyle w:val="FontStyle52"/>
          <w:sz w:val="24"/>
          <w:szCs w:val="24"/>
          <w:lang w:val="en-US"/>
        </w:rPr>
        <w:t>Roman</w:t>
      </w:r>
      <w:r w:rsidRPr="004D383A">
        <w:rPr>
          <w:rStyle w:val="FontStyle52"/>
          <w:sz w:val="24"/>
          <w:szCs w:val="24"/>
        </w:rPr>
        <w:t>, размер 14, полужирный шрифт не применяется. При печати текстового материала следует использовать двухстороннее выравнивание по ширине.</w:t>
      </w:r>
    </w:p>
    <w:p w:rsidR="00730A8C" w:rsidRPr="004D383A" w:rsidRDefault="00730A8C" w:rsidP="00730A8C">
      <w:pPr>
        <w:pStyle w:val="Style16"/>
        <w:widowControl/>
        <w:spacing w:before="5" w:line="240" w:lineRule="auto"/>
        <w:ind w:firstLine="696"/>
        <w:rPr>
          <w:rStyle w:val="FontStyle52"/>
          <w:b/>
          <w:bCs/>
          <w:sz w:val="24"/>
          <w:szCs w:val="24"/>
        </w:rPr>
      </w:pPr>
      <w:r w:rsidRPr="004D383A">
        <w:rPr>
          <w:rStyle w:val="FontStyle52"/>
          <w:bCs/>
          <w:sz w:val="24"/>
          <w:szCs w:val="24"/>
        </w:rPr>
        <w:t xml:space="preserve">Объем </w:t>
      </w:r>
      <w:r w:rsidRPr="004D383A">
        <w:rPr>
          <w:rStyle w:val="FontStyle52"/>
          <w:sz w:val="24"/>
          <w:szCs w:val="24"/>
        </w:rPr>
        <w:t>рас</w:t>
      </w:r>
      <w:r w:rsidR="00D3592B">
        <w:rPr>
          <w:rStyle w:val="FontStyle52"/>
          <w:sz w:val="24"/>
          <w:szCs w:val="24"/>
        </w:rPr>
        <w:t xml:space="preserve">четно - аналитической работы – до </w:t>
      </w:r>
      <w:r w:rsidRPr="004D383A">
        <w:rPr>
          <w:rStyle w:val="FontStyle52"/>
          <w:sz w:val="24"/>
          <w:szCs w:val="24"/>
        </w:rPr>
        <w:t>10 страниц (без приложений).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Текст работы следует печатать, соблюдая следующие размеры полей: 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правое - 10 мм, 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левое - 30 мм,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верхнее - 20 мм,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нижнее - 20 мм. </w:t>
      </w:r>
    </w:p>
    <w:p w:rsidR="004D383A" w:rsidRPr="004D383A" w:rsidRDefault="00730A8C" w:rsidP="004D383A">
      <w:pPr>
        <w:pStyle w:val="a9"/>
        <w:ind w:left="0" w:firstLine="709"/>
        <w:jc w:val="both"/>
      </w:pPr>
      <w:r w:rsidRPr="004D383A">
        <w:rPr>
          <w:rStyle w:val="FontStyle52"/>
          <w:sz w:val="24"/>
          <w:szCs w:val="24"/>
        </w:rPr>
        <w:t xml:space="preserve">Страницы расчетно - аналитической работы следует нумеровать арабскими цифрами, соблюдая сквозную нумерацию по всему </w:t>
      </w:r>
      <w:r w:rsidRPr="004D383A">
        <w:t>тексту</w:t>
      </w:r>
      <w:r w:rsidRPr="004D383A">
        <w:rPr>
          <w:rStyle w:val="FontStyle52"/>
          <w:sz w:val="24"/>
          <w:szCs w:val="24"/>
        </w:rPr>
        <w:t>. Номер страницы проставляют в центре нижней части листа без точки. Титульный лист включается в общую нумерацию страниц работы, но номер на нем не указывается.</w:t>
      </w:r>
      <w:r w:rsidR="004D383A" w:rsidRPr="004D383A">
        <w:t xml:space="preserve"> </w:t>
      </w:r>
    </w:p>
    <w:p w:rsidR="004D383A" w:rsidRPr="004D383A" w:rsidRDefault="004D383A" w:rsidP="004D383A">
      <w:pPr>
        <w:pStyle w:val="a9"/>
        <w:ind w:left="0" w:firstLine="709"/>
        <w:jc w:val="both"/>
        <w:rPr>
          <w:i/>
        </w:rPr>
      </w:pPr>
      <w:r w:rsidRPr="004D383A">
        <w:t xml:space="preserve">Титульный лист оформляется согласно установленным стандартам. </w:t>
      </w:r>
    </w:p>
    <w:p w:rsidR="00730A8C" w:rsidRPr="004D383A" w:rsidRDefault="004D383A" w:rsidP="004D383A">
      <w:pPr>
        <w:pStyle w:val="a9"/>
        <w:ind w:left="0" w:firstLine="709"/>
        <w:jc w:val="both"/>
        <w:rPr>
          <w:rStyle w:val="FontStyle52"/>
          <w:i/>
          <w:sz w:val="24"/>
          <w:szCs w:val="24"/>
        </w:rPr>
      </w:pPr>
      <w:r w:rsidRPr="004D383A">
        <w:t>На титульном листе необходимо указать номер и тему расчетно-аналитической работы.</w:t>
      </w:r>
    </w:p>
    <w:p w:rsidR="00730A8C" w:rsidRPr="004D383A" w:rsidRDefault="00730A8C" w:rsidP="00E75C24">
      <w:pPr>
        <w:pStyle w:val="Style19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«</w:t>
      </w:r>
      <w:r w:rsidR="004D383A" w:rsidRPr="004D383A">
        <w:rPr>
          <w:rStyle w:val="FontStyle52"/>
          <w:sz w:val="24"/>
          <w:szCs w:val="24"/>
        </w:rPr>
        <w:t>ВВЕДЕНИЕ</w:t>
      </w:r>
      <w:r w:rsidRPr="004D383A">
        <w:rPr>
          <w:rStyle w:val="FontStyle52"/>
          <w:sz w:val="24"/>
          <w:szCs w:val="24"/>
        </w:rPr>
        <w:t xml:space="preserve">», </w:t>
      </w:r>
      <w:r w:rsidR="004D383A" w:rsidRPr="004D383A">
        <w:rPr>
          <w:rStyle w:val="FontStyle52"/>
          <w:sz w:val="24"/>
          <w:szCs w:val="24"/>
        </w:rPr>
        <w:t xml:space="preserve">«ОСНОВНАЯ ЧАСТЬ», </w:t>
      </w:r>
      <w:r w:rsidRPr="004D383A">
        <w:rPr>
          <w:rStyle w:val="FontStyle52"/>
          <w:sz w:val="24"/>
          <w:szCs w:val="24"/>
        </w:rPr>
        <w:t xml:space="preserve">«СПИСОК ИСПОЛЬЗОВАННЫХ ИСТОЧНИКОВ ЛИТЕРАТУРЫ», «ПРИЛОЖЕНИЯ» служат заголовками структурных элементов </w:t>
      </w:r>
      <w:r w:rsidR="00E75C24" w:rsidRPr="004D383A">
        <w:rPr>
          <w:rStyle w:val="FontStyle52"/>
          <w:sz w:val="24"/>
          <w:szCs w:val="24"/>
        </w:rPr>
        <w:t>расчетно - аналитической работы.</w:t>
      </w:r>
      <w:r w:rsidRPr="004D383A">
        <w:rPr>
          <w:rStyle w:val="FontStyle52"/>
          <w:sz w:val="24"/>
          <w:szCs w:val="24"/>
        </w:rPr>
        <w:t xml:space="preserve"> Заголовки структурных элементов следует располагать в середине строки без точки в конце и печатать прописными (заглавными) буквами, не подчеркивая.</w:t>
      </w:r>
    </w:p>
    <w:p w:rsidR="00730A8C" w:rsidRPr="004D383A" w:rsidRDefault="00730A8C" w:rsidP="00730A8C">
      <w:pPr>
        <w:pStyle w:val="Style16"/>
        <w:widowControl/>
        <w:spacing w:before="5"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Параграфы должны быть пронумерованы арабскими цифрами в пределах всей работы и записываться с абзацного отступа. После номера параграфа ставится точка и пишется его название. 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Заголовки параграфов печатаются строчными буквами (кроме первой прописной). Заголовок параграфа должен точно соответствовать его наименованию в плане работы. Начало нового параграфа можно поместить на той же странице, на которой окончился предыдущий пункт (но не в самом низу страницы).</w:t>
      </w:r>
    </w:p>
    <w:p w:rsidR="00730A8C" w:rsidRPr="004D383A" w:rsidRDefault="00730A8C" w:rsidP="004D383A">
      <w:pPr>
        <w:pStyle w:val="Style16"/>
        <w:widowControl/>
        <w:spacing w:line="240" w:lineRule="auto"/>
        <w:ind w:firstLine="696"/>
      </w:pPr>
      <w:r w:rsidRPr="004D383A">
        <w:rPr>
          <w:rStyle w:val="FontStyle52"/>
          <w:sz w:val="24"/>
          <w:szCs w:val="24"/>
        </w:rPr>
        <w:t>При написании текста можно использовать только общепринятые сокращения и условные обозначения.</w:t>
      </w:r>
    </w:p>
    <w:p w:rsidR="00730A8C" w:rsidRPr="004D383A" w:rsidRDefault="00E75C24" w:rsidP="00E75C24">
      <w:pPr>
        <w:pStyle w:val="Style16"/>
        <w:widowControl/>
        <w:spacing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Качество расчетно - аналитической работы</w:t>
      </w:r>
      <w:r w:rsidR="00730A8C" w:rsidRPr="004D383A">
        <w:rPr>
          <w:rStyle w:val="FontStyle52"/>
          <w:sz w:val="24"/>
          <w:szCs w:val="24"/>
        </w:rPr>
        <w:t xml:space="preserve"> повышается в условиях способности автора визуализировать информацию в виде графиков, схем, диаграмм и таблиц.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709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Графики, схемы, диаграммы располагаются в работе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Рисунок без </w:t>
      </w:r>
      <w:r w:rsidRPr="004D383A">
        <w:rPr>
          <w:rStyle w:val="FontStyle52"/>
          <w:sz w:val="24"/>
          <w:szCs w:val="24"/>
        </w:rPr>
        <w:lastRenderedPageBreak/>
        <w:t>кавычек и указание на порядковый номер рисунка, без знака №. При этом обязательным является наличие сноски на источник происхождения данных, представленных на рисунке, в качестве которого могут выступать авторские разработки (расчеты), либо источник, указанный в списке используемой литературы с указанием номера страницы/номеров страниц, откуда взяты данные, а также единиц измерения и периода, к которому они относятся.</w:t>
      </w:r>
    </w:p>
    <w:p w:rsidR="00730A8C" w:rsidRPr="004D383A" w:rsidRDefault="00730A8C" w:rsidP="00730A8C">
      <w:pPr>
        <w:pStyle w:val="Style16"/>
        <w:widowControl/>
        <w:spacing w:before="10" w:line="240" w:lineRule="auto"/>
        <w:ind w:firstLine="710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Таблицы в тексте работы располагаются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Таблицы нумеруются и их названия проставляются сверху. Знак «№» перед номером таблицы не используется. После номера таблицы точка не ставится. К представленным в таблице данным должны быть указаны единицы измерения, период к которому они относятся, а также источник их происхождения, в качестве которого могут выступать авторские разработки (расчеты), либо источник, указанный в списке используемой литературы с указанием номера страницы/номеров страниц, откуда взяты данные. Если все представленные в таблице данные имеют одну единицу измерения, то она указывается в скобках над таблицей справа с использованием предлога «в» (в процентах, в тыс. руб. и т.п.). Если же данные таблицы имеют разные единицы измерения, то они указываются в заголовках строк или столбцов.</w:t>
      </w:r>
    </w:p>
    <w:p w:rsidR="00730A8C" w:rsidRPr="004D383A" w:rsidRDefault="00730A8C" w:rsidP="00730A8C">
      <w:pPr>
        <w:pStyle w:val="Style16"/>
        <w:widowControl/>
        <w:spacing w:before="10" w:line="240" w:lineRule="auto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Ширина таблицы должна соответствовать ширине основного текста. При ее превышении таблицу следует размещать в «альбомном» формате страницы или выносить в приложения.</w:t>
      </w:r>
    </w:p>
    <w:p w:rsidR="00730A8C" w:rsidRPr="004D383A" w:rsidRDefault="00730A8C" w:rsidP="00730A8C">
      <w:pPr>
        <w:pStyle w:val="Style16"/>
        <w:widowControl/>
        <w:spacing w:before="5"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По возможности таблицу следует умещать на одной странице (допускается уменьшение шрифта в тексте таблицы до 10-12 размера). Если же таблица переносится на следующую страницу, то ее порядковый номер и название помещаются над первой частью таблицы, а на следующей странице делается надпись: «Продолжение таблицы 3».</w:t>
      </w:r>
    </w:p>
    <w:p w:rsidR="00806E21" w:rsidRPr="004D383A" w:rsidRDefault="00730A8C" w:rsidP="00E75C24">
      <w:pPr>
        <w:pStyle w:val="Style16"/>
        <w:widowControl/>
        <w:spacing w:before="5" w:line="240" w:lineRule="auto"/>
        <w:ind w:firstLine="696"/>
      </w:pPr>
      <w:r w:rsidRPr="004D383A">
        <w:rPr>
          <w:rStyle w:val="FontStyle52"/>
          <w:sz w:val="24"/>
          <w:szCs w:val="24"/>
        </w:rPr>
        <w:t>При переносе таблицы на следующую страницу не допускается отделение ее названия от самой таблицы, а также отделение ее «шапки». Таким образом, перенос таблицы на следующую страницу возможен только, если на первой странице остается ее название, «шапка» и минимум одна строка.</w:t>
      </w:r>
    </w:p>
    <w:p w:rsidR="00730A8C" w:rsidRPr="004D383A" w:rsidRDefault="00730A8C" w:rsidP="00730A8C">
      <w:pPr>
        <w:pStyle w:val="Style16"/>
        <w:widowControl/>
        <w:spacing w:line="240" w:lineRule="auto"/>
        <w:ind w:firstLine="701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>При этом рекомендуетс</w:t>
      </w:r>
      <w:r w:rsidR="00E75C24" w:rsidRPr="004D383A">
        <w:rPr>
          <w:rStyle w:val="FontStyle52"/>
          <w:sz w:val="24"/>
          <w:szCs w:val="24"/>
        </w:rPr>
        <w:t>я при включении в текст работы</w:t>
      </w:r>
      <w:r w:rsidRPr="004D383A">
        <w:rPr>
          <w:rStyle w:val="FontStyle52"/>
          <w:sz w:val="24"/>
          <w:szCs w:val="24"/>
        </w:rPr>
        <w:t xml:space="preserve"> цитат, изложении точек зрения ученых, использовании заимствованных из литературных источников статистических данных и т.п., делать сноски на содержащие их источники.</w:t>
      </w:r>
    </w:p>
    <w:p w:rsidR="00730A8C" w:rsidRPr="001B6710" w:rsidRDefault="00730A8C" w:rsidP="00730A8C">
      <w:pPr>
        <w:pStyle w:val="Style16"/>
        <w:widowControl/>
        <w:spacing w:before="5" w:line="240" w:lineRule="auto"/>
        <w:ind w:firstLine="696"/>
        <w:rPr>
          <w:rStyle w:val="FontStyle52"/>
          <w:sz w:val="24"/>
          <w:szCs w:val="24"/>
        </w:rPr>
      </w:pPr>
      <w:r w:rsidRPr="004D383A">
        <w:rPr>
          <w:rStyle w:val="FontStyle52"/>
          <w:sz w:val="24"/>
          <w:szCs w:val="24"/>
        </w:rPr>
        <w:t xml:space="preserve">Если в тексте </w:t>
      </w:r>
      <w:r w:rsidR="00E75C24" w:rsidRPr="004D383A">
        <w:rPr>
          <w:rStyle w:val="FontStyle52"/>
          <w:sz w:val="24"/>
          <w:szCs w:val="24"/>
        </w:rPr>
        <w:t>расчетно - аналитической</w:t>
      </w:r>
      <w:r w:rsidRPr="004D383A">
        <w:rPr>
          <w:rStyle w:val="FontStyle52"/>
          <w:sz w:val="24"/>
          <w:szCs w:val="24"/>
        </w:rPr>
        <w:t xml:space="preserve"> работы используется дословная цитата из соответствующего источника, то цитируемый текст заключается в кавычки, после которых указывается </w:t>
      </w:r>
      <w:r w:rsidRPr="001B6710">
        <w:rPr>
          <w:rStyle w:val="FontStyle52"/>
          <w:sz w:val="24"/>
          <w:szCs w:val="24"/>
        </w:rPr>
        <w:t>номер сноски.</w:t>
      </w:r>
    </w:p>
    <w:p w:rsidR="00806E21" w:rsidRPr="001B6710" w:rsidRDefault="00806E21" w:rsidP="00806E21">
      <w:pPr>
        <w:ind w:right="-1" w:firstLine="709"/>
        <w:jc w:val="both"/>
      </w:pPr>
    </w:p>
    <w:p w:rsidR="00E75C24" w:rsidRPr="001B6710" w:rsidRDefault="001B6710" w:rsidP="00D3592B">
      <w:pPr>
        <w:pStyle w:val="1"/>
        <w:numPr>
          <w:ilvl w:val="0"/>
          <w:numId w:val="32"/>
        </w:numPr>
        <w:tabs>
          <w:tab w:val="clear" w:pos="709"/>
          <w:tab w:val="clear" w:pos="851"/>
          <w:tab w:val="clear" w:pos="1484"/>
          <w:tab w:val="clear" w:pos="5040"/>
          <w:tab w:val="left" w:pos="0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color w:val="231F20"/>
          <w:sz w:val="24"/>
        </w:rPr>
      </w:pPr>
      <w:r w:rsidRPr="001B6710">
        <w:rPr>
          <w:color w:val="231F20"/>
          <w:sz w:val="24"/>
        </w:rPr>
        <w:t>РУКОВОДСТВО НАПИСАНИЕМ РАСЧЕТНО-АНАЛИТИЧЕСКОЙ РАБОТЫ</w:t>
      </w:r>
    </w:p>
    <w:p w:rsidR="00E75C24" w:rsidRPr="00354222" w:rsidRDefault="00E75C24" w:rsidP="00D3592B">
      <w:pPr>
        <w:pStyle w:val="aa"/>
        <w:tabs>
          <w:tab w:val="num" w:pos="0"/>
        </w:tabs>
        <w:ind w:left="0" w:firstLine="851"/>
        <w:jc w:val="both"/>
        <w:rPr>
          <w:rStyle w:val="FontStyle42"/>
          <w:i/>
          <w:sz w:val="24"/>
          <w:szCs w:val="24"/>
        </w:rPr>
      </w:pPr>
      <w:r>
        <w:rPr>
          <w:rStyle w:val="FontStyle42"/>
          <w:sz w:val="24"/>
          <w:szCs w:val="24"/>
        </w:rPr>
        <w:t>Проверку завершенной</w:t>
      </w:r>
      <w:r w:rsidRPr="00354222">
        <w:rPr>
          <w:rStyle w:val="FontStyle42"/>
          <w:sz w:val="24"/>
          <w:szCs w:val="24"/>
        </w:rPr>
        <w:t xml:space="preserve"> работы осуществляет, как правило, преподаватель, которы</w:t>
      </w:r>
      <w:r>
        <w:rPr>
          <w:rStyle w:val="FontStyle42"/>
          <w:sz w:val="24"/>
          <w:szCs w:val="24"/>
        </w:rPr>
        <w:t>й читал лекции по данной дисцип</w:t>
      </w:r>
      <w:r w:rsidRPr="00354222">
        <w:rPr>
          <w:rStyle w:val="FontStyle42"/>
          <w:sz w:val="24"/>
          <w:szCs w:val="24"/>
        </w:rPr>
        <w:t xml:space="preserve">лине. </w:t>
      </w:r>
      <w:r w:rsidRPr="00354222">
        <w:rPr>
          <w:sz w:val="24"/>
          <w:szCs w:val="24"/>
        </w:rPr>
        <w:t xml:space="preserve">При необходимости в процессе работы над заданием студент может получить индивидуальную консультацию у данного преподавателя. </w:t>
      </w:r>
      <w:r w:rsidRPr="00354222">
        <w:rPr>
          <w:rStyle w:val="FontStyle42"/>
          <w:sz w:val="24"/>
          <w:szCs w:val="24"/>
        </w:rPr>
        <w:t xml:space="preserve">Он также оказывает помощь при подготовке к собеседованию. </w:t>
      </w:r>
    </w:p>
    <w:p w:rsidR="00E75C24" w:rsidRPr="00354222" w:rsidRDefault="00E75C24" w:rsidP="001B6710">
      <w:pPr>
        <w:pStyle w:val="aa"/>
        <w:ind w:left="0" w:firstLine="680"/>
        <w:jc w:val="both"/>
        <w:rPr>
          <w:rStyle w:val="FontStyle42"/>
          <w:i/>
          <w:sz w:val="24"/>
          <w:szCs w:val="24"/>
        </w:rPr>
      </w:pPr>
      <w:r w:rsidRPr="00354222">
        <w:rPr>
          <w:rStyle w:val="FontStyle42"/>
          <w:sz w:val="24"/>
          <w:szCs w:val="24"/>
        </w:rPr>
        <w:t>При проверке работы преподаватель на полях делает замечания и рекомендации.</w:t>
      </w:r>
    </w:p>
    <w:p w:rsidR="00E75C24" w:rsidRDefault="00E75C24" w:rsidP="00E75C24">
      <w:pPr>
        <w:pStyle w:val="Style16"/>
        <w:widowControl/>
        <w:spacing w:line="240" w:lineRule="auto"/>
        <w:ind w:firstLine="708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t>В конце работы ставится оценка: «Допускается к собеседованию» или «Не допускается к собеседованию». В последнем случае проверяющий рекомендует студенту дополнить работу либо написать новую, если работа выполнена неудовлетворительно.</w:t>
      </w:r>
    </w:p>
    <w:p w:rsidR="00D3592B" w:rsidRDefault="00D3592B" w:rsidP="00E75C24">
      <w:pPr>
        <w:pStyle w:val="Style16"/>
        <w:widowControl/>
        <w:spacing w:line="240" w:lineRule="auto"/>
        <w:ind w:firstLine="708"/>
        <w:rPr>
          <w:rStyle w:val="FontStyle42"/>
          <w:sz w:val="24"/>
          <w:szCs w:val="24"/>
        </w:rPr>
      </w:pPr>
    </w:p>
    <w:p w:rsidR="00D3592B" w:rsidRPr="001B6710" w:rsidRDefault="00D3592B" w:rsidP="00E75C24">
      <w:pPr>
        <w:pStyle w:val="Style16"/>
        <w:widowControl/>
        <w:spacing w:line="240" w:lineRule="auto"/>
        <w:ind w:firstLine="708"/>
        <w:rPr>
          <w:rStyle w:val="FontStyle42"/>
          <w:sz w:val="24"/>
          <w:szCs w:val="24"/>
        </w:rPr>
      </w:pPr>
    </w:p>
    <w:p w:rsidR="00E75C24" w:rsidRPr="001B6710" w:rsidRDefault="00E75C24" w:rsidP="00E75C24">
      <w:pPr>
        <w:spacing w:line="360" w:lineRule="auto"/>
        <w:rPr>
          <w:rStyle w:val="FontStyle42"/>
          <w:i/>
          <w:iCs/>
          <w:sz w:val="24"/>
          <w:szCs w:val="24"/>
        </w:rPr>
      </w:pPr>
    </w:p>
    <w:p w:rsidR="00E75C24" w:rsidRPr="00354222" w:rsidRDefault="001B6710" w:rsidP="00E3771B">
      <w:pPr>
        <w:spacing w:line="360" w:lineRule="auto"/>
        <w:ind w:firstLine="709"/>
        <w:jc w:val="both"/>
        <w:rPr>
          <w:b/>
          <w:i/>
          <w:color w:val="231F20"/>
        </w:rPr>
      </w:pPr>
      <w:r>
        <w:rPr>
          <w:b/>
          <w:color w:val="231F20"/>
          <w:lang w:val="en-US"/>
        </w:rPr>
        <w:t>VI</w:t>
      </w:r>
      <w:r w:rsidR="00E75C24">
        <w:rPr>
          <w:b/>
          <w:color w:val="231F20"/>
        </w:rPr>
        <w:t>.</w:t>
      </w:r>
      <w:r>
        <w:rPr>
          <w:b/>
          <w:color w:val="231F20"/>
        </w:rPr>
        <w:t xml:space="preserve"> СОБЕСЕДОВАНИЕ ПО РАСЧЕТНО - АНАЛИТИЧЕСКОЙ РАБОТЕ</w:t>
      </w:r>
    </w:p>
    <w:p w:rsidR="00E75C24" w:rsidRPr="001B6710" w:rsidRDefault="00E75C24" w:rsidP="00E75C24">
      <w:pPr>
        <w:pStyle w:val="Style16"/>
        <w:widowControl/>
        <w:spacing w:before="62" w:line="240" w:lineRule="auto"/>
        <w:ind w:firstLine="708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lastRenderedPageBreak/>
        <w:t>На собеседовании студент должен:</w:t>
      </w:r>
    </w:p>
    <w:p w:rsidR="00E75C24" w:rsidRPr="001B6710" w:rsidRDefault="00E75C24" w:rsidP="00E75C24">
      <w:pPr>
        <w:pStyle w:val="Style24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t>- свободно ориентироваться в тематике своей работы;</w:t>
      </w:r>
    </w:p>
    <w:p w:rsidR="00E75C24" w:rsidRPr="001B6710" w:rsidRDefault="00E75C24" w:rsidP="00E75C24">
      <w:pPr>
        <w:pStyle w:val="Style24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t xml:space="preserve">- объяснить актуальность выбранной темы и цель работы; </w:t>
      </w:r>
    </w:p>
    <w:p w:rsidR="00E75C24" w:rsidRPr="001B6710" w:rsidRDefault="00E75C24" w:rsidP="00E75C24">
      <w:pPr>
        <w:pStyle w:val="Style24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t>- ответить по существу дополнительно на отдельных листах на все замечания преподавателя, указанные в работе;</w:t>
      </w:r>
    </w:p>
    <w:p w:rsidR="00E3771B" w:rsidRDefault="00E75C24" w:rsidP="00D3592B">
      <w:pPr>
        <w:pStyle w:val="Style24"/>
        <w:widowControl/>
        <w:spacing w:line="240" w:lineRule="auto"/>
        <w:ind w:firstLine="708"/>
        <w:jc w:val="both"/>
        <w:rPr>
          <w:rStyle w:val="FontStyle42"/>
          <w:sz w:val="24"/>
          <w:szCs w:val="24"/>
        </w:rPr>
      </w:pPr>
      <w:r w:rsidRPr="001B6710">
        <w:rPr>
          <w:rStyle w:val="FontStyle42"/>
          <w:sz w:val="24"/>
          <w:szCs w:val="24"/>
        </w:rPr>
        <w:t>- уметь отвечать на вопросы преподавателя по теме работы.</w:t>
      </w:r>
    </w:p>
    <w:p w:rsidR="00D3592B" w:rsidRPr="001B6710" w:rsidRDefault="00D3592B" w:rsidP="00D3592B">
      <w:pPr>
        <w:pStyle w:val="Style24"/>
        <w:widowControl/>
        <w:spacing w:line="240" w:lineRule="auto"/>
        <w:ind w:firstLine="708"/>
        <w:jc w:val="both"/>
      </w:pPr>
    </w:p>
    <w:p w:rsidR="00806E21" w:rsidRPr="006029C4" w:rsidRDefault="001B6710" w:rsidP="00E3771B">
      <w:pPr>
        <w:pStyle w:val="1"/>
        <w:numPr>
          <w:ilvl w:val="0"/>
          <w:numId w:val="32"/>
        </w:numPr>
        <w:tabs>
          <w:tab w:val="clear" w:pos="709"/>
          <w:tab w:val="clear" w:pos="851"/>
          <w:tab w:val="clear" w:pos="1484"/>
          <w:tab w:val="clear" w:pos="5040"/>
          <w:tab w:val="num" w:pos="0"/>
        </w:tabs>
        <w:ind w:left="0" w:right="-1" w:firstLine="709"/>
        <w:jc w:val="both"/>
        <w:rPr>
          <w:sz w:val="24"/>
        </w:rPr>
      </w:pPr>
      <w:bookmarkStart w:id="5" w:name="_Toc91125987"/>
      <w:r w:rsidRPr="006029C4">
        <w:rPr>
          <w:sz w:val="24"/>
        </w:rPr>
        <w:t>КРИТЕРИИ ОЦЕНКИ РЕЗУЛЬТАТИВНОСТИ</w:t>
      </w:r>
      <w:bookmarkEnd w:id="5"/>
    </w:p>
    <w:p w:rsidR="001B6710" w:rsidRPr="00EA07FB" w:rsidRDefault="00EA07FB" w:rsidP="001B6710">
      <w:pPr>
        <w:ind w:firstLine="567"/>
        <w:jc w:val="both"/>
        <w:rPr>
          <w:color w:val="000000"/>
        </w:rPr>
      </w:pPr>
      <w:r w:rsidRPr="00EA07FB">
        <w:rPr>
          <w:color w:val="000000"/>
        </w:rPr>
        <w:t>Расчетно - аналитическ</w:t>
      </w:r>
      <w:r w:rsidR="001B6710" w:rsidRPr="00EA07FB">
        <w:rPr>
          <w:color w:val="000000"/>
        </w:rPr>
        <w:t>ая работа оценивается, согласно балльно</w:t>
      </w:r>
      <w:r w:rsidR="008D23D7">
        <w:rPr>
          <w:color w:val="000000"/>
        </w:rPr>
        <w:t xml:space="preserve"> </w:t>
      </w:r>
      <w:r w:rsidR="001B6710" w:rsidRPr="00EA07FB">
        <w:rPr>
          <w:color w:val="000000"/>
        </w:rPr>
        <w:t>-</w:t>
      </w:r>
      <w:r w:rsidR="008D23D7">
        <w:rPr>
          <w:color w:val="000000"/>
        </w:rPr>
        <w:t xml:space="preserve"> </w:t>
      </w:r>
      <w:r w:rsidR="001B6710" w:rsidRPr="00EA07FB">
        <w:rPr>
          <w:color w:val="000000"/>
        </w:rPr>
        <w:t>рейтинговой системе.</w:t>
      </w:r>
    </w:p>
    <w:p w:rsidR="001B6710" w:rsidRPr="00EA07FB" w:rsidRDefault="001B6710" w:rsidP="001B6710">
      <w:pPr>
        <w:ind w:firstLine="567"/>
        <w:jc w:val="both"/>
        <w:rPr>
          <w:color w:val="000000"/>
        </w:rPr>
      </w:pPr>
      <w:r w:rsidRPr="00EA07FB">
        <w:rPr>
          <w:color w:val="000000"/>
        </w:rPr>
        <w:t>Преподаватель дисциплины, по которой выполняется работа, самостоятельно определяет количество баллов.</w:t>
      </w:r>
    </w:p>
    <w:p w:rsidR="001B6710" w:rsidRPr="00EA07FB" w:rsidRDefault="001B6710" w:rsidP="001B6710">
      <w:pPr>
        <w:ind w:firstLine="709"/>
        <w:jc w:val="both"/>
        <w:rPr>
          <w:color w:val="000000"/>
        </w:rPr>
      </w:pPr>
      <w:r w:rsidRPr="00EA07FB">
        <w:rPr>
          <w:color w:val="000000"/>
        </w:rPr>
        <w:t xml:space="preserve">Ориентировочное распределение максимальных баллов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5"/>
        <w:gridCol w:w="1418"/>
      </w:tblGrid>
      <w:tr w:rsidR="001B6710" w:rsidRPr="00EA07FB" w:rsidTr="002C618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8D23D7" w:rsidRDefault="001B6710" w:rsidP="002C6183">
            <w:pPr>
              <w:jc w:val="center"/>
              <w:rPr>
                <w:color w:val="000000"/>
              </w:rPr>
            </w:pPr>
            <w:r w:rsidRPr="008D23D7">
              <w:rPr>
                <w:color w:val="000000"/>
              </w:rPr>
              <w:t xml:space="preserve">Критерии оценки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EA07FB" w:rsidRDefault="001B6710" w:rsidP="002C6183">
            <w:pPr>
              <w:jc w:val="center"/>
              <w:rPr>
                <w:color w:val="000000"/>
              </w:rPr>
            </w:pPr>
            <w:r w:rsidRPr="00EA07FB">
              <w:rPr>
                <w:color w:val="000000"/>
              </w:rPr>
              <w:t>Баллы</w:t>
            </w:r>
          </w:p>
        </w:tc>
      </w:tr>
      <w:tr w:rsidR="001B6710" w:rsidRPr="00EA07FB" w:rsidTr="002C618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раскрыты значимость, необходимость и целесообразность темы на современном этапе;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показаны различные точки зрения специалистов по данной проблеме;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сформулированы методические основы исследования проблемы;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</w:t>
            </w:r>
            <w:r w:rsidR="0076150B">
              <w:rPr>
                <w:color w:val="000000"/>
              </w:rPr>
              <w:t xml:space="preserve"> </w:t>
            </w:r>
            <w:r w:rsidRPr="00EA07FB">
              <w:rPr>
                <w:color w:val="000000"/>
              </w:rPr>
              <w:t>представлены верные расчеты по выполнению задания;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представлен статистический материал и на основе использования современных методов он систематизирован и проанализирован;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сделаны обобщения, выводы и изложены собственное мнение автора по данному вопросу.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8D23D7" w:rsidRDefault="001B6710" w:rsidP="002C6183">
            <w:pPr>
              <w:jc w:val="center"/>
              <w:rPr>
                <w:color w:val="000000"/>
              </w:rPr>
            </w:pPr>
            <w:r w:rsidRPr="008D23D7">
              <w:rPr>
                <w:color w:val="000000"/>
              </w:rPr>
              <w:t>9-10</w:t>
            </w:r>
          </w:p>
        </w:tc>
      </w:tr>
      <w:tr w:rsidR="001B6710" w:rsidRPr="00EA07FB" w:rsidTr="002C618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изложены поверхностно в целом или нераскрыты содержания отдельных частей;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не показана значимость данной проблемы в современном периоде;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отсутствует теоретическое обоснование и значимость практического применения.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8D23D7" w:rsidRDefault="001B6710" w:rsidP="002C6183">
            <w:pPr>
              <w:jc w:val="center"/>
              <w:rPr>
                <w:color w:val="000000"/>
              </w:rPr>
            </w:pPr>
            <w:r w:rsidRPr="008D23D7">
              <w:rPr>
                <w:color w:val="000000"/>
              </w:rPr>
              <w:t>7-8</w:t>
            </w:r>
          </w:p>
        </w:tc>
      </w:tr>
      <w:tr w:rsidR="001B6710" w:rsidRPr="00EA07FB" w:rsidTr="002C618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не освещены или поверхностно описаны положения теоретического характера;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мало изучены и представлены</w:t>
            </w:r>
            <w:r w:rsidRPr="00EA07FB">
              <w:rPr>
                <w:b/>
                <w:color w:val="000000"/>
              </w:rPr>
              <w:t xml:space="preserve"> </w:t>
            </w:r>
            <w:r w:rsidRPr="00EA07FB">
              <w:rPr>
                <w:color w:val="000000"/>
              </w:rPr>
              <w:t>материалы и литературные источники;</w:t>
            </w:r>
          </w:p>
          <w:p w:rsidR="001B6710" w:rsidRPr="00EA07FB" w:rsidRDefault="001B6710" w:rsidP="002C6183">
            <w:pPr>
              <w:ind w:firstLine="34"/>
              <w:jc w:val="both"/>
              <w:rPr>
                <w:color w:val="000000"/>
              </w:rPr>
            </w:pPr>
            <w:r w:rsidRPr="00EA07FB">
              <w:rPr>
                <w:color w:val="000000"/>
              </w:rPr>
              <w:t>- содержит ошибки при выполнении задании и расчетов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8D23D7" w:rsidRDefault="001B6710" w:rsidP="002C6183">
            <w:pPr>
              <w:jc w:val="center"/>
              <w:rPr>
                <w:color w:val="000000"/>
              </w:rPr>
            </w:pPr>
            <w:r w:rsidRPr="008D23D7">
              <w:rPr>
                <w:color w:val="000000"/>
              </w:rPr>
              <w:t>5-6</w:t>
            </w:r>
          </w:p>
        </w:tc>
      </w:tr>
      <w:tr w:rsidR="001B6710" w:rsidRPr="00EA07FB" w:rsidTr="002C6183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0" w:rsidRPr="00EA07FB" w:rsidRDefault="001B6710" w:rsidP="002C6183">
            <w:pPr>
              <w:pStyle w:val="ac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7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A07FB">
              <w:rPr>
                <w:rFonts w:ascii="Times New Roman" w:hAnsi="Times New Roman"/>
                <w:b w:val="0"/>
                <w:sz w:val="24"/>
                <w:szCs w:val="24"/>
              </w:rPr>
              <w:t xml:space="preserve">не соответствие требованиям руководителя при написании работы, </w:t>
            </w:r>
          </w:p>
          <w:p w:rsidR="001B6710" w:rsidRPr="00EA07FB" w:rsidRDefault="001B6710" w:rsidP="002C6183">
            <w:pPr>
              <w:pStyle w:val="ac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7FB">
              <w:rPr>
                <w:rFonts w:ascii="Times New Roman" w:hAnsi="Times New Roman"/>
                <w:b w:val="0"/>
                <w:sz w:val="24"/>
                <w:szCs w:val="24"/>
              </w:rPr>
              <w:t>- заимствования из работ, защищенных ранее.</w:t>
            </w:r>
          </w:p>
          <w:p w:rsidR="001B6710" w:rsidRPr="00EA07FB" w:rsidRDefault="00EA07FB" w:rsidP="00EA07FB">
            <w:pPr>
              <w:pStyle w:val="ac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A07FB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Расчетно-аналитическ</w:t>
            </w:r>
            <w:r w:rsidR="001B6710" w:rsidRPr="00EA07FB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ая работа не допускается к защите и подлежит повторному выполнению со сменой тематики</w:t>
            </w:r>
            <w:r w:rsidR="001B6710" w:rsidRPr="00EA07FB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10" w:rsidRPr="008D23D7" w:rsidRDefault="001B6710" w:rsidP="002C6183">
            <w:pPr>
              <w:jc w:val="center"/>
              <w:rPr>
                <w:color w:val="000000"/>
              </w:rPr>
            </w:pPr>
            <w:r w:rsidRPr="008D23D7">
              <w:rPr>
                <w:color w:val="000000"/>
              </w:rPr>
              <w:t>Менее 4</w:t>
            </w:r>
          </w:p>
        </w:tc>
      </w:tr>
    </w:tbl>
    <w:p w:rsidR="001B6710" w:rsidRPr="00EA07FB" w:rsidRDefault="001B6710" w:rsidP="001B6710"/>
    <w:p w:rsidR="00806E21" w:rsidRPr="00EA07FB" w:rsidRDefault="00806E21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806E21">
      <w:pPr>
        <w:ind w:right="-1" w:firstLine="709"/>
        <w:jc w:val="both"/>
      </w:pPr>
    </w:p>
    <w:p w:rsidR="001B6710" w:rsidRPr="00EA07FB" w:rsidRDefault="001B6710" w:rsidP="0076150B">
      <w:pPr>
        <w:ind w:right="-1"/>
        <w:jc w:val="both"/>
      </w:pPr>
    </w:p>
    <w:p w:rsidR="00EA07FB" w:rsidRDefault="00EA07FB" w:rsidP="007451AD">
      <w:pPr>
        <w:ind w:right="-1"/>
        <w:jc w:val="both"/>
      </w:pPr>
    </w:p>
    <w:p w:rsidR="00EA07FB" w:rsidRPr="00EA07FB" w:rsidRDefault="00EA07FB" w:rsidP="00806E21">
      <w:pPr>
        <w:ind w:right="-1" w:firstLine="709"/>
        <w:jc w:val="both"/>
      </w:pPr>
    </w:p>
    <w:p w:rsidR="001B6710" w:rsidRPr="00EA07FB" w:rsidRDefault="001B6710" w:rsidP="001B6710">
      <w:pPr>
        <w:pStyle w:val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91125637"/>
      <w:bookmarkStart w:id="7" w:name="_Toc91125988"/>
      <w:bookmarkStart w:id="8" w:name="_Toc449206589"/>
      <w:bookmarkStart w:id="9" w:name="_Toc453977100"/>
      <w:r w:rsidRPr="00EA07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Pr="00EA07FB">
        <w:rPr>
          <w:rFonts w:ascii="Times New Roman" w:hAnsi="Times New Roman" w:cs="Times New Roman"/>
          <w:sz w:val="24"/>
          <w:szCs w:val="24"/>
        </w:rPr>
        <w:t xml:space="preserve"> </w:t>
      </w:r>
      <w:r w:rsidRPr="00EA07F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End w:id="6"/>
      <w:bookmarkEnd w:id="7"/>
      <w:r w:rsidRPr="00EA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710" w:rsidRPr="00EA07FB" w:rsidRDefault="001B6710" w:rsidP="001B6710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91125638"/>
      <w:bookmarkStart w:id="11" w:name="_Toc91125989"/>
      <w:r w:rsidRPr="00EA07FB">
        <w:rPr>
          <w:rFonts w:ascii="Times New Roman" w:hAnsi="Times New Roman" w:cs="Times New Roman"/>
          <w:color w:val="000000" w:themeColor="text1"/>
          <w:sz w:val="24"/>
          <w:szCs w:val="24"/>
        </w:rPr>
        <w:t>Образец титульного листа</w:t>
      </w:r>
      <w:bookmarkEnd w:id="10"/>
      <w:bookmarkEnd w:id="11"/>
      <w:r w:rsidRPr="00EA0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8"/>
      <w:bookmarkEnd w:id="9"/>
    </w:p>
    <w:p w:rsidR="001B6710" w:rsidRPr="00EA07FB" w:rsidRDefault="001B6710" w:rsidP="001B6710">
      <w:pPr>
        <w:autoSpaceDE w:val="0"/>
        <w:rPr>
          <w:color w:val="000000" w:themeColor="text1"/>
        </w:rPr>
      </w:pP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 xml:space="preserve">ФЕДЕРАЛЬНОЕ ГОСУДАРСТВЕННОЕ ОБРАЗОВАТЕЛЬНОЕ БЮДЖЕТНОЕ УЧРЕЖДЕНИЕ ВЫСШЕГО ОБРАЗОВАНИЯ </w:t>
      </w: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«ФИНАНСОВЫЙ УНИВЕРСИТЕТ ПРИ ПРАВИТЕЛЬСТВЕ</w:t>
      </w: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РОССИЙСКОЙ ФЕДЕРАЦИИ»</w:t>
      </w:r>
    </w:p>
    <w:p w:rsidR="001B6710" w:rsidRPr="00EA07FB" w:rsidRDefault="001B6710" w:rsidP="001B6710">
      <w:pPr>
        <w:widowControl w:val="0"/>
        <w:suppressAutoHyphens/>
      </w:pP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Уфимский филиал</w:t>
      </w:r>
    </w:p>
    <w:p w:rsidR="001B6710" w:rsidRPr="00EA07FB" w:rsidRDefault="001B6710" w:rsidP="001B6710">
      <w:pPr>
        <w:widowControl w:val="0"/>
        <w:suppressAutoHyphens/>
        <w:jc w:val="center"/>
      </w:pP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Кафедра «</w:t>
      </w:r>
      <w:r w:rsidR="00EA07FB" w:rsidRPr="00EA07FB">
        <w:t>Финансы и кредит</w:t>
      </w:r>
      <w:r w:rsidRPr="00EA07FB">
        <w:t>»</w:t>
      </w:r>
    </w:p>
    <w:p w:rsidR="001B6710" w:rsidRPr="00EA07FB" w:rsidRDefault="001B6710" w:rsidP="001B6710">
      <w:pPr>
        <w:widowControl w:val="0"/>
        <w:suppressAutoHyphens/>
        <w:jc w:val="center"/>
      </w:pPr>
    </w:p>
    <w:p w:rsidR="001B6710" w:rsidRPr="00EA07FB" w:rsidRDefault="001B6710" w:rsidP="001B6710">
      <w:pPr>
        <w:widowControl w:val="0"/>
        <w:suppressAutoHyphens/>
        <w:ind w:left="5664"/>
        <w:jc w:val="both"/>
      </w:pPr>
    </w:p>
    <w:p w:rsidR="001B6710" w:rsidRPr="00EA07FB" w:rsidRDefault="001B6710" w:rsidP="001B6710">
      <w:pPr>
        <w:widowControl w:val="0"/>
        <w:suppressAutoHyphens/>
        <w:ind w:left="5664"/>
        <w:jc w:val="both"/>
      </w:pPr>
    </w:p>
    <w:p w:rsidR="001B6710" w:rsidRPr="00EA07FB" w:rsidRDefault="001B6710" w:rsidP="001B6710">
      <w:pPr>
        <w:widowControl w:val="0"/>
        <w:suppressAutoHyphens/>
        <w:ind w:left="5664"/>
        <w:jc w:val="both"/>
      </w:pPr>
    </w:p>
    <w:p w:rsidR="001B6710" w:rsidRPr="00EA07FB" w:rsidRDefault="001B6710" w:rsidP="001B6710">
      <w:pPr>
        <w:widowControl w:val="0"/>
        <w:suppressAutoHyphens/>
        <w:ind w:left="5664"/>
        <w:jc w:val="both"/>
      </w:pPr>
    </w:p>
    <w:p w:rsidR="001B6710" w:rsidRPr="008D23D7" w:rsidRDefault="007451AD" w:rsidP="001B6710">
      <w:pPr>
        <w:widowControl w:val="0"/>
        <w:suppressAutoHyphens/>
        <w:jc w:val="center"/>
      </w:pPr>
      <w:r>
        <w:rPr>
          <w:caps/>
        </w:rPr>
        <w:t>РАСЧЕНО - АНАЛИТИЧЕСК</w:t>
      </w:r>
      <w:r w:rsidR="001B6710" w:rsidRPr="008D23D7">
        <w:rPr>
          <w:caps/>
        </w:rPr>
        <w:t>АЯ РАБОТА</w:t>
      </w: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ПО ДИСЦИПЛИНЕ «</w:t>
      </w:r>
      <w:r w:rsidR="00EA07FB" w:rsidRPr="00EA07FB">
        <w:t>Финансы</w:t>
      </w:r>
      <w:r w:rsidR="0076150B">
        <w:t xml:space="preserve"> общественного сектора</w:t>
      </w:r>
      <w:r w:rsidRPr="00EA07FB">
        <w:t>»</w:t>
      </w:r>
    </w:p>
    <w:p w:rsidR="001B6710" w:rsidRPr="00EA07FB" w:rsidRDefault="001B6710" w:rsidP="001B6710">
      <w:pPr>
        <w:widowControl w:val="0"/>
        <w:suppressAutoHyphens/>
        <w:jc w:val="center"/>
      </w:pPr>
      <w:r w:rsidRPr="00EA07FB">
        <w:t>Вариант ___</w:t>
      </w:r>
    </w:p>
    <w:p w:rsidR="001B6710" w:rsidRPr="00EA07FB" w:rsidRDefault="001B6710" w:rsidP="001B6710">
      <w:pPr>
        <w:widowControl w:val="0"/>
        <w:suppressAutoHyphens/>
        <w:jc w:val="center"/>
      </w:pPr>
    </w:p>
    <w:p w:rsidR="001B6710" w:rsidRPr="00EA07FB" w:rsidRDefault="001B6710" w:rsidP="001B6710">
      <w:pPr>
        <w:pStyle w:val="Style33"/>
        <w:widowControl/>
        <w:spacing w:line="240" w:lineRule="auto"/>
        <w:ind w:firstLine="0"/>
        <w:jc w:val="center"/>
        <w:rPr>
          <w:rStyle w:val="FontStyle52"/>
          <w:sz w:val="24"/>
          <w:szCs w:val="24"/>
        </w:rPr>
      </w:pPr>
      <w:r w:rsidRPr="00EA07FB">
        <w:t>на тему: ______________________________________________</w:t>
      </w:r>
    </w:p>
    <w:p w:rsidR="001B6710" w:rsidRPr="00EA07FB" w:rsidRDefault="001B6710" w:rsidP="001B6710">
      <w:pPr>
        <w:widowControl w:val="0"/>
        <w:suppressAutoHyphens/>
        <w:jc w:val="center"/>
      </w:pPr>
    </w:p>
    <w:p w:rsidR="001B6710" w:rsidRPr="00EA07FB" w:rsidRDefault="001B6710" w:rsidP="001B6710">
      <w:pPr>
        <w:widowControl w:val="0"/>
        <w:suppressAutoHyphens/>
        <w:jc w:val="right"/>
      </w:pP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Выполнил: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________________________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фио студента</w:t>
      </w:r>
    </w:p>
    <w:p w:rsidR="001B6710" w:rsidRPr="00EA07FB" w:rsidRDefault="001B6710" w:rsidP="001B6710">
      <w:pPr>
        <w:widowControl w:val="0"/>
        <w:suppressAutoHyphens/>
        <w:jc w:val="right"/>
      </w:pP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________________________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 xml:space="preserve"> (Подпись)</w:t>
      </w:r>
    </w:p>
    <w:p w:rsidR="001B6710" w:rsidRPr="00EA07FB" w:rsidRDefault="001B6710" w:rsidP="001B6710">
      <w:pPr>
        <w:widowControl w:val="0"/>
        <w:suppressAutoHyphens/>
        <w:jc w:val="right"/>
      </w:pP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: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Проверил: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________________________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 xml:space="preserve">       фио преподавателя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________________________</w:t>
      </w: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 xml:space="preserve"> (Подпись</w:t>
      </w:r>
    </w:p>
    <w:p w:rsidR="001B6710" w:rsidRPr="00EA07FB" w:rsidRDefault="001B6710" w:rsidP="001B6710">
      <w:pPr>
        <w:widowControl w:val="0"/>
        <w:suppressAutoHyphens/>
        <w:jc w:val="right"/>
      </w:pPr>
    </w:p>
    <w:p w:rsidR="001B6710" w:rsidRPr="00EA07FB" w:rsidRDefault="001B6710" w:rsidP="001B6710">
      <w:pPr>
        <w:widowControl w:val="0"/>
        <w:suppressAutoHyphens/>
        <w:jc w:val="right"/>
      </w:pPr>
      <w:r w:rsidRPr="00EA07FB">
        <w:t>Баллы_______________________</w:t>
      </w:r>
    </w:p>
    <w:p w:rsidR="001B6710" w:rsidRPr="00EA07FB" w:rsidRDefault="001B6710" w:rsidP="001B6710">
      <w:pPr>
        <w:widowControl w:val="0"/>
        <w:suppressAutoHyphens/>
        <w:jc w:val="center"/>
        <w:rPr>
          <w:caps/>
        </w:rPr>
      </w:pPr>
    </w:p>
    <w:p w:rsidR="001B6710" w:rsidRPr="00EA07FB" w:rsidRDefault="001B6710" w:rsidP="001B6710">
      <w:pPr>
        <w:widowControl w:val="0"/>
        <w:suppressAutoHyphens/>
        <w:jc w:val="center"/>
        <w:rPr>
          <w:caps/>
        </w:rPr>
      </w:pPr>
    </w:p>
    <w:p w:rsidR="001B6710" w:rsidRDefault="001B6710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Default="00EA07FB" w:rsidP="001B6710">
      <w:pPr>
        <w:widowControl w:val="0"/>
        <w:suppressAutoHyphens/>
        <w:jc w:val="center"/>
        <w:rPr>
          <w:caps/>
        </w:rPr>
      </w:pPr>
    </w:p>
    <w:p w:rsidR="00EA07FB" w:rsidRPr="00EA07FB" w:rsidRDefault="00EA07FB" w:rsidP="001B6710">
      <w:pPr>
        <w:widowControl w:val="0"/>
        <w:suppressAutoHyphens/>
        <w:jc w:val="center"/>
        <w:rPr>
          <w:caps/>
        </w:rPr>
      </w:pPr>
    </w:p>
    <w:p w:rsidR="001B6710" w:rsidRPr="00EA07FB" w:rsidRDefault="001B6710" w:rsidP="00EA07FB">
      <w:pPr>
        <w:widowControl w:val="0"/>
        <w:suppressAutoHyphens/>
        <w:rPr>
          <w:caps/>
        </w:rPr>
      </w:pPr>
    </w:p>
    <w:p w:rsidR="00EA07FB" w:rsidRPr="00EA07FB" w:rsidRDefault="001B6710" w:rsidP="00EA07FB">
      <w:pPr>
        <w:ind w:right="-1" w:firstLine="709"/>
        <w:jc w:val="center"/>
      </w:pPr>
      <w:r w:rsidRPr="00EA07FB">
        <w:rPr>
          <w:caps/>
        </w:rPr>
        <w:t>УФА 20__</w:t>
      </w:r>
    </w:p>
    <w:p w:rsidR="00D40CFE" w:rsidRDefault="00D40CFE" w:rsidP="00385234">
      <w:pPr>
        <w:spacing w:line="360" w:lineRule="auto"/>
        <w:jc w:val="both"/>
      </w:pPr>
    </w:p>
    <w:p w:rsidR="00D40CFE" w:rsidRPr="00385234" w:rsidRDefault="00D40CFE" w:rsidP="00D40CFE">
      <w:pPr>
        <w:jc w:val="right"/>
      </w:pPr>
      <w:r w:rsidRPr="00385234">
        <w:t>П</w:t>
      </w:r>
      <w:r w:rsidR="00385234" w:rsidRPr="00385234">
        <w:t>риложение 2</w:t>
      </w:r>
    </w:p>
    <w:p w:rsidR="00D40CFE" w:rsidRDefault="00D40CFE" w:rsidP="00D40CFE">
      <w:pPr>
        <w:jc w:val="center"/>
        <w:rPr>
          <w:sz w:val="28"/>
          <w:szCs w:val="28"/>
        </w:rPr>
      </w:pPr>
      <w:bookmarkStart w:id="12" w:name="_Toc189069625"/>
    </w:p>
    <w:p w:rsidR="00D40CFE" w:rsidRDefault="00D40CFE" w:rsidP="00D40CFE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 ИСПОЛЬЗОВАННЫХ ИСТОЧНИКОВ</w:t>
      </w:r>
    </w:p>
    <w:p w:rsidR="00D40CFE" w:rsidRPr="00385234" w:rsidRDefault="00D40CFE" w:rsidP="00D40CFE">
      <w:pPr>
        <w:jc w:val="both"/>
      </w:pPr>
      <w:bookmarkStart w:id="13" w:name="_Hlk56968600"/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  <w:lang w:eastAsia="en-US"/>
        </w:rPr>
        <w:t xml:space="preserve">Бюджетный кодекс Российской Федерации от 31.07.1998 № 145-ФЗ.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8" w:history="1">
        <w:r w:rsidRPr="006029C4">
          <w:rPr>
            <w:rStyle w:val="a4"/>
            <w:rFonts w:eastAsiaTheme="minorEastAsia"/>
            <w:color w:val="000000" w:themeColor="text1"/>
            <w:u w:val="none"/>
            <w:lang w:eastAsia="en-US"/>
          </w:rPr>
          <w:t>http://www.consultant.ru/document/cons_doc_LAW_19702/</w:t>
        </w:r>
      </w:hyperlink>
      <w:r w:rsidRPr="006029C4">
        <w:rPr>
          <w:rFonts w:eastAsiaTheme="minorEastAsia"/>
          <w:color w:val="000000" w:themeColor="text1"/>
          <w:lang w:eastAsia="en-US"/>
        </w:rPr>
        <w:t>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rFonts w:eastAsiaTheme="minorEastAsia"/>
          <w:color w:val="000000" w:themeColor="text1"/>
          <w:lang w:eastAsia="en-US"/>
        </w:rPr>
        <w:t xml:space="preserve">Гражданский кодекс Российской Федерации. Части I–IV от 30 ноября 1994 года №51-ФЗ. Режим доступа: </w:t>
      </w:r>
      <w:hyperlink r:id="rId9" w:history="1">
        <w:r w:rsidRPr="006029C4">
          <w:rPr>
            <w:rFonts w:eastAsiaTheme="minorEastAsia"/>
            <w:color w:val="000000" w:themeColor="text1"/>
            <w:lang w:eastAsia="en-US"/>
          </w:rPr>
          <w:t>http://www.consultant.ru/document/</w:t>
        </w:r>
      </w:hyperlink>
      <w:r w:rsidRPr="006029C4">
        <w:rPr>
          <w:rFonts w:eastAsiaTheme="minorEastAsia"/>
          <w:color w:val="000000" w:themeColor="text1"/>
          <w:lang w:eastAsia="en-US"/>
        </w:rPr>
        <w:t xml:space="preserve"> cons_doc_LAW_5142/.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</w:rPr>
        <w:t xml:space="preserve">Налоговый кодекс Российской Федерации часть 2 от </w:t>
      </w:r>
      <w:r w:rsidRPr="006029C4">
        <w:rPr>
          <w:color w:val="000000" w:themeColor="text1"/>
        </w:rPr>
        <w:t xml:space="preserve">5 августа 2000 года № 117-ФЗ.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</w:t>
      </w:r>
      <w:r w:rsidR="00E3771B">
        <w:rPr>
          <w:rFonts w:eastAsiaTheme="minorEastAsia"/>
          <w:color w:val="000000" w:themeColor="text1"/>
          <w:lang w:eastAsia="en-US"/>
        </w:rPr>
        <w:t xml:space="preserve">доступа: </w:t>
      </w:r>
      <w:hyperlink r:id="rId10" w:history="1">
        <w:r w:rsidRPr="006029C4">
          <w:rPr>
            <w:rStyle w:val="a4"/>
            <w:color w:val="000000" w:themeColor="text1"/>
            <w:u w:val="none"/>
          </w:rPr>
          <w:t>https://www.consultant.ru/document/cons_doc_LAW_28165/</w:t>
        </w:r>
      </w:hyperlink>
      <w:r w:rsidRPr="006029C4">
        <w:rPr>
          <w:color w:val="000000" w:themeColor="text1"/>
        </w:rPr>
        <w:t>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  <w:lang w:eastAsia="en-US"/>
        </w:rPr>
        <w:t xml:space="preserve">Федеральный закон «О рынке ценных бумаг» от 22.04.1996 № 39-ФЗ.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11" w:history="1">
        <w:r w:rsidRPr="006029C4">
          <w:rPr>
            <w:rFonts w:eastAsiaTheme="minorEastAsia"/>
            <w:color w:val="000000" w:themeColor="text1"/>
            <w:lang w:eastAsia="en-US"/>
          </w:rPr>
          <w:t>http://www.consultant.ru/document/cons_doc_LAW_10148/</w:t>
        </w:r>
      </w:hyperlink>
      <w:r w:rsidRPr="006029C4">
        <w:rPr>
          <w:rFonts w:eastAsiaTheme="minorEastAsia"/>
          <w:color w:val="000000" w:themeColor="text1"/>
          <w:lang w:eastAsia="en-US"/>
        </w:rPr>
        <w:t>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</w:rPr>
        <w:t xml:space="preserve">Федеральный закон «Об ипотечных ценных бумагах» от 11.11.2003 № 152-ФЗ. </w:t>
      </w:r>
      <w:r w:rsidRPr="006029C4">
        <w:rPr>
          <w:rFonts w:eastAsiaTheme="minorEastAsia"/>
          <w:color w:val="000000" w:themeColor="text1"/>
          <w:lang w:eastAsia="en-US"/>
        </w:rPr>
        <w:t>Режим</w:t>
      </w:r>
      <w:r w:rsidR="00E3771B" w:rsidRPr="00E3771B">
        <w:rPr>
          <w:rFonts w:eastAsiaTheme="minorEastAsia"/>
          <w:color w:val="000000" w:themeColor="text1"/>
          <w:lang w:eastAsia="en-US"/>
        </w:rPr>
        <w:t xml:space="preserve"> </w:t>
      </w:r>
      <w:r w:rsidRPr="006029C4">
        <w:rPr>
          <w:rFonts w:eastAsiaTheme="minorEastAsia"/>
          <w:color w:val="000000" w:themeColor="text1"/>
          <w:lang w:eastAsia="en-US"/>
        </w:rPr>
        <w:t xml:space="preserve">доступа:   </w:t>
      </w:r>
      <w:hyperlink r:id="rId12" w:history="1"/>
      <w:hyperlink r:id="rId13" w:history="1">
        <w:r w:rsidRPr="006029C4">
          <w:rPr>
            <w:rStyle w:val="a4"/>
            <w:bCs/>
            <w:color w:val="000000" w:themeColor="text1"/>
            <w:kern w:val="36"/>
            <w:u w:val="none"/>
            <w:lang w:eastAsia="en-US"/>
          </w:rPr>
          <w:t>https://www.consultant.ru/document/cons_doc_LAW_44997/</w:t>
        </w:r>
      </w:hyperlink>
      <w:r w:rsidRPr="006029C4">
        <w:rPr>
          <w:bCs/>
          <w:color w:val="000000" w:themeColor="text1"/>
          <w:kern w:val="36"/>
          <w:lang w:eastAsia="en-US"/>
        </w:rPr>
        <w:t>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t xml:space="preserve">Федеральный закон «О развитии малого и среднего предпринимательства в Российской Федерации» от 24.07.2007 № 209-ФЗ.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14" w:history="1">
        <w:r w:rsidRPr="006029C4">
          <w:rPr>
            <w:rStyle w:val="a4"/>
            <w:color w:val="000000" w:themeColor="text1"/>
            <w:u w:val="none"/>
          </w:rPr>
          <w:t>https://www.consultant.ru/document/cons_doc_LAW_52144/</w:t>
        </w:r>
      </w:hyperlink>
      <w:r w:rsidRPr="006029C4">
        <w:rPr>
          <w:color w:val="000000" w:themeColor="text1"/>
        </w:rPr>
        <w:t>.</w:t>
      </w:r>
    </w:p>
    <w:p w:rsidR="006029C4" w:rsidRP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</w:rPr>
        <w:t>Федеральный закон «О цифровых финансовых активах, цифровой валюте и о внесении изменений в отдельные законодательные акты Российской Федерации» от 31.07.2020 № 259-ФЗ.  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15" w:history="1">
        <w:r w:rsidRPr="006029C4">
          <w:rPr>
            <w:rStyle w:val="a4"/>
            <w:rFonts w:eastAsiaTheme="minorEastAsia"/>
            <w:color w:val="000000" w:themeColor="text1"/>
            <w:u w:val="none"/>
            <w:lang w:eastAsia="en-US"/>
          </w:rPr>
          <w:t>https://www.consultant.ru/document/cons_doc_LAW_358753/</w:t>
        </w:r>
      </w:hyperlink>
      <w:r w:rsidRPr="006029C4">
        <w:rPr>
          <w:rFonts w:eastAsiaTheme="minorEastAsia"/>
          <w:color w:val="000000" w:themeColor="text1"/>
          <w:lang w:eastAsia="en-US"/>
        </w:rPr>
        <w:t>.</w:t>
      </w:r>
    </w:p>
    <w:p w:rsidR="006029C4" w:rsidRPr="00E3771B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16" w:history="1">
        <w:r w:rsidRPr="00E3771B">
          <w:rPr>
            <w:rStyle w:val="a4"/>
            <w:color w:val="000000" w:themeColor="text1"/>
            <w:u w:val="none"/>
          </w:rPr>
          <w:t>http://www.kremlin.ru/acts/bank/45726</w:t>
        </w:r>
      </w:hyperlink>
      <w:r w:rsidRPr="00E3771B">
        <w:rPr>
          <w:color w:val="000000" w:themeColor="text1"/>
        </w:rPr>
        <w:t>.</w:t>
      </w:r>
    </w:p>
    <w:p w:rsidR="006029C4" w:rsidRP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t xml:space="preserve">Распоряжение Правительства РФ от 25.09.2017 N 2039-р &lt;Об утверждении Стратегии повышения финансовой грамотности в Российской Федерации на 2017 - 2023 годы.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</w:t>
      </w:r>
      <w:hyperlink r:id="rId17" w:history="1">
        <w:r w:rsidRPr="006029C4">
          <w:rPr>
            <w:rStyle w:val="a4"/>
            <w:rFonts w:eastAsiaTheme="minorEastAsia"/>
            <w:color w:val="000000" w:themeColor="text1"/>
            <w:u w:val="none"/>
            <w:lang w:eastAsia="en-US"/>
          </w:rPr>
          <w:t>https://www.consultant.ru/document/cons_doc_LAW_278903/</w:t>
        </w:r>
      </w:hyperlink>
      <w:r w:rsidRPr="006029C4">
        <w:rPr>
          <w:rFonts w:eastAsiaTheme="minorEastAsia"/>
          <w:color w:val="000000" w:themeColor="text1"/>
          <w:lang w:eastAsia="en-US"/>
        </w:rPr>
        <w:t>.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t xml:space="preserve">Распоряжение Правительства Российской Федерации от 31.01.2019 № 117-р «Об утверждении Концепции повышения эффективности бюджетных расходов в 2019-2024 гг.». </w:t>
      </w:r>
    </w:p>
    <w:p w:rsidR="006029C4" w:rsidRPr="009A7BFF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val="en-US" w:eastAsia="en-US"/>
        </w:rPr>
      </w:pPr>
      <w:r w:rsidRPr="006029C4">
        <w:rPr>
          <w:color w:val="000000" w:themeColor="text1"/>
        </w:rPr>
        <w:t xml:space="preserve"> Основные направления бюджетной, налоговой и таможенно-тарифной политики Российской Федерации на 2022 год и на плановый период 2023 и 2024 годов. 12. Принципы эффективного и ответственного управления общественными финансами: официальный сайт Минфина России [Электронный ресурс] – Москва. </w:t>
      </w:r>
      <w:r w:rsidRPr="006029C4">
        <w:rPr>
          <w:color w:val="000000" w:themeColor="text1"/>
          <w:lang w:val="en-US"/>
        </w:rPr>
        <w:t xml:space="preserve">URL: </w:t>
      </w:r>
      <w:hyperlink r:id="rId18" w:history="1">
        <w:r w:rsidRPr="006029C4">
          <w:rPr>
            <w:rStyle w:val="a4"/>
            <w:color w:val="000000" w:themeColor="text1"/>
            <w:u w:val="none"/>
            <w:lang w:val="en-US"/>
          </w:rPr>
          <w:t>https://www.minfin.ru/common/img/uploaded/library/2006/10/pfggopf_rus.pdf</w:t>
        </w:r>
      </w:hyperlink>
      <w:r w:rsidRPr="006029C4">
        <w:rPr>
          <w:color w:val="000000" w:themeColor="text1"/>
          <w:lang w:val="en-US"/>
        </w:rPr>
        <w:t>.</w:t>
      </w:r>
    </w:p>
    <w:p w:rsidR="006029C4" w:rsidRP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9A7BFF">
        <w:rPr>
          <w:bCs/>
          <w:color w:val="000000" w:themeColor="text1"/>
          <w:kern w:val="36"/>
          <w:lang w:val="en-US" w:eastAsia="en-US"/>
        </w:rPr>
        <w:t xml:space="preserve"> </w:t>
      </w:r>
      <w:r w:rsidRPr="006029C4">
        <w:rPr>
          <w:bCs/>
          <w:color w:val="000000" w:themeColor="text1"/>
          <w:kern w:val="36"/>
        </w:rPr>
        <w:t xml:space="preserve">Распоряжение Правительства РФ от 31.01.2019 № 117-р «Об утверждении Концепции повышения эффективности бюджетных расходов в 2019 - 2024 годах». </w:t>
      </w:r>
      <w:r w:rsidRPr="006029C4">
        <w:rPr>
          <w:rFonts w:eastAsiaTheme="minorEastAsia"/>
          <w:color w:val="000000" w:themeColor="text1"/>
          <w:lang w:eastAsia="en-US"/>
        </w:rPr>
        <w:t xml:space="preserve">Режим доступа: https://www.consultant.ru/document/cons_doc_LAW_317187/. </w:t>
      </w:r>
    </w:p>
    <w:p w:rsid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bCs/>
          <w:color w:val="000000" w:themeColor="text1"/>
          <w:kern w:val="36"/>
          <w:lang w:eastAsia="en-US"/>
        </w:rPr>
        <w:t xml:space="preserve">Основные направления бюджетной, налоговой и таможенно-тарифной политики на 2022 год и на плановый период 2023 и 2024 годов (утв. Минфином России). Режим доступа: </w:t>
      </w:r>
      <w:hyperlink r:id="rId19" w:history="1">
        <w:r w:rsidRPr="006029C4">
          <w:rPr>
            <w:bCs/>
            <w:color w:val="000000" w:themeColor="text1"/>
            <w:kern w:val="36"/>
            <w:lang w:eastAsia="en-US"/>
          </w:rPr>
          <w:t>http://www.consultant.ru/document/cons_doc_LAW_396691/</w:t>
        </w:r>
      </w:hyperlink>
      <w:r w:rsidRPr="006029C4">
        <w:rPr>
          <w:bCs/>
          <w:color w:val="000000" w:themeColor="text1"/>
          <w:kern w:val="36"/>
          <w:lang w:eastAsia="en-US"/>
        </w:rPr>
        <w:t>.</w:t>
      </w:r>
    </w:p>
    <w:p w:rsidR="006029C4" w:rsidRPr="006029C4" w:rsidRDefault="006029C4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rStyle w:val="FontStyle85"/>
          <w:bCs/>
          <w:color w:val="000000" w:themeColor="text1"/>
          <w:kern w:val="36"/>
          <w:sz w:val="24"/>
          <w:szCs w:val="24"/>
          <w:lang w:val="en-US" w:eastAsia="en-US"/>
        </w:rPr>
      </w:pPr>
      <w:r w:rsidRPr="006029C4">
        <w:rPr>
          <w:color w:val="000000" w:themeColor="text1"/>
        </w:rPr>
        <w:t xml:space="preserve">Принципы эффективного и ответственного управления общественными финансами: официальный сайт Минфина России [Электронный ресурс] – Москва. </w:t>
      </w:r>
      <w:r w:rsidRPr="006029C4">
        <w:rPr>
          <w:color w:val="000000" w:themeColor="text1"/>
          <w:lang w:val="en-US"/>
        </w:rPr>
        <w:t xml:space="preserve">URL: </w:t>
      </w:r>
      <w:hyperlink r:id="rId20" w:history="1">
        <w:r w:rsidRPr="006029C4">
          <w:rPr>
            <w:rStyle w:val="a4"/>
            <w:color w:val="000000" w:themeColor="text1"/>
            <w:u w:val="none"/>
            <w:lang w:val="en-US"/>
          </w:rPr>
          <w:t>https://www.minfin.ru/common/img/uploaded/library/2006/10/pfggopf_rus.pdf</w:t>
        </w:r>
      </w:hyperlink>
      <w:r w:rsidRPr="006029C4">
        <w:rPr>
          <w:color w:val="000000" w:themeColor="text1"/>
          <w:lang w:val="en-US"/>
        </w:rPr>
        <w:t>.</w:t>
      </w:r>
    </w:p>
    <w:p w:rsidR="006029C4" w:rsidRDefault="00D40CFE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lastRenderedPageBreak/>
        <w:t>Приказ Финуниверситета от 08.09.2014г. № 1588/о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«Экономика»».</w:t>
      </w:r>
    </w:p>
    <w:p w:rsidR="00D40CFE" w:rsidRPr="006029C4" w:rsidRDefault="00D40CFE" w:rsidP="006029C4">
      <w:pPr>
        <w:widowControl w:val="0"/>
        <w:numPr>
          <w:ilvl w:val="0"/>
          <w:numId w:val="46"/>
        </w:numPr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61" w:after="161" w:line="259" w:lineRule="auto"/>
        <w:ind w:left="0" w:firstLine="709"/>
        <w:contextualSpacing/>
        <w:jc w:val="both"/>
        <w:outlineLvl w:val="0"/>
        <w:rPr>
          <w:bCs/>
          <w:color w:val="000000" w:themeColor="text1"/>
          <w:kern w:val="36"/>
          <w:lang w:eastAsia="en-US"/>
        </w:rPr>
      </w:pPr>
      <w:r w:rsidRPr="006029C4">
        <w:rPr>
          <w:color w:val="000000" w:themeColor="text1"/>
        </w:rPr>
        <w:t>Приказ Финуниверситета от 19.12.2013г. № 2161/о «Об утверждении Положения о расчетно-аналитической работе студента по дисциплине (модулю)».</w:t>
      </w:r>
    </w:p>
    <w:p w:rsidR="006029C4" w:rsidRDefault="006029C4" w:rsidP="00D40CFE">
      <w:pPr>
        <w:jc w:val="both"/>
        <w:rPr>
          <w:color w:val="000000" w:themeColor="text1"/>
        </w:rPr>
      </w:pPr>
    </w:p>
    <w:p w:rsidR="00D40CFE" w:rsidRPr="00385234" w:rsidRDefault="00D40CFE" w:rsidP="00D40CFE">
      <w:pPr>
        <w:jc w:val="both"/>
      </w:pPr>
      <w:r w:rsidRPr="00385234">
        <w:t xml:space="preserve">Описание произведения одного, двух, трех и более авторов </w:t>
      </w:r>
    </w:p>
    <w:p w:rsidR="00D40CFE" w:rsidRPr="00385234" w:rsidRDefault="00385234" w:rsidP="00385234">
      <w:pPr>
        <w:pStyle w:val="HTML1"/>
        <w:numPr>
          <w:ilvl w:val="0"/>
          <w:numId w:val="37"/>
        </w:numPr>
        <w:tabs>
          <w:tab w:val="clear" w:pos="916"/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85234">
        <w:rPr>
          <w:rFonts w:ascii="Times New Roman" w:hAnsi="Times New Roman" w:cs="Times New Roman"/>
          <w:sz w:val="24"/>
          <w:szCs w:val="24"/>
        </w:rPr>
        <w:t xml:space="preserve"> </w:t>
      </w:r>
      <w:r w:rsidR="00D40CFE" w:rsidRPr="00385234">
        <w:rPr>
          <w:rFonts w:ascii="Times New Roman" w:hAnsi="Times New Roman" w:cs="Times New Roman"/>
          <w:sz w:val="24"/>
          <w:szCs w:val="24"/>
        </w:rPr>
        <w:t>Лебедев А.Н. Экономический механизм и структурные изменения в управле</w:t>
      </w:r>
      <w:r w:rsidRPr="00385234">
        <w:rPr>
          <w:rFonts w:ascii="Times New Roman" w:hAnsi="Times New Roman" w:cs="Times New Roman"/>
          <w:sz w:val="24"/>
          <w:szCs w:val="24"/>
        </w:rPr>
        <w:t xml:space="preserve">нии организациями. Монография. – </w:t>
      </w:r>
      <w:r w:rsidR="00D40CFE" w:rsidRPr="00385234">
        <w:rPr>
          <w:rFonts w:ascii="Times New Roman" w:hAnsi="Times New Roman" w:cs="Times New Roman"/>
          <w:sz w:val="24"/>
          <w:szCs w:val="24"/>
        </w:rPr>
        <w:t xml:space="preserve">М.: Изд. </w:t>
      </w:r>
      <w:r w:rsidR="00D40CFE" w:rsidRPr="00385234">
        <w:rPr>
          <w:rFonts w:ascii="Times New Roman" w:hAnsi="Times New Roman" w:cs="Times New Roman"/>
          <w:spacing w:val="-14"/>
          <w:sz w:val="24"/>
          <w:szCs w:val="24"/>
        </w:rPr>
        <w:t>Государственного университета Министерства финансов Российской Федерации</w:t>
      </w:r>
      <w:r w:rsidR="00D40CFE" w:rsidRPr="00385234">
        <w:rPr>
          <w:rFonts w:ascii="Times New Roman" w:hAnsi="Times New Roman" w:cs="Times New Roman"/>
          <w:sz w:val="24"/>
          <w:szCs w:val="24"/>
        </w:rPr>
        <w:t>, 2016</w:t>
      </w:r>
      <w:r w:rsidRPr="00385234">
        <w:rPr>
          <w:rFonts w:ascii="Times New Roman" w:hAnsi="Times New Roman" w:cs="Times New Roman"/>
          <w:sz w:val="24"/>
          <w:szCs w:val="24"/>
        </w:rPr>
        <w:t xml:space="preserve">. – </w:t>
      </w:r>
      <w:r w:rsidR="00D40CFE" w:rsidRPr="00385234">
        <w:rPr>
          <w:rFonts w:ascii="Times New Roman" w:hAnsi="Times New Roman" w:cs="Times New Roman"/>
          <w:sz w:val="24"/>
          <w:szCs w:val="24"/>
        </w:rPr>
        <w:t>230 с.</w:t>
      </w:r>
    </w:p>
    <w:p w:rsidR="00D40CFE" w:rsidRPr="00385234" w:rsidRDefault="00385234" w:rsidP="00385234">
      <w:pPr>
        <w:widowControl w:val="0"/>
        <w:numPr>
          <w:ilvl w:val="0"/>
          <w:numId w:val="3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Style w:val="af2"/>
          <w:i/>
        </w:rPr>
      </w:pPr>
      <w:r w:rsidRPr="00385234">
        <w:rPr>
          <w:spacing w:val="-2"/>
        </w:rPr>
        <w:t xml:space="preserve">Швандар Д.В. </w:t>
      </w:r>
      <w:r w:rsidR="00D40CFE" w:rsidRPr="00385234">
        <w:rPr>
          <w:spacing w:val="-2"/>
        </w:rPr>
        <w:t>Экономика предприятия (фирмы). / Д.В. Швандар, В.Я.</w:t>
      </w:r>
      <w:r w:rsidRPr="00385234">
        <w:rPr>
          <w:spacing w:val="-2"/>
        </w:rPr>
        <w:t xml:space="preserve"> Горфинкель, А.И. Базилевич. – М.: Проспект, 2016. – </w:t>
      </w:r>
      <w:r w:rsidR="00D40CFE" w:rsidRPr="00385234">
        <w:rPr>
          <w:spacing w:val="-2"/>
        </w:rPr>
        <w:t>640 с.</w:t>
      </w:r>
    </w:p>
    <w:p w:rsidR="00385234" w:rsidRPr="00385234" w:rsidRDefault="00385234" w:rsidP="0038523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i/>
        </w:rPr>
      </w:pPr>
    </w:p>
    <w:p w:rsidR="00D40CFE" w:rsidRPr="00385234" w:rsidRDefault="00D40CFE" w:rsidP="00D40CFE">
      <w:pPr>
        <w:jc w:val="both"/>
      </w:pPr>
      <w:r w:rsidRPr="00385234">
        <w:t xml:space="preserve">Описание неопубликованных документов: </w:t>
      </w:r>
    </w:p>
    <w:p w:rsidR="00D40CFE" w:rsidRPr="00385234" w:rsidRDefault="007451AD" w:rsidP="007451A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  <w:t xml:space="preserve">- </w:t>
      </w:r>
      <w:r w:rsidR="00D40CFE" w:rsidRPr="00385234">
        <w:t xml:space="preserve">диссертаций </w:t>
      </w:r>
    </w:p>
    <w:p w:rsidR="00D40CFE" w:rsidRPr="00385234" w:rsidRDefault="00D40CFE" w:rsidP="00D40CFE">
      <w:pPr>
        <w:pStyle w:val="HTML1"/>
        <w:numPr>
          <w:ilvl w:val="0"/>
          <w:numId w:val="38"/>
        </w:numPr>
        <w:tabs>
          <w:tab w:val="clear" w:pos="916"/>
          <w:tab w:val="clear" w:pos="183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234">
        <w:rPr>
          <w:rFonts w:ascii="Times New Roman" w:hAnsi="Times New Roman" w:cs="Times New Roman"/>
          <w:sz w:val="24"/>
          <w:szCs w:val="24"/>
        </w:rPr>
        <w:t>Ахметшина Л.Г. Экономические аспекты формирования и функционирования продовольственного рынка (на материалах Ульяновской области): дис. канд. экон. наук. – М., 2016</w:t>
      </w:r>
      <w:r w:rsidR="00385234" w:rsidRPr="00385234">
        <w:rPr>
          <w:rFonts w:ascii="Times New Roman" w:hAnsi="Times New Roman" w:cs="Times New Roman"/>
          <w:sz w:val="24"/>
          <w:szCs w:val="24"/>
        </w:rPr>
        <w:t xml:space="preserve">. – </w:t>
      </w:r>
      <w:r w:rsidRPr="00385234">
        <w:rPr>
          <w:rFonts w:ascii="Times New Roman" w:hAnsi="Times New Roman" w:cs="Times New Roman"/>
          <w:sz w:val="24"/>
          <w:szCs w:val="24"/>
        </w:rPr>
        <w:t>121с.</w:t>
      </w:r>
    </w:p>
    <w:p w:rsidR="00D40CFE" w:rsidRPr="00385234" w:rsidRDefault="00D40CFE" w:rsidP="00D40CFE">
      <w:pPr>
        <w:pStyle w:val="HTML1"/>
        <w:numPr>
          <w:ilvl w:val="0"/>
          <w:numId w:val="38"/>
        </w:numPr>
        <w:tabs>
          <w:tab w:val="clear" w:pos="183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234">
        <w:rPr>
          <w:rFonts w:ascii="Times New Roman" w:hAnsi="Times New Roman" w:cs="Times New Roman"/>
          <w:sz w:val="24"/>
          <w:szCs w:val="24"/>
        </w:rPr>
        <w:t xml:space="preserve">Колесникова О.В. Стратегия развития инвестиционной деятельности в сельском хозяйстве России: дис. док. </w:t>
      </w:r>
      <w:r w:rsidR="00385234" w:rsidRPr="00385234">
        <w:rPr>
          <w:rFonts w:ascii="Times New Roman" w:hAnsi="Times New Roman" w:cs="Times New Roman"/>
          <w:sz w:val="24"/>
          <w:szCs w:val="24"/>
        </w:rPr>
        <w:t xml:space="preserve">экон. наук. – Мичуринск, 2016. – </w:t>
      </w:r>
      <w:r w:rsidRPr="00385234">
        <w:rPr>
          <w:rFonts w:ascii="Times New Roman" w:hAnsi="Times New Roman" w:cs="Times New Roman"/>
          <w:sz w:val="24"/>
          <w:szCs w:val="24"/>
        </w:rPr>
        <w:t>521с.</w:t>
      </w:r>
    </w:p>
    <w:p w:rsidR="00D40CFE" w:rsidRPr="00385234" w:rsidRDefault="007451AD" w:rsidP="007451A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  <w:t xml:space="preserve">- </w:t>
      </w:r>
      <w:r w:rsidR="00D40CFE" w:rsidRPr="00385234">
        <w:t>архивных источников</w:t>
      </w:r>
    </w:p>
    <w:p w:rsidR="00D40CFE" w:rsidRPr="00385234" w:rsidRDefault="00D40CFE" w:rsidP="00D40CFE">
      <w:pPr>
        <w:numPr>
          <w:ilvl w:val="0"/>
          <w:numId w:val="39"/>
        </w:numPr>
        <w:suppressAutoHyphens/>
        <w:ind w:left="0" w:firstLine="709"/>
        <w:jc w:val="both"/>
      </w:pPr>
      <w:r w:rsidRPr="00385234">
        <w:t>Государственный архив Российской Федерации (далее: ГА России). Ф. 102. Оп. 242. Д. 213. Л.7.</w:t>
      </w:r>
    </w:p>
    <w:p w:rsidR="00D40CFE" w:rsidRPr="00385234" w:rsidRDefault="00D40CFE" w:rsidP="00D40CFE">
      <w:pPr>
        <w:numPr>
          <w:ilvl w:val="0"/>
          <w:numId w:val="39"/>
        </w:numPr>
        <w:suppressAutoHyphens/>
        <w:ind w:left="0" w:firstLine="709"/>
        <w:jc w:val="both"/>
      </w:pPr>
      <w:r w:rsidRPr="00385234">
        <w:t xml:space="preserve">Научно-исследовательский отдел рукописей Российской </w:t>
      </w:r>
      <w:r w:rsidRPr="00385234">
        <w:rPr>
          <w:spacing w:val="-6"/>
        </w:rPr>
        <w:t>государственной библиотеки (далее: НИОР РГБ). Ф</w:t>
      </w:r>
      <w:r w:rsidRPr="00385234">
        <w:rPr>
          <w:spacing w:val="-6"/>
          <w:lang w:val="en-US"/>
        </w:rPr>
        <w:t xml:space="preserve">. 546. </w:t>
      </w:r>
      <w:r w:rsidRPr="00385234">
        <w:rPr>
          <w:spacing w:val="-6"/>
        </w:rPr>
        <w:t>Кор</w:t>
      </w:r>
      <w:r w:rsidRPr="00385234">
        <w:rPr>
          <w:spacing w:val="-6"/>
          <w:lang w:val="en-US"/>
        </w:rPr>
        <w:t xml:space="preserve">. 25. </w:t>
      </w:r>
      <w:r w:rsidRPr="00385234">
        <w:rPr>
          <w:spacing w:val="-6"/>
        </w:rPr>
        <w:t>Д</w:t>
      </w:r>
      <w:r w:rsidRPr="00385234">
        <w:rPr>
          <w:spacing w:val="-6"/>
          <w:lang w:val="en-US"/>
        </w:rPr>
        <w:t xml:space="preserve">. 2. </w:t>
      </w:r>
      <w:r w:rsidRPr="00385234">
        <w:rPr>
          <w:spacing w:val="-6"/>
        </w:rPr>
        <w:t>Л</w:t>
      </w:r>
      <w:r w:rsidRPr="00385234">
        <w:rPr>
          <w:spacing w:val="-6"/>
          <w:lang w:val="en-US"/>
        </w:rPr>
        <w:t>.10.</w:t>
      </w:r>
    </w:p>
    <w:p w:rsidR="00D40CFE" w:rsidRPr="009A7BFF" w:rsidRDefault="00D40CFE" w:rsidP="00D40CFE">
      <w:pPr>
        <w:ind w:firstLine="709"/>
        <w:jc w:val="both"/>
        <w:rPr>
          <w:lang w:val="en-US"/>
        </w:rPr>
      </w:pPr>
      <w:r w:rsidRPr="00385234">
        <w:t>Описание</w:t>
      </w:r>
      <w:r w:rsidRPr="009A7BFF">
        <w:rPr>
          <w:lang w:val="en-US"/>
        </w:rPr>
        <w:t xml:space="preserve"> </w:t>
      </w:r>
      <w:r w:rsidRPr="00385234">
        <w:t>книги</w:t>
      </w:r>
      <w:r w:rsidRPr="009A7BFF">
        <w:rPr>
          <w:lang w:val="en-US"/>
        </w:rPr>
        <w:t xml:space="preserve"> </w:t>
      </w:r>
      <w:r w:rsidRPr="00385234">
        <w:t>на</w:t>
      </w:r>
      <w:r w:rsidRPr="009A7BFF">
        <w:rPr>
          <w:lang w:val="en-US"/>
        </w:rPr>
        <w:t xml:space="preserve"> </w:t>
      </w:r>
      <w:r w:rsidRPr="00385234">
        <w:t>иностранном</w:t>
      </w:r>
      <w:r w:rsidRPr="009A7BFF">
        <w:rPr>
          <w:lang w:val="en-US"/>
        </w:rPr>
        <w:t xml:space="preserve"> </w:t>
      </w:r>
      <w:r w:rsidRPr="00385234">
        <w:t>языке</w:t>
      </w:r>
      <w:r w:rsidRPr="009A7BFF">
        <w:rPr>
          <w:lang w:val="en-US"/>
        </w:rPr>
        <w:t xml:space="preserve"> </w:t>
      </w:r>
    </w:p>
    <w:p w:rsidR="00D40CFE" w:rsidRPr="00385234" w:rsidRDefault="007451AD" w:rsidP="007451AD">
      <w:pPr>
        <w:suppressAutoHyphens/>
        <w:ind w:firstLine="708"/>
        <w:jc w:val="both"/>
        <w:rPr>
          <w:lang w:val="en-US"/>
        </w:rPr>
      </w:pPr>
      <w:r w:rsidRPr="006029C4">
        <w:rPr>
          <w:lang w:val="en-US"/>
        </w:rPr>
        <w:t xml:space="preserve">- </w:t>
      </w:r>
      <w:r w:rsidR="00D40CFE" w:rsidRPr="00385234">
        <w:rPr>
          <w:lang w:val="en-US"/>
        </w:rPr>
        <w:t>Graham Robert J. Creating an environment for succesful project. – San-F</w:t>
      </w:r>
      <w:r w:rsidR="00385234" w:rsidRPr="00385234">
        <w:rPr>
          <w:lang w:val="en-US"/>
        </w:rPr>
        <w:t xml:space="preserve">rancisco: Jossey-Bass, 2015. – </w:t>
      </w:r>
      <w:r w:rsidR="00D40CFE" w:rsidRPr="00385234">
        <w:t>Р</w:t>
      </w:r>
      <w:r w:rsidR="00D40CFE" w:rsidRPr="00385234">
        <w:rPr>
          <w:lang w:val="en-US"/>
        </w:rPr>
        <w:t xml:space="preserve">. 435. </w:t>
      </w:r>
    </w:p>
    <w:p w:rsidR="00D40CFE" w:rsidRPr="00385234" w:rsidRDefault="00D40CFE" w:rsidP="00D40CFE">
      <w:pPr>
        <w:ind w:firstLine="709"/>
        <w:jc w:val="both"/>
      </w:pPr>
      <w:r w:rsidRPr="00385234">
        <w:t>Описание статей из газет и журналов</w:t>
      </w:r>
    </w:p>
    <w:p w:rsidR="00D40CFE" w:rsidRPr="00385234" w:rsidRDefault="00D40CFE" w:rsidP="00D40CFE">
      <w:pPr>
        <w:numPr>
          <w:ilvl w:val="0"/>
          <w:numId w:val="40"/>
        </w:numPr>
        <w:suppressAutoHyphens/>
        <w:ind w:left="0" w:firstLine="709"/>
        <w:jc w:val="both"/>
        <w:rPr>
          <w:spacing w:val="-4"/>
        </w:rPr>
      </w:pPr>
      <w:r w:rsidRPr="00385234">
        <w:t>Ткачева Т. Шире профиль. // Российская газета. – 2016</w:t>
      </w:r>
      <w:r w:rsidR="00385234" w:rsidRPr="00385234">
        <w:t xml:space="preserve"> от 21 апреля, с. 2.</w:t>
      </w:r>
    </w:p>
    <w:p w:rsidR="00385234" w:rsidRPr="006029C4" w:rsidRDefault="00D40CFE" w:rsidP="006029C4">
      <w:pPr>
        <w:numPr>
          <w:ilvl w:val="0"/>
          <w:numId w:val="40"/>
        </w:numPr>
        <w:suppressAutoHyphens/>
        <w:ind w:left="0" w:firstLine="709"/>
        <w:jc w:val="both"/>
        <w:rPr>
          <w:i/>
          <w:spacing w:val="-2"/>
        </w:rPr>
      </w:pPr>
      <w:r w:rsidRPr="00385234">
        <w:rPr>
          <w:spacing w:val="-4"/>
        </w:rPr>
        <w:t xml:space="preserve">Снегирев А.Ю. Управление реализацией инновационных проектов государственного значения. // Финансовый журнал. – 2016, № 2. – С. 32-38. </w:t>
      </w:r>
    </w:p>
    <w:p w:rsidR="00D40CFE" w:rsidRPr="00385234" w:rsidRDefault="00D40CFE" w:rsidP="00D40CFE">
      <w:pPr>
        <w:ind w:firstLine="709"/>
        <w:jc w:val="both"/>
      </w:pPr>
      <w:r w:rsidRPr="00385234">
        <w:t xml:space="preserve">Описание статей из сборников </w:t>
      </w:r>
    </w:p>
    <w:p w:rsidR="00D40CFE" w:rsidRPr="00385234" w:rsidRDefault="00385234" w:rsidP="00385234">
      <w:pPr>
        <w:pStyle w:val="a9"/>
        <w:numPr>
          <w:ilvl w:val="0"/>
          <w:numId w:val="4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pacing w:val="2"/>
        </w:rPr>
      </w:pPr>
      <w:r w:rsidRPr="00385234">
        <w:rPr>
          <w:spacing w:val="2"/>
        </w:rPr>
        <w:t xml:space="preserve">Черных Н.В., Юрина Е.И. </w:t>
      </w:r>
      <w:r w:rsidR="00D40CFE" w:rsidRPr="00385234">
        <w:rPr>
          <w:spacing w:val="2"/>
        </w:rPr>
        <w:t>Управление диверсифицированными предприятиями на современном этапе развития экономики (на примере ЗАО «АК АЛРОСА»). // Сборник научных статей в трех частях. Международная научно-практическая конференция «Актуальные вопросы управления и развития экономики». В</w:t>
      </w:r>
      <w:r w:rsidRPr="00385234">
        <w:rPr>
          <w:spacing w:val="2"/>
        </w:rPr>
        <w:t xml:space="preserve">ыпуск 1. Часть 3. </w:t>
      </w:r>
      <w:r w:rsidR="00D40CFE" w:rsidRPr="00385234">
        <w:t>–</w:t>
      </w:r>
      <w:r w:rsidRPr="00385234">
        <w:rPr>
          <w:spacing w:val="2"/>
        </w:rPr>
        <w:t xml:space="preserve"> </w:t>
      </w:r>
      <w:r w:rsidR="00D40CFE" w:rsidRPr="00385234">
        <w:rPr>
          <w:spacing w:val="2"/>
        </w:rPr>
        <w:t xml:space="preserve">М.: КНОРУСС, 2016. </w:t>
      </w:r>
      <w:r w:rsidR="00D40CFE" w:rsidRPr="00385234">
        <w:t>–</w:t>
      </w:r>
      <w:r w:rsidR="00D40CFE" w:rsidRPr="00385234">
        <w:rPr>
          <w:spacing w:val="2"/>
        </w:rPr>
        <w:t xml:space="preserve"> С. 187-192. </w:t>
      </w:r>
    </w:p>
    <w:p w:rsidR="00385234" w:rsidRPr="00385234" w:rsidRDefault="00385234" w:rsidP="00385234">
      <w:pPr>
        <w:pStyle w:val="a9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</w:p>
    <w:p w:rsidR="00D40CFE" w:rsidRPr="00385234" w:rsidRDefault="00D40CFE" w:rsidP="00D40CFE">
      <w:pPr>
        <w:ind w:firstLine="709"/>
        <w:jc w:val="both"/>
      </w:pPr>
      <w:r w:rsidRPr="00385234">
        <w:t>Библиографические ссылки на электронные ресурсы</w:t>
      </w:r>
    </w:p>
    <w:p w:rsidR="00D40CFE" w:rsidRPr="00385234" w:rsidRDefault="00385234" w:rsidP="00D40CFE">
      <w:pPr>
        <w:pStyle w:val="a9"/>
        <w:numPr>
          <w:ilvl w:val="0"/>
          <w:numId w:val="4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color w:val="000000" w:themeColor="text1"/>
        </w:rPr>
      </w:pPr>
      <w:r w:rsidRPr="00385234">
        <w:rPr>
          <w:color w:val="000000" w:themeColor="text1"/>
        </w:rPr>
        <w:t xml:space="preserve"> </w:t>
      </w:r>
      <w:r w:rsidR="00D40CFE" w:rsidRPr="00385234">
        <w:rPr>
          <w:color w:val="000000" w:themeColor="text1"/>
        </w:rPr>
        <w:t xml:space="preserve">Федеральная служба государственной статистики. О промышленном производстве в 2016 году. </w:t>
      </w:r>
      <w:r w:rsidR="00D40CFE" w:rsidRPr="00385234">
        <w:rPr>
          <w:color w:val="000000" w:themeColor="text1"/>
          <w:lang w:val="en-US"/>
        </w:rPr>
        <w:t>http</w:t>
      </w:r>
      <w:r w:rsidR="00D40CFE" w:rsidRPr="00385234">
        <w:rPr>
          <w:color w:val="000000" w:themeColor="text1"/>
        </w:rPr>
        <w:t xml:space="preserve">:// </w:t>
      </w:r>
      <w:hyperlink r:id="rId21" w:history="1">
        <w:r w:rsidR="00D40CFE" w:rsidRPr="00385234">
          <w:rPr>
            <w:rStyle w:val="a4"/>
            <w:color w:val="000000" w:themeColor="text1"/>
            <w:u w:val="none"/>
          </w:rPr>
          <w:t>www.gks.ru</w:t>
        </w:r>
      </w:hyperlink>
      <w:r w:rsidR="00D40CFE" w:rsidRPr="00385234">
        <w:rPr>
          <w:color w:val="000000" w:themeColor="text1"/>
        </w:rPr>
        <w:t>.</w:t>
      </w:r>
    </w:p>
    <w:p w:rsidR="00D40CFE" w:rsidRPr="00385234" w:rsidRDefault="00385234" w:rsidP="00D40CFE">
      <w:pPr>
        <w:pStyle w:val="a9"/>
        <w:numPr>
          <w:ilvl w:val="0"/>
          <w:numId w:val="41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color w:val="000000" w:themeColor="text1"/>
        </w:rPr>
      </w:pPr>
      <w:r w:rsidRPr="00385234">
        <w:rPr>
          <w:color w:val="000000" w:themeColor="text1"/>
        </w:rPr>
        <w:t xml:space="preserve"> </w:t>
      </w:r>
      <w:r w:rsidR="00D40CFE" w:rsidRPr="00385234">
        <w:rPr>
          <w:color w:val="000000" w:themeColor="text1"/>
        </w:rPr>
        <w:t xml:space="preserve">Иванов П.И. О перспективах развития современной российской экономики. </w:t>
      </w:r>
      <w:r w:rsidR="00D40CFE" w:rsidRPr="00385234">
        <w:rPr>
          <w:color w:val="000000" w:themeColor="text1"/>
          <w:lang w:val="en-US"/>
        </w:rPr>
        <w:t>http</w:t>
      </w:r>
      <w:r w:rsidR="00D40CFE" w:rsidRPr="00385234">
        <w:rPr>
          <w:color w:val="000000" w:themeColor="text1"/>
        </w:rPr>
        <w:t xml:space="preserve">:// </w:t>
      </w:r>
      <w:hyperlink r:id="rId22" w:history="1">
        <w:r w:rsidR="00D40CFE" w:rsidRPr="00385234">
          <w:rPr>
            <w:rStyle w:val="a4"/>
            <w:color w:val="000000" w:themeColor="text1"/>
            <w:u w:val="none"/>
          </w:rPr>
          <w:t>www.gks.ru</w:t>
        </w:r>
      </w:hyperlink>
      <w:r w:rsidR="00D40CFE" w:rsidRPr="00385234">
        <w:rPr>
          <w:color w:val="000000" w:themeColor="text1"/>
        </w:rPr>
        <w:t>.</w:t>
      </w:r>
      <w:bookmarkEnd w:id="12"/>
    </w:p>
    <w:p w:rsidR="00D40CFE" w:rsidRPr="00385234" w:rsidRDefault="00D40CFE" w:rsidP="00D40CFE">
      <w:pPr>
        <w:pStyle w:val="Default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/>
          <w:bCs/>
          <w:color w:val="000000" w:themeColor="text1"/>
        </w:rPr>
      </w:pPr>
      <w:r w:rsidRPr="00385234">
        <w:rPr>
          <w:color w:val="000000" w:themeColor="text1"/>
        </w:rPr>
        <w:t xml:space="preserve">Деньги, кредит, банки. Денежный и кредитный рынки : учебник и практикум для вузов / Г. А. Аболихина [и др.] ; под общей редакцией М. А. Абрамовой, Л. С. Александровой. — 2-е изд., испр. и доп. — Москва : Издательство Юрайт, 2015. — 436 с. // ЭБС Юрайт [сайт]. — URL: </w:t>
      </w:r>
      <w:hyperlink r:id="rId23" w:history="1">
        <w:r w:rsidRPr="00385234">
          <w:rPr>
            <w:rStyle w:val="a4"/>
            <w:color w:val="000000" w:themeColor="text1"/>
            <w:u w:val="none"/>
          </w:rPr>
          <w:t>https://ez.el.fa.ru:2428/bcode/450516</w:t>
        </w:r>
      </w:hyperlink>
      <w:bookmarkEnd w:id="13"/>
      <w:r w:rsidR="00385234" w:rsidRPr="00385234">
        <w:rPr>
          <w:rStyle w:val="a4"/>
          <w:color w:val="000000" w:themeColor="text1"/>
          <w:u w:val="none"/>
        </w:rPr>
        <w:t>.</w:t>
      </w:r>
    </w:p>
    <w:p w:rsidR="00D40CFE" w:rsidRPr="00385234" w:rsidRDefault="00D40CFE" w:rsidP="00EA07FB">
      <w:pPr>
        <w:ind w:right="-1" w:firstLine="709"/>
        <w:jc w:val="both"/>
      </w:pPr>
    </w:p>
    <w:sectPr w:rsidR="00D40CFE" w:rsidRPr="00385234" w:rsidSect="0053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67" w:rsidRDefault="00571067" w:rsidP="0052689B">
      <w:r>
        <w:separator/>
      </w:r>
    </w:p>
  </w:endnote>
  <w:endnote w:type="continuationSeparator" w:id="0">
    <w:p w:rsidR="00571067" w:rsidRDefault="00571067" w:rsidP="0052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67" w:rsidRDefault="00571067" w:rsidP="0052689B">
      <w:r>
        <w:separator/>
      </w:r>
    </w:p>
  </w:footnote>
  <w:footnote w:type="continuationSeparator" w:id="0">
    <w:p w:rsidR="00571067" w:rsidRDefault="00571067" w:rsidP="00526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pStyle w:val="1"/>
      <w:lvlText w:val="%1."/>
      <w:lvlJc w:val="left"/>
      <w:pPr>
        <w:tabs>
          <w:tab w:val="num" w:pos="1484"/>
        </w:tabs>
        <w:ind w:left="2564" w:hanging="72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3">
    <w:nsid w:val="013B74F4"/>
    <w:multiLevelType w:val="hybridMultilevel"/>
    <w:tmpl w:val="7E64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A5D8C"/>
    <w:multiLevelType w:val="hybridMultilevel"/>
    <w:tmpl w:val="B204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D4337"/>
    <w:multiLevelType w:val="hybridMultilevel"/>
    <w:tmpl w:val="2AB4A81E"/>
    <w:lvl w:ilvl="0" w:tplc="D9F4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F4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D092E"/>
    <w:multiLevelType w:val="hybridMultilevel"/>
    <w:tmpl w:val="D770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70B4C"/>
    <w:multiLevelType w:val="hybridMultilevel"/>
    <w:tmpl w:val="334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644CF"/>
    <w:multiLevelType w:val="hybridMultilevel"/>
    <w:tmpl w:val="952A0848"/>
    <w:lvl w:ilvl="0" w:tplc="B32E9D9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4F058C"/>
    <w:multiLevelType w:val="hybridMultilevel"/>
    <w:tmpl w:val="BB4A90D8"/>
    <w:lvl w:ilvl="0" w:tplc="790AE5C8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A141E28"/>
    <w:multiLevelType w:val="hybridMultilevel"/>
    <w:tmpl w:val="352AFDFE"/>
    <w:lvl w:ilvl="0" w:tplc="B32E9D9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B708E4"/>
    <w:multiLevelType w:val="hybridMultilevel"/>
    <w:tmpl w:val="5D50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52064"/>
    <w:multiLevelType w:val="multilevel"/>
    <w:tmpl w:val="E14CD1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Theme="majorEastAsia" w:hAnsi="Times New Roman" w:cs="Times New Roman"/>
        <w:b w:val="0"/>
        <w:bCs w:val="0"/>
        <w:sz w:val="28"/>
        <w:szCs w:val="28"/>
        <w:lang w:val="en-US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1EFA139D"/>
    <w:multiLevelType w:val="hybridMultilevel"/>
    <w:tmpl w:val="41F4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35119"/>
    <w:multiLevelType w:val="hybridMultilevel"/>
    <w:tmpl w:val="E1E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B721F"/>
    <w:multiLevelType w:val="hybridMultilevel"/>
    <w:tmpl w:val="CE2CFDF0"/>
    <w:lvl w:ilvl="0" w:tplc="499E90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29DC0D45"/>
    <w:multiLevelType w:val="hybridMultilevel"/>
    <w:tmpl w:val="B12EC5C0"/>
    <w:lvl w:ilvl="0" w:tplc="AB382BA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F785740"/>
    <w:multiLevelType w:val="hybridMultilevel"/>
    <w:tmpl w:val="E3E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E62C0"/>
    <w:multiLevelType w:val="hybridMultilevel"/>
    <w:tmpl w:val="13D8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D5CD4"/>
    <w:multiLevelType w:val="hybridMultilevel"/>
    <w:tmpl w:val="914A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F6F37"/>
    <w:multiLevelType w:val="hybridMultilevel"/>
    <w:tmpl w:val="6BD0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3ADB"/>
    <w:multiLevelType w:val="hybridMultilevel"/>
    <w:tmpl w:val="AB206A70"/>
    <w:lvl w:ilvl="0" w:tplc="E2B86A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76F77"/>
    <w:multiLevelType w:val="hybridMultilevel"/>
    <w:tmpl w:val="3CA6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7E29"/>
    <w:multiLevelType w:val="multilevel"/>
    <w:tmpl w:val="E14CD1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Theme="majorEastAsia" w:hAnsi="Times New Roman" w:cs="Times New Roman"/>
        <w:b w:val="0"/>
        <w:bCs w:val="0"/>
        <w:sz w:val="28"/>
        <w:szCs w:val="28"/>
        <w:lang w:val="en-US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42A87BC3"/>
    <w:multiLevelType w:val="hybridMultilevel"/>
    <w:tmpl w:val="83BC3B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8916FC"/>
    <w:multiLevelType w:val="hybridMultilevel"/>
    <w:tmpl w:val="1DCC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57A50"/>
    <w:multiLevelType w:val="hybridMultilevel"/>
    <w:tmpl w:val="5BA0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144F1"/>
    <w:multiLevelType w:val="hybridMultilevel"/>
    <w:tmpl w:val="FF40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64FD0"/>
    <w:multiLevelType w:val="hybridMultilevel"/>
    <w:tmpl w:val="2A8C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12BE3"/>
    <w:multiLevelType w:val="hybridMultilevel"/>
    <w:tmpl w:val="054A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35F6A"/>
    <w:multiLevelType w:val="hybridMultilevel"/>
    <w:tmpl w:val="DAAA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F7DC1"/>
    <w:multiLevelType w:val="hybridMultilevel"/>
    <w:tmpl w:val="BAFE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154EC"/>
    <w:multiLevelType w:val="hybridMultilevel"/>
    <w:tmpl w:val="177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E768B"/>
    <w:multiLevelType w:val="hybridMultilevel"/>
    <w:tmpl w:val="1DB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923F0"/>
    <w:multiLevelType w:val="hybridMultilevel"/>
    <w:tmpl w:val="F6501C8C"/>
    <w:lvl w:ilvl="0" w:tplc="B764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3F35C4"/>
    <w:multiLevelType w:val="hybridMultilevel"/>
    <w:tmpl w:val="FD96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74955"/>
    <w:multiLevelType w:val="hybridMultilevel"/>
    <w:tmpl w:val="0CA8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C0B57"/>
    <w:multiLevelType w:val="hybridMultilevel"/>
    <w:tmpl w:val="9EB0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36DD9"/>
    <w:multiLevelType w:val="hybridMultilevel"/>
    <w:tmpl w:val="5A1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A132E"/>
    <w:multiLevelType w:val="hybridMultilevel"/>
    <w:tmpl w:val="212C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367A2"/>
    <w:multiLevelType w:val="hybridMultilevel"/>
    <w:tmpl w:val="681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77D6F"/>
    <w:multiLevelType w:val="multilevel"/>
    <w:tmpl w:val="D404243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6622"/>
        </w:tabs>
        <w:ind w:left="6622" w:hanging="720"/>
      </w:pPr>
    </w:lvl>
    <w:lvl w:ilvl="3">
      <w:start w:val="1"/>
      <w:numFmt w:val="decimal"/>
      <w:lvlText w:val="%1.%2.%3.%4."/>
      <w:lvlJc w:val="left"/>
      <w:pPr>
        <w:tabs>
          <w:tab w:val="num" w:pos="9933"/>
        </w:tabs>
        <w:ind w:left="9933" w:hanging="1080"/>
      </w:pPr>
    </w:lvl>
    <w:lvl w:ilvl="4">
      <w:start w:val="1"/>
      <w:numFmt w:val="decimal"/>
      <w:lvlText w:val="%1.%2.%3.%4.%5."/>
      <w:lvlJc w:val="left"/>
      <w:pPr>
        <w:tabs>
          <w:tab w:val="num" w:pos="12884"/>
        </w:tabs>
        <w:ind w:left="12884" w:hanging="1080"/>
      </w:pPr>
    </w:lvl>
    <w:lvl w:ilvl="5">
      <w:start w:val="1"/>
      <w:numFmt w:val="decimal"/>
      <w:lvlText w:val="%1.%2.%3.%4.%5.%6."/>
      <w:lvlJc w:val="left"/>
      <w:pPr>
        <w:tabs>
          <w:tab w:val="num" w:pos="16195"/>
        </w:tabs>
        <w:ind w:left="161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506"/>
        </w:tabs>
        <w:ind w:left="195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457"/>
        </w:tabs>
        <w:ind w:left="224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768"/>
        </w:tabs>
        <w:ind w:left="25768" w:hanging="2160"/>
      </w:pPr>
    </w:lvl>
  </w:abstractNum>
  <w:abstractNum w:abstractNumId="42">
    <w:nsid w:val="7DB43A98"/>
    <w:multiLevelType w:val="hybridMultilevel"/>
    <w:tmpl w:val="F20427E6"/>
    <w:lvl w:ilvl="0" w:tplc="D2CEA5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F0E212B"/>
    <w:multiLevelType w:val="hybridMultilevel"/>
    <w:tmpl w:val="1F0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404E7"/>
    <w:multiLevelType w:val="hybridMultilevel"/>
    <w:tmpl w:val="9AEE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60597"/>
    <w:multiLevelType w:val="hybridMultilevel"/>
    <w:tmpl w:val="C61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8"/>
  </w:num>
  <w:num w:numId="5">
    <w:abstractNumId w:val="14"/>
  </w:num>
  <w:num w:numId="6">
    <w:abstractNumId w:val="18"/>
  </w:num>
  <w:num w:numId="7">
    <w:abstractNumId w:val="35"/>
  </w:num>
  <w:num w:numId="8">
    <w:abstractNumId w:val="33"/>
  </w:num>
  <w:num w:numId="9">
    <w:abstractNumId w:val="19"/>
  </w:num>
  <w:num w:numId="10">
    <w:abstractNumId w:val="44"/>
  </w:num>
  <w:num w:numId="11">
    <w:abstractNumId w:val="43"/>
  </w:num>
  <w:num w:numId="12">
    <w:abstractNumId w:val="30"/>
  </w:num>
  <w:num w:numId="13">
    <w:abstractNumId w:val="17"/>
  </w:num>
  <w:num w:numId="14">
    <w:abstractNumId w:val="3"/>
  </w:num>
  <w:num w:numId="15">
    <w:abstractNumId w:val="22"/>
  </w:num>
  <w:num w:numId="16">
    <w:abstractNumId w:val="29"/>
  </w:num>
  <w:num w:numId="17">
    <w:abstractNumId w:val="11"/>
  </w:num>
  <w:num w:numId="18">
    <w:abstractNumId w:val="40"/>
  </w:num>
  <w:num w:numId="19">
    <w:abstractNumId w:val="31"/>
  </w:num>
  <w:num w:numId="20">
    <w:abstractNumId w:val="32"/>
  </w:num>
  <w:num w:numId="21">
    <w:abstractNumId w:val="26"/>
  </w:num>
  <w:num w:numId="22">
    <w:abstractNumId w:val="37"/>
  </w:num>
  <w:num w:numId="23">
    <w:abstractNumId w:val="20"/>
  </w:num>
  <w:num w:numId="24">
    <w:abstractNumId w:val="45"/>
  </w:num>
  <w:num w:numId="25">
    <w:abstractNumId w:val="27"/>
  </w:num>
  <w:num w:numId="26">
    <w:abstractNumId w:val="25"/>
  </w:num>
  <w:num w:numId="27">
    <w:abstractNumId w:val="7"/>
  </w:num>
  <w:num w:numId="28">
    <w:abstractNumId w:val="10"/>
  </w:num>
  <w:num w:numId="29">
    <w:abstractNumId w:val="24"/>
  </w:num>
  <w:num w:numId="30">
    <w:abstractNumId w:val="42"/>
  </w:num>
  <w:num w:numId="31">
    <w:abstractNumId w:val="9"/>
  </w:num>
  <w:num w:numId="32">
    <w:abstractNumId w:val="0"/>
    <w:lvlOverride w:ilvl="0">
      <w:startOverride w:val="5"/>
    </w:lvlOverride>
  </w:num>
  <w:num w:numId="33">
    <w:abstractNumId w:val="0"/>
    <w:lvlOverride w:ilvl="0">
      <w:startOverride w:val="5"/>
    </w:lvlOverride>
  </w:num>
  <w:num w:numId="34">
    <w:abstractNumId w:val="1"/>
  </w:num>
  <w:num w:numId="35">
    <w:abstractNumId w:val="2"/>
  </w:num>
  <w:num w:numId="36">
    <w:abstractNumId w:val="28"/>
  </w:num>
  <w:num w:numId="37">
    <w:abstractNumId w:val="36"/>
  </w:num>
  <w:num w:numId="38">
    <w:abstractNumId w:val="41"/>
  </w:num>
  <w:num w:numId="39">
    <w:abstractNumId w:val="13"/>
  </w:num>
  <w:num w:numId="40">
    <w:abstractNumId w:val="39"/>
  </w:num>
  <w:num w:numId="41">
    <w:abstractNumId w:val="21"/>
  </w:num>
  <w:num w:numId="42">
    <w:abstractNumId w:val="34"/>
  </w:num>
  <w:num w:numId="43">
    <w:abstractNumId w:val="15"/>
  </w:num>
  <w:num w:numId="44">
    <w:abstractNumId w:val="16"/>
  </w:num>
  <w:num w:numId="45">
    <w:abstractNumId w:val="4"/>
  </w:num>
  <w:num w:numId="46">
    <w:abstractNumId w:val="23"/>
  </w:num>
  <w:num w:numId="47">
    <w:abstractNumId w:val="12"/>
  </w:num>
  <w:num w:numId="48">
    <w:abstractNumId w:val="0"/>
    <w:lvlOverride w:ilvl="0">
      <w:startOverride w:val="3"/>
    </w:lvlOverride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5C"/>
    <w:rsid w:val="00054B27"/>
    <w:rsid w:val="00073E33"/>
    <w:rsid w:val="000D1940"/>
    <w:rsid w:val="000F640B"/>
    <w:rsid w:val="0011521F"/>
    <w:rsid w:val="0012705B"/>
    <w:rsid w:val="00164A9E"/>
    <w:rsid w:val="0017292D"/>
    <w:rsid w:val="001A203F"/>
    <w:rsid w:val="001B6710"/>
    <w:rsid w:val="002174CF"/>
    <w:rsid w:val="002F6E03"/>
    <w:rsid w:val="00385234"/>
    <w:rsid w:val="00387508"/>
    <w:rsid w:val="003A46C3"/>
    <w:rsid w:val="003D6862"/>
    <w:rsid w:val="003E436A"/>
    <w:rsid w:val="003F7FBC"/>
    <w:rsid w:val="004D383A"/>
    <w:rsid w:val="004F530A"/>
    <w:rsid w:val="0052689B"/>
    <w:rsid w:val="00537A94"/>
    <w:rsid w:val="00570D45"/>
    <w:rsid w:val="00571067"/>
    <w:rsid w:val="00584D98"/>
    <w:rsid w:val="00595E50"/>
    <w:rsid w:val="005F6CCE"/>
    <w:rsid w:val="006029C4"/>
    <w:rsid w:val="006A3B8F"/>
    <w:rsid w:val="00706FBA"/>
    <w:rsid w:val="00730A8C"/>
    <w:rsid w:val="007451AD"/>
    <w:rsid w:val="0076150B"/>
    <w:rsid w:val="007960CF"/>
    <w:rsid w:val="00797B1E"/>
    <w:rsid w:val="00806E21"/>
    <w:rsid w:val="008414AB"/>
    <w:rsid w:val="008D23D7"/>
    <w:rsid w:val="008E30AD"/>
    <w:rsid w:val="00980F6A"/>
    <w:rsid w:val="009A7BFF"/>
    <w:rsid w:val="00A33D04"/>
    <w:rsid w:val="00AE15E4"/>
    <w:rsid w:val="00B24BA7"/>
    <w:rsid w:val="00B277A3"/>
    <w:rsid w:val="00B70B2A"/>
    <w:rsid w:val="00B93DB9"/>
    <w:rsid w:val="00BE3BC3"/>
    <w:rsid w:val="00BF5AAC"/>
    <w:rsid w:val="00C129B8"/>
    <w:rsid w:val="00C42B0F"/>
    <w:rsid w:val="00C665F6"/>
    <w:rsid w:val="00CB2A47"/>
    <w:rsid w:val="00CE325E"/>
    <w:rsid w:val="00CF422F"/>
    <w:rsid w:val="00D1158B"/>
    <w:rsid w:val="00D3592B"/>
    <w:rsid w:val="00D40CFE"/>
    <w:rsid w:val="00D8585F"/>
    <w:rsid w:val="00D90E5C"/>
    <w:rsid w:val="00DA33D0"/>
    <w:rsid w:val="00DD2C47"/>
    <w:rsid w:val="00DE3DC3"/>
    <w:rsid w:val="00E3771B"/>
    <w:rsid w:val="00E45D48"/>
    <w:rsid w:val="00E66B5A"/>
    <w:rsid w:val="00E75C24"/>
    <w:rsid w:val="00EA07FB"/>
    <w:rsid w:val="00EE79E4"/>
    <w:rsid w:val="00F046F0"/>
    <w:rsid w:val="00F16E2E"/>
    <w:rsid w:val="00F41375"/>
    <w:rsid w:val="00F95D33"/>
    <w:rsid w:val="00FC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89B"/>
    <w:pPr>
      <w:widowControl w:val="0"/>
      <w:numPr>
        <w:numId w:val="1"/>
      </w:numPr>
      <w:tabs>
        <w:tab w:val="clear" w:pos="1484"/>
        <w:tab w:val="num" w:pos="0"/>
        <w:tab w:val="left" w:pos="709"/>
        <w:tab w:val="left" w:pos="851"/>
        <w:tab w:val="left" w:pos="5040"/>
      </w:tabs>
      <w:suppressAutoHyphens/>
      <w:spacing w:before="120" w:after="240" w:line="360" w:lineRule="auto"/>
      <w:ind w:left="10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E21"/>
  </w:style>
  <w:style w:type="character" w:styleId="a4">
    <w:name w:val="Hyperlink"/>
    <w:uiPriority w:val="99"/>
    <w:rsid w:val="00806E21"/>
    <w:rPr>
      <w:color w:val="0000FF"/>
      <w:u w:val="single"/>
    </w:rPr>
  </w:style>
  <w:style w:type="paragraph" w:styleId="11">
    <w:name w:val="toc 1"/>
    <w:basedOn w:val="a"/>
    <w:next w:val="a"/>
    <w:uiPriority w:val="39"/>
    <w:rsid w:val="00806E21"/>
    <w:pPr>
      <w:spacing w:before="120" w:after="120"/>
    </w:pPr>
    <w:rPr>
      <w:b/>
      <w:caps/>
      <w:sz w:val="20"/>
    </w:rPr>
  </w:style>
  <w:style w:type="paragraph" w:styleId="21">
    <w:name w:val="toc 2"/>
    <w:basedOn w:val="a"/>
    <w:next w:val="a"/>
    <w:uiPriority w:val="39"/>
    <w:rsid w:val="00806E21"/>
    <w:pPr>
      <w:tabs>
        <w:tab w:val="right" w:leader="dot" w:pos="9060"/>
      </w:tabs>
      <w:ind w:firstLine="426"/>
    </w:pPr>
    <w:rPr>
      <w:i/>
      <w:smallCaps/>
      <w:sz w:val="28"/>
      <w:szCs w:val="28"/>
    </w:rPr>
  </w:style>
  <w:style w:type="character" w:customStyle="1" w:styleId="10">
    <w:name w:val="Заголовок 1 Знак"/>
    <w:basedOn w:val="a0"/>
    <w:link w:val="1"/>
    <w:rsid w:val="0052689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5">
    <w:name w:val="footnote text"/>
    <w:basedOn w:val="a"/>
    <w:link w:val="a6"/>
    <w:semiHidden/>
    <w:rsid w:val="0052689B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52689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Style10">
    <w:name w:val="Style10"/>
    <w:basedOn w:val="a"/>
    <w:uiPriority w:val="99"/>
    <w:rsid w:val="0052689B"/>
    <w:pPr>
      <w:widowControl w:val="0"/>
      <w:autoSpaceDE w:val="0"/>
      <w:spacing w:line="269" w:lineRule="exact"/>
      <w:ind w:firstLine="403"/>
      <w:jc w:val="both"/>
    </w:pPr>
    <w:rPr>
      <w:rFonts w:ascii="Calibri" w:hAnsi="Calibri"/>
    </w:rPr>
  </w:style>
  <w:style w:type="character" w:customStyle="1" w:styleId="FontStyle52">
    <w:name w:val="Font Style52"/>
    <w:basedOn w:val="a0"/>
    <w:uiPriority w:val="99"/>
    <w:rsid w:val="0052689B"/>
    <w:rPr>
      <w:rFonts w:ascii="Times New Roman" w:hAnsi="Times New Roman" w:cs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52689B"/>
    <w:rPr>
      <w:vertAlign w:val="superscript"/>
    </w:rPr>
  </w:style>
  <w:style w:type="character" w:customStyle="1" w:styleId="FontStyle42">
    <w:name w:val="Font Style42"/>
    <w:rsid w:val="0052689B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E66B5A"/>
    <w:pPr>
      <w:widowControl w:val="0"/>
      <w:autoSpaceDE w:val="0"/>
      <w:autoSpaceDN w:val="0"/>
      <w:adjustRightInd w:val="0"/>
      <w:spacing w:line="253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E66B5A"/>
    <w:pPr>
      <w:widowControl w:val="0"/>
      <w:autoSpaceDE w:val="0"/>
      <w:spacing w:line="269" w:lineRule="exact"/>
      <w:ind w:firstLine="394"/>
      <w:jc w:val="both"/>
    </w:pPr>
    <w:rPr>
      <w:rFonts w:ascii="Calibri" w:hAnsi="Calibri"/>
    </w:rPr>
  </w:style>
  <w:style w:type="table" w:styleId="a8">
    <w:name w:val="Table Grid"/>
    <w:basedOn w:val="a1"/>
    <w:uiPriority w:val="39"/>
    <w:rsid w:val="00AE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5D48"/>
    <w:pPr>
      <w:ind w:left="720"/>
      <w:contextualSpacing/>
    </w:pPr>
  </w:style>
  <w:style w:type="character" w:customStyle="1" w:styleId="WW8Num44z0">
    <w:name w:val="WW8Num44z0"/>
    <w:rsid w:val="001A203F"/>
    <w:rPr>
      <w:rFonts w:ascii="Symbol" w:hAnsi="Symbol"/>
    </w:rPr>
  </w:style>
  <w:style w:type="character" w:customStyle="1" w:styleId="FontStyle51">
    <w:name w:val="Font Style51"/>
    <w:basedOn w:val="a0"/>
    <w:uiPriority w:val="99"/>
    <w:rsid w:val="001A20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1A203F"/>
    <w:pPr>
      <w:widowControl w:val="0"/>
      <w:autoSpaceDE w:val="0"/>
      <w:autoSpaceDN w:val="0"/>
      <w:adjustRightInd w:val="0"/>
      <w:spacing w:line="482" w:lineRule="exact"/>
      <w:jc w:val="both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1A203F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1A203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qFormat/>
    <w:rsid w:val="00F16E2E"/>
    <w:pPr>
      <w:widowControl w:val="0"/>
      <w:autoSpaceDE w:val="0"/>
      <w:autoSpaceDN w:val="0"/>
      <w:ind w:left="21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16E2E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570D4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70D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730A8C"/>
    <w:pPr>
      <w:widowControl w:val="0"/>
      <w:autoSpaceDE w:val="0"/>
      <w:autoSpaceDN w:val="0"/>
      <w:adjustRightInd w:val="0"/>
      <w:spacing w:line="482" w:lineRule="exact"/>
      <w:ind w:firstLine="797"/>
      <w:jc w:val="both"/>
    </w:pPr>
    <w:rPr>
      <w:rFonts w:eastAsiaTheme="minorEastAsia"/>
      <w:lang w:eastAsia="ru-RU"/>
    </w:rPr>
  </w:style>
  <w:style w:type="character" w:customStyle="1" w:styleId="FontStyle49">
    <w:name w:val="Font Style49"/>
    <w:basedOn w:val="a0"/>
    <w:uiPriority w:val="99"/>
    <w:rsid w:val="00730A8C"/>
    <w:rPr>
      <w:rFonts w:ascii="Times New Roman" w:hAnsi="Times New Roman" w:cs="Times New Roman"/>
      <w:i/>
      <w:iCs/>
      <w:sz w:val="26"/>
      <w:szCs w:val="26"/>
    </w:rPr>
  </w:style>
  <w:style w:type="paragraph" w:styleId="ac">
    <w:name w:val="Title"/>
    <w:basedOn w:val="a"/>
    <w:next w:val="ad"/>
    <w:link w:val="ae"/>
    <w:qFormat/>
    <w:rsid w:val="001B6710"/>
    <w:pPr>
      <w:tabs>
        <w:tab w:val="left" w:pos="567"/>
      </w:tabs>
      <w:jc w:val="center"/>
    </w:pPr>
    <w:rPr>
      <w:rFonts w:ascii="Times New Roman CYR" w:hAnsi="Times New Roman CYR"/>
      <w:b/>
      <w:sz w:val="32"/>
      <w:szCs w:val="20"/>
    </w:rPr>
  </w:style>
  <w:style w:type="character" w:customStyle="1" w:styleId="ae">
    <w:name w:val="Название Знак"/>
    <w:basedOn w:val="a0"/>
    <w:link w:val="ac"/>
    <w:rsid w:val="001B6710"/>
    <w:rPr>
      <w:rFonts w:ascii="Times New Roman CYR" w:eastAsia="Times New Roman" w:hAnsi="Times New Roman CYR" w:cs="Times New Roman"/>
      <w:b/>
      <w:sz w:val="32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1B67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d"/>
    <w:uiPriority w:val="11"/>
    <w:rsid w:val="001B671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67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Style33">
    <w:name w:val="Style33"/>
    <w:basedOn w:val="a"/>
    <w:uiPriority w:val="99"/>
    <w:rsid w:val="001B6710"/>
    <w:pPr>
      <w:widowControl w:val="0"/>
      <w:autoSpaceDE w:val="0"/>
      <w:autoSpaceDN w:val="0"/>
      <w:adjustRightInd w:val="0"/>
      <w:spacing w:line="480" w:lineRule="exact"/>
      <w:ind w:hanging="360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07F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07F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D40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Верхний колонтитул Знак"/>
    <w:basedOn w:val="a0"/>
    <w:rsid w:val="00D40CFE"/>
  </w:style>
  <w:style w:type="character" w:customStyle="1" w:styleId="googqs-tidbit1">
    <w:name w:val="goog_qs-tidbit1"/>
    <w:rsid w:val="00D40CFE"/>
    <w:rPr>
      <w:vanish w:val="0"/>
    </w:rPr>
  </w:style>
  <w:style w:type="paragraph" w:customStyle="1" w:styleId="HTML1">
    <w:name w:val="Стандартный HTML1"/>
    <w:basedOn w:val="a"/>
    <w:rsid w:val="00D4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sz w:val="28"/>
      <w:szCs w:val="20"/>
    </w:rPr>
  </w:style>
  <w:style w:type="character" w:customStyle="1" w:styleId="FontStyle85">
    <w:name w:val="Font Style85"/>
    <w:rsid w:val="006029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" TargetMode="External"/><Relationship Id="rId13" Type="http://schemas.openxmlformats.org/officeDocument/2006/relationships/hyperlink" Target="https://www.consultant.ru/document/cons_doc_LAW_44997/" TargetMode="External"/><Relationship Id="rId18" Type="http://schemas.openxmlformats.org/officeDocument/2006/relationships/hyperlink" Target="https://www.minfin.ru/common/img/uploaded/library/2006/10/pfggopf_ru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" TargetMode="External"/><Relationship Id="rId7" Type="http://schemas.openxmlformats.org/officeDocument/2006/relationships/hyperlink" Target="file:///C:\" TargetMode="External"/><Relationship Id="rId12" Type="http://schemas.openxmlformats.org/officeDocument/2006/relationships/hyperlink" Target="https://www.consultant.ru/document/cons_doc_LAW_28165/" TargetMode="External"/><Relationship Id="rId17" Type="http://schemas.openxmlformats.org/officeDocument/2006/relationships/hyperlink" Target="https://www.consultant.ru/document/cons_doc_LAW_27890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45726" TargetMode="External"/><Relationship Id="rId20" Type="http://schemas.openxmlformats.org/officeDocument/2006/relationships/hyperlink" Target="https://www.minfin.ru/common/img/uploaded/library/2006/10/pfggopf_ru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148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358753/" TargetMode="External"/><Relationship Id="rId23" Type="http://schemas.openxmlformats.org/officeDocument/2006/relationships/hyperlink" Target="https://ez.el.fa.ru:2428/bcode/450516" TargetMode="External"/><Relationship Id="rId10" Type="http://schemas.openxmlformats.org/officeDocument/2006/relationships/hyperlink" Target="https://www.consultant.ru/document/cons_doc_LAW_28165/" TargetMode="External"/><Relationship Id="rId19" Type="http://schemas.openxmlformats.org/officeDocument/2006/relationships/hyperlink" Target="http://www.consultant.ru/document/cons_doc_LAW_3966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" TargetMode="External"/><Relationship Id="rId14" Type="http://schemas.openxmlformats.org/officeDocument/2006/relationships/hyperlink" Target="https://www.consultant.ru/document/cons_doc_LAW_52144/" TargetMode="External"/><Relationship Id="rId22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Яруллин Рауль Рафаэлович</dc:creator>
  <cp:lastModifiedBy>Альбина</cp:lastModifiedBy>
  <cp:revision>2</cp:revision>
  <cp:lastPrinted>2023-12-10T10:47:00Z</cp:lastPrinted>
  <dcterms:created xsi:type="dcterms:W3CDTF">2023-12-23T14:03:00Z</dcterms:created>
  <dcterms:modified xsi:type="dcterms:W3CDTF">2023-12-23T14:03:00Z</dcterms:modified>
</cp:coreProperties>
</file>