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5F" w:rsidRPr="00761D5F" w:rsidRDefault="00761D5F" w:rsidP="00761D5F">
      <w:pPr>
        <w:jc w:val="both"/>
        <w:rPr>
          <w:b/>
          <w:sz w:val="28"/>
          <w:szCs w:val="28"/>
        </w:rPr>
      </w:pPr>
      <w:r w:rsidRPr="00761D5F">
        <w:rPr>
          <w:b/>
          <w:sz w:val="28"/>
          <w:szCs w:val="28"/>
        </w:rPr>
        <w:t>Практическая работа №1</w:t>
      </w:r>
    </w:p>
    <w:p w:rsidR="00761D5F" w:rsidRPr="00761D5F" w:rsidRDefault="00761D5F" w:rsidP="00761D5F">
      <w:pPr>
        <w:jc w:val="both"/>
        <w:rPr>
          <w:b/>
          <w:sz w:val="28"/>
          <w:szCs w:val="28"/>
        </w:rPr>
      </w:pPr>
      <w:r w:rsidRPr="00761D5F">
        <w:rPr>
          <w:b/>
          <w:sz w:val="28"/>
          <w:szCs w:val="28"/>
        </w:rPr>
        <w:t>Расчет продольной устойчивости путеукладочного крана</w:t>
      </w:r>
    </w:p>
    <w:p w:rsidR="002E646C" w:rsidRDefault="002E646C" w:rsidP="002E646C">
      <w:pPr>
        <w:jc w:val="both"/>
        <w:rPr>
          <w:sz w:val="28"/>
          <w:szCs w:val="28"/>
        </w:rPr>
      </w:pPr>
      <w:bookmarkStart w:id="0" w:name="_GoBack"/>
      <w:bookmarkEnd w:id="0"/>
    </w:p>
    <w:p w:rsidR="00761D5F" w:rsidRPr="00761D5F" w:rsidRDefault="00761D5F" w:rsidP="00761D5F">
      <w:pPr>
        <w:widowControl w:val="0"/>
        <w:spacing w:line="312" w:lineRule="auto"/>
        <w:ind w:firstLine="720"/>
        <w:rPr>
          <w:b/>
          <w:sz w:val="28"/>
          <w:szCs w:val="28"/>
        </w:rPr>
      </w:pPr>
    </w:p>
    <w:p w:rsidR="00761D5F" w:rsidRPr="00761D5F" w:rsidRDefault="00761D5F" w:rsidP="00761D5F">
      <w:pPr>
        <w:widowControl w:val="0"/>
        <w:ind w:firstLine="720"/>
        <w:rPr>
          <w:snapToGrid w:val="0"/>
          <w:sz w:val="28"/>
          <w:szCs w:val="28"/>
        </w:rPr>
      </w:pPr>
      <w:r w:rsidRPr="00761D5F">
        <w:rPr>
          <w:sz w:val="28"/>
          <w:szCs w:val="28"/>
        </w:rPr>
        <w:t>Цель работы: изучить</w:t>
      </w:r>
      <w:r w:rsidRPr="00761D5F">
        <w:rPr>
          <w:snapToGrid w:val="0"/>
          <w:sz w:val="28"/>
          <w:szCs w:val="28"/>
        </w:rPr>
        <w:t xml:space="preserve"> особенности конструкции и работы УК-25,9-18, его геометрические параметры, усилия, действующие на кран в рабочем и транспортном режимах, методику типовых расчетов по оценке его устойчивости против опрокидывания и схода с рельсов в рабочем и транспортном режимах.</w:t>
      </w:r>
    </w:p>
    <w:p w:rsidR="00761D5F" w:rsidRPr="00761D5F" w:rsidRDefault="00761D5F" w:rsidP="00761D5F">
      <w:pPr>
        <w:widowControl w:val="0"/>
        <w:spacing w:line="312" w:lineRule="auto"/>
        <w:ind w:firstLine="720"/>
        <w:jc w:val="center"/>
        <w:rPr>
          <w:b/>
          <w:snapToGrid w:val="0"/>
          <w:sz w:val="28"/>
          <w:szCs w:val="28"/>
        </w:rPr>
      </w:pPr>
      <w:r w:rsidRPr="00761D5F">
        <w:rPr>
          <w:color w:val="FF0000"/>
          <w:sz w:val="28"/>
          <w:szCs w:val="28"/>
        </w:rPr>
        <w:br/>
      </w:r>
      <w:r w:rsidRPr="00761D5F">
        <w:rPr>
          <w:b/>
          <w:snapToGrid w:val="0"/>
          <w:sz w:val="28"/>
          <w:szCs w:val="28"/>
        </w:rPr>
        <w:t>Назначение и состав укладочный кран УК-25/9-18</w:t>
      </w:r>
    </w:p>
    <w:p w:rsidR="00761D5F" w:rsidRPr="00761D5F" w:rsidRDefault="00761D5F" w:rsidP="00761D5F">
      <w:pPr>
        <w:widowControl w:val="0"/>
        <w:spacing w:line="312" w:lineRule="auto"/>
        <w:ind w:firstLine="720"/>
        <w:rPr>
          <w:i/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spacing w:line="312" w:lineRule="auto"/>
        <w:jc w:val="center"/>
        <w:rPr>
          <w:i/>
          <w:snapToGrid w:val="0"/>
          <w:sz w:val="28"/>
          <w:szCs w:val="28"/>
        </w:rPr>
      </w:pPr>
      <w:r w:rsidRPr="00761D5F">
        <w:rPr>
          <w:noProof/>
          <w:sz w:val="20"/>
          <w:szCs w:val="20"/>
        </w:rPr>
        <w:drawing>
          <wp:inline distT="0" distB="0" distL="0" distR="0" wp14:anchorId="2233EF0A" wp14:editId="3D66074F">
            <wp:extent cx="1494000" cy="5745600"/>
            <wp:effectExtent l="26670" t="49530" r="38100" b="3810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94000" cy="5745600"/>
                    </a:xfrm>
                    <a:prstGeom prst="rect">
                      <a:avLst/>
                    </a:prstGeom>
                    <a:scene3d>
                      <a:camera prst="orthographicFront">
                        <a:rot lat="300000" lon="0" rev="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761D5F" w:rsidRPr="00761D5F" w:rsidRDefault="00761D5F" w:rsidP="00761D5F">
      <w:pPr>
        <w:spacing w:after="100" w:afterAutospacing="1"/>
        <w:ind w:firstLine="709"/>
        <w:jc w:val="both"/>
        <w:rPr>
          <w:color w:val="000000"/>
          <w:spacing w:val="-7"/>
        </w:rPr>
      </w:pPr>
      <w:r w:rsidRPr="00761D5F">
        <w:rPr>
          <w:color w:val="000000"/>
          <w:spacing w:val="-7"/>
        </w:rPr>
        <w:t xml:space="preserve">Рис. 8.2. Укладочный кран УК-25/9-18: </w:t>
      </w:r>
      <w:r w:rsidRPr="00761D5F">
        <w:rPr>
          <w:i/>
          <w:color w:val="000000"/>
          <w:spacing w:val="-7"/>
        </w:rPr>
        <w:t>1</w:t>
      </w:r>
      <w:r w:rsidRPr="00761D5F">
        <w:rPr>
          <w:color w:val="000000"/>
          <w:spacing w:val="-7"/>
        </w:rPr>
        <w:t xml:space="preserve"> – обводные блоки; </w:t>
      </w:r>
      <w:r w:rsidRPr="00761D5F">
        <w:rPr>
          <w:i/>
          <w:color w:val="000000"/>
          <w:spacing w:val="-7"/>
        </w:rPr>
        <w:t>2</w:t>
      </w:r>
      <w:r w:rsidRPr="00761D5F">
        <w:rPr>
          <w:color w:val="000000"/>
          <w:spacing w:val="-7"/>
        </w:rPr>
        <w:t xml:space="preserve"> – грузовые тележки; </w:t>
      </w:r>
      <w:r w:rsidRPr="00761D5F">
        <w:rPr>
          <w:i/>
          <w:color w:val="000000"/>
          <w:spacing w:val="-7"/>
        </w:rPr>
        <w:t>3</w:t>
      </w:r>
      <w:r w:rsidRPr="00761D5F">
        <w:rPr>
          <w:color w:val="000000"/>
          <w:spacing w:val="-7"/>
        </w:rPr>
        <w:t xml:space="preserve"> – стрела; </w:t>
      </w:r>
      <w:r w:rsidRPr="00761D5F">
        <w:rPr>
          <w:i/>
          <w:color w:val="000000"/>
          <w:spacing w:val="-7"/>
        </w:rPr>
        <w:t>4</w:t>
      </w:r>
      <w:r w:rsidRPr="00761D5F">
        <w:rPr>
          <w:color w:val="000000"/>
          <w:spacing w:val="-7"/>
        </w:rPr>
        <w:t xml:space="preserve"> – откидные балки опоры стрелы; </w:t>
      </w:r>
      <w:r w:rsidRPr="00761D5F">
        <w:rPr>
          <w:i/>
          <w:color w:val="000000"/>
          <w:spacing w:val="-7"/>
        </w:rPr>
        <w:t>5</w:t>
      </w:r>
      <w:r w:rsidRPr="00761D5F">
        <w:rPr>
          <w:color w:val="000000"/>
          <w:spacing w:val="-7"/>
        </w:rPr>
        <w:t xml:space="preserve"> – отбойные изолирующие лыжи; лебедки: </w:t>
      </w:r>
      <w:r w:rsidRPr="00761D5F">
        <w:rPr>
          <w:i/>
          <w:color w:val="000000"/>
          <w:spacing w:val="-7"/>
        </w:rPr>
        <w:t>6</w:t>
      </w:r>
      <w:r w:rsidRPr="00761D5F">
        <w:rPr>
          <w:color w:val="000000"/>
          <w:spacing w:val="-7"/>
        </w:rPr>
        <w:t xml:space="preserve"> – грузовая, </w:t>
      </w:r>
      <w:r w:rsidRPr="00761D5F">
        <w:rPr>
          <w:i/>
          <w:color w:val="000000"/>
          <w:spacing w:val="-7"/>
        </w:rPr>
        <w:t>10</w:t>
      </w:r>
      <w:r w:rsidRPr="00761D5F">
        <w:rPr>
          <w:color w:val="000000"/>
          <w:spacing w:val="-7"/>
        </w:rPr>
        <w:t xml:space="preserve"> – тяговая; </w:t>
      </w:r>
      <w:r w:rsidRPr="00761D5F">
        <w:rPr>
          <w:i/>
          <w:color w:val="000000"/>
          <w:spacing w:val="-7"/>
        </w:rPr>
        <w:t>23</w:t>
      </w:r>
      <w:r w:rsidRPr="00761D5F">
        <w:rPr>
          <w:color w:val="000000"/>
          <w:spacing w:val="-7"/>
        </w:rPr>
        <w:t xml:space="preserve"> – для перетяжки пакетов звеньев; </w:t>
      </w:r>
      <w:r w:rsidRPr="00761D5F">
        <w:rPr>
          <w:i/>
          <w:color w:val="000000"/>
          <w:spacing w:val="-7"/>
        </w:rPr>
        <w:t>7</w:t>
      </w:r>
      <w:r w:rsidRPr="00761D5F">
        <w:rPr>
          <w:color w:val="000000"/>
          <w:spacing w:val="-7"/>
        </w:rPr>
        <w:t xml:space="preserve"> – опорные устройства стрелы; </w:t>
      </w:r>
      <w:r w:rsidRPr="00761D5F">
        <w:rPr>
          <w:i/>
          <w:color w:val="000000"/>
          <w:spacing w:val="-7"/>
        </w:rPr>
        <w:t>8</w:t>
      </w:r>
      <w:r w:rsidRPr="00761D5F">
        <w:rPr>
          <w:color w:val="000000"/>
          <w:spacing w:val="-7"/>
        </w:rPr>
        <w:t xml:space="preserve"> – выдвижные каретки; </w:t>
      </w:r>
      <w:r w:rsidRPr="00761D5F">
        <w:rPr>
          <w:i/>
          <w:color w:val="000000"/>
          <w:spacing w:val="-7"/>
        </w:rPr>
        <w:t>9</w:t>
      </w:r>
      <w:r w:rsidRPr="00761D5F">
        <w:rPr>
          <w:color w:val="000000"/>
          <w:spacing w:val="-7"/>
        </w:rPr>
        <w:t xml:space="preserve"> – посты управления крановым оборудованием стрелы; </w:t>
      </w:r>
      <w:r w:rsidRPr="00761D5F">
        <w:rPr>
          <w:i/>
          <w:color w:val="000000"/>
          <w:spacing w:val="-7"/>
        </w:rPr>
        <w:t>11</w:t>
      </w:r>
      <w:r w:rsidRPr="00761D5F">
        <w:rPr>
          <w:color w:val="000000"/>
          <w:spacing w:val="-7"/>
        </w:rPr>
        <w:t xml:space="preserve"> – крановое электрооборудование; </w:t>
      </w:r>
      <w:r w:rsidRPr="00761D5F">
        <w:rPr>
          <w:i/>
          <w:color w:val="000000"/>
          <w:spacing w:val="-7"/>
        </w:rPr>
        <w:t>12</w:t>
      </w:r>
      <w:r w:rsidRPr="00761D5F">
        <w:rPr>
          <w:color w:val="000000"/>
          <w:spacing w:val="-7"/>
        </w:rPr>
        <w:t xml:space="preserve"> – ограничители грузоподъемности; </w:t>
      </w:r>
      <w:proofErr w:type="gramStart"/>
      <w:r w:rsidRPr="00761D5F">
        <w:rPr>
          <w:i/>
          <w:color w:val="000000"/>
          <w:spacing w:val="-7"/>
        </w:rPr>
        <w:t>13</w:t>
      </w:r>
      <w:r w:rsidRPr="00761D5F">
        <w:rPr>
          <w:color w:val="000000"/>
          <w:spacing w:val="-7"/>
        </w:rPr>
        <w:t xml:space="preserve"> – пакет звеньев путевой решетки; </w:t>
      </w:r>
      <w:r w:rsidRPr="00761D5F">
        <w:rPr>
          <w:i/>
          <w:color w:val="000000"/>
          <w:spacing w:val="-7"/>
        </w:rPr>
        <w:t>14</w:t>
      </w:r>
      <w:r w:rsidRPr="00761D5F">
        <w:rPr>
          <w:color w:val="000000"/>
          <w:spacing w:val="-7"/>
        </w:rPr>
        <w:t xml:space="preserve"> – платформа прикрытия или моторная платформа (УК-25/9-18 МП); </w:t>
      </w:r>
      <w:r w:rsidRPr="00761D5F">
        <w:rPr>
          <w:i/>
          <w:color w:val="000000"/>
          <w:spacing w:val="-7"/>
        </w:rPr>
        <w:t xml:space="preserve">15 </w:t>
      </w:r>
      <w:r w:rsidRPr="00761D5F">
        <w:rPr>
          <w:color w:val="000000"/>
          <w:spacing w:val="-7"/>
        </w:rPr>
        <w:t>–</w:t>
      </w:r>
      <w:r w:rsidRPr="00761D5F">
        <w:rPr>
          <w:i/>
          <w:color w:val="000000"/>
          <w:spacing w:val="-7"/>
        </w:rPr>
        <w:t xml:space="preserve"> </w:t>
      </w:r>
      <w:r w:rsidRPr="00761D5F">
        <w:rPr>
          <w:color w:val="000000"/>
          <w:spacing w:val="-7"/>
        </w:rPr>
        <w:t xml:space="preserve">портальные стойки; </w:t>
      </w:r>
      <w:r w:rsidRPr="00761D5F">
        <w:rPr>
          <w:i/>
          <w:color w:val="000000"/>
          <w:spacing w:val="-7"/>
        </w:rPr>
        <w:t>16</w:t>
      </w:r>
      <w:r w:rsidRPr="00761D5F">
        <w:rPr>
          <w:color w:val="000000"/>
          <w:spacing w:val="-7"/>
        </w:rPr>
        <w:t xml:space="preserve"> – гидроцилиндры подъема стрелы; </w:t>
      </w:r>
      <w:r w:rsidRPr="00761D5F">
        <w:rPr>
          <w:i/>
          <w:color w:val="000000"/>
          <w:spacing w:val="-7"/>
        </w:rPr>
        <w:t>17</w:t>
      </w:r>
      <w:r w:rsidRPr="00761D5F">
        <w:rPr>
          <w:color w:val="000000"/>
          <w:spacing w:val="-7"/>
        </w:rPr>
        <w:t xml:space="preserve"> – задняя и передняя ходовые тележки; </w:t>
      </w:r>
      <w:r w:rsidRPr="00761D5F">
        <w:rPr>
          <w:i/>
          <w:color w:val="000000"/>
          <w:spacing w:val="-7"/>
        </w:rPr>
        <w:t>18</w:t>
      </w:r>
      <w:r w:rsidRPr="00761D5F">
        <w:rPr>
          <w:color w:val="000000"/>
          <w:spacing w:val="-7"/>
        </w:rPr>
        <w:t xml:space="preserve"> – роликовый транспортер; </w:t>
      </w:r>
      <w:r w:rsidRPr="00761D5F">
        <w:rPr>
          <w:i/>
          <w:color w:val="000000"/>
          <w:spacing w:val="-7"/>
        </w:rPr>
        <w:t>19</w:t>
      </w:r>
      <w:r w:rsidRPr="00761D5F">
        <w:rPr>
          <w:color w:val="000000"/>
          <w:spacing w:val="-7"/>
        </w:rPr>
        <w:t xml:space="preserve"> – топливные баки; </w:t>
      </w:r>
      <w:r w:rsidRPr="00761D5F">
        <w:rPr>
          <w:i/>
          <w:color w:val="000000"/>
          <w:spacing w:val="-7"/>
        </w:rPr>
        <w:t>20</w:t>
      </w:r>
      <w:r w:rsidRPr="00761D5F">
        <w:rPr>
          <w:color w:val="000000"/>
          <w:spacing w:val="-7"/>
        </w:rPr>
        <w:t xml:space="preserve"> – дизель-электрические агрегаты; </w:t>
      </w:r>
      <w:r w:rsidRPr="00761D5F">
        <w:rPr>
          <w:i/>
          <w:color w:val="000000"/>
          <w:spacing w:val="-7"/>
        </w:rPr>
        <w:t>21</w:t>
      </w:r>
      <w:r w:rsidRPr="00761D5F">
        <w:rPr>
          <w:color w:val="000000"/>
          <w:spacing w:val="-7"/>
        </w:rPr>
        <w:t xml:space="preserve"> – нижние посты управления передвижением крана и лебедками </w:t>
      </w:r>
      <w:r w:rsidRPr="00761D5F">
        <w:rPr>
          <w:i/>
          <w:color w:val="000000"/>
          <w:spacing w:val="-7"/>
        </w:rPr>
        <w:t>23</w:t>
      </w:r>
      <w:r w:rsidRPr="00761D5F">
        <w:rPr>
          <w:color w:val="000000"/>
          <w:spacing w:val="-7"/>
        </w:rPr>
        <w:t xml:space="preserve">; </w:t>
      </w:r>
      <w:r w:rsidRPr="00761D5F">
        <w:rPr>
          <w:i/>
          <w:color w:val="000000"/>
          <w:spacing w:val="-7"/>
        </w:rPr>
        <w:t>22</w:t>
      </w:r>
      <w:r w:rsidRPr="00761D5F">
        <w:rPr>
          <w:color w:val="000000"/>
          <w:spacing w:val="-7"/>
        </w:rPr>
        <w:t xml:space="preserve"> – рама платформы крана; </w:t>
      </w:r>
      <w:r w:rsidRPr="00761D5F">
        <w:rPr>
          <w:i/>
          <w:color w:val="000000"/>
          <w:spacing w:val="-7"/>
        </w:rPr>
        <w:t>24</w:t>
      </w:r>
      <w:r w:rsidRPr="00761D5F">
        <w:rPr>
          <w:color w:val="000000"/>
          <w:spacing w:val="-7"/>
        </w:rPr>
        <w:t xml:space="preserve"> – жесткие автосцепки;</w:t>
      </w:r>
      <w:proofErr w:type="gramEnd"/>
      <w:r w:rsidRPr="00761D5F">
        <w:rPr>
          <w:color w:val="000000"/>
          <w:spacing w:val="-7"/>
        </w:rPr>
        <w:t xml:space="preserve"> </w:t>
      </w:r>
      <w:r w:rsidRPr="00761D5F">
        <w:rPr>
          <w:i/>
          <w:color w:val="000000"/>
          <w:spacing w:val="-7"/>
        </w:rPr>
        <w:t>25</w:t>
      </w:r>
      <w:r w:rsidRPr="00761D5F">
        <w:rPr>
          <w:color w:val="000000"/>
          <w:spacing w:val="-7"/>
        </w:rPr>
        <w:t xml:space="preserve"> – укладываемое звено путевой решетки; захватная траверса: </w:t>
      </w:r>
      <w:r w:rsidRPr="00761D5F">
        <w:rPr>
          <w:i/>
          <w:color w:val="000000"/>
          <w:spacing w:val="-7"/>
        </w:rPr>
        <w:t>26</w:t>
      </w:r>
      <w:r w:rsidRPr="00761D5F">
        <w:rPr>
          <w:color w:val="000000"/>
          <w:spacing w:val="-7"/>
        </w:rPr>
        <w:t xml:space="preserve"> – рельсовые захваты; </w:t>
      </w:r>
      <w:r w:rsidRPr="00761D5F">
        <w:rPr>
          <w:i/>
          <w:color w:val="000000"/>
          <w:spacing w:val="-7"/>
        </w:rPr>
        <w:t>27</w:t>
      </w:r>
      <w:r w:rsidRPr="00761D5F">
        <w:rPr>
          <w:color w:val="000000"/>
          <w:spacing w:val="-7"/>
        </w:rPr>
        <w:t xml:space="preserve"> – нижние блоковые подвески полиспастов; </w:t>
      </w:r>
      <w:r w:rsidRPr="00761D5F">
        <w:rPr>
          <w:i/>
          <w:color w:val="000000"/>
          <w:spacing w:val="-7"/>
        </w:rPr>
        <w:t>28</w:t>
      </w:r>
      <w:r w:rsidRPr="00761D5F">
        <w:rPr>
          <w:color w:val="000000"/>
          <w:spacing w:val="-7"/>
        </w:rPr>
        <w:t xml:space="preserve"> – балка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Укладочный кран УК-25/9-18 служит для укладки и разборки пути звеньями длиной </w:t>
      </w:r>
      <w:smartTag w:uri="urn:schemas-microsoft-com:office:smarttags" w:element="metricconverter">
        <w:smartTagPr>
          <w:attr w:name="ProductID" w:val="25 м"/>
        </w:smartTagPr>
        <w:r w:rsidRPr="00761D5F">
          <w:rPr>
            <w:snapToGrid w:val="0"/>
            <w:sz w:val="28"/>
            <w:szCs w:val="28"/>
          </w:rPr>
          <w:t>25 м</w:t>
        </w:r>
      </w:smartTag>
      <w:r w:rsidRPr="00761D5F">
        <w:rPr>
          <w:snapToGrid w:val="0"/>
          <w:sz w:val="28"/>
          <w:szCs w:val="28"/>
        </w:rPr>
        <w:t xml:space="preserve"> с деревянными или железобетонными шпалами (рис. 8.2). Его экипажная часть представляет собой моторную платформу, состоящую из рамы </w:t>
      </w:r>
      <w:r w:rsidRPr="00761D5F">
        <w:rPr>
          <w:i/>
          <w:snapToGrid w:val="0"/>
          <w:sz w:val="28"/>
          <w:szCs w:val="28"/>
        </w:rPr>
        <w:t>22</w:t>
      </w:r>
      <w:r w:rsidRPr="00761D5F">
        <w:rPr>
          <w:snapToGrid w:val="0"/>
          <w:sz w:val="28"/>
          <w:szCs w:val="28"/>
        </w:rPr>
        <w:t xml:space="preserve">, которая опирается на две трехосных ходовых тележки </w:t>
      </w:r>
      <w:r w:rsidRPr="00761D5F">
        <w:rPr>
          <w:i/>
          <w:snapToGrid w:val="0"/>
          <w:sz w:val="28"/>
          <w:szCs w:val="28"/>
        </w:rPr>
        <w:t>17</w:t>
      </w:r>
      <w:r w:rsidRPr="00761D5F">
        <w:rPr>
          <w:snapToGrid w:val="0"/>
          <w:sz w:val="28"/>
          <w:szCs w:val="28"/>
        </w:rPr>
        <w:t xml:space="preserve"> с двумя крайними приводными колесными парами. На приводной оси смонтирован двухступенчатый редуктор, а на раме тележки</w:t>
      </w:r>
      <w:r w:rsidRPr="00761D5F">
        <w:rPr>
          <w:noProof/>
          <w:snapToGrid w:val="0"/>
          <w:sz w:val="28"/>
          <w:szCs w:val="28"/>
        </w:rPr>
        <w:t xml:space="preserve"> –</w:t>
      </w:r>
      <w:r w:rsidRPr="00761D5F">
        <w:rPr>
          <w:snapToGrid w:val="0"/>
          <w:sz w:val="28"/>
          <w:szCs w:val="28"/>
        </w:rPr>
        <w:t xml:space="preserve"> тяговый электродвигатель мощностью 43 кВт. При движении крана самоходом вращение от электродвигателя передаётся через карданный вал к осевому редуктору. Для следования крана в составе поезда производится разъединение электродвигателя и колёсной пары, для чего вторичный вал осевого редуктора выводят из зацепления с осевым зубчатым колесом, Вращение от оси колёсной пары не передаётся к первичному валу редуктора </w:t>
      </w:r>
      <w:r w:rsidRPr="00761D5F">
        <w:rPr>
          <w:snapToGrid w:val="0"/>
          <w:sz w:val="28"/>
          <w:szCs w:val="28"/>
        </w:rPr>
        <w:lastRenderedPageBreak/>
        <w:t>и валу тягового двигателя. Эти действия предотвращают превышение допустимой частоты вращения электродвигателя, а также бесполезный износ щёток и коллектора.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В отсеках рамы смонтированы два дизель-электрических агрегата </w:t>
      </w:r>
      <w:r w:rsidRPr="00761D5F">
        <w:rPr>
          <w:i/>
          <w:snapToGrid w:val="0"/>
          <w:sz w:val="28"/>
          <w:szCs w:val="28"/>
        </w:rPr>
        <w:t>20</w:t>
      </w:r>
      <w:r w:rsidRPr="00761D5F">
        <w:rPr>
          <w:snapToGrid w:val="0"/>
          <w:sz w:val="28"/>
          <w:szCs w:val="28"/>
        </w:rPr>
        <w:t>, обеспечивающих энергией в рабочем режиме крановое, тяговое и вспомогательное оборудование, а в транспортном режиме – тяговое и вспомогательное оборудование. Дизель имеет мощность 121 кВт и через муфту соединен с генератором постоянного тока, имеющим напряжение 230</w:t>
      </w:r>
      <w:proofErr w:type="gramStart"/>
      <w:r w:rsidRPr="00761D5F">
        <w:rPr>
          <w:snapToGrid w:val="0"/>
          <w:sz w:val="28"/>
          <w:szCs w:val="28"/>
        </w:rPr>
        <w:t xml:space="preserve"> В</w:t>
      </w:r>
      <w:proofErr w:type="gramEnd"/>
      <w:r w:rsidRPr="00761D5F">
        <w:rPr>
          <w:snapToGrid w:val="0"/>
          <w:sz w:val="28"/>
          <w:szCs w:val="28"/>
        </w:rPr>
        <w:t xml:space="preserve"> и мощность 100 кВт. Новые и модернизированные краны оснащаются более мощными дизель-электрическими агрегатами на базе дизеля ЯМЗ-238-М мощностью 220 кВт. Запас топлива помещается в двух баках </w:t>
      </w:r>
      <w:r w:rsidRPr="00761D5F">
        <w:rPr>
          <w:i/>
          <w:snapToGrid w:val="0"/>
          <w:sz w:val="28"/>
          <w:szCs w:val="28"/>
        </w:rPr>
        <w:t>19</w:t>
      </w:r>
      <w:r w:rsidRPr="00761D5F">
        <w:rPr>
          <w:snapToGrid w:val="0"/>
          <w:sz w:val="28"/>
          <w:szCs w:val="28"/>
        </w:rPr>
        <w:t xml:space="preserve">. Кран имеет жесткие автосцепки </w:t>
      </w:r>
      <w:r w:rsidRPr="00761D5F">
        <w:rPr>
          <w:i/>
          <w:snapToGrid w:val="0"/>
          <w:sz w:val="28"/>
          <w:szCs w:val="28"/>
        </w:rPr>
        <w:t>24</w:t>
      </w:r>
      <w:r w:rsidRPr="00761D5F">
        <w:rPr>
          <w:snapToGrid w:val="0"/>
          <w:sz w:val="28"/>
          <w:szCs w:val="28"/>
        </w:rPr>
        <w:t>, тормозную систему и необходимые устройства сигнализации и освещения рабочей зоны в темное время суток.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Для перемещения пакетов звеньев кран оборудуется транспортером </w:t>
      </w:r>
      <w:r w:rsidRPr="00761D5F">
        <w:rPr>
          <w:i/>
          <w:snapToGrid w:val="0"/>
          <w:sz w:val="28"/>
          <w:szCs w:val="28"/>
        </w:rPr>
        <w:t>18</w:t>
      </w:r>
      <w:r w:rsidRPr="00761D5F">
        <w:rPr>
          <w:snapToGrid w:val="0"/>
          <w:sz w:val="28"/>
          <w:szCs w:val="28"/>
        </w:rPr>
        <w:t xml:space="preserve"> с роликами, имеющими по две реборды, позволяющие направлять пакет при движении. Перемещение пакета производится путем его перетягивания одной из двух лебедок </w:t>
      </w:r>
      <w:r w:rsidRPr="00761D5F">
        <w:rPr>
          <w:i/>
          <w:snapToGrid w:val="0"/>
          <w:sz w:val="28"/>
          <w:szCs w:val="28"/>
        </w:rPr>
        <w:t>23</w:t>
      </w:r>
      <w:r w:rsidRPr="00761D5F">
        <w:rPr>
          <w:snapToGrid w:val="0"/>
          <w:sz w:val="28"/>
          <w:szCs w:val="28"/>
        </w:rPr>
        <w:t xml:space="preserve"> после закрепления троса за его задний конец. 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На моторной платформе крана устанавливается крановое оборудование, которое содержит стрелу </w:t>
      </w:r>
      <w:r w:rsidRPr="00761D5F">
        <w:rPr>
          <w:i/>
          <w:snapToGrid w:val="0"/>
          <w:sz w:val="28"/>
          <w:szCs w:val="28"/>
        </w:rPr>
        <w:t>3</w:t>
      </w:r>
      <w:r w:rsidRPr="00761D5F">
        <w:rPr>
          <w:snapToGrid w:val="0"/>
          <w:sz w:val="28"/>
          <w:szCs w:val="28"/>
        </w:rPr>
        <w:t xml:space="preserve">, установленную через поперечные </w:t>
      </w:r>
      <w:r w:rsidRPr="00761D5F">
        <w:rPr>
          <w:i/>
          <w:snapToGrid w:val="0"/>
          <w:sz w:val="28"/>
          <w:szCs w:val="28"/>
        </w:rPr>
        <w:t>7</w:t>
      </w:r>
      <w:r w:rsidRPr="00761D5F">
        <w:rPr>
          <w:snapToGrid w:val="0"/>
          <w:sz w:val="28"/>
          <w:szCs w:val="28"/>
        </w:rPr>
        <w:t xml:space="preserve"> и откидные балки </w:t>
      </w:r>
      <w:r w:rsidRPr="00761D5F">
        <w:rPr>
          <w:i/>
          <w:snapToGrid w:val="0"/>
          <w:sz w:val="28"/>
          <w:szCs w:val="28"/>
        </w:rPr>
        <w:t>4</w:t>
      </w:r>
      <w:r w:rsidRPr="00761D5F">
        <w:rPr>
          <w:snapToGrid w:val="0"/>
          <w:sz w:val="28"/>
          <w:szCs w:val="28"/>
        </w:rPr>
        <w:t xml:space="preserve"> на выдвижных каретках </w:t>
      </w:r>
      <w:r w:rsidRPr="00761D5F">
        <w:rPr>
          <w:i/>
          <w:snapToGrid w:val="0"/>
          <w:sz w:val="28"/>
          <w:szCs w:val="28"/>
        </w:rPr>
        <w:t>8</w:t>
      </w:r>
      <w:r w:rsidRPr="00761D5F">
        <w:rPr>
          <w:snapToGrid w:val="0"/>
          <w:sz w:val="28"/>
          <w:szCs w:val="28"/>
        </w:rPr>
        <w:t xml:space="preserve">. Каретки находятся в направляющих портальных стоек </w:t>
      </w:r>
      <w:r w:rsidRPr="00761D5F">
        <w:rPr>
          <w:i/>
          <w:snapToGrid w:val="0"/>
          <w:sz w:val="28"/>
          <w:szCs w:val="28"/>
        </w:rPr>
        <w:t>15</w:t>
      </w:r>
      <w:r w:rsidRPr="00761D5F">
        <w:rPr>
          <w:snapToGrid w:val="0"/>
          <w:sz w:val="28"/>
          <w:szCs w:val="28"/>
        </w:rPr>
        <w:t xml:space="preserve">, в которых размещены по три плунжерных гидроцилиндра </w:t>
      </w:r>
      <w:r w:rsidRPr="00761D5F">
        <w:rPr>
          <w:i/>
          <w:snapToGrid w:val="0"/>
          <w:sz w:val="28"/>
          <w:szCs w:val="28"/>
        </w:rPr>
        <w:t>16</w:t>
      </w:r>
      <w:r w:rsidRPr="00761D5F">
        <w:rPr>
          <w:snapToGrid w:val="0"/>
          <w:sz w:val="28"/>
          <w:szCs w:val="28"/>
        </w:rPr>
        <w:t xml:space="preserve">. При подъеме кареток стрела поднимается в рабочее положение для пропуска пакета </w:t>
      </w:r>
      <w:r w:rsidRPr="00761D5F">
        <w:rPr>
          <w:i/>
          <w:snapToGrid w:val="0"/>
          <w:sz w:val="28"/>
          <w:szCs w:val="28"/>
        </w:rPr>
        <w:t>13</w:t>
      </w:r>
      <w:r w:rsidRPr="00761D5F">
        <w:rPr>
          <w:snapToGrid w:val="0"/>
          <w:sz w:val="28"/>
          <w:szCs w:val="28"/>
        </w:rPr>
        <w:t xml:space="preserve"> необходимой высоты. Каретки после подъема закрепляются стопорными устройствами. Кран имеет две независимых гидросистемы подъема передней и задней пары кареток (рис. 8.3). Подача масла под давлением в систему производится насосом Н</w:t>
      </w:r>
      <w:proofErr w:type="gramStart"/>
      <w:r w:rsidRPr="00761D5F">
        <w:rPr>
          <w:snapToGrid w:val="0"/>
          <w:sz w:val="28"/>
          <w:szCs w:val="28"/>
        </w:rPr>
        <w:t>1</w:t>
      </w:r>
      <w:proofErr w:type="gramEnd"/>
      <w:r w:rsidRPr="00761D5F">
        <w:rPr>
          <w:snapToGrid w:val="0"/>
          <w:sz w:val="28"/>
          <w:szCs w:val="28"/>
        </w:rPr>
        <w:t xml:space="preserve">, который через муфты </w:t>
      </w:r>
      <w:r w:rsidRPr="00761D5F">
        <w:rPr>
          <w:i/>
          <w:snapToGrid w:val="0"/>
          <w:sz w:val="28"/>
          <w:szCs w:val="28"/>
        </w:rPr>
        <w:t>1</w:t>
      </w:r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i/>
          <w:snapToGrid w:val="0"/>
          <w:sz w:val="28"/>
          <w:szCs w:val="28"/>
        </w:rPr>
        <w:t>5</w:t>
      </w:r>
      <w:r w:rsidRPr="00761D5F">
        <w:rPr>
          <w:snapToGrid w:val="0"/>
          <w:sz w:val="28"/>
          <w:szCs w:val="28"/>
        </w:rPr>
        <w:t xml:space="preserve"> и цепную передачу </w:t>
      </w:r>
      <w:r w:rsidRPr="00761D5F">
        <w:rPr>
          <w:i/>
          <w:snapToGrid w:val="0"/>
          <w:sz w:val="28"/>
          <w:szCs w:val="28"/>
        </w:rPr>
        <w:t>6</w:t>
      </w:r>
      <w:r w:rsidRPr="00761D5F">
        <w:rPr>
          <w:snapToGrid w:val="0"/>
          <w:sz w:val="28"/>
          <w:szCs w:val="28"/>
        </w:rPr>
        <w:t xml:space="preserve"> соединяется с электродвигателем </w:t>
      </w:r>
      <w:r w:rsidRPr="00761D5F">
        <w:rPr>
          <w:i/>
          <w:snapToGrid w:val="0"/>
          <w:sz w:val="28"/>
          <w:szCs w:val="28"/>
        </w:rPr>
        <w:t>7</w:t>
      </w:r>
      <w:r w:rsidRPr="00761D5F">
        <w:rPr>
          <w:snapToGrid w:val="0"/>
          <w:sz w:val="28"/>
          <w:szCs w:val="28"/>
        </w:rPr>
        <w:t xml:space="preserve"> привода лебедки для перетяжки пакетов звеньев. Управление подъемом и опусканием кареток </w:t>
      </w:r>
      <w:r w:rsidRPr="00761D5F">
        <w:rPr>
          <w:i/>
          <w:snapToGrid w:val="0"/>
          <w:sz w:val="28"/>
          <w:szCs w:val="28"/>
        </w:rPr>
        <w:t>1</w:t>
      </w:r>
      <w:r w:rsidRPr="00761D5F">
        <w:rPr>
          <w:snapToGrid w:val="0"/>
          <w:sz w:val="28"/>
          <w:szCs w:val="28"/>
        </w:rPr>
        <w:t xml:space="preserve"> осуществляется распределителем Р</w:t>
      </w:r>
      <w:proofErr w:type="gramStart"/>
      <w:r w:rsidRPr="00761D5F">
        <w:rPr>
          <w:snapToGrid w:val="0"/>
          <w:sz w:val="28"/>
          <w:szCs w:val="28"/>
        </w:rPr>
        <w:t>1</w:t>
      </w:r>
      <w:proofErr w:type="gramEnd"/>
      <w:r w:rsidRPr="00761D5F">
        <w:rPr>
          <w:snapToGrid w:val="0"/>
          <w:sz w:val="28"/>
          <w:szCs w:val="28"/>
        </w:rPr>
        <w:t>. Синхронизация правой и левой кареток обеспечивается путем пропуска масле через делитель-сумматор потока ДП</w:t>
      </w:r>
      <w:proofErr w:type="gramStart"/>
      <w:r w:rsidRPr="00761D5F">
        <w:rPr>
          <w:snapToGrid w:val="0"/>
          <w:sz w:val="28"/>
          <w:szCs w:val="28"/>
        </w:rPr>
        <w:t>1</w:t>
      </w:r>
      <w:proofErr w:type="gramEnd"/>
      <w:r w:rsidRPr="00761D5F">
        <w:rPr>
          <w:snapToGrid w:val="0"/>
          <w:sz w:val="28"/>
          <w:szCs w:val="28"/>
        </w:rPr>
        <w:t xml:space="preserve"> (дозатор) шестеренчатого типа.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Звено захватывается при работе за головки специальной траверсой, состоящей из сварной балки </w:t>
      </w:r>
      <w:r w:rsidRPr="00761D5F">
        <w:rPr>
          <w:i/>
          <w:snapToGrid w:val="0"/>
          <w:sz w:val="28"/>
          <w:szCs w:val="28"/>
        </w:rPr>
        <w:t>28</w:t>
      </w:r>
      <w:r w:rsidRPr="00761D5F">
        <w:rPr>
          <w:snapToGrid w:val="0"/>
          <w:sz w:val="28"/>
          <w:szCs w:val="28"/>
        </w:rPr>
        <w:t xml:space="preserve"> (см. рис. 8.2) с рельсовыми захватами </w:t>
      </w:r>
      <w:r w:rsidRPr="00761D5F">
        <w:rPr>
          <w:i/>
          <w:snapToGrid w:val="0"/>
          <w:sz w:val="28"/>
          <w:szCs w:val="28"/>
        </w:rPr>
        <w:t>26</w:t>
      </w:r>
      <w:r w:rsidRPr="00761D5F">
        <w:rPr>
          <w:snapToGrid w:val="0"/>
          <w:sz w:val="28"/>
          <w:szCs w:val="28"/>
        </w:rPr>
        <w:t xml:space="preserve"> по торцам. Траверса через блоковые полиспасты </w:t>
      </w:r>
      <w:r w:rsidRPr="00761D5F">
        <w:rPr>
          <w:i/>
          <w:snapToGrid w:val="0"/>
          <w:sz w:val="28"/>
          <w:szCs w:val="28"/>
        </w:rPr>
        <w:t>27</w:t>
      </w:r>
      <w:r w:rsidRPr="00761D5F">
        <w:rPr>
          <w:snapToGrid w:val="0"/>
          <w:sz w:val="28"/>
          <w:szCs w:val="28"/>
        </w:rPr>
        <w:t xml:space="preserve"> подвешивается на грузовых тележках </w:t>
      </w:r>
      <w:r w:rsidRPr="00761D5F">
        <w:rPr>
          <w:i/>
          <w:snapToGrid w:val="0"/>
          <w:sz w:val="28"/>
          <w:szCs w:val="28"/>
        </w:rPr>
        <w:t>2</w:t>
      </w:r>
      <w:r w:rsidRPr="00761D5F">
        <w:rPr>
          <w:snapToGrid w:val="0"/>
          <w:sz w:val="28"/>
          <w:szCs w:val="28"/>
        </w:rPr>
        <w:t xml:space="preserve">, перемещаемых вдоль стрелы по усиленным швеллерным направляющим. Механизм подъема звена включает грузовую лебедку </w:t>
      </w:r>
      <w:r w:rsidRPr="00761D5F">
        <w:rPr>
          <w:i/>
          <w:snapToGrid w:val="0"/>
          <w:sz w:val="28"/>
          <w:szCs w:val="28"/>
        </w:rPr>
        <w:t>6</w:t>
      </w:r>
      <w:r w:rsidRPr="00761D5F">
        <w:rPr>
          <w:snapToGrid w:val="0"/>
          <w:sz w:val="28"/>
          <w:szCs w:val="28"/>
        </w:rPr>
        <w:t>, имеющую два барабана разного диаметра (</w:t>
      </w:r>
      <w:r w:rsidRPr="00761D5F">
        <w:rPr>
          <w:snapToGrid w:val="0"/>
          <w:sz w:val="28"/>
          <w:szCs w:val="28"/>
          <w:lang w:val="en-US"/>
        </w:rPr>
        <w:t>D</w:t>
      </w:r>
      <w:r w:rsidRPr="00761D5F">
        <w:rPr>
          <w:snapToGrid w:val="0"/>
          <w:sz w:val="28"/>
          <w:szCs w:val="28"/>
          <w:vertAlign w:val="subscript"/>
        </w:rPr>
        <w:t>б1</w:t>
      </w:r>
      <w:r w:rsidRPr="00761D5F">
        <w:rPr>
          <w:snapToGrid w:val="0"/>
          <w:sz w:val="28"/>
          <w:szCs w:val="28"/>
        </w:rPr>
        <w:t xml:space="preserve">=328 мм; </w:t>
      </w:r>
      <w:r w:rsidRPr="00761D5F">
        <w:rPr>
          <w:snapToGrid w:val="0"/>
          <w:sz w:val="28"/>
          <w:szCs w:val="28"/>
          <w:lang w:val="en-US"/>
        </w:rPr>
        <w:t>D</w:t>
      </w:r>
      <w:r w:rsidRPr="00761D5F">
        <w:rPr>
          <w:snapToGrid w:val="0"/>
          <w:sz w:val="28"/>
          <w:szCs w:val="28"/>
          <w:vertAlign w:val="subscript"/>
        </w:rPr>
        <w:t>б2</w:t>
      </w:r>
      <w:r w:rsidRPr="00761D5F">
        <w:rPr>
          <w:snapToGrid w:val="0"/>
          <w:sz w:val="28"/>
          <w:szCs w:val="28"/>
        </w:rPr>
        <w:t xml:space="preserve">=362 мм), связанные с передним и задним полиспастами подвешивания траверсы. Разность диаметров барабанов позволяет при укладке опускать сначала задний конец звена </w:t>
      </w:r>
      <w:r w:rsidRPr="00761D5F">
        <w:rPr>
          <w:i/>
          <w:snapToGrid w:val="0"/>
          <w:sz w:val="28"/>
          <w:szCs w:val="28"/>
        </w:rPr>
        <w:t>25</w:t>
      </w:r>
      <w:r w:rsidRPr="00761D5F">
        <w:rPr>
          <w:snapToGrid w:val="0"/>
          <w:sz w:val="28"/>
          <w:szCs w:val="28"/>
        </w:rPr>
        <w:t xml:space="preserve"> для стыковки с ранее уложенным звеном через стыкующие устройства и направлять его передний конец по оси пути перед окончательной укладкой на балласт. Для продольного перемещения грузовых тележек </w:t>
      </w:r>
      <w:r w:rsidRPr="00761D5F">
        <w:rPr>
          <w:i/>
          <w:snapToGrid w:val="0"/>
          <w:sz w:val="28"/>
          <w:szCs w:val="28"/>
        </w:rPr>
        <w:t>2</w:t>
      </w:r>
      <w:r w:rsidRPr="00761D5F">
        <w:rPr>
          <w:snapToGrid w:val="0"/>
          <w:sz w:val="28"/>
          <w:szCs w:val="28"/>
        </w:rPr>
        <w:t xml:space="preserve"> служит тяговая лебедка </w:t>
      </w:r>
      <w:r w:rsidRPr="00761D5F">
        <w:rPr>
          <w:i/>
          <w:snapToGrid w:val="0"/>
          <w:sz w:val="28"/>
          <w:szCs w:val="28"/>
        </w:rPr>
        <w:t>10</w:t>
      </w:r>
      <w:r w:rsidRPr="00761D5F">
        <w:rPr>
          <w:snapToGrid w:val="0"/>
          <w:sz w:val="28"/>
          <w:szCs w:val="28"/>
        </w:rPr>
        <w:t xml:space="preserve">, связанная с ними также через </w:t>
      </w:r>
      <w:proofErr w:type="spellStart"/>
      <w:r w:rsidRPr="00761D5F">
        <w:rPr>
          <w:snapToGrid w:val="0"/>
          <w:sz w:val="28"/>
          <w:szCs w:val="28"/>
        </w:rPr>
        <w:t>трособлочную</w:t>
      </w:r>
      <w:proofErr w:type="spellEnd"/>
      <w:r w:rsidRPr="00761D5F">
        <w:rPr>
          <w:snapToGrid w:val="0"/>
          <w:sz w:val="28"/>
          <w:szCs w:val="28"/>
        </w:rPr>
        <w:t xml:space="preserve"> передачу. Кинематическая схема механизмов подъема и </w:t>
      </w:r>
      <w:r w:rsidRPr="00761D5F">
        <w:rPr>
          <w:snapToGrid w:val="0"/>
          <w:sz w:val="28"/>
          <w:szCs w:val="28"/>
        </w:rPr>
        <w:lastRenderedPageBreak/>
        <w:t xml:space="preserve">продольного перемещения звена показана на рис. 8.4. При работе на пути с железобетонными шпалами применяется </w:t>
      </w:r>
      <w:proofErr w:type="gramStart"/>
      <w:r w:rsidRPr="00761D5F">
        <w:rPr>
          <w:snapToGrid w:val="0"/>
          <w:sz w:val="28"/>
          <w:szCs w:val="28"/>
        </w:rPr>
        <w:t>четырехкратная</w:t>
      </w:r>
      <w:proofErr w:type="gramEnd"/>
      <w:r w:rsidRPr="00761D5F">
        <w:rPr>
          <w:snapToGrid w:val="0"/>
          <w:sz w:val="28"/>
          <w:szCs w:val="28"/>
        </w:rPr>
        <w:t xml:space="preserve"> </w:t>
      </w:r>
      <w:proofErr w:type="spellStart"/>
      <w:r w:rsidRPr="00761D5F">
        <w:rPr>
          <w:snapToGrid w:val="0"/>
          <w:sz w:val="28"/>
          <w:szCs w:val="28"/>
        </w:rPr>
        <w:t>запасовка</w:t>
      </w:r>
      <w:proofErr w:type="spellEnd"/>
      <w:r w:rsidRPr="00761D5F">
        <w:rPr>
          <w:snapToGrid w:val="0"/>
          <w:sz w:val="28"/>
          <w:szCs w:val="28"/>
        </w:rPr>
        <w:t xml:space="preserve"> полиспастов </w:t>
      </w:r>
      <w:r w:rsidRPr="00761D5F">
        <w:rPr>
          <w:i/>
          <w:snapToGrid w:val="0"/>
          <w:sz w:val="28"/>
          <w:szCs w:val="28"/>
        </w:rPr>
        <w:t>13</w:t>
      </w:r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i/>
          <w:snapToGrid w:val="0"/>
          <w:sz w:val="28"/>
          <w:szCs w:val="28"/>
        </w:rPr>
        <w:t>14</w:t>
      </w:r>
      <w:r w:rsidRPr="00761D5F">
        <w:rPr>
          <w:snapToGrid w:val="0"/>
          <w:sz w:val="28"/>
          <w:szCs w:val="28"/>
        </w:rPr>
        <w:t xml:space="preserve">, а при работе на пути с деревянными шпалами – двукратная </w:t>
      </w:r>
      <w:proofErr w:type="spellStart"/>
      <w:r w:rsidRPr="00761D5F">
        <w:rPr>
          <w:snapToGrid w:val="0"/>
          <w:sz w:val="28"/>
          <w:szCs w:val="28"/>
        </w:rPr>
        <w:t>запасовка</w:t>
      </w:r>
      <w:proofErr w:type="spellEnd"/>
      <w:r w:rsidRPr="00761D5F">
        <w:rPr>
          <w:snapToGrid w:val="0"/>
          <w:sz w:val="28"/>
          <w:szCs w:val="28"/>
        </w:rPr>
        <w:t xml:space="preserve">. Перемещения траверсы и звена ограничиваются концевыми выключающими устройствами, а максимальные усилия подъема – ограничителями грузоподъемности </w:t>
      </w:r>
      <w:r w:rsidRPr="00761D5F">
        <w:rPr>
          <w:i/>
          <w:snapToGrid w:val="0"/>
          <w:sz w:val="28"/>
          <w:szCs w:val="28"/>
        </w:rPr>
        <w:t>7</w:t>
      </w:r>
      <w:r w:rsidRPr="00761D5F">
        <w:rPr>
          <w:snapToGrid w:val="0"/>
          <w:sz w:val="28"/>
          <w:szCs w:val="28"/>
        </w:rPr>
        <w:t xml:space="preserve"> и </w:t>
      </w:r>
      <w:r w:rsidRPr="00761D5F">
        <w:rPr>
          <w:i/>
          <w:snapToGrid w:val="0"/>
          <w:sz w:val="28"/>
          <w:szCs w:val="28"/>
        </w:rPr>
        <w:t>8</w:t>
      </w:r>
      <w:r w:rsidRPr="00761D5F">
        <w:rPr>
          <w:snapToGrid w:val="0"/>
          <w:sz w:val="28"/>
          <w:szCs w:val="28"/>
        </w:rPr>
        <w:t xml:space="preserve">. Для обеспечения продольной устойчивости крана в стороне, противоположной выдвинутой консоли, на платформе устанавливается система противовесов общей массой 10,5 т. 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Машинист с нижнего пульта </w:t>
      </w:r>
      <w:r w:rsidRPr="00761D5F">
        <w:rPr>
          <w:i/>
          <w:snapToGrid w:val="0"/>
          <w:sz w:val="28"/>
          <w:szCs w:val="28"/>
        </w:rPr>
        <w:t>21</w:t>
      </w:r>
      <w:r w:rsidRPr="00761D5F">
        <w:rPr>
          <w:snapToGrid w:val="0"/>
          <w:sz w:val="28"/>
          <w:szCs w:val="28"/>
        </w:rPr>
        <w:t xml:space="preserve"> управляет силовыми установками, передвижением укладочного крана и лебёдками</w:t>
      </w:r>
      <w:r w:rsidRPr="00761D5F">
        <w:rPr>
          <w:noProof/>
          <w:snapToGrid w:val="0"/>
          <w:sz w:val="28"/>
          <w:szCs w:val="28"/>
        </w:rPr>
        <w:t xml:space="preserve"> </w:t>
      </w:r>
      <w:r w:rsidRPr="00761D5F">
        <w:rPr>
          <w:i/>
          <w:noProof/>
          <w:snapToGrid w:val="0"/>
          <w:sz w:val="28"/>
          <w:szCs w:val="28"/>
        </w:rPr>
        <w:t>23</w:t>
      </w:r>
      <w:r w:rsidRPr="00761D5F">
        <w:rPr>
          <w:snapToGrid w:val="0"/>
          <w:sz w:val="28"/>
          <w:szCs w:val="28"/>
        </w:rPr>
        <w:t xml:space="preserve"> для перетягивания пакетов. Крановый оператор управляет грузовой </w:t>
      </w:r>
      <w:r w:rsidRPr="00761D5F">
        <w:rPr>
          <w:i/>
          <w:snapToGrid w:val="0"/>
          <w:sz w:val="28"/>
          <w:szCs w:val="28"/>
        </w:rPr>
        <w:t>6</w:t>
      </w:r>
      <w:r w:rsidRPr="00761D5F">
        <w:rPr>
          <w:snapToGrid w:val="0"/>
          <w:sz w:val="28"/>
          <w:szCs w:val="28"/>
        </w:rPr>
        <w:t xml:space="preserve"> и тяговой </w:t>
      </w:r>
      <w:r w:rsidRPr="00761D5F">
        <w:rPr>
          <w:i/>
          <w:snapToGrid w:val="0"/>
          <w:sz w:val="28"/>
          <w:szCs w:val="28"/>
        </w:rPr>
        <w:t>10</w:t>
      </w:r>
      <w:r w:rsidRPr="00761D5F">
        <w:rPr>
          <w:snapToGrid w:val="0"/>
          <w:sz w:val="28"/>
          <w:szCs w:val="28"/>
        </w:rPr>
        <w:t xml:space="preserve"> лебедками для вертикального и горизонтального перемещения траверсы </w:t>
      </w:r>
      <w:r w:rsidRPr="00761D5F">
        <w:rPr>
          <w:i/>
          <w:snapToGrid w:val="0"/>
          <w:sz w:val="28"/>
          <w:szCs w:val="28"/>
        </w:rPr>
        <w:t>28</w:t>
      </w:r>
      <w:r w:rsidRPr="00761D5F">
        <w:rPr>
          <w:snapToGrid w:val="0"/>
          <w:sz w:val="28"/>
          <w:szCs w:val="28"/>
        </w:rPr>
        <w:t xml:space="preserve"> и звена </w:t>
      </w:r>
      <w:r w:rsidRPr="00761D5F">
        <w:rPr>
          <w:i/>
          <w:snapToGrid w:val="0"/>
          <w:sz w:val="28"/>
          <w:szCs w:val="28"/>
        </w:rPr>
        <w:t>25</w:t>
      </w:r>
      <w:r w:rsidRPr="00761D5F">
        <w:rPr>
          <w:snapToGrid w:val="0"/>
          <w:sz w:val="28"/>
          <w:szCs w:val="28"/>
        </w:rPr>
        <w:t>, а также для переворота нижнего звена пакета.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Стрела может занимать три основных положения: </w:t>
      </w:r>
      <w:r w:rsidRPr="00761D5F">
        <w:rPr>
          <w:i/>
          <w:snapToGrid w:val="0"/>
          <w:sz w:val="28"/>
          <w:szCs w:val="28"/>
        </w:rPr>
        <w:t>транспортное</w:t>
      </w:r>
      <w:r w:rsidRPr="00761D5F">
        <w:rPr>
          <w:snapToGrid w:val="0"/>
          <w:sz w:val="28"/>
          <w:szCs w:val="28"/>
        </w:rPr>
        <w:t xml:space="preserve"> с симметричным расположением консолей и опущенной стрелой в крайнее нижнее положение, используемое при транспортировке на дальние расстояния в составе поезда или при зимнем хранении; </w:t>
      </w:r>
      <w:proofErr w:type="gramStart"/>
      <w:r w:rsidRPr="00761D5F">
        <w:rPr>
          <w:i/>
          <w:snapToGrid w:val="0"/>
          <w:sz w:val="28"/>
          <w:szCs w:val="28"/>
        </w:rPr>
        <w:t xml:space="preserve">транспортное </w:t>
      </w:r>
      <w:r w:rsidRPr="00761D5F">
        <w:rPr>
          <w:snapToGrid w:val="0"/>
          <w:sz w:val="28"/>
          <w:szCs w:val="28"/>
        </w:rPr>
        <w:t>с опущенной в крайнее нижнее положение и выдвинутой в одну сторону стрелой, в соответствии с технологией работы крана в комплексе путевых машин, используемое при транспортировке в составе хозяйственного поезда к месту производства работ и обратно на базу;</w:t>
      </w:r>
      <w:proofErr w:type="gramEnd"/>
      <w:r w:rsidRPr="00761D5F">
        <w:rPr>
          <w:snapToGrid w:val="0"/>
          <w:sz w:val="28"/>
          <w:szCs w:val="28"/>
        </w:rPr>
        <w:t xml:space="preserve"> </w:t>
      </w:r>
      <w:proofErr w:type="gramStart"/>
      <w:r w:rsidRPr="00761D5F">
        <w:rPr>
          <w:i/>
          <w:snapToGrid w:val="0"/>
          <w:sz w:val="28"/>
          <w:szCs w:val="28"/>
        </w:rPr>
        <w:t>рабочее</w:t>
      </w:r>
      <w:r w:rsidRPr="00761D5F">
        <w:rPr>
          <w:snapToGrid w:val="0"/>
          <w:sz w:val="28"/>
          <w:szCs w:val="28"/>
        </w:rPr>
        <w:t xml:space="preserve"> с поднятой в крайнее верхнее положение и выдвинутой в одну сторону стрелой, позволяющее выполнять технологические операции разборки и укладки пути в комплексе.</w:t>
      </w:r>
      <w:proofErr w:type="gramEnd"/>
      <w:r w:rsidRPr="00761D5F">
        <w:rPr>
          <w:snapToGrid w:val="0"/>
          <w:sz w:val="28"/>
          <w:szCs w:val="28"/>
        </w:rPr>
        <w:t xml:space="preserve"> В транспортном положении стрела и порталы закрепляются винтовыми стяжками.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Технические характеристики укладочного крана УК-25/9–18 и моторных платформ МПД и МПД-2 приведены в табл. 8.1.</w:t>
      </w:r>
    </w:p>
    <w:p w:rsidR="00761D5F" w:rsidRPr="00761D5F" w:rsidRDefault="00761D5F" w:rsidP="00761D5F">
      <w:pPr>
        <w:widowControl w:val="0"/>
        <w:spacing w:line="312" w:lineRule="auto"/>
        <w:ind w:firstLine="720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Таблица 1.1 Технические характеристики</w:t>
      </w:r>
    </w:p>
    <w:tbl>
      <w:tblPr>
        <w:tblW w:w="79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36"/>
        <w:gridCol w:w="1560"/>
        <w:gridCol w:w="850"/>
        <w:gridCol w:w="992"/>
      </w:tblGrid>
      <w:tr w:rsidR="00761D5F" w:rsidRPr="00761D5F" w:rsidTr="004A4F1D">
        <w:trPr>
          <w:trHeight w:hRule="exact" w:val="4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 w:line="312" w:lineRule="auto"/>
              <w:ind w:left="244"/>
              <w:jc w:val="center"/>
              <w:rPr>
                <w:snapToGrid w:val="0"/>
              </w:rPr>
            </w:pPr>
            <w:r w:rsidRPr="00761D5F">
              <w:rPr>
                <w:snapToGrid w:val="0"/>
              </w:rPr>
              <w:t>Параметры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 w:line="312" w:lineRule="auto"/>
              <w:jc w:val="center"/>
              <w:rPr>
                <w:snapToGrid w:val="0"/>
              </w:rPr>
            </w:pPr>
            <w:r w:rsidRPr="00761D5F">
              <w:rPr>
                <w:snapToGrid w:val="0"/>
              </w:rPr>
              <w:t>УК-25/9-18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 w:line="312" w:lineRule="auto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МПД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 w:line="312" w:lineRule="auto"/>
              <w:jc w:val="center"/>
              <w:rPr>
                <w:snapToGrid w:val="0"/>
              </w:rPr>
            </w:pPr>
            <w:r w:rsidRPr="00761D5F">
              <w:rPr>
                <w:snapToGrid w:val="0"/>
              </w:rPr>
              <w:t>МПД-2</w:t>
            </w:r>
          </w:p>
        </w:tc>
      </w:tr>
      <w:tr w:rsidR="00761D5F" w:rsidRPr="00761D5F" w:rsidTr="004A4F1D">
        <w:trPr>
          <w:trHeight w:hRule="exact" w:val="1017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ind w:left="244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Производительность, </w:t>
            </w:r>
            <w:proofErr w:type="gramStart"/>
            <w:r w:rsidRPr="00761D5F">
              <w:rPr>
                <w:snapToGrid w:val="0"/>
              </w:rPr>
              <w:t>м</w:t>
            </w:r>
            <w:proofErr w:type="gramEnd"/>
            <w:r w:rsidRPr="00761D5F">
              <w:rPr>
                <w:snapToGrid w:val="0"/>
              </w:rPr>
              <w:t xml:space="preserve">/час: </w:t>
            </w:r>
          </w:p>
          <w:p w:rsidR="00761D5F" w:rsidRPr="00761D5F" w:rsidRDefault="00761D5F" w:rsidP="00761D5F">
            <w:pPr>
              <w:widowControl w:val="0"/>
              <w:spacing w:before="40"/>
              <w:ind w:left="244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с деревянными шпалами </w:t>
            </w:r>
          </w:p>
          <w:p w:rsidR="00761D5F" w:rsidRPr="00761D5F" w:rsidRDefault="00761D5F" w:rsidP="00761D5F">
            <w:pPr>
              <w:widowControl w:val="0"/>
              <w:spacing w:before="40"/>
              <w:ind w:left="244"/>
              <w:rPr>
                <w:snapToGrid w:val="0"/>
              </w:rPr>
            </w:pPr>
            <w:r w:rsidRPr="00761D5F">
              <w:rPr>
                <w:snapToGrid w:val="0"/>
              </w:rPr>
              <w:t>с железобетонными шпалами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1000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750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</w:tc>
      </w:tr>
      <w:tr w:rsidR="00761D5F" w:rsidRPr="00761D5F" w:rsidTr="004A4F1D">
        <w:trPr>
          <w:trHeight w:hRule="exact" w:val="41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Грузоподъёмность платформы, </w:t>
            </w:r>
            <w:proofErr w:type="gramStart"/>
            <w:r w:rsidRPr="00761D5F">
              <w:rPr>
                <w:snapToGrid w:val="0"/>
              </w:rPr>
              <w:t>т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60</w:t>
            </w:r>
          </w:p>
        </w:tc>
      </w:tr>
      <w:tr w:rsidR="00761D5F" w:rsidRPr="00761D5F" w:rsidTr="004A4F1D">
        <w:trPr>
          <w:trHeight w:hRule="exact" w:val="129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Грузовая лебёдка: 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грузоподъёмность, </w:t>
            </w:r>
            <w:proofErr w:type="gramStart"/>
            <w:r w:rsidRPr="00761D5F">
              <w:rPr>
                <w:snapToGrid w:val="0"/>
              </w:rPr>
              <w:t>т</w:t>
            </w:r>
            <w:proofErr w:type="gramEnd"/>
            <w:r w:rsidRPr="00761D5F">
              <w:rPr>
                <w:snapToGrid w:val="0"/>
              </w:rPr>
              <w:t xml:space="preserve"> 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>скорость подъёма груза, м/</w:t>
            </w:r>
            <w:proofErr w:type="gramStart"/>
            <w:r w:rsidRPr="00761D5F">
              <w:rPr>
                <w:snapToGrid w:val="0"/>
              </w:rPr>
              <w:t>с</w:t>
            </w:r>
            <w:proofErr w:type="gramEnd"/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>мощность двигателя, кВт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 xml:space="preserve">18 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 xml:space="preserve">0,2 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32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</w:tc>
      </w:tr>
      <w:tr w:rsidR="00761D5F" w:rsidRPr="00761D5F" w:rsidTr="004A4F1D">
        <w:trPr>
          <w:trHeight w:hRule="exact" w:val="100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Тяговая лебёдка: 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мощность, кВт 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>скорость перемещения груза, м/</w:t>
            </w:r>
            <w:proofErr w:type="gramStart"/>
            <w:r w:rsidRPr="00761D5F">
              <w:rPr>
                <w:snapToGrid w:val="0"/>
              </w:rPr>
              <w:t>с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 xml:space="preserve">23 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-</w:t>
            </w:r>
          </w:p>
        </w:tc>
      </w:tr>
      <w:tr w:rsidR="00761D5F" w:rsidRPr="00761D5F" w:rsidTr="004A4F1D">
        <w:trPr>
          <w:trHeight w:hRule="exact" w:val="1293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Лебёдка передвижения пакетов: 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>скорость каната, м/</w:t>
            </w:r>
            <w:proofErr w:type="gramStart"/>
            <w:r w:rsidRPr="00761D5F">
              <w:rPr>
                <w:snapToGrid w:val="0"/>
              </w:rPr>
              <w:t>с</w:t>
            </w:r>
            <w:proofErr w:type="gramEnd"/>
            <w:r w:rsidRPr="00761D5F">
              <w:rPr>
                <w:snapToGrid w:val="0"/>
              </w:rPr>
              <w:t xml:space="preserve"> 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>тяговое усилие на канате, кН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>мощность двигателя, кВт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 xml:space="preserve">0,4 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 xml:space="preserve">29,4 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0,4 29,4 12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0,45 58,8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24</w:t>
            </w:r>
          </w:p>
        </w:tc>
      </w:tr>
      <w:tr w:rsidR="00761D5F" w:rsidRPr="00761D5F" w:rsidTr="004A4F1D">
        <w:trPr>
          <w:trHeight w:hRule="exact" w:val="1282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lastRenderedPageBreak/>
              <w:t>Скорость передвижения, макс.: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крана в рабочем режиме, </w:t>
            </w:r>
            <w:proofErr w:type="gramStart"/>
            <w:r w:rsidRPr="00761D5F">
              <w:rPr>
                <w:snapToGrid w:val="0"/>
              </w:rPr>
              <w:t>км</w:t>
            </w:r>
            <w:proofErr w:type="gramEnd"/>
            <w:r w:rsidRPr="00761D5F">
              <w:rPr>
                <w:snapToGrid w:val="0"/>
              </w:rPr>
              <w:t>/час</w:t>
            </w:r>
          </w:p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при отключенных тяговых двигателях в составе поезда, </w:t>
            </w:r>
            <w:proofErr w:type="gramStart"/>
            <w:r w:rsidRPr="00761D5F">
              <w:rPr>
                <w:snapToGrid w:val="0"/>
              </w:rPr>
              <w:t>км</w:t>
            </w:r>
            <w:proofErr w:type="gramEnd"/>
            <w:r w:rsidRPr="00761D5F">
              <w:rPr>
                <w:snapToGrid w:val="0"/>
              </w:rPr>
              <w:t>/час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20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 xml:space="preserve">40 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 xml:space="preserve">30 </w:t>
            </w: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</w:p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80</w:t>
            </w:r>
          </w:p>
        </w:tc>
      </w:tr>
      <w:tr w:rsidR="00761D5F" w:rsidRPr="00761D5F" w:rsidTr="004A4F1D">
        <w:trPr>
          <w:trHeight w:hRule="exact" w:val="424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>Максимальная сила тяги, кН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63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63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90</w:t>
            </w:r>
          </w:p>
        </w:tc>
      </w:tr>
      <w:tr w:rsidR="00761D5F" w:rsidRPr="00761D5F" w:rsidTr="004A4F1D">
        <w:trPr>
          <w:trHeight w:hRule="exact" w:val="416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ind w:left="386"/>
              <w:jc w:val="both"/>
              <w:rPr>
                <w:snapToGrid w:val="0"/>
              </w:rPr>
            </w:pPr>
            <w:r w:rsidRPr="00761D5F">
              <w:rPr>
                <w:snapToGrid w:val="0"/>
              </w:rPr>
              <w:t xml:space="preserve">Масса, </w:t>
            </w:r>
            <w:proofErr w:type="gramStart"/>
            <w:r w:rsidRPr="00761D5F">
              <w:rPr>
                <w:snapToGrid w:val="0"/>
              </w:rPr>
              <w:t>т</w:t>
            </w:r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1D5F" w:rsidRPr="00761D5F" w:rsidRDefault="00761D5F" w:rsidP="00761D5F">
            <w:pPr>
              <w:widowControl w:val="0"/>
              <w:spacing w:before="40"/>
              <w:jc w:val="center"/>
              <w:rPr>
                <w:noProof/>
                <w:snapToGrid w:val="0"/>
              </w:rPr>
            </w:pPr>
            <w:r w:rsidRPr="00761D5F">
              <w:rPr>
                <w:noProof/>
                <w:snapToGrid w:val="0"/>
              </w:rPr>
              <w:t>41,6</w:t>
            </w:r>
          </w:p>
        </w:tc>
      </w:tr>
    </w:tbl>
    <w:p w:rsidR="00761D5F" w:rsidRPr="00761D5F" w:rsidRDefault="00761D5F" w:rsidP="00761D5F">
      <w:pPr>
        <w:widowControl w:val="0"/>
        <w:spacing w:line="312" w:lineRule="auto"/>
        <w:ind w:firstLine="720"/>
        <w:jc w:val="both"/>
        <w:rPr>
          <w:b/>
          <w:i/>
          <w:noProof/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ind w:firstLine="720"/>
        <w:jc w:val="both"/>
        <w:rPr>
          <w:b/>
          <w:i/>
          <w:noProof/>
          <w:snapToGrid w:val="0"/>
          <w:sz w:val="28"/>
          <w:szCs w:val="28"/>
        </w:rPr>
      </w:pPr>
      <w:r w:rsidRPr="00761D5F">
        <w:rPr>
          <w:b/>
          <w:noProof/>
          <w:snapToGrid w:val="0"/>
          <w:sz w:val="28"/>
          <w:szCs w:val="28"/>
        </w:rPr>
        <w:t>Последовательность выполнения работы</w:t>
      </w:r>
      <w:r w:rsidRPr="00761D5F">
        <w:rPr>
          <w:b/>
          <w:i/>
          <w:noProof/>
          <w:snapToGrid w:val="0"/>
          <w:sz w:val="28"/>
          <w:szCs w:val="28"/>
        </w:rPr>
        <w:t>:</w:t>
      </w:r>
    </w:p>
    <w:p w:rsidR="00761D5F" w:rsidRPr="00761D5F" w:rsidRDefault="00761D5F" w:rsidP="00761D5F">
      <w:pPr>
        <w:widowControl w:val="0"/>
        <w:ind w:firstLine="720"/>
        <w:jc w:val="both"/>
        <w:rPr>
          <w:noProof/>
          <w:snapToGrid w:val="0"/>
          <w:sz w:val="28"/>
          <w:szCs w:val="28"/>
        </w:rPr>
      </w:pPr>
      <w:r w:rsidRPr="00761D5F">
        <w:rPr>
          <w:noProof/>
          <w:snapToGrid w:val="0"/>
          <w:sz w:val="28"/>
          <w:szCs w:val="28"/>
        </w:rPr>
        <w:t>1.Изучается конструкция крана, его технические характеристики, технологические возможности, особенности работы и транспортирования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noProof/>
          <w:snapToGrid w:val="0"/>
          <w:sz w:val="28"/>
          <w:szCs w:val="28"/>
        </w:rPr>
        <w:t>2.Уточняются основные исходные данные для выполнения расчета (веса составных частей крана, необходимые геометрические параметы, массы</w:t>
      </w:r>
      <w:r w:rsidRPr="00761D5F">
        <w:rPr>
          <w:snapToGrid w:val="0"/>
          <w:sz w:val="28"/>
          <w:szCs w:val="28"/>
        </w:rPr>
        <w:t xml:space="preserve"> грузовой тележки, траверсы и звена)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3.Выполнить расчеты по определения собственной и грузовой устойчивости путеукладочного крана</w:t>
      </w:r>
    </w:p>
    <w:p w:rsidR="00761D5F" w:rsidRPr="00761D5F" w:rsidRDefault="00761D5F" w:rsidP="00761D5F">
      <w:pPr>
        <w:widowControl w:val="0"/>
        <w:ind w:firstLine="720"/>
        <w:jc w:val="both"/>
        <w:rPr>
          <w:noProof/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spacing w:line="312" w:lineRule="auto"/>
        <w:ind w:firstLine="720"/>
        <w:jc w:val="center"/>
        <w:rPr>
          <w:b/>
          <w:snapToGrid w:val="0"/>
          <w:sz w:val="28"/>
          <w:szCs w:val="28"/>
        </w:rPr>
      </w:pPr>
      <w:r w:rsidRPr="00761D5F">
        <w:rPr>
          <w:b/>
          <w:noProof/>
          <w:snapToGrid w:val="0"/>
          <w:sz w:val="28"/>
          <w:szCs w:val="28"/>
        </w:rPr>
        <w:t xml:space="preserve">Определение </w:t>
      </w:r>
      <w:r w:rsidRPr="00761D5F">
        <w:rPr>
          <w:b/>
          <w:snapToGrid w:val="0"/>
          <w:sz w:val="28"/>
          <w:szCs w:val="28"/>
        </w:rPr>
        <w:t>устойчивости укладочного крана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Укладочный кран является единицей ССПС, поэтому проводятся типовые расчеты по оценке его устойчивости против опрокидывания и схода с рельсов в рабочем и транспортном режимах. Рассмотрим продольную устойчивость укладочного крана при выполнении операций по укладке звеньев в путь. В этом случае необходимо оценить коэффициенты его грузовой устойчивости при действии всех нагрузок, включая силы инерции, ветровое давление, и при опрокидывающем воздействии только звена с траверсой, а также коэффициент собственной устойчивости при смещении траверсы назад. Коэффициент грузовой устойчивости при действии инерционных и ветровых нагрузок 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rPr>
          <w:snapToGrid w:val="0"/>
          <w:sz w:val="28"/>
          <w:szCs w:val="28"/>
        </w:rPr>
      </w:pPr>
      <w:r w:rsidRPr="00761D5F">
        <w:rPr>
          <w:noProof/>
          <w:sz w:val="28"/>
          <w:szCs w:val="28"/>
        </w:rPr>
        <w:drawing>
          <wp:inline distT="0" distB="0" distL="0" distR="0" wp14:anchorId="1FBA7689" wp14:editId="4F6217F9">
            <wp:extent cx="5652000" cy="2228400"/>
            <wp:effectExtent l="0" t="0" r="6350" b="635"/>
            <wp:docPr id="3" name="Рисунок 3" descr="E:\Попович\ПУТЕВЫЕ МАШИНЫ.Попович и Бугаенко\УМЦ ФАЖТ_Рисунки по главам ПМ\Рисунки_Глава-8-Машины для укладки и разб_пути\8.9_Расчетная схема для определ_коэфф_гр_устойчивости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E:\Попович\ПУТЕВЫЕ МАШИНЫ.Попович и Бугаенко\УМЦ ФАЖТ_Рисунки по главам ПМ\Рисунки_Глава-8-Машины для укладки и разб_пути\8.9_Расчетная схема для определ_коэфф_гр_устойчивости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000" cy="222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ind w:firstLine="720"/>
        <w:jc w:val="center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(рис. 1.2):</w:t>
      </w:r>
      <w:r w:rsidRPr="00761D5F">
        <w:rPr>
          <w:sz w:val="20"/>
          <w:szCs w:val="20"/>
        </w:rPr>
        <w:t xml:space="preserve"> </w:t>
      </w:r>
      <w:r w:rsidRPr="00761D5F">
        <w:rPr>
          <w:snapToGrid w:val="0"/>
          <w:sz w:val="28"/>
          <w:szCs w:val="28"/>
        </w:rPr>
        <w:t>Расчетная схема для определения коэффициента грузовой устойчивости укладочного крана</w:t>
      </w:r>
    </w:p>
    <w:p w:rsidR="00761D5F" w:rsidRPr="00761D5F" w:rsidRDefault="00761D5F" w:rsidP="00761D5F">
      <w:pPr>
        <w:widowControl w:val="0"/>
        <w:ind w:firstLine="720"/>
        <w:jc w:val="both"/>
        <w:rPr>
          <w:i/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spacing w:line="312" w:lineRule="auto"/>
        <w:ind w:left="720"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position w:val="-30"/>
          <w:sz w:val="28"/>
          <w:szCs w:val="28"/>
        </w:rPr>
        <w:object w:dxaOrig="33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7pt;height:45pt" o:ole="">
            <v:imagedata r:id="rId9" o:title=""/>
          </v:shape>
          <o:OLEObject Type="Embed" ProgID="Equation.3" ShapeID="_x0000_i1025" DrawAspect="Content" ObjectID="_1763118763" r:id="rId10"/>
        </w:object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  <w:t xml:space="preserve">    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где </w:t>
      </w:r>
      <w:r w:rsidRPr="00761D5F">
        <w:rPr>
          <w:i/>
          <w:snapToGrid w:val="0"/>
          <w:sz w:val="28"/>
          <w:szCs w:val="28"/>
          <w:lang w:val="en-US"/>
        </w:rPr>
        <w:t>M</w:t>
      </w:r>
      <w:r w:rsidRPr="00761D5F">
        <w:rPr>
          <w:snapToGrid w:val="0"/>
          <w:sz w:val="28"/>
          <w:szCs w:val="28"/>
          <w:vertAlign w:val="subscript"/>
        </w:rPr>
        <w:t>уд1</w:t>
      </w:r>
      <w:r w:rsidRPr="00761D5F">
        <w:rPr>
          <w:snapToGrid w:val="0"/>
          <w:sz w:val="28"/>
          <w:szCs w:val="28"/>
        </w:rPr>
        <w:t xml:space="preserve"> – удерживающий момент относительно расчетного ребра опрокидывания в шкворневом сечении 1, </w:t>
      </w:r>
      <w:proofErr w:type="spellStart"/>
      <w:r w:rsidRPr="00761D5F">
        <w:rPr>
          <w:snapToGrid w:val="0"/>
          <w:sz w:val="28"/>
          <w:szCs w:val="28"/>
        </w:rPr>
        <w:t>кНм</w:t>
      </w:r>
      <w:proofErr w:type="spellEnd"/>
      <w:r w:rsidRPr="00761D5F">
        <w:rPr>
          <w:snapToGrid w:val="0"/>
          <w:sz w:val="28"/>
          <w:szCs w:val="28"/>
        </w:rPr>
        <w:t xml:space="preserve">;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sym w:font="Symbol" w:char="F053"/>
      </w:r>
      <w:r w:rsidRPr="00761D5F">
        <w:rPr>
          <w:i/>
          <w:snapToGrid w:val="0"/>
          <w:sz w:val="28"/>
          <w:szCs w:val="28"/>
          <w:lang w:val="en-US"/>
        </w:rPr>
        <w:t>M</w:t>
      </w:r>
      <w:r w:rsidRPr="00761D5F">
        <w:rPr>
          <w:snapToGrid w:val="0"/>
          <w:sz w:val="28"/>
          <w:szCs w:val="28"/>
          <w:vertAlign w:val="subscript"/>
        </w:rPr>
        <w:t>ин</w:t>
      </w:r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snapToGrid w:val="0"/>
          <w:sz w:val="28"/>
          <w:szCs w:val="28"/>
        </w:rPr>
        <w:sym w:font="Symbol" w:char="F053"/>
      </w:r>
      <w:r w:rsidRPr="00761D5F">
        <w:rPr>
          <w:i/>
          <w:snapToGrid w:val="0"/>
          <w:sz w:val="28"/>
          <w:szCs w:val="28"/>
          <w:lang w:val="en-US"/>
        </w:rPr>
        <w:t>M</w:t>
      </w:r>
      <w:r w:rsidRPr="00761D5F">
        <w:rPr>
          <w:snapToGrid w:val="0"/>
          <w:sz w:val="28"/>
          <w:szCs w:val="28"/>
          <w:vertAlign w:val="subscript"/>
        </w:rPr>
        <w:t>в</w:t>
      </w:r>
      <w:r w:rsidRPr="00761D5F">
        <w:rPr>
          <w:snapToGrid w:val="0"/>
          <w:sz w:val="28"/>
          <w:szCs w:val="28"/>
        </w:rPr>
        <w:t xml:space="preserve"> – моменты, вызванные неблагоприятным сочетанием сил инерции и сил ветрового давления на торец крана, </w:t>
      </w:r>
      <w:proofErr w:type="spellStart"/>
      <w:r w:rsidRPr="00761D5F">
        <w:rPr>
          <w:snapToGrid w:val="0"/>
          <w:sz w:val="28"/>
          <w:szCs w:val="28"/>
        </w:rPr>
        <w:t>кНм</w:t>
      </w:r>
      <w:proofErr w:type="spellEnd"/>
      <w:r w:rsidRPr="00761D5F">
        <w:rPr>
          <w:snapToGrid w:val="0"/>
          <w:sz w:val="28"/>
          <w:szCs w:val="28"/>
        </w:rPr>
        <w:t xml:space="preserve">;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proofErr w:type="gramStart"/>
      <w:r w:rsidRPr="00761D5F">
        <w:rPr>
          <w:i/>
          <w:snapToGrid w:val="0"/>
          <w:sz w:val="28"/>
          <w:szCs w:val="28"/>
          <w:lang w:val="en-US"/>
        </w:rPr>
        <w:t>M</w:t>
      </w:r>
      <w:r w:rsidRPr="00761D5F">
        <w:rPr>
          <w:snapToGrid w:val="0"/>
          <w:sz w:val="28"/>
          <w:szCs w:val="28"/>
          <w:vertAlign w:val="subscript"/>
        </w:rPr>
        <w:t>оп1</w:t>
      </w:r>
      <w:r w:rsidRPr="00761D5F">
        <w:rPr>
          <w:snapToGrid w:val="0"/>
          <w:sz w:val="28"/>
          <w:szCs w:val="28"/>
        </w:rPr>
        <w:t xml:space="preserve"> – опрокидывающий момент, вызванный весом звена и траверсы, перемещенных на передний конец стрелы относительно шкворневого сечения 1.</w:t>
      </w:r>
      <w:proofErr w:type="gramEnd"/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ab/>
        <w:t>По правилам Госгортехнадзора необходимо определять коэффициент грузовой устойчивости без учета инерционных нагрузок, сил давления ветра и уклона пути:</w:t>
      </w:r>
    </w:p>
    <w:p w:rsidR="00761D5F" w:rsidRPr="00761D5F" w:rsidRDefault="00761D5F" w:rsidP="00761D5F">
      <w:pPr>
        <w:widowControl w:val="0"/>
        <w:ind w:left="1440"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position w:val="-30"/>
          <w:sz w:val="28"/>
          <w:szCs w:val="28"/>
        </w:rPr>
        <w:object w:dxaOrig="1600" w:dyaOrig="720">
          <v:shape id="_x0000_i1026" type="#_x0000_t75" style="width:99.6pt;height:45pt" o:ole="">
            <v:imagedata r:id="rId11" o:title=""/>
          </v:shape>
          <o:OLEObject Type="Embed" ProgID="Equation.3" ShapeID="_x0000_i1026" DrawAspect="Content" ObjectID="_1763118764" r:id="rId12"/>
        </w:object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  <w:t xml:space="preserve">    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ab/>
        <w:t>Коэффициент собственной устойчивости</w:t>
      </w:r>
    </w:p>
    <w:p w:rsidR="00761D5F" w:rsidRPr="00761D5F" w:rsidRDefault="00761D5F" w:rsidP="00761D5F">
      <w:pPr>
        <w:widowControl w:val="0"/>
        <w:ind w:left="1440"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position w:val="-30"/>
          <w:sz w:val="28"/>
          <w:szCs w:val="28"/>
        </w:rPr>
        <w:object w:dxaOrig="1620" w:dyaOrig="720">
          <v:shape id="_x0000_i1027" type="#_x0000_t75" style="width:101.4pt;height:45pt" o:ole="">
            <v:imagedata r:id="rId13" o:title=""/>
          </v:shape>
          <o:OLEObject Type="Embed" ProgID="Equation.3" ShapeID="_x0000_i1027" DrawAspect="Content" ObjectID="_1763118765" r:id="rId14"/>
        </w:object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  <w:t xml:space="preserve">      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где </w:t>
      </w:r>
      <w:r w:rsidRPr="00761D5F">
        <w:rPr>
          <w:i/>
          <w:snapToGrid w:val="0"/>
          <w:sz w:val="28"/>
          <w:szCs w:val="28"/>
          <w:lang w:val="en-US"/>
        </w:rPr>
        <w:t>M</w:t>
      </w:r>
      <w:r w:rsidRPr="00761D5F">
        <w:rPr>
          <w:snapToGrid w:val="0"/>
          <w:sz w:val="28"/>
          <w:szCs w:val="28"/>
          <w:vertAlign w:val="subscript"/>
        </w:rPr>
        <w:t>уд1</w:t>
      </w:r>
      <w:r w:rsidRPr="00761D5F">
        <w:rPr>
          <w:snapToGrid w:val="0"/>
          <w:sz w:val="28"/>
          <w:szCs w:val="28"/>
        </w:rPr>
        <w:t xml:space="preserve"> – удерживающий момент относительно расчетного ребра опрокидывания в шкворневом сечении 2, </w:t>
      </w:r>
      <w:proofErr w:type="spellStart"/>
      <w:r w:rsidRPr="00761D5F">
        <w:rPr>
          <w:snapToGrid w:val="0"/>
          <w:sz w:val="28"/>
          <w:szCs w:val="28"/>
        </w:rPr>
        <w:t>кНм</w:t>
      </w:r>
      <w:proofErr w:type="spellEnd"/>
      <w:r w:rsidRPr="00761D5F">
        <w:rPr>
          <w:snapToGrid w:val="0"/>
          <w:sz w:val="28"/>
          <w:szCs w:val="28"/>
        </w:rPr>
        <w:t>;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 </w:t>
      </w:r>
      <w:proofErr w:type="gramStart"/>
      <w:r w:rsidRPr="00761D5F">
        <w:rPr>
          <w:i/>
          <w:snapToGrid w:val="0"/>
          <w:sz w:val="28"/>
          <w:szCs w:val="28"/>
          <w:lang w:val="en-US"/>
        </w:rPr>
        <w:t>M</w:t>
      </w:r>
      <w:r w:rsidRPr="00761D5F">
        <w:rPr>
          <w:snapToGrid w:val="0"/>
          <w:sz w:val="28"/>
          <w:szCs w:val="28"/>
          <w:vertAlign w:val="subscript"/>
        </w:rPr>
        <w:t>оп2</w:t>
      </w:r>
      <w:r w:rsidRPr="00761D5F">
        <w:rPr>
          <w:snapToGrid w:val="0"/>
          <w:sz w:val="28"/>
          <w:szCs w:val="28"/>
        </w:rPr>
        <w:t xml:space="preserve"> – опрокидывающий момент, вызванный весом траверсы, перемещенной на задний конец стрелы относительно шкворневого сечения 2, уклон пути и давление ветровой нагрузки направлены в сторону опрокидывания.</w:t>
      </w:r>
      <w:proofErr w:type="gramEnd"/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ab/>
        <w:t xml:space="preserve">Удерживающий момент относительно ребра опрокидывания 1, </w:t>
      </w:r>
      <w:proofErr w:type="spellStart"/>
      <w:r w:rsidRPr="00761D5F">
        <w:rPr>
          <w:snapToGrid w:val="0"/>
          <w:sz w:val="28"/>
          <w:szCs w:val="28"/>
        </w:rPr>
        <w:t>кНм</w:t>
      </w:r>
      <w:proofErr w:type="spellEnd"/>
      <w:r w:rsidRPr="00761D5F">
        <w:rPr>
          <w:snapToGrid w:val="0"/>
          <w:sz w:val="28"/>
          <w:szCs w:val="28"/>
        </w:rPr>
        <w:t>:</w:t>
      </w:r>
    </w:p>
    <w:p w:rsidR="00761D5F" w:rsidRPr="00761D5F" w:rsidRDefault="00761D5F" w:rsidP="00761D5F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position w:val="-14"/>
          <w:sz w:val="28"/>
          <w:szCs w:val="28"/>
        </w:rPr>
        <w:object w:dxaOrig="4780" w:dyaOrig="380">
          <v:shape id="_x0000_i1028" type="#_x0000_t75" style="width:299.4pt;height:24pt" o:ole="">
            <v:imagedata r:id="rId15" o:title=""/>
          </v:shape>
          <o:OLEObject Type="Embed" ProgID="Equation.3" ShapeID="_x0000_i1028" DrawAspect="Content" ObjectID="_1763118766" r:id="rId16"/>
        </w:object>
      </w:r>
      <w:r w:rsidRPr="00761D5F">
        <w:rPr>
          <w:snapToGrid w:val="0"/>
          <w:sz w:val="28"/>
          <w:szCs w:val="28"/>
        </w:rPr>
        <w:t xml:space="preserve">      (8.26)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где </w:t>
      </w:r>
      <w:proofErr w:type="gramStart"/>
      <w:r w:rsidRPr="00761D5F">
        <w:rPr>
          <w:i/>
          <w:snapToGrid w:val="0"/>
          <w:sz w:val="28"/>
          <w:szCs w:val="28"/>
          <w:lang w:val="en-US"/>
        </w:rPr>
        <w:t>G</w:t>
      </w:r>
      <w:proofErr w:type="spellStart"/>
      <w:proofErr w:type="gramEnd"/>
      <w:r w:rsidRPr="00761D5F">
        <w:rPr>
          <w:snapToGrid w:val="0"/>
          <w:sz w:val="28"/>
          <w:szCs w:val="28"/>
          <w:vertAlign w:val="subscript"/>
        </w:rPr>
        <w:t>пл</w:t>
      </w:r>
      <w:proofErr w:type="spellEnd"/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i/>
          <w:snapToGrid w:val="0"/>
          <w:sz w:val="28"/>
          <w:szCs w:val="28"/>
          <w:lang w:val="en-US"/>
        </w:rPr>
        <w:t>G</w:t>
      </w:r>
      <w:proofErr w:type="spellStart"/>
      <w:r w:rsidRPr="00761D5F">
        <w:rPr>
          <w:snapToGrid w:val="0"/>
          <w:sz w:val="28"/>
          <w:szCs w:val="28"/>
          <w:vertAlign w:val="subscript"/>
        </w:rPr>
        <w:t>пс</w:t>
      </w:r>
      <w:proofErr w:type="spellEnd"/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i/>
          <w:snapToGrid w:val="0"/>
          <w:sz w:val="28"/>
          <w:szCs w:val="28"/>
          <w:lang w:val="en-US"/>
        </w:rPr>
        <w:t>G</w:t>
      </w:r>
      <w:proofErr w:type="spellStart"/>
      <w:r w:rsidRPr="00761D5F">
        <w:rPr>
          <w:snapToGrid w:val="0"/>
          <w:sz w:val="28"/>
          <w:szCs w:val="28"/>
          <w:vertAlign w:val="subscript"/>
        </w:rPr>
        <w:t>хт</w:t>
      </w:r>
      <w:proofErr w:type="spellEnd"/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i/>
          <w:snapToGrid w:val="0"/>
          <w:sz w:val="28"/>
          <w:szCs w:val="28"/>
          <w:lang w:val="en-US"/>
        </w:rPr>
        <w:t>G</w:t>
      </w:r>
      <w:r w:rsidRPr="00761D5F">
        <w:rPr>
          <w:snapToGrid w:val="0"/>
          <w:sz w:val="28"/>
          <w:szCs w:val="28"/>
          <w:vertAlign w:val="subscript"/>
        </w:rPr>
        <w:t>с</w:t>
      </w:r>
      <w:r w:rsidRPr="00761D5F">
        <w:rPr>
          <w:snapToGrid w:val="0"/>
          <w:sz w:val="28"/>
          <w:szCs w:val="28"/>
        </w:rPr>
        <w:t xml:space="preserve"> и </w:t>
      </w:r>
      <w:r w:rsidRPr="00761D5F">
        <w:rPr>
          <w:i/>
          <w:snapToGrid w:val="0"/>
          <w:sz w:val="28"/>
          <w:szCs w:val="28"/>
          <w:lang w:val="en-US"/>
        </w:rPr>
        <w:t>G</w:t>
      </w:r>
      <w:proofErr w:type="spellStart"/>
      <w:r w:rsidRPr="00761D5F">
        <w:rPr>
          <w:snapToGrid w:val="0"/>
          <w:sz w:val="28"/>
          <w:szCs w:val="28"/>
          <w:vertAlign w:val="subscript"/>
        </w:rPr>
        <w:t>пв</w:t>
      </w:r>
      <w:proofErr w:type="spellEnd"/>
      <w:r w:rsidRPr="00761D5F">
        <w:rPr>
          <w:snapToGrid w:val="0"/>
          <w:sz w:val="28"/>
          <w:szCs w:val="28"/>
        </w:rPr>
        <w:t xml:space="preserve"> – веса: корпуса платформы с размещенным на ней оборудованием, одной пары портальных стоек с каретками, ходовой тележки, стрелы и системы противовеса, кН;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proofErr w:type="gramStart"/>
      <w:r w:rsidRPr="00761D5F">
        <w:rPr>
          <w:i/>
          <w:snapToGrid w:val="0"/>
          <w:sz w:val="28"/>
          <w:szCs w:val="28"/>
          <w:lang w:val="en-US"/>
        </w:rPr>
        <w:t>e</w:t>
      </w:r>
      <w:proofErr w:type="gramEnd"/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i/>
          <w:snapToGrid w:val="0"/>
          <w:sz w:val="28"/>
          <w:szCs w:val="28"/>
          <w:lang w:val="en-US"/>
        </w:rPr>
        <w:t>d</w:t>
      </w:r>
      <w:r w:rsidRPr="00761D5F">
        <w:rPr>
          <w:snapToGrid w:val="0"/>
          <w:sz w:val="28"/>
          <w:szCs w:val="28"/>
        </w:rPr>
        <w:t xml:space="preserve"> и </w:t>
      </w:r>
      <w:r w:rsidRPr="00761D5F">
        <w:rPr>
          <w:i/>
          <w:snapToGrid w:val="0"/>
          <w:sz w:val="28"/>
          <w:szCs w:val="28"/>
          <w:lang w:val="en-US"/>
        </w:rPr>
        <w:t>f</w:t>
      </w:r>
      <w:r w:rsidRPr="00761D5F">
        <w:rPr>
          <w:snapToGrid w:val="0"/>
          <w:sz w:val="28"/>
          <w:szCs w:val="28"/>
        </w:rPr>
        <w:t xml:space="preserve"> – расстояния: между шкворневым узлом 1 и осью портальных стоек, центром масс стрелы и осью портальных стоек и между шкворневым узлом 1 и центром масс системы противовесов, м.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ab/>
        <w:t xml:space="preserve">Опрокидывающий момент, возникающий при торможении грузовых тележек, траверсы и звена при максимальном подъеме в конце хода по стреле, </w:t>
      </w:r>
      <w:proofErr w:type="spellStart"/>
      <w:r w:rsidRPr="00761D5F">
        <w:rPr>
          <w:snapToGrid w:val="0"/>
          <w:sz w:val="28"/>
          <w:szCs w:val="28"/>
        </w:rPr>
        <w:t>кНм</w:t>
      </w:r>
      <w:proofErr w:type="spellEnd"/>
      <w:r w:rsidRPr="00761D5F">
        <w:rPr>
          <w:snapToGrid w:val="0"/>
          <w:sz w:val="28"/>
          <w:szCs w:val="28"/>
        </w:rPr>
        <w:t>:</w:t>
      </w:r>
    </w:p>
    <w:p w:rsidR="00761D5F" w:rsidRPr="00761D5F" w:rsidRDefault="00761D5F" w:rsidP="00761D5F">
      <w:pPr>
        <w:widowControl w:val="0"/>
        <w:ind w:left="720"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position w:val="-14"/>
          <w:sz w:val="28"/>
          <w:szCs w:val="28"/>
        </w:rPr>
        <w:object w:dxaOrig="2840" w:dyaOrig="380">
          <v:shape id="_x0000_i1029" type="#_x0000_t75" style="width:177.6pt;height:24pt" o:ole="">
            <v:imagedata r:id="rId17" o:title=""/>
          </v:shape>
          <o:OLEObject Type="Embed" ProgID="Equation.3" ShapeID="_x0000_i1029" DrawAspect="Content" ObjectID="_1763118767" r:id="rId18"/>
        </w:object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  <w:t xml:space="preserve">     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где </w:t>
      </w:r>
      <w:proofErr w:type="gramStart"/>
      <w:r w:rsidRPr="00761D5F">
        <w:rPr>
          <w:i/>
          <w:snapToGrid w:val="0"/>
          <w:sz w:val="28"/>
          <w:szCs w:val="28"/>
          <w:lang w:val="en-US"/>
        </w:rPr>
        <w:t>Q</w:t>
      </w:r>
      <w:proofErr w:type="spellStart"/>
      <w:proofErr w:type="gramEnd"/>
      <w:r w:rsidRPr="00761D5F">
        <w:rPr>
          <w:snapToGrid w:val="0"/>
          <w:sz w:val="28"/>
          <w:szCs w:val="28"/>
          <w:vertAlign w:val="subscript"/>
        </w:rPr>
        <w:t>гт</w:t>
      </w:r>
      <w:proofErr w:type="spellEnd"/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i/>
          <w:snapToGrid w:val="0"/>
          <w:sz w:val="28"/>
          <w:szCs w:val="28"/>
          <w:lang w:val="en-US"/>
        </w:rPr>
        <w:t>Q</w:t>
      </w:r>
      <w:proofErr w:type="spellStart"/>
      <w:r w:rsidRPr="00761D5F">
        <w:rPr>
          <w:snapToGrid w:val="0"/>
          <w:sz w:val="28"/>
          <w:szCs w:val="28"/>
          <w:vertAlign w:val="subscript"/>
        </w:rPr>
        <w:t>тр</w:t>
      </w:r>
      <w:proofErr w:type="spellEnd"/>
      <w:r w:rsidRPr="00761D5F">
        <w:rPr>
          <w:snapToGrid w:val="0"/>
          <w:sz w:val="28"/>
          <w:szCs w:val="28"/>
        </w:rPr>
        <w:t xml:space="preserve"> и </w:t>
      </w:r>
      <w:r w:rsidRPr="00761D5F">
        <w:rPr>
          <w:i/>
          <w:snapToGrid w:val="0"/>
          <w:sz w:val="28"/>
          <w:szCs w:val="28"/>
          <w:lang w:val="en-US"/>
        </w:rPr>
        <w:t>Q</w:t>
      </w:r>
      <w:proofErr w:type="spellStart"/>
      <w:r w:rsidRPr="00761D5F">
        <w:rPr>
          <w:snapToGrid w:val="0"/>
          <w:sz w:val="28"/>
          <w:szCs w:val="28"/>
          <w:vertAlign w:val="subscript"/>
        </w:rPr>
        <w:t>зв</w:t>
      </w:r>
      <w:proofErr w:type="spellEnd"/>
      <w:r w:rsidRPr="00761D5F">
        <w:rPr>
          <w:snapToGrid w:val="0"/>
          <w:sz w:val="28"/>
          <w:szCs w:val="28"/>
        </w:rPr>
        <w:t xml:space="preserve"> – силы инерции: грузовой тележки, траверсы и звена, кН;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proofErr w:type="gramStart"/>
      <w:r w:rsidRPr="00761D5F">
        <w:rPr>
          <w:i/>
          <w:snapToGrid w:val="0"/>
          <w:sz w:val="28"/>
          <w:szCs w:val="28"/>
          <w:lang w:val="en-US"/>
        </w:rPr>
        <w:t>g</w:t>
      </w:r>
      <w:proofErr w:type="gramEnd"/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i/>
          <w:snapToGrid w:val="0"/>
          <w:sz w:val="28"/>
          <w:szCs w:val="28"/>
          <w:lang w:val="en-US"/>
        </w:rPr>
        <w:t>h</w:t>
      </w:r>
      <w:r w:rsidRPr="00761D5F">
        <w:rPr>
          <w:i/>
          <w:snapToGrid w:val="0"/>
          <w:sz w:val="28"/>
          <w:szCs w:val="28"/>
        </w:rPr>
        <w:t xml:space="preserve"> </w:t>
      </w:r>
      <w:r w:rsidRPr="00761D5F">
        <w:rPr>
          <w:snapToGrid w:val="0"/>
          <w:sz w:val="28"/>
          <w:szCs w:val="28"/>
        </w:rPr>
        <w:t xml:space="preserve">и </w:t>
      </w:r>
      <w:r w:rsidRPr="00761D5F">
        <w:rPr>
          <w:i/>
          <w:snapToGrid w:val="0"/>
          <w:sz w:val="28"/>
          <w:szCs w:val="28"/>
          <w:lang w:val="en-US"/>
        </w:rPr>
        <w:t>k</w:t>
      </w:r>
      <w:r w:rsidRPr="00761D5F">
        <w:rPr>
          <w:snapToGrid w:val="0"/>
          <w:sz w:val="28"/>
          <w:szCs w:val="28"/>
        </w:rPr>
        <w:t xml:space="preserve"> – плечи сил инерции грузовой тележки, траверсы и звена относительно уровня расположения шкворневых узлов 1 и </w:t>
      </w:r>
      <w:smartTag w:uri="urn:schemas-microsoft-com:office:smarttags" w:element="metricconverter">
        <w:smartTagPr>
          <w:attr w:name="ProductID" w:val="2, м"/>
        </w:smartTagPr>
        <w:r w:rsidRPr="00761D5F">
          <w:rPr>
            <w:snapToGrid w:val="0"/>
            <w:sz w:val="28"/>
            <w:szCs w:val="28"/>
          </w:rPr>
          <w:t>2, м</w:t>
        </w:r>
      </w:smartTag>
      <w:r w:rsidRPr="00761D5F">
        <w:rPr>
          <w:snapToGrid w:val="0"/>
          <w:sz w:val="28"/>
          <w:szCs w:val="28"/>
        </w:rPr>
        <w:t>.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ab/>
        <w:t>Силы инерции, кН: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position w:val="-10"/>
          <w:sz w:val="28"/>
          <w:szCs w:val="28"/>
        </w:rPr>
        <w:object w:dxaOrig="1740" w:dyaOrig="340">
          <v:shape id="_x0000_i1030" type="#_x0000_t75" style="width:108pt;height:21pt" o:ole="">
            <v:imagedata r:id="rId19" o:title=""/>
          </v:shape>
          <o:OLEObject Type="Embed" ProgID="Equation.3" ShapeID="_x0000_i1030" DrawAspect="Content" ObjectID="_1763118768" r:id="rId20"/>
        </w:object>
      </w:r>
      <w:r w:rsidRPr="00761D5F">
        <w:rPr>
          <w:snapToGrid w:val="0"/>
          <w:sz w:val="28"/>
          <w:szCs w:val="28"/>
        </w:rPr>
        <w:t xml:space="preserve"> </w:t>
      </w:r>
      <w:r w:rsidRPr="00761D5F">
        <w:rPr>
          <w:snapToGrid w:val="0"/>
          <w:position w:val="-14"/>
          <w:sz w:val="28"/>
          <w:szCs w:val="28"/>
        </w:rPr>
        <w:object w:dxaOrig="1760" w:dyaOrig="380">
          <v:shape id="_x0000_i1031" type="#_x0000_t75" style="width:110.4pt;height:24pt" o:ole="">
            <v:imagedata r:id="rId21" o:title=""/>
          </v:shape>
          <o:OLEObject Type="Embed" ProgID="Equation.3" ShapeID="_x0000_i1031" DrawAspect="Content" ObjectID="_1763118769" r:id="rId22"/>
        </w:object>
      </w:r>
      <w:r w:rsidRPr="00761D5F">
        <w:rPr>
          <w:snapToGrid w:val="0"/>
          <w:sz w:val="28"/>
          <w:szCs w:val="28"/>
        </w:rPr>
        <w:t xml:space="preserve"> </w:t>
      </w:r>
      <w:r w:rsidRPr="00761D5F">
        <w:rPr>
          <w:snapToGrid w:val="0"/>
          <w:position w:val="-12"/>
          <w:sz w:val="28"/>
          <w:szCs w:val="28"/>
        </w:rPr>
        <w:object w:dxaOrig="1740" w:dyaOrig="360">
          <v:shape id="_x0000_i1032" type="#_x0000_t75" style="width:108pt;height:23.4pt" o:ole="">
            <v:imagedata r:id="rId23" o:title=""/>
          </v:shape>
          <o:OLEObject Type="Embed" ProgID="Equation.3" ShapeID="_x0000_i1032" DrawAspect="Content" ObjectID="_1763118770" r:id="rId24"/>
        </w:object>
      </w:r>
      <w:r w:rsidRPr="00761D5F">
        <w:rPr>
          <w:snapToGrid w:val="0"/>
          <w:sz w:val="28"/>
          <w:szCs w:val="28"/>
        </w:rPr>
        <w:t xml:space="preserve">  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lastRenderedPageBreak/>
        <w:t xml:space="preserve">где </w:t>
      </w:r>
      <w:r w:rsidRPr="00761D5F">
        <w:rPr>
          <w:snapToGrid w:val="0"/>
          <w:sz w:val="28"/>
          <w:szCs w:val="28"/>
          <w:lang w:val="en-US"/>
        </w:rPr>
        <w:t>m</w:t>
      </w:r>
      <w:proofErr w:type="spellStart"/>
      <w:r w:rsidRPr="00761D5F">
        <w:rPr>
          <w:snapToGrid w:val="0"/>
          <w:sz w:val="28"/>
          <w:szCs w:val="28"/>
          <w:vertAlign w:val="subscript"/>
        </w:rPr>
        <w:t>гт</w:t>
      </w:r>
      <w:proofErr w:type="spellEnd"/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snapToGrid w:val="0"/>
          <w:sz w:val="28"/>
          <w:szCs w:val="28"/>
          <w:lang w:val="en-US"/>
        </w:rPr>
        <w:t>m</w:t>
      </w:r>
      <w:proofErr w:type="spellStart"/>
      <w:r w:rsidRPr="00761D5F">
        <w:rPr>
          <w:snapToGrid w:val="0"/>
          <w:sz w:val="28"/>
          <w:szCs w:val="28"/>
          <w:vertAlign w:val="subscript"/>
        </w:rPr>
        <w:t>тр</w:t>
      </w:r>
      <w:proofErr w:type="spellEnd"/>
      <w:r w:rsidRPr="00761D5F">
        <w:rPr>
          <w:snapToGrid w:val="0"/>
          <w:sz w:val="28"/>
          <w:szCs w:val="28"/>
        </w:rPr>
        <w:t xml:space="preserve">, </w:t>
      </w:r>
      <w:r w:rsidRPr="00761D5F">
        <w:rPr>
          <w:snapToGrid w:val="0"/>
          <w:sz w:val="28"/>
          <w:szCs w:val="28"/>
          <w:lang w:val="en-US"/>
        </w:rPr>
        <w:t>m</w:t>
      </w:r>
      <w:proofErr w:type="spellStart"/>
      <w:r w:rsidRPr="00761D5F">
        <w:rPr>
          <w:snapToGrid w:val="0"/>
          <w:sz w:val="28"/>
          <w:szCs w:val="28"/>
          <w:vertAlign w:val="subscript"/>
        </w:rPr>
        <w:t>зв</w:t>
      </w:r>
      <w:proofErr w:type="spellEnd"/>
      <w:r w:rsidRPr="00761D5F">
        <w:rPr>
          <w:snapToGrid w:val="0"/>
          <w:sz w:val="28"/>
          <w:szCs w:val="28"/>
        </w:rPr>
        <w:t xml:space="preserve"> – массы грузовой тележки, траверсы и звена, кг; </w:t>
      </w:r>
      <w:r w:rsidRPr="00761D5F">
        <w:rPr>
          <w:i/>
          <w:snapToGrid w:val="0"/>
          <w:sz w:val="28"/>
          <w:szCs w:val="28"/>
          <w:lang w:val="en-US"/>
        </w:rPr>
        <w:t>j</w:t>
      </w:r>
      <w:r w:rsidRPr="00761D5F">
        <w:rPr>
          <w:snapToGrid w:val="0"/>
          <w:sz w:val="28"/>
          <w:szCs w:val="28"/>
        </w:rPr>
        <w:t xml:space="preserve"> – замедление (отрицательное ускорение торможения), м/с</w:t>
      </w:r>
      <w:proofErr w:type="gramStart"/>
      <w:r w:rsidRPr="00761D5F">
        <w:rPr>
          <w:snapToGrid w:val="0"/>
          <w:sz w:val="28"/>
          <w:szCs w:val="28"/>
          <w:vertAlign w:val="superscript"/>
        </w:rPr>
        <w:t>2</w:t>
      </w:r>
      <w:proofErr w:type="gramEnd"/>
      <w:r w:rsidRPr="00761D5F">
        <w:rPr>
          <w:snapToGrid w:val="0"/>
          <w:sz w:val="28"/>
          <w:szCs w:val="28"/>
        </w:rPr>
        <w:t xml:space="preserve">. В среднем </w:t>
      </w:r>
      <w:r w:rsidRPr="00761D5F">
        <w:rPr>
          <w:i/>
          <w:snapToGrid w:val="0"/>
          <w:sz w:val="28"/>
          <w:szCs w:val="28"/>
          <w:lang w:val="en-US"/>
        </w:rPr>
        <w:t>j</w:t>
      </w:r>
      <w:r w:rsidRPr="00761D5F">
        <w:rPr>
          <w:snapToGrid w:val="0"/>
          <w:sz w:val="28"/>
          <w:szCs w:val="28"/>
        </w:rPr>
        <w:t xml:space="preserve"> = 2,0 – 2,3 м/с</w:t>
      </w:r>
      <w:proofErr w:type="gramStart"/>
      <w:r w:rsidRPr="00761D5F">
        <w:rPr>
          <w:snapToGrid w:val="0"/>
          <w:sz w:val="28"/>
          <w:szCs w:val="28"/>
          <w:vertAlign w:val="superscript"/>
        </w:rPr>
        <w:t>2</w:t>
      </w:r>
      <w:proofErr w:type="gramEnd"/>
      <w:r w:rsidRPr="00761D5F">
        <w:rPr>
          <w:snapToGrid w:val="0"/>
          <w:sz w:val="28"/>
          <w:szCs w:val="28"/>
        </w:rPr>
        <w:t>.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ab/>
        <w:t>Опрокидывающий момент, вызванный действием ветровой нагрузки на торец крана, звена и траверсы, кН/м:</w:t>
      </w:r>
    </w:p>
    <w:p w:rsidR="00761D5F" w:rsidRPr="00761D5F" w:rsidRDefault="00761D5F" w:rsidP="00761D5F">
      <w:pPr>
        <w:widowControl w:val="0"/>
        <w:ind w:left="2160" w:firstLine="720"/>
        <w:jc w:val="both"/>
        <w:rPr>
          <w:snapToGrid w:val="0"/>
          <w:sz w:val="28"/>
          <w:szCs w:val="28"/>
        </w:rPr>
      </w:pPr>
      <w:r w:rsidRPr="00761D5F">
        <w:rPr>
          <w:snapToGrid w:val="0"/>
          <w:position w:val="-10"/>
          <w:sz w:val="28"/>
          <w:szCs w:val="28"/>
        </w:rPr>
        <w:object w:dxaOrig="1140" w:dyaOrig="340">
          <v:shape id="_x0000_i1033" type="#_x0000_t75" style="width:71.4pt;height:21pt" o:ole="">
            <v:imagedata r:id="rId25" o:title=""/>
          </v:shape>
          <o:OLEObject Type="Embed" ProgID="Equation.3" ShapeID="_x0000_i1033" DrawAspect="Content" ObjectID="_1763118771" r:id="rId26"/>
        </w:object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</w:r>
      <w:r w:rsidRPr="00761D5F">
        <w:rPr>
          <w:snapToGrid w:val="0"/>
          <w:sz w:val="28"/>
          <w:szCs w:val="28"/>
        </w:rPr>
        <w:tab/>
        <w:t xml:space="preserve">      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где </w:t>
      </w:r>
      <w:r w:rsidRPr="00761D5F">
        <w:rPr>
          <w:i/>
          <w:snapToGrid w:val="0"/>
          <w:sz w:val="28"/>
          <w:szCs w:val="28"/>
          <w:lang w:val="en-US"/>
        </w:rPr>
        <w:t>P</w:t>
      </w:r>
      <w:r w:rsidRPr="00761D5F">
        <w:rPr>
          <w:snapToGrid w:val="0"/>
          <w:sz w:val="28"/>
          <w:szCs w:val="28"/>
          <w:vertAlign w:val="subscript"/>
        </w:rPr>
        <w:t>в</w:t>
      </w:r>
      <w:r w:rsidRPr="00761D5F">
        <w:rPr>
          <w:snapToGrid w:val="0"/>
          <w:sz w:val="28"/>
          <w:szCs w:val="28"/>
        </w:rPr>
        <w:t>=</w:t>
      </w:r>
      <w:proofErr w:type="spellStart"/>
      <w:r w:rsidRPr="00761D5F">
        <w:rPr>
          <w:i/>
          <w:snapToGrid w:val="0"/>
          <w:sz w:val="28"/>
          <w:szCs w:val="28"/>
        </w:rPr>
        <w:t>р</w:t>
      </w:r>
      <w:r w:rsidRPr="00761D5F">
        <w:rPr>
          <w:snapToGrid w:val="0"/>
          <w:sz w:val="28"/>
          <w:szCs w:val="28"/>
          <w:vertAlign w:val="subscript"/>
        </w:rPr>
        <w:t>в</w:t>
      </w:r>
      <w:proofErr w:type="spellEnd"/>
      <w:r w:rsidRPr="00761D5F">
        <w:rPr>
          <w:i/>
          <w:snapToGrid w:val="0"/>
          <w:sz w:val="28"/>
          <w:szCs w:val="28"/>
          <w:lang w:val="en-US"/>
        </w:rPr>
        <w:t>F</w:t>
      </w:r>
      <w:r w:rsidRPr="00761D5F">
        <w:rPr>
          <w:snapToGrid w:val="0"/>
          <w:sz w:val="28"/>
          <w:szCs w:val="28"/>
          <w:vertAlign w:val="subscript"/>
        </w:rPr>
        <w:t>к</w:t>
      </w:r>
      <w:r w:rsidRPr="00761D5F">
        <w:rPr>
          <w:snapToGrid w:val="0"/>
          <w:sz w:val="28"/>
          <w:szCs w:val="28"/>
        </w:rPr>
        <w:t xml:space="preserve"> – суммарное ветровое давление на торец крана, звена и траверсы, кН, </w:t>
      </w:r>
      <w:r w:rsidRPr="00761D5F">
        <w:rPr>
          <w:sz w:val="28"/>
          <w:szCs w:val="20"/>
        </w:rPr>
        <w:t xml:space="preserve">получается путем умножения удельного давления </w:t>
      </w:r>
      <w:r w:rsidRPr="00761D5F">
        <w:rPr>
          <w:snapToGrid w:val="0"/>
          <w:sz w:val="28"/>
          <w:szCs w:val="28"/>
        </w:rPr>
        <w:t>ветровой нагрузки</w:t>
      </w:r>
      <w:r w:rsidRPr="00761D5F">
        <w:rPr>
          <w:i/>
          <w:snapToGrid w:val="0"/>
          <w:sz w:val="28"/>
          <w:szCs w:val="28"/>
        </w:rPr>
        <w:t xml:space="preserve"> </w:t>
      </w:r>
      <w:proofErr w:type="spellStart"/>
      <w:r w:rsidRPr="00761D5F">
        <w:rPr>
          <w:i/>
          <w:snapToGrid w:val="0"/>
          <w:sz w:val="28"/>
          <w:szCs w:val="28"/>
        </w:rPr>
        <w:t>р</w:t>
      </w:r>
      <w:r w:rsidRPr="00761D5F">
        <w:rPr>
          <w:snapToGrid w:val="0"/>
          <w:sz w:val="28"/>
          <w:szCs w:val="28"/>
          <w:vertAlign w:val="subscript"/>
        </w:rPr>
        <w:t>в</w:t>
      </w:r>
      <w:proofErr w:type="spellEnd"/>
      <w:r w:rsidRPr="00761D5F">
        <w:rPr>
          <w:snapToGrid w:val="0"/>
          <w:sz w:val="28"/>
          <w:szCs w:val="28"/>
        </w:rPr>
        <w:t>=(0,5 – 0,7) кН/м</w:t>
      </w:r>
      <w:proofErr w:type="gramStart"/>
      <w:r w:rsidRPr="00761D5F">
        <w:rPr>
          <w:snapToGrid w:val="0"/>
          <w:sz w:val="28"/>
          <w:szCs w:val="28"/>
          <w:vertAlign w:val="superscript"/>
        </w:rPr>
        <w:t>2</w:t>
      </w:r>
      <w:proofErr w:type="gramEnd"/>
      <w:r w:rsidRPr="00761D5F">
        <w:rPr>
          <w:sz w:val="28"/>
          <w:szCs w:val="20"/>
        </w:rPr>
        <w:t xml:space="preserve"> </w:t>
      </w:r>
      <w:r w:rsidRPr="00761D5F">
        <w:rPr>
          <w:snapToGrid w:val="0"/>
          <w:sz w:val="28"/>
          <w:szCs w:val="28"/>
        </w:rPr>
        <w:t>по ГОСТ 1451-77</w:t>
      </w:r>
      <w:r w:rsidRPr="00761D5F">
        <w:rPr>
          <w:sz w:val="28"/>
          <w:szCs w:val="20"/>
        </w:rPr>
        <w:t xml:space="preserve"> на суммарную подветренную площадь</w:t>
      </w:r>
      <w:r w:rsidRPr="00761D5F">
        <w:rPr>
          <w:i/>
          <w:snapToGrid w:val="0"/>
          <w:sz w:val="28"/>
          <w:szCs w:val="28"/>
        </w:rPr>
        <w:t xml:space="preserve"> </w:t>
      </w:r>
      <w:r w:rsidRPr="00761D5F">
        <w:rPr>
          <w:i/>
          <w:snapToGrid w:val="0"/>
          <w:sz w:val="28"/>
          <w:szCs w:val="28"/>
          <w:lang w:val="en-US"/>
        </w:rPr>
        <w:t>F</w:t>
      </w:r>
      <w:r w:rsidRPr="00761D5F">
        <w:rPr>
          <w:snapToGrid w:val="0"/>
          <w:sz w:val="28"/>
          <w:szCs w:val="28"/>
          <w:vertAlign w:val="subscript"/>
        </w:rPr>
        <w:t>к</w:t>
      </w:r>
      <w:r w:rsidRPr="00761D5F">
        <w:rPr>
          <w:sz w:val="28"/>
          <w:szCs w:val="20"/>
        </w:rPr>
        <w:t>,</w:t>
      </w:r>
      <w:r w:rsidRPr="00761D5F">
        <w:rPr>
          <w:snapToGrid w:val="0"/>
          <w:sz w:val="28"/>
          <w:szCs w:val="28"/>
        </w:rPr>
        <w:t xml:space="preserve"> м</w:t>
      </w:r>
      <w:r w:rsidRPr="00761D5F">
        <w:rPr>
          <w:snapToGrid w:val="0"/>
          <w:sz w:val="28"/>
          <w:szCs w:val="28"/>
          <w:vertAlign w:val="superscript"/>
        </w:rPr>
        <w:t>2</w:t>
      </w:r>
      <w:r w:rsidRPr="00761D5F">
        <w:rPr>
          <w:snapToGrid w:val="0"/>
          <w:sz w:val="28"/>
          <w:szCs w:val="28"/>
        </w:rPr>
        <w:t>;</w:t>
      </w:r>
    </w:p>
    <w:p w:rsidR="00761D5F" w:rsidRPr="00761D5F" w:rsidRDefault="00761D5F" w:rsidP="00761D5F">
      <w:pPr>
        <w:widowControl w:val="0"/>
        <w:jc w:val="both"/>
        <w:rPr>
          <w:sz w:val="28"/>
          <w:szCs w:val="20"/>
        </w:rPr>
      </w:pPr>
      <w:r w:rsidRPr="00761D5F">
        <w:rPr>
          <w:snapToGrid w:val="0"/>
          <w:sz w:val="28"/>
          <w:szCs w:val="28"/>
        </w:rPr>
        <w:t xml:space="preserve"> </w:t>
      </w:r>
      <w:r w:rsidRPr="00761D5F">
        <w:rPr>
          <w:i/>
          <w:snapToGrid w:val="0"/>
          <w:sz w:val="28"/>
          <w:szCs w:val="28"/>
          <w:lang w:val="en-US"/>
        </w:rPr>
        <w:t>m</w:t>
      </w:r>
      <w:r w:rsidRPr="00761D5F">
        <w:rPr>
          <w:snapToGrid w:val="0"/>
          <w:sz w:val="28"/>
          <w:szCs w:val="28"/>
        </w:rPr>
        <w:t xml:space="preserve"> – </w:t>
      </w:r>
      <w:proofErr w:type="gramStart"/>
      <w:r w:rsidRPr="00761D5F">
        <w:rPr>
          <w:snapToGrid w:val="0"/>
          <w:sz w:val="28"/>
          <w:szCs w:val="28"/>
        </w:rPr>
        <w:t>высота</w:t>
      </w:r>
      <w:proofErr w:type="gramEnd"/>
      <w:r w:rsidRPr="00761D5F">
        <w:rPr>
          <w:snapToGrid w:val="0"/>
          <w:sz w:val="28"/>
          <w:szCs w:val="28"/>
        </w:rPr>
        <w:t xml:space="preserve"> расположения метацентра парусности относительно уровня расположения шкворневых узлов </w:t>
      </w:r>
      <w:r w:rsidRPr="00761D5F">
        <w:rPr>
          <w:i/>
          <w:snapToGrid w:val="0"/>
          <w:sz w:val="28"/>
          <w:szCs w:val="28"/>
        </w:rPr>
        <w:t>1</w:t>
      </w:r>
      <w:r w:rsidRPr="00761D5F">
        <w:rPr>
          <w:snapToGrid w:val="0"/>
          <w:sz w:val="28"/>
          <w:szCs w:val="28"/>
        </w:rPr>
        <w:t xml:space="preserve"> и </w:t>
      </w:r>
      <w:smartTag w:uri="urn:schemas-microsoft-com:office:smarttags" w:element="metricconverter">
        <w:smartTagPr>
          <w:attr w:name="ProductID" w:val="2, м"/>
        </w:smartTagPr>
        <w:r w:rsidRPr="00761D5F">
          <w:rPr>
            <w:i/>
            <w:snapToGrid w:val="0"/>
            <w:sz w:val="28"/>
            <w:szCs w:val="28"/>
          </w:rPr>
          <w:t>2</w:t>
        </w:r>
        <w:r w:rsidRPr="00761D5F">
          <w:rPr>
            <w:snapToGrid w:val="0"/>
            <w:sz w:val="28"/>
            <w:szCs w:val="28"/>
          </w:rPr>
          <w:t>, м</w:t>
        </w:r>
      </w:smartTag>
      <w:r w:rsidRPr="00761D5F">
        <w:rPr>
          <w:snapToGrid w:val="0"/>
          <w:sz w:val="28"/>
          <w:szCs w:val="28"/>
        </w:rPr>
        <w:t xml:space="preserve">.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z w:val="28"/>
          <w:szCs w:val="20"/>
        </w:rPr>
        <w:tab/>
        <w:t>Положение метацентра парусности определяется из уравнений статических моментов составляющих площадей. В случае</w:t>
      </w:r>
      <w:proofErr w:type="gramStart"/>
      <w:r w:rsidRPr="00761D5F">
        <w:rPr>
          <w:sz w:val="28"/>
          <w:szCs w:val="20"/>
        </w:rPr>
        <w:t>,</w:t>
      </w:r>
      <w:proofErr w:type="gramEnd"/>
      <w:r w:rsidRPr="00761D5F">
        <w:rPr>
          <w:sz w:val="28"/>
          <w:szCs w:val="20"/>
        </w:rPr>
        <w:t xml:space="preserve"> если не требуется повышенная точность расчета, можно принимать </w:t>
      </w:r>
      <w:r w:rsidRPr="00761D5F">
        <w:rPr>
          <w:i/>
          <w:sz w:val="28"/>
          <w:szCs w:val="20"/>
          <w:lang w:val="en-US"/>
        </w:rPr>
        <w:t>m</w:t>
      </w:r>
      <w:r w:rsidRPr="00761D5F">
        <w:rPr>
          <w:sz w:val="28"/>
          <w:szCs w:val="20"/>
        </w:rPr>
        <w:t xml:space="preserve"> = 2,20 – </w:t>
      </w:r>
      <w:smartTag w:uri="urn:schemas-microsoft-com:office:smarttags" w:element="metricconverter">
        <w:smartTagPr>
          <w:attr w:name="ProductID" w:val="2,40 м"/>
        </w:smartTagPr>
        <w:r w:rsidRPr="00761D5F">
          <w:rPr>
            <w:sz w:val="28"/>
            <w:szCs w:val="20"/>
          </w:rPr>
          <w:t>2,40 м</w:t>
        </w:r>
      </w:smartTag>
      <w:r w:rsidRPr="00761D5F">
        <w:rPr>
          <w:sz w:val="28"/>
          <w:szCs w:val="20"/>
        </w:rPr>
        <w:t>.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ab/>
        <w:t xml:space="preserve">Полученные значения величин моментов подставляются в (8.23) и (8.24). Аналогичный подход применяется и для вычисления коэффициента собственной устойчивости укладочного крана. 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ab/>
        <w:t>На ранних стадиях разработки новых конструкций укладочного крана оценка масс элементов производится по укрупненным показателям, а при модернизации необходимо использовать рабочую конструкторскую документацию.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b/>
          <w:snapToGrid w:val="0"/>
          <w:sz w:val="28"/>
          <w:szCs w:val="28"/>
        </w:rPr>
        <w:t>Контрольные вопросы</w:t>
      </w:r>
      <w:r w:rsidRPr="00761D5F">
        <w:rPr>
          <w:snapToGrid w:val="0"/>
          <w:sz w:val="28"/>
          <w:szCs w:val="28"/>
        </w:rPr>
        <w:t>: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1.Что относится к грузоподъемному оборудованию путеукладочного крана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2.Какие приборы безопасности имеются на УК-25/9-18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3.Сколько лебедок установлено на кране и назначение каждой из них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4.Какие виды привода используются на путеукладочных кранах и назначение каждого из них</w:t>
      </w:r>
    </w:p>
    <w:p w:rsidR="00761D5F" w:rsidRPr="00761D5F" w:rsidRDefault="00761D5F" w:rsidP="00761D5F">
      <w:pPr>
        <w:widowControl w:val="0"/>
        <w:jc w:val="both"/>
        <w:rPr>
          <w:snapToGrid w:val="0"/>
          <w:sz w:val="28"/>
          <w:szCs w:val="28"/>
        </w:rPr>
      </w:pPr>
      <w:r w:rsidRPr="00761D5F">
        <w:rPr>
          <w:snapToGrid w:val="0"/>
          <w:sz w:val="28"/>
          <w:szCs w:val="28"/>
        </w:rPr>
        <w:t>5.Какими параметрами определяется производительность путеукладочного крана</w:t>
      </w:r>
    </w:p>
    <w:p w:rsidR="002E646C" w:rsidRDefault="00761D5F" w:rsidP="00761D5F">
      <w:pPr>
        <w:jc w:val="both"/>
        <w:rPr>
          <w:sz w:val="28"/>
          <w:szCs w:val="28"/>
        </w:rPr>
      </w:pPr>
      <w:r w:rsidRPr="00761D5F">
        <w:rPr>
          <w:snapToGrid w:val="0"/>
          <w:sz w:val="28"/>
          <w:szCs w:val="28"/>
        </w:rPr>
        <w:t xml:space="preserve">6.Какими коэффициентами определяется устойчивость укладочного </w:t>
      </w:r>
      <w:proofErr w:type="gramStart"/>
      <w:r w:rsidRPr="00761D5F">
        <w:rPr>
          <w:snapToGrid w:val="0"/>
          <w:sz w:val="28"/>
          <w:szCs w:val="28"/>
        </w:rPr>
        <w:t>крана</w:t>
      </w:r>
      <w:proofErr w:type="gramEnd"/>
      <w:r w:rsidRPr="00761D5F">
        <w:rPr>
          <w:snapToGrid w:val="0"/>
          <w:sz w:val="28"/>
          <w:szCs w:val="28"/>
        </w:rPr>
        <w:t xml:space="preserve"> и чем они отличаются</w:t>
      </w:r>
    </w:p>
    <w:p w:rsidR="002E646C" w:rsidRDefault="002E646C" w:rsidP="00761D5F">
      <w:pPr>
        <w:tabs>
          <w:tab w:val="left" w:pos="888"/>
        </w:tabs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2E646C" w:rsidRDefault="002E646C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Default="00AB3392" w:rsidP="002E646C">
      <w:pPr>
        <w:jc w:val="both"/>
        <w:rPr>
          <w:sz w:val="28"/>
          <w:szCs w:val="28"/>
        </w:rPr>
      </w:pPr>
    </w:p>
    <w:p w:rsidR="00AB3392" w:rsidRPr="002E646C" w:rsidRDefault="00AB3392" w:rsidP="002E646C">
      <w:pPr>
        <w:jc w:val="both"/>
        <w:rPr>
          <w:sz w:val="28"/>
          <w:szCs w:val="28"/>
        </w:rPr>
      </w:pPr>
    </w:p>
    <w:sectPr w:rsidR="00AB3392" w:rsidRPr="002E646C" w:rsidSect="004156F7">
      <w:headerReference w:type="default" r:id="rId27"/>
      <w:pgSz w:w="11906" w:h="16838"/>
      <w:pgMar w:top="1134" w:right="850" w:bottom="1134" w:left="1701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4E7" w:rsidRDefault="00BA74E7" w:rsidP="00AB3392">
      <w:r>
        <w:separator/>
      </w:r>
    </w:p>
  </w:endnote>
  <w:endnote w:type="continuationSeparator" w:id="0">
    <w:p w:rsidR="00BA74E7" w:rsidRDefault="00BA74E7" w:rsidP="00AB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4E7" w:rsidRDefault="00BA74E7" w:rsidP="00AB3392">
      <w:r>
        <w:separator/>
      </w:r>
    </w:p>
  </w:footnote>
  <w:footnote w:type="continuationSeparator" w:id="0">
    <w:p w:rsidR="00BA74E7" w:rsidRDefault="00BA74E7" w:rsidP="00AB3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4"/>
        <w:szCs w:val="24"/>
      </w:rPr>
      <w:id w:val="710162021"/>
      <w:docPartObj>
        <w:docPartGallery w:val="Page Numbers (Top of Page)"/>
        <w:docPartUnique/>
      </w:docPartObj>
    </w:sdtPr>
    <w:sdtEndPr/>
    <w:sdtContent>
      <w:p w:rsidR="00761D5F" w:rsidRPr="00761D5F" w:rsidRDefault="00AB3392" w:rsidP="00761D5F">
        <w:pPr>
          <w:pStyle w:val="a3"/>
          <w:jc w:val="right"/>
          <w:rPr>
            <w:sz w:val="24"/>
            <w:szCs w:val="24"/>
          </w:rPr>
        </w:pPr>
        <w:r w:rsidRPr="00761D5F">
          <w:rPr>
            <w:sz w:val="24"/>
            <w:szCs w:val="24"/>
          </w:rPr>
          <w:fldChar w:fldCharType="begin"/>
        </w:r>
        <w:r w:rsidRPr="00761D5F">
          <w:rPr>
            <w:sz w:val="24"/>
            <w:szCs w:val="24"/>
          </w:rPr>
          <w:instrText>PAGE   \* MERGEFORMAT</w:instrText>
        </w:r>
        <w:r w:rsidRPr="00761D5F">
          <w:rPr>
            <w:sz w:val="24"/>
            <w:szCs w:val="24"/>
          </w:rPr>
          <w:fldChar w:fldCharType="separate"/>
        </w:r>
        <w:r w:rsidR="00761D5F">
          <w:rPr>
            <w:noProof/>
            <w:sz w:val="24"/>
            <w:szCs w:val="24"/>
          </w:rPr>
          <w:t>1</w:t>
        </w:r>
        <w:r w:rsidRPr="00761D5F">
          <w:rPr>
            <w:sz w:val="24"/>
            <w:szCs w:val="24"/>
          </w:rPr>
          <w:fldChar w:fldCharType="end"/>
        </w:r>
      </w:p>
    </w:sdtContent>
  </w:sdt>
  <w:p w:rsidR="00AB3392" w:rsidRPr="00761D5F" w:rsidRDefault="00761D5F" w:rsidP="00761D5F">
    <w:pPr>
      <w:widowControl w:val="0"/>
      <w:spacing w:line="312" w:lineRule="auto"/>
      <w:jc w:val="both"/>
      <w:rPr>
        <w:b/>
      </w:rPr>
    </w:pPr>
    <w:r w:rsidRPr="00761D5F">
      <w:rPr>
        <w:b/>
      </w:rPr>
      <w:t>Практическая работа №1</w:t>
    </w:r>
    <w:r>
      <w:rPr>
        <w:b/>
      </w:rPr>
      <w:t xml:space="preserve">. </w:t>
    </w:r>
    <w:r w:rsidRPr="00761D5F">
      <w:rPr>
        <w:b/>
      </w:rPr>
      <w:t>Расчет продольной устойчивости путеукладочного крана</w:t>
    </w:r>
    <w:r>
      <w:rPr>
        <w:b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8F"/>
    <w:rsid w:val="002E646C"/>
    <w:rsid w:val="004156F7"/>
    <w:rsid w:val="004C5B33"/>
    <w:rsid w:val="00526B8F"/>
    <w:rsid w:val="00761D5F"/>
    <w:rsid w:val="00912A41"/>
    <w:rsid w:val="00933E9F"/>
    <w:rsid w:val="00AA5CA3"/>
    <w:rsid w:val="00AB3392"/>
    <w:rsid w:val="00BA74E7"/>
    <w:rsid w:val="00D5494C"/>
    <w:rsid w:val="00EC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B3392"/>
  </w:style>
  <w:style w:type="paragraph" w:styleId="a5">
    <w:name w:val="footer"/>
    <w:basedOn w:val="a"/>
    <w:link w:val="a6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B3392"/>
  </w:style>
  <w:style w:type="paragraph" w:styleId="a7">
    <w:name w:val="Normal (Web)"/>
    <w:basedOn w:val="a"/>
    <w:uiPriority w:val="99"/>
    <w:semiHidden/>
    <w:unhideWhenUsed/>
    <w:rsid w:val="00912A4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12A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B3392"/>
  </w:style>
  <w:style w:type="paragraph" w:styleId="a5">
    <w:name w:val="footer"/>
    <w:basedOn w:val="a"/>
    <w:link w:val="a6"/>
    <w:uiPriority w:val="99"/>
    <w:unhideWhenUsed/>
    <w:rsid w:val="00AB339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B3392"/>
  </w:style>
  <w:style w:type="paragraph" w:styleId="a7">
    <w:name w:val="Normal (Web)"/>
    <w:basedOn w:val="a"/>
    <w:uiPriority w:val="99"/>
    <w:semiHidden/>
    <w:unhideWhenUsed/>
    <w:rsid w:val="00912A41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912A4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650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1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1840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2023-11-02T23:14:00Z</cp:lastPrinted>
  <dcterms:created xsi:type="dcterms:W3CDTF">2023-12-03T10:21:00Z</dcterms:created>
  <dcterms:modified xsi:type="dcterms:W3CDTF">2023-12-03T10:21:00Z</dcterms:modified>
</cp:coreProperties>
</file>