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349" w:rsidRPr="00AD0FB8" w:rsidRDefault="00AD0FB8" w:rsidP="00AD0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B8">
        <w:rPr>
          <w:rFonts w:ascii="Times New Roman" w:hAnsi="Times New Roman" w:cs="Times New Roman"/>
          <w:b/>
          <w:sz w:val="28"/>
          <w:szCs w:val="28"/>
        </w:rPr>
        <w:t>Анализ движения денежных средств</w:t>
      </w:r>
    </w:p>
    <w:p w:rsidR="00AD0FB8" w:rsidRPr="00AD0FB8" w:rsidRDefault="00AD0FB8" w:rsidP="00AD0F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FB8" w:rsidRPr="00AD0FB8" w:rsidRDefault="00AD0FB8" w:rsidP="00AD0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FB8">
        <w:rPr>
          <w:rFonts w:ascii="Times New Roman" w:hAnsi="Times New Roman" w:cs="Times New Roman"/>
          <w:sz w:val="24"/>
          <w:szCs w:val="24"/>
        </w:rPr>
        <w:t>Таблица 1 – Анализ  движения денежных средств (прямой метод)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1559"/>
        <w:gridCol w:w="1560"/>
        <w:gridCol w:w="1417"/>
        <w:gridCol w:w="851"/>
      </w:tblGrid>
      <w:tr w:rsidR="00AD0FB8" w:rsidRPr="00AD0FB8" w:rsidTr="009743DF">
        <w:trPr>
          <w:trHeight w:val="145"/>
        </w:trPr>
        <w:tc>
          <w:tcPr>
            <w:tcW w:w="4219" w:type="dxa"/>
            <w:vMerge w:val="restart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3119" w:type="dxa"/>
            <w:gridSpan w:val="2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417" w:type="dxa"/>
            <w:vMerge w:val="restart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Δ, тыс. руб.</w:t>
            </w:r>
          </w:p>
        </w:tc>
        <w:tc>
          <w:tcPr>
            <w:tcW w:w="851" w:type="dxa"/>
            <w:vMerge w:val="restart"/>
          </w:tcPr>
          <w:p w:rsidR="00AD0FB8" w:rsidRPr="00AD0FB8" w:rsidRDefault="00AD0FB8" w:rsidP="00AD0FB8">
            <w:pPr>
              <w:widowControl w:val="0"/>
              <w:shd w:val="clear" w:color="auto" w:fill="FFFFFF"/>
              <w:spacing w:after="0" w:line="240" w:lineRule="auto"/>
              <w:ind w:right="-43" w:hanging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Темп роста, %</w:t>
            </w: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  <w:vMerge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1417" w:type="dxa"/>
            <w:vMerge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i/>
                <w:sz w:val="24"/>
                <w:szCs w:val="24"/>
              </w:rPr>
              <w:t>Остаток денежных средств на начало года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Денежные потоки от текущих операций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Поступления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– всего </w:t>
            </w:r>
          </w:p>
          <w:p w:rsidR="00AD0FB8" w:rsidRPr="00AD0FB8" w:rsidRDefault="00AD0FB8" w:rsidP="00AD0FB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 продажи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арендных платежей и др. платежей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 перепродажи финансовых вложений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Платежи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– всего </w:t>
            </w:r>
          </w:p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поставщикам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связи с оплатой труда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отчисления во внебюджетные фонды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прочие платежи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Сальдо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потоков от текущих операций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Денежные потоки от инвестиционных операций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Поступления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– всего </w:t>
            </w:r>
          </w:p>
          <w:p w:rsidR="00AD0FB8" w:rsidRPr="00AD0FB8" w:rsidRDefault="00AD0FB8" w:rsidP="00AD0FB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от продажи </w:t>
            </w: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веоборотных</w:t>
            </w:r>
            <w:proofErr w:type="spellEnd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 продажи акций других организаций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 возврата предоставленных займов и др.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дивидендов, процентов и др.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5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544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Платежи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– всего </w:t>
            </w:r>
          </w:p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576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приобретением, созданием … </w:t>
            </w: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внеоборотных</w:t>
            </w:r>
            <w:proofErr w:type="spellEnd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544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связи с приобретением акций других организаций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559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связи с приобретением долговых ценных бумаг и др.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273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процентов по долговым обязательствам и др.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272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прочие платежи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559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Сальдо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потоков от инвестиционных операций</w:t>
            </w:r>
          </w:p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260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Денежные потоки от финансовых операций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559"/>
        </w:trPr>
        <w:tc>
          <w:tcPr>
            <w:tcW w:w="4219" w:type="dxa"/>
          </w:tcPr>
          <w:p w:rsidR="00AD0FB8" w:rsidRPr="00AD0FB8" w:rsidRDefault="00AD0FB8" w:rsidP="00AD0FB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Поступления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– всего </w:t>
            </w:r>
          </w:p>
          <w:p w:rsidR="00AD0FB8" w:rsidRPr="00AD0FB8" w:rsidRDefault="00AD0FB8" w:rsidP="00AD0FB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272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получение кредитов и займов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404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денежных вкладов собственников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281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 выпуска акций, увеличения долей участия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541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 выпуска облигаций, векселей и др. долговых ценных бумаг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272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559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Платежи 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– всего </w:t>
            </w:r>
          </w:p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559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собственникам в связи с выкупом у них акций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541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на уплату дивидендов и иных платежей по распределению прибыли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559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связи с погашением векселей и других долговых ценных бумаг, возвраты кредитов и займов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272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прочие платежи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559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Сальдо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потоков от финансовых операций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400"/>
        </w:trPr>
        <w:tc>
          <w:tcPr>
            <w:tcW w:w="421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i/>
                <w:sz w:val="24"/>
                <w:szCs w:val="24"/>
              </w:rPr>
              <w:t>Остаток денежных средств на конец года</w:t>
            </w:r>
          </w:p>
        </w:tc>
        <w:tc>
          <w:tcPr>
            <w:tcW w:w="155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0FB8" w:rsidRPr="00AD0FB8" w:rsidRDefault="00AD0FB8" w:rsidP="00AD0FB8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D0FB8" w:rsidRPr="00AD0FB8" w:rsidRDefault="00AD0FB8" w:rsidP="00AD0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FB8">
        <w:rPr>
          <w:rFonts w:ascii="Times New Roman" w:hAnsi="Times New Roman" w:cs="Times New Roman"/>
          <w:sz w:val="24"/>
          <w:szCs w:val="24"/>
        </w:rPr>
        <w:t>Таблица 2 – Анализ  состава, структуры и динамики денежных потоков организации по видам деятельности (прямой метод)</w:t>
      </w:r>
    </w:p>
    <w:tbl>
      <w:tblPr>
        <w:tblW w:w="5000" w:type="pct"/>
        <w:tblBorders>
          <w:top w:val="single" w:sz="4" w:space="0" w:color="777777"/>
          <w:left w:val="single" w:sz="4" w:space="0" w:color="777777"/>
          <w:bottom w:val="single" w:sz="4" w:space="0" w:color="777777"/>
          <w:right w:val="single" w:sz="4" w:space="0" w:color="777777"/>
        </w:tblBorders>
        <w:tblCellMar>
          <w:left w:w="0" w:type="dxa"/>
          <w:right w:w="0" w:type="dxa"/>
        </w:tblCellMar>
        <w:tblLook w:val="04A0"/>
      </w:tblPr>
      <w:tblGrid>
        <w:gridCol w:w="237"/>
        <w:gridCol w:w="1002"/>
        <w:gridCol w:w="966"/>
        <w:gridCol w:w="1058"/>
        <w:gridCol w:w="1262"/>
        <w:gridCol w:w="983"/>
        <w:gridCol w:w="671"/>
        <w:gridCol w:w="1149"/>
        <w:gridCol w:w="1215"/>
        <w:gridCol w:w="888"/>
      </w:tblGrid>
      <w:tr w:rsidR="00AD0FB8" w:rsidRPr="00AD0FB8" w:rsidTr="009743DF">
        <w:trPr>
          <w:trHeight w:val="337"/>
          <w:tblHeader/>
        </w:trPr>
        <w:tc>
          <w:tcPr>
            <w:tcW w:w="1169" w:type="pct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63" w:type="dxa"/>
              <w:left w:w="38" w:type="dxa"/>
              <w:bottom w:w="63" w:type="dxa"/>
              <w:right w:w="38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Показатель денежных потоков</w:t>
            </w:r>
          </w:p>
        </w:tc>
        <w:tc>
          <w:tcPr>
            <w:tcW w:w="21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63" w:type="dxa"/>
              <w:left w:w="38" w:type="dxa"/>
              <w:bottom w:w="63" w:type="dxa"/>
              <w:right w:w="38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7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63" w:type="dxa"/>
              <w:left w:w="38" w:type="dxa"/>
              <w:bottom w:w="63" w:type="dxa"/>
              <w:right w:w="38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Структура, %</w:t>
            </w:r>
          </w:p>
        </w:tc>
      </w:tr>
      <w:tr w:rsidR="00AD0FB8" w:rsidRPr="00AD0FB8" w:rsidTr="009743DF">
        <w:trPr>
          <w:trHeight w:val="144"/>
          <w:tblHeader/>
        </w:trPr>
        <w:tc>
          <w:tcPr>
            <w:tcW w:w="1169" w:type="pct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63" w:type="dxa"/>
              <w:left w:w="38" w:type="dxa"/>
              <w:bottom w:w="63" w:type="dxa"/>
              <w:right w:w="38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63" w:type="dxa"/>
              <w:left w:w="38" w:type="dxa"/>
              <w:bottom w:w="63" w:type="dxa"/>
              <w:right w:w="38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за ххх</w:t>
            </w:r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63" w:type="dxa"/>
              <w:left w:w="38" w:type="dxa"/>
              <w:bottom w:w="63" w:type="dxa"/>
              <w:right w:w="38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за ххх3 г.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63" w:type="dxa"/>
              <w:left w:w="38" w:type="dxa"/>
              <w:bottom w:w="63" w:type="dxa"/>
              <w:right w:w="38" w:type="dxa"/>
            </w:tcMar>
            <w:hideMark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Δ, тыс. руб.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Темп роста, %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63" w:type="dxa"/>
              <w:left w:w="38" w:type="dxa"/>
              <w:bottom w:w="63" w:type="dxa"/>
              <w:right w:w="38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за ххх</w:t>
            </w:r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63" w:type="dxa"/>
              <w:left w:w="38" w:type="dxa"/>
              <w:bottom w:w="63" w:type="dxa"/>
              <w:right w:w="38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за ххх3 г.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63" w:type="dxa"/>
              <w:left w:w="38" w:type="dxa"/>
              <w:bottom w:w="63" w:type="dxa"/>
              <w:right w:w="38" w:type="dxa"/>
            </w:tcMar>
            <w:hideMark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Δ, %</w:t>
            </w:r>
          </w:p>
        </w:tc>
      </w:tr>
      <w:tr w:rsidR="00AD0FB8" w:rsidRPr="00AD0FB8" w:rsidTr="009743DF">
        <w:trPr>
          <w:trHeight w:val="550"/>
        </w:trPr>
        <w:tc>
          <w:tcPr>
            <w:tcW w:w="11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Положительный поток – всего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AD0FB8" w:rsidRPr="00AD0FB8" w:rsidTr="009743DF">
        <w:trPr>
          <w:trHeight w:val="550"/>
        </w:trPr>
        <w:tc>
          <w:tcPr>
            <w:tcW w:w="11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Отрицательный поток – всего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AD0FB8" w:rsidRPr="00AD0FB8" w:rsidTr="009743DF">
        <w:trPr>
          <w:trHeight w:val="288"/>
        </w:trPr>
        <w:tc>
          <w:tcPr>
            <w:tcW w:w="11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Чистый поток - всего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AD0FB8" w:rsidRPr="00AD0FB8" w:rsidTr="009743DF">
        <w:trPr>
          <w:trHeight w:val="600"/>
        </w:trPr>
        <w:tc>
          <w:tcPr>
            <w:tcW w:w="12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  <w:t>о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  <w:t>е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  <w:t>я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  <w:t>т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  <w:t>е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  <w:t>о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  <w:t>т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br/>
              <w:t>и</w:t>
            </w:r>
          </w:p>
        </w:tc>
        <w:tc>
          <w:tcPr>
            <w:tcW w:w="53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текущей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положи-тельный</w:t>
            </w:r>
            <w:proofErr w:type="spellEnd"/>
            <w:proofErr w:type="gramEnd"/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4"/>
        </w:trPr>
        <w:tc>
          <w:tcPr>
            <w:tcW w:w="12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отрица-тельный</w:t>
            </w:r>
            <w:proofErr w:type="spellEnd"/>
            <w:proofErr w:type="gramEnd"/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4"/>
        </w:trPr>
        <w:tc>
          <w:tcPr>
            <w:tcW w:w="12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чистый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0FB8" w:rsidRPr="00AD0FB8" w:rsidRDefault="00AD0FB8" w:rsidP="00AD0FB8">
            <w:pPr>
              <w:tabs>
                <w:tab w:val="left" w:pos="33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D0FB8" w:rsidRPr="00AD0FB8" w:rsidTr="009743DF">
        <w:trPr>
          <w:trHeight w:val="144"/>
        </w:trPr>
        <w:tc>
          <w:tcPr>
            <w:tcW w:w="12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инвести-ционной</w:t>
            </w:r>
            <w:proofErr w:type="spellEnd"/>
            <w:proofErr w:type="gramEnd"/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положи-тельный</w:t>
            </w:r>
            <w:proofErr w:type="spellEnd"/>
            <w:proofErr w:type="gramEnd"/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4"/>
        </w:trPr>
        <w:tc>
          <w:tcPr>
            <w:tcW w:w="12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отрица-тельный</w:t>
            </w:r>
            <w:proofErr w:type="spellEnd"/>
            <w:proofErr w:type="gramEnd"/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4"/>
        </w:trPr>
        <w:tc>
          <w:tcPr>
            <w:tcW w:w="12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чистый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D0FB8" w:rsidRPr="00AD0FB8" w:rsidTr="009743DF">
        <w:trPr>
          <w:trHeight w:val="144"/>
        </w:trPr>
        <w:tc>
          <w:tcPr>
            <w:tcW w:w="12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финан-совой</w:t>
            </w:r>
            <w:proofErr w:type="spellEnd"/>
            <w:proofErr w:type="gramEnd"/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положи-тельный</w:t>
            </w:r>
            <w:proofErr w:type="spellEnd"/>
            <w:proofErr w:type="gramEnd"/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4"/>
        </w:trPr>
        <w:tc>
          <w:tcPr>
            <w:tcW w:w="12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отрица-тельный</w:t>
            </w:r>
            <w:proofErr w:type="spellEnd"/>
            <w:proofErr w:type="gramEnd"/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144"/>
        </w:trPr>
        <w:tc>
          <w:tcPr>
            <w:tcW w:w="12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чистый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0FB8" w:rsidRPr="00AD0FB8" w:rsidRDefault="00AD0FB8" w:rsidP="00AD0FB8">
            <w:pPr>
              <w:tabs>
                <w:tab w:val="left" w:pos="33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8" w:type="dxa"/>
              <w:left w:w="25" w:type="dxa"/>
              <w:bottom w:w="38" w:type="dxa"/>
              <w:right w:w="25" w:type="dxa"/>
            </w:tcMar>
            <w:vAlign w:val="center"/>
            <w:hideMark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AD0FB8" w:rsidRPr="00AD0FB8" w:rsidRDefault="00AD0FB8" w:rsidP="00AD0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0FB8" w:rsidRPr="00AD0FB8" w:rsidRDefault="00AD0FB8" w:rsidP="00AD0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FB8">
        <w:rPr>
          <w:rFonts w:ascii="Times New Roman" w:hAnsi="Times New Roman" w:cs="Times New Roman"/>
          <w:sz w:val="24"/>
          <w:szCs w:val="24"/>
        </w:rPr>
        <w:t>Таблица 1 – Анализ с</w:t>
      </w:r>
      <w:r w:rsidRPr="00AD0FB8">
        <w:rPr>
          <w:rFonts w:ascii="Times New Roman" w:hAnsi="Times New Roman" w:cs="Times New Roman"/>
          <w:iCs/>
          <w:sz w:val="24"/>
          <w:szCs w:val="24"/>
        </w:rPr>
        <w:t>труктуры и динамики притока денежных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0"/>
        <w:gridCol w:w="1134"/>
        <w:gridCol w:w="992"/>
        <w:gridCol w:w="709"/>
        <w:gridCol w:w="850"/>
        <w:gridCol w:w="1134"/>
        <w:gridCol w:w="993"/>
        <w:gridCol w:w="1099"/>
      </w:tblGrid>
      <w:tr w:rsidR="00AD0FB8" w:rsidRPr="00AD0FB8" w:rsidTr="009743DF">
        <w:tc>
          <w:tcPr>
            <w:tcW w:w="2660" w:type="dxa"/>
            <w:vMerge w:val="restart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  <w:gridSpan w:val="2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559" w:type="dxa"/>
            <w:gridSpan w:val="2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</w:p>
        </w:tc>
        <w:tc>
          <w:tcPr>
            <w:tcW w:w="3226" w:type="dxa"/>
            <w:gridSpan w:val="3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Структура, %</w:t>
            </w:r>
          </w:p>
        </w:tc>
      </w:tr>
      <w:tr w:rsidR="00AD0FB8" w:rsidRPr="00AD0FB8" w:rsidTr="009743DF">
        <w:tc>
          <w:tcPr>
            <w:tcW w:w="2660" w:type="dxa"/>
            <w:vMerge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Δ, тыс. руб.</w:t>
            </w:r>
          </w:p>
        </w:tc>
        <w:tc>
          <w:tcPr>
            <w:tcW w:w="850" w:type="dxa"/>
          </w:tcPr>
          <w:p w:rsidR="00AD0FB8" w:rsidRPr="00AD0FB8" w:rsidRDefault="00AD0FB8" w:rsidP="00AD0FB8">
            <w:pPr>
              <w:widowControl w:val="0"/>
              <w:shd w:val="clear" w:color="auto" w:fill="FFFFFF"/>
              <w:spacing w:after="0" w:line="240" w:lineRule="auto"/>
              <w:ind w:right="-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Темп роста, %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Δ, %</w:t>
            </w: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Поступления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– всего </w:t>
            </w:r>
          </w:p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 продажи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арендных платежей и др. платежей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 перепродажи финансовых вложений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от продажи </w:t>
            </w: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веоборотных</w:t>
            </w:r>
            <w:proofErr w:type="spellEnd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 продажи акций других организаций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 возврата предоставленных займов и др.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дивидендов, процентов и др.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получение кредитов и займов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денежных вкладов собственников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 выпуска акций, увеличения долей участия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 выпуска облигаций, векселей и др. долговых ценных бумаг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0FB8" w:rsidRPr="00AD0FB8" w:rsidRDefault="00AD0FB8" w:rsidP="00AD0FB8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D0FB8" w:rsidRPr="00AD0FB8" w:rsidRDefault="00AD0FB8" w:rsidP="00AD0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FB8">
        <w:rPr>
          <w:rFonts w:ascii="Times New Roman" w:hAnsi="Times New Roman" w:cs="Times New Roman"/>
          <w:sz w:val="24"/>
          <w:szCs w:val="24"/>
        </w:rPr>
        <w:t>Таблица 2 - Анализ с</w:t>
      </w:r>
      <w:r w:rsidRPr="00AD0FB8">
        <w:rPr>
          <w:rFonts w:ascii="Times New Roman" w:hAnsi="Times New Roman" w:cs="Times New Roman"/>
          <w:iCs/>
          <w:sz w:val="24"/>
          <w:szCs w:val="24"/>
        </w:rPr>
        <w:t>труктуры и динамики оттока денежных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0"/>
        <w:gridCol w:w="1134"/>
        <w:gridCol w:w="992"/>
        <w:gridCol w:w="709"/>
        <w:gridCol w:w="850"/>
        <w:gridCol w:w="1134"/>
        <w:gridCol w:w="993"/>
        <w:gridCol w:w="1099"/>
      </w:tblGrid>
      <w:tr w:rsidR="00AD0FB8" w:rsidRPr="00AD0FB8" w:rsidTr="009743DF">
        <w:tc>
          <w:tcPr>
            <w:tcW w:w="2660" w:type="dxa"/>
            <w:vMerge w:val="restart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  <w:gridSpan w:val="2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559" w:type="dxa"/>
            <w:gridSpan w:val="2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</w:p>
        </w:tc>
        <w:tc>
          <w:tcPr>
            <w:tcW w:w="3226" w:type="dxa"/>
            <w:gridSpan w:val="3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Структура, %</w:t>
            </w:r>
          </w:p>
        </w:tc>
      </w:tr>
      <w:tr w:rsidR="00AD0FB8" w:rsidRPr="00AD0FB8" w:rsidTr="009743DF">
        <w:tc>
          <w:tcPr>
            <w:tcW w:w="2660" w:type="dxa"/>
            <w:vMerge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Δ, тыс. руб.</w:t>
            </w:r>
          </w:p>
        </w:tc>
        <w:tc>
          <w:tcPr>
            <w:tcW w:w="850" w:type="dxa"/>
          </w:tcPr>
          <w:p w:rsidR="00AD0FB8" w:rsidRPr="00AD0FB8" w:rsidRDefault="00AD0FB8" w:rsidP="00AD0FB8">
            <w:pPr>
              <w:widowControl w:val="0"/>
              <w:shd w:val="clear" w:color="auto" w:fill="FFFFFF"/>
              <w:spacing w:after="0" w:line="240" w:lineRule="auto"/>
              <w:ind w:right="-43"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Темп роста, %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Δ, %</w:t>
            </w: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Платежи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– всего </w:t>
            </w:r>
          </w:p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поставщикам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связи с оплатой труда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отчисления во внебюджетные фонды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приобретением, созданием … </w:t>
            </w: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внеоборотных</w:t>
            </w:r>
            <w:proofErr w:type="spellEnd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связи с приобретением акций других организаций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связи с приобретением долговых ценных бумаг и др.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процентов по долговым обязательствам и др.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собственникам в связи с выкупом у них акций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на уплату дивидендов и иных платежей по распределению прибыли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связи с погашением векселей и других долговых ценных бумаг, возвраты кредитов и займов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266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прочие платежи</w:t>
            </w: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D0FB8" w:rsidRPr="00AD0FB8" w:rsidRDefault="00AD0FB8" w:rsidP="00AD0FB8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0FB8" w:rsidRPr="00AD0FB8" w:rsidRDefault="00AD0FB8" w:rsidP="00AD0FB8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D0FB8" w:rsidRPr="00AD0FB8" w:rsidRDefault="00AD0FB8" w:rsidP="00AD0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FB8">
        <w:rPr>
          <w:rFonts w:ascii="Times New Roman" w:hAnsi="Times New Roman" w:cs="Times New Roman"/>
          <w:sz w:val="24"/>
          <w:szCs w:val="24"/>
        </w:rPr>
        <w:t xml:space="preserve">Таблица 3 – Анализ динамики поступления и выбытия денежных средств по видам деятельности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89"/>
        <w:gridCol w:w="1014"/>
        <w:gridCol w:w="915"/>
        <w:gridCol w:w="1401"/>
        <w:gridCol w:w="1360"/>
        <w:gridCol w:w="996"/>
        <w:gridCol w:w="996"/>
      </w:tblGrid>
      <w:tr w:rsidR="00AD0FB8" w:rsidRPr="00AD0FB8" w:rsidTr="009743DF">
        <w:trPr>
          <w:trHeight w:val="279"/>
        </w:trPr>
        <w:tc>
          <w:tcPr>
            <w:tcW w:w="2889" w:type="dxa"/>
            <w:vMerge w:val="restart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29" w:type="dxa"/>
            <w:gridSpan w:val="2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401" w:type="dxa"/>
            <w:vMerge w:val="restart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Изменение, тыс. руб.</w:t>
            </w:r>
          </w:p>
        </w:tc>
        <w:tc>
          <w:tcPr>
            <w:tcW w:w="1360" w:type="dxa"/>
            <w:vMerge w:val="restart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Темп изменения, %</w:t>
            </w:r>
          </w:p>
        </w:tc>
        <w:tc>
          <w:tcPr>
            <w:tcW w:w="1992" w:type="dxa"/>
            <w:gridSpan w:val="2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Структура, %</w:t>
            </w:r>
          </w:p>
        </w:tc>
      </w:tr>
      <w:tr w:rsidR="00AD0FB8" w:rsidRPr="00AD0FB8" w:rsidTr="009743DF">
        <w:trPr>
          <w:trHeight w:val="146"/>
        </w:trPr>
        <w:tc>
          <w:tcPr>
            <w:tcW w:w="2889" w:type="dxa"/>
            <w:vMerge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915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1401" w:type="dxa"/>
            <w:vMerge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</w:tr>
      <w:tr w:rsidR="00AD0FB8" w:rsidRPr="00AD0FB8" w:rsidTr="009743DF">
        <w:trPr>
          <w:trHeight w:val="558"/>
        </w:trPr>
        <w:tc>
          <w:tcPr>
            <w:tcW w:w="2889" w:type="dxa"/>
          </w:tcPr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Поступления 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денежных средств. Всего, тыс. руб.</w:t>
            </w:r>
          </w:p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14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279"/>
        </w:trPr>
        <w:tc>
          <w:tcPr>
            <w:tcW w:w="2889" w:type="dxa"/>
          </w:tcPr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- текущая</w:t>
            </w:r>
          </w:p>
        </w:tc>
        <w:tc>
          <w:tcPr>
            <w:tcW w:w="1014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279"/>
        </w:trPr>
        <w:tc>
          <w:tcPr>
            <w:tcW w:w="2889" w:type="dxa"/>
          </w:tcPr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- инвестиционная</w:t>
            </w:r>
          </w:p>
        </w:tc>
        <w:tc>
          <w:tcPr>
            <w:tcW w:w="1014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279"/>
        </w:trPr>
        <w:tc>
          <w:tcPr>
            <w:tcW w:w="2889" w:type="dxa"/>
          </w:tcPr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- финансовая</w:t>
            </w:r>
          </w:p>
        </w:tc>
        <w:tc>
          <w:tcPr>
            <w:tcW w:w="1014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558"/>
        </w:trPr>
        <w:tc>
          <w:tcPr>
            <w:tcW w:w="2889" w:type="dxa"/>
          </w:tcPr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Платежи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средств. Всего, тыс. руб.</w:t>
            </w:r>
          </w:p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proofErr w:type="gramEnd"/>
          </w:p>
        </w:tc>
        <w:tc>
          <w:tcPr>
            <w:tcW w:w="1014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279"/>
        </w:trPr>
        <w:tc>
          <w:tcPr>
            <w:tcW w:w="2889" w:type="dxa"/>
          </w:tcPr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- текущая</w:t>
            </w:r>
          </w:p>
        </w:tc>
        <w:tc>
          <w:tcPr>
            <w:tcW w:w="1014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279"/>
        </w:trPr>
        <w:tc>
          <w:tcPr>
            <w:tcW w:w="2889" w:type="dxa"/>
          </w:tcPr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- инвестиционная</w:t>
            </w:r>
          </w:p>
        </w:tc>
        <w:tc>
          <w:tcPr>
            <w:tcW w:w="1014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279"/>
        </w:trPr>
        <w:tc>
          <w:tcPr>
            <w:tcW w:w="2889" w:type="dxa"/>
          </w:tcPr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- финансовая</w:t>
            </w:r>
          </w:p>
        </w:tc>
        <w:tc>
          <w:tcPr>
            <w:tcW w:w="1014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rPr>
          <w:trHeight w:val="458"/>
        </w:trPr>
        <w:tc>
          <w:tcPr>
            <w:tcW w:w="2889" w:type="dxa"/>
          </w:tcPr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3. Изменение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средств. Всего</w:t>
            </w:r>
          </w:p>
        </w:tc>
        <w:tc>
          <w:tcPr>
            <w:tcW w:w="1014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D0FB8" w:rsidRPr="00AD0FB8" w:rsidTr="009743DF">
        <w:trPr>
          <w:trHeight w:val="338"/>
        </w:trPr>
        <w:tc>
          <w:tcPr>
            <w:tcW w:w="9571" w:type="dxa"/>
            <w:gridSpan w:val="7"/>
          </w:tcPr>
          <w:p w:rsidR="00AD0FB8" w:rsidRPr="00AD0FB8" w:rsidRDefault="00AD0FB8" w:rsidP="00AD0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D0FB8" w:rsidRPr="00AD0FB8" w:rsidTr="009743DF">
        <w:trPr>
          <w:trHeight w:val="263"/>
        </w:trPr>
        <w:tc>
          <w:tcPr>
            <w:tcW w:w="2889" w:type="dxa"/>
          </w:tcPr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- текущая</w:t>
            </w:r>
          </w:p>
        </w:tc>
        <w:tc>
          <w:tcPr>
            <w:tcW w:w="1014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D0FB8" w:rsidRPr="00AD0FB8" w:rsidTr="009743DF">
        <w:trPr>
          <w:trHeight w:val="279"/>
        </w:trPr>
        <w:tc>
          <w:tcPr>
            <w:tcW w:w="2889" w:type="dxa"/>
          </w:tcPr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- инвестиционная</w:t>
            </w:r>
          </w:p>
        </w:tc>
        <w:tc>
          <w:tcPr>
            <w:tcW w:w="1014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D0FB8" w:rsidRPr="00AD0FB8" w:rsidTr="009743DF">
        <w:trPr>
          <w:trHeight w:val="295"/>
        </w:trPr>
        <w:tc>
          <w:tcPr>
            <w:tcW w:w="2889" w:type="dxa"/>
          </w:tcPr>
          <w:p w:rsidR="00AD0FB8" w:rsidRPr="00AD0FB8" w:rsidRDefault="00AD0FB8" w:rsidP="00AD0FB8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- финансовая</w:t>
            </w:r>
          </w:p>
        </w:tc>
        <w:tc>
          <w:tcPr>
            <w:tcW w:w="1014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6" w:type="dxa"/>
          </w:tcPr>
          <w:p w:rsidR="00AD0FB8" w:rsidRPr="00AD0FB8" w:rsidRDefault="00AD0FB8" w:rsidP="00AD0F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AD0FB8" w:rsidRPr="00AD0FB8" w:rsidRDefault="00AD0FB8" w:rsidP="00AD0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0FB8" w:rsidRPr="00AD0FB8" w:rsidRDefault="00AD0FB8" w:rsidP="00AD0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FB8">
        <w:rPr>
          <w:rFonts w:ascii="Times New Roman" w:hAnsi="Times New Roman" w:cs="Times New Roman"/>
          <w:sz w:val="24"/>
          <w:szCs w:val="24"/>
        </w:rPr>
        <w:t>Таблица 2 – Анализ  эффективность использования денежных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65"/>
        <w:gridCol w:w="1179"/>
        <w:gridCol w:w="1843"/>
        <w:gridCol w:w="1551"/>
        <w:gridCol w:w="1533"/>
      </w:tblGrid>
      <w:tr w:rsidR="00AD0FB8" w:rsidRPr="00AD0FB8" w:rsidTr="009743DF">
        <w:tc>
          <w:tcPr>
            <w:tcW w:w="3465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79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Обозна-чения</w:t>
            </w:r>
            <w:proofErr w:type="spellEnd"/>
            <w:proofErr w:type="gramEnd"/>
          </w:p>
        </w:tc>
        <w:tc>
          <w:tcPr>
            <w:tcW w:w="1843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1551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Изменения, Δ</w:t>
            </w:r>
          </w:p>
        </w:tc>
      </w:tr>
      <w:tr w:rsidR="00AD0FB8" w:rsidRPr="00AD0FB8" w:rsidTr="009743DF">
        <w:tc>
          <w:tcPr>
            <w:tcW w:w="346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Долгосрочные кредиты и займы на начало расчетного периода</w:t>
            </w:r>
          </w:p>
        </w:tc>
        <w:tc>
          <w:tcPr>
            <w:tcW w:w="1179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ДК</w:t>
            </w:r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proofErr w:type="gramEnd"/>
          </w:p>
        </w:tc>
        <w:tc>
          <w:tcPr>
            <w:tcW w:w="184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346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Долгосрочные кредиты и займы на конец расчетного периода</w:t>
            </w:r>
          </w:p>
        </w:tc>
        <w:tc>
          <w:tcPr>
            <w:tcW w:w="1179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ДК</w:t>
            </w:r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proofErr w:type="gramEnd"/>
          </w:p>
        </w:tc>
        <w:tc>
          <w:tcPr>
            <w:tcW w:w="184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346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 Краткосрочные кредиты и займы  начало расчетного периода</w:t>
            </w:r>
          </w:p>
        </w:tc>
        <w:tc>
          <w:tcPr>
            <w:tcW w:w="1179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КК</w:t>
            </w:r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proofErr w:type="gramEnd"/>
          </w:p>
        </w:tc>
        <w:tc>
          <w:tcPr>
            <w:tcW w:w="184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346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 Краткосрочные кредиты и займы на конец расчетного периода</w:t>
            </w:r>
          </w:p>
        </w:tc>
        <w:tc>
          <w:tcPr>
            <w:tcW w:w="1179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КК</w:t>
            </w:r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proofErr w:type="gramEnd"/>
          </w:p>
        </w:tc>
        <w:tc>
          <w:tcPr>
            <w:tcW w:w="184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346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 Денежные средства на начало расчетного периода</w:t>
            </w:r>
          </w:p>
        </w:tc>
        <w:tc>
          <w:tcPr>
            <w:tcW w:w="1179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ДС</w:t>
            </w:r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proofErr w:type="gramEnd"/>
          </w:p>
        </w:tc>
        <w:tc>
          <w:tcPr>
            <w:tcW w:w="184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346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 Денежные средства на конец расчетного периода</w:t>
            </w:r>
          </w:p>
        </w:tc>
        <w:tc>
          <w:tcPr>
            <w:tcW w:w="1179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ДС</w:t>
            </w:r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proofErr w:type="gramEnd"/>
          </w:p>
        </w:tc>
        <w:tc>
          <w:tcPr>
            <w:tcW w:w="184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3465" w:type="dxa"/>
          </w:tcPr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7 Ликвидный денежный поток</w:t>
            </w:r>
          </w:p>
          <w:p w:rsidR="00AD0FB8" w:rsidRPr="00AD0FB8" w:rsidRDefault="00AD0FB8" w:rsidP="00AD0F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ЛДП</w:t>
            </w:r>
          </w:p>
        </w:tc>
        <w:tc>
          <w:tcPr>
            <w:tcW w:w="184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0FB8" w:rsidRPr="00AD0FB8" w:rsidRDefault="00AD0FB8" w:rsidP="00AD0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0FB8" w:rsidRPr="00AD0FB8" w:rsidRDefault="00AD0FB8" w:rsidP="00AD0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FB8">
        <w:rPr>
          <w:rFonts w:ascii="Times New Roman" w:hAnsi="Times New Roman" w:cs="Times New Roman"/>
          <w:sz w:val="24"/>
          <w:szCs w:val="24"/>
        </w:rPr>
        <w:t xml:space="preserve">Таблица 1 – Анализ  достаточности поступления денежных средств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276"/>
        <w:gridCol w:w="1418"/>
        <w:gridCol w:w="1267"/>
        <w:gridCol w:w="1533"/>
      </w:tblGrid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Обозна-чения</w:t>
            </w:r>
            <w:proofErr w:type="spellEnd"/>
            <w:proofErr w:type="gramEnd"/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ххх__г</w:t>
            </w:r>
            <w:proofErr w:type="spellEnd"/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Изменения, Δ</w:t>
            </w: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Исходные данные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 Общая величина поступлений денежных средств по текущей деятельности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ПДт</w:t>
            </w:r>
            <w:proofErr w:type="spellEnd"/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2 Общая величина денежных средств, использованных на текущую деятельность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ОДт</w:t>
            </w:r>
            <w:proofErr w:type="spellEnd"/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3 Чистый денежный поток по текущей деятельности 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ЧДПт</w:t>
            </w:r>
            <w:proofErr w:type="spellEnd"/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4 Выплаты по долго- и краткосрочным кредитам и займам за период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ЗК</w:t>
            </w:r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Прирост (снижение) остатка материальных оборотных активов за период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proofErr w:type="gram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6 Дивиденды, выплаченные собственникам организации за период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7 Отток денежных средств за период (отрицательный денежный поток)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ОДС</w:t>
            </w:r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8 Прирост </w:t>
            </w: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внеоборотных</w:t>
            </w:r>
            <w:proofErr w:type="spellEnd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 активов, связанный с произведенными организацией затратами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ΔВА</w:t>
            </w:r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9 Приток денежных средств за период (положительный денежный поток)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ПДС</w:t>
            </w:r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10 Приращение остатков денежных средств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∆ДС</w:t>
            </w:r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iCs/>
                <w:sz w:val="24"/>
                <w:szCs w:val="24"/>
              </w:rPr>
              <w:t>11 Ч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истая прибыль, полученная 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iCs/>
                <w:sz w:val="24"/>
                <w:szCs w:val="24"/>
              </w:rPr>
              <w:t>ЧП</w:t>
            </w:r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12 Средняя величина остатков денежных средств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ДСср</w:t>
            </w:r>
            <w:proofErr w:type="spellEnd"/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13 Чистый денежный поток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ЧДП</w:t>
            </w:r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b/>
                <w:sz w:val="24"/>
                <w:szCs w:val="24"/>
              </w:rPr>
              <w:t>Коэффициенты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14 К</w:t>
            </w:r>
            <w:r w:rsidRPr="00AD0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оэффициент текущей платежеспособности за год 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0F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пл</w:t>
            </w:r>
            <w:proofErr w:type="spellEnd"/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15 Коэффициент достаточности чистого денежного потока 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за анализируемый период 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0F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чп</w:t>
            </w:r>
            <w:proofErr w:type="spellEnd"/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16 К</w:t>
            </w:r>
            <w:r w:rsidRPr="00AD0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оэффициент эффективности денежных потоков 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 xml:space="preserve">в анализируемом периоде 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0F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эдп</w:t>
            </w:r>
            <w:proofErr w:type="spellEnd"/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17 К</w:t>
            </w:r>
            <w:r w:rsidRPr="00AD0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оэффициент реинвестирования денежных потоков 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 w:rsidRPr="00AD0FB8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р</w:t>
            </w:r>
            <w:proofErr w:type="spellEnd"/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18 К</w:t>
            </w:r>
            <w:r w:rsidRPr="00AD0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оэффициент ликвидности денежного потока 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0F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лдп</w:t>
            </w:r>
            <w:proofErr w:type="spellEnd"/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19 К</w:t>
            </w:r>
            <w:r w:rsidRPr="00AD0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оэффициент  рентабельности 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положительного денежного потока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44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95pt;height:18.4pt" o:ole="">
                  <v:imagedata r:id="rId4" o:title=""/>
                </v:shape>
                <o:OLEObject Type="Embed" ProgID="Equation.3" ShapeID="_x0000_i1025" DrawAspect="Content" ObjectID="_1690825287" r:id="rId5"/>
              </w:object>
            </w:r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20 К</w:t>
            </w:r>
            <w:r w:rsidRPr="00AD0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оэффициент  рентабельности 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среднего остатка денежных средств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460" w:dyaOrig="400">
                <v:shape id="_x0000_i1026" type="#_x0000_t75" style="width:22.6pt;height:20.95pt" o:ole="">
                  <v:imagedata r:id="rId6" o:title=""/>
                </v:shape>
                <o:OLEObject Type="Embed" ProgID="Equation.3" ShapeID="_x0000_i1026" DrawAspect="Content" ObjectID="_1690825288" r:id="rId7"/>
              </w:object>
            </w:r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B8" w:rsidRPr="00AD0FB8" w:rsidTr="009743DF">
        <w:tc>
          <w:tcPr>
            <w:tcW w:w="407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21 К</w:t>
            </w:r>
            <w:r w:rsidRPr="00AD0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оэффициент  рентабельности </w:t>
            </w:r>
            <w:r w:rsidRPr="00AD0FB8">
              <w:rPr>
                <w:rFonts w:ascii="Times New Roman" w:hAnsi="Times New Roman" w:cs="Times New Roman"/>
                <w:sz w:val="24"/>
                <w:szCs w:val="24"/>
              </w:rPr>
              <w:t>чистого потока денежных средств</w:t>
            </w:r>
          </w:p>
        </w:tc>
        <w:tc>
          <w:tcPr>
            <w:tcW w:w="1276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B8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20" w:dyaOrig="380">
                <v:shape id="_x0000_i1027" type="#_x0000_t75" style="width:25.95pt;height:18.4pt" o:ole="">
                  <v:imagedata r:id="rId8" o:title=""/>
                </v:shape>
                <o:OLEObject Type="Embed" ProgID="Equation.3" ShapeID="_x0000_i1027" DrawAspect="Content" ObjectID="_1690825289" r:id="rId9"/>
              </w:object>
            </w:r>
          </w:p>
        </w:tc>
        <w:tc>
          <w:tcPr>
            <w:tcW w:w="1418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AD0FB8" w:rsidRPr="00AD0FB8" w:rsidRDefault="00AD0FB8" w:rsidP="00AD0FB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0FB8" w:rsidRPr="00AD0FB8" w:rsidRDefault="00AD0FB8" w:rsidP="00AD0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0FB8" w:rsidRPr="00AD0FB8" w:rsidRDefault="00AD0FB8" w:rsidP="00AD0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0FB8" w:rsidRPr="00AD0FB8" w:rsidRDefault="00AD0FB8" w:rsidP="00AD0FB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D0FB8" w:rsidRPr="00AD0FB8" w:rsidRDefault="00AD0FB8" w:rsidP="00AD0F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D0FB8" w:rsidRPr="00AD0FB8" w:rsidSect="00B51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0FB8"/>
    <w:rsid w:val="00004F78"/>
    <w:rsid w:val="002061D3"/>
    <w:rsid w:val="002077F4"/>
    <w:rsid w:val="00266912"/>
    <w:rsid w:val="007E346D"/>
    <w:rsid w:val="009D2C63"/>
    <w:rsid w:val="00AD0FB8"/>
    <w:rsid w:val="00B51349"/>
    <w:rsid w:val="00B54A20"/>
    <w:rsid w:val="00FC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1011</Words>
  <Characters>5769</Characters>
  <Application>Microsoft Office Word</Application>
  <DocSecurity>0</DocSecurity>
  <Lines>48</Lines>
  <Paragraphs>13</Paragraphs>
  <ScaleCrop>false</ScaleCrop>
  <Company/>
  <LinksUpToDate>false</LinksUpToDate>
  <CharactersWithSpaces>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2021-08-18T13:52:00Z</dcterms:created>
  <dcterms:modified xsi:type="dcterms:W3CDTF">2021-08-18T13:55:00Z</dcterms:modified>
</cp:coreProperties>
</file>