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12"/>
        <w:tblW w:w="0" w:type="auto"/>
        <w:tblInd w:w="0" w:type="dxa"/>
        <w:tblLook w:val="04A0" w:firstRow="1" w:lastRow="0" w:firstColumn="1" w:lastColumn="0" w:noHBand="0" w:noVBand="1"/>
      </w:tblPr>
      <w:tblGrid>
        <w:gridCol w:w="6515"/>
        <w:gridCol w:w="2829"/>
      </w:tblGrid>
      <w:tr w:rsidR="00063717" w:rsidRPr="00063717" w14:paraId="22C91FD6" w14:textId="77777777" w:rsidTr="00063717">
        <w:tc>
          <w:tcPr>
            <w:tcW w:w="6515" w:type="dxa"/>
            <w:tcBorders>
              <w:top w:val="single" w:sz="4" w:space="0" w:color="auto"/>
              <w:left w:val="single" w:sz="4" w:space="0" w:color="auto"/>
              <w:bottom w:val="single" w:sz="4" w:space="0" w:color="auto"/>
              <w:right w:val="single" w:sz="4" w:space="0" w:color="auto"/>
            </w:tcBorders>
            <w:hideMark/>
          </w:tcPr>
          <w:p w14:paraId="22BADFD1" w14:textId="77777777" w:rsidR="00063717" w:rsidRPr="00063717" w:rsidRDefault="00063717" w:rsidP="00063717">
            <w:pPr>
              <w:contextualSpacing/>
              <w:jc w:val="center"/>
              <w:rPr>
                <w:rFonts w:ascii="Times New Roman" w:hAnsi="Times New Roman"/>
                <w:sz w:val="28"/>
                <w:szCs w:val="28"/>
              </w:rPr>
            </w:pPr>
            <w:r w:rsidRPr="00063717">
              <w:rPr>
                <w:rFonts w:ascii="Times New Roman" w:hAnsi="Times New Roman"/>
                <w:sz w:val="28"/>
                <w:szCs w:val="28"/>
              </w:rPr>
              <w:t>Наименование раздела</w:t>
            </w:r>
          </w:p>
        </w:tc>
        <w:tc>
          <w:tcPr>
            <w:tcW w:w="2829" w:type="dxa"/>
            <w:tcBorders>
              <w:top w:val="single" w:sz="4" w:space="0" w:color="auto"/>
              <w:left w:val="single" w:sz="4" w:space="0" w:color="auto"/>
              <w:bottom w:val="single" w:sz="4" w:space="0" w:color="auto"/>
              <w:right w:val="single" w:sz="4" w:space="0" w:color="auto"/>
            </w:tcBorders>
            <w:hideMark/>
          </w:tcPr>
          <w:p w14:paraId="7629204D" w14:textId="77777777" w:rsidR="00063717" w:rsidRPr="00063717" w:rsidRDefault="00063717" w:rsidP="00063717">
            <w:pPr>
              <w:contextualSpacing/>
              <w:jc w:val="center"/>
              <w:rPr>
                <w:rFonts w:ascii="Times New Roman" w:hAnsi="Times New Roman"/>
                <w:sz w:val="28"/>
                <w:szCs w:val="28"/>
              </w:rPr>
            </w:pPr>
            <w:r w:rsidRPr="00063717">
              <w:rPr>
                <w:rFonts w:ascii="Times New Roman" w:hAnsi="Times New Roman"/>
                <w:sz w:val="28"/>
                <w:szCs w:val="28"/>
              </w:rPr>
              <w:t>Количество страниц</w:t>
            </w:r>
          </w:p>
        </w:tc>
      </w:tr>
      <w:tr w:rsidR="00063717" w:rsidRPr="00063717" w14:paraId="33486464" w14:textId="77777777" w:rsidTr="00063717">
        <w:tc>
          <w:tcPr>
            <w:tcW w:w="6515" w:type="dxa"/>
            <w:tcBorders>
              <w:top w:val="single" w:sz="4" w:space="0" w:color="auto"/>
              <w:left w:val="single" w:sz="4" w:space="0" w:color="auto"/>
              <w:bottom w:val="single" w:sz="4" w:space="0" w:color="auto"/>
              <w:right w:val="single" w:sz="4" w:space="0" w:color="auto"/>
            </w:tcBorders>
            <w:hideMark/>
          </w:tcPr>
          <w:p w14:paraId="18D723F2" w14:textId="12F4D342" w:rsidR="00063717" w:rsidRPr="00063717" w:rsidRDefault="00063717" w:rsidP="00063717">
            <w:pPr>
              <w:contextualSpacing/>
              <w:jc w:val="both"/>
              <w:rPr>
                <w:rFonts w:ascii="Times New Roman" w:hAnsi="Times New Roman"/>
                <w:sz w:val="28"/>
                <w:szCs w:val="28"/>
              </w:rPr>
            </w:pPr>
            <w:r w:rsidRPr="00063717">
              <w:rPr>
                <w:rFonts w:ascii="Times New Roman" w:hAnsi="Times New Roman"/>
                <w:sz w:val="28"/>
                <w:szCs w:val="28"/>
              </w:rPr>
              <w:t xml:space="preserve">Титульный лист </w:t>
            </w:r>
          </w:p>
        </w:tc>
        <w:tc>
          <w:tcPr>
            <w:tcW w:w="2829" w:type="dxa"/>
            <w:tcBorders>
              <w:top w:val="single" w:sz="4" w:space="0" w:color="auto"/>
              <w:left w:val="single" w:sz="4" w:space="0" w:color="auto"/>
              <w:bottom w:val="single" w:sz="4" w:space="0" w:color="auto"/>
              <w:right w:val="single" w:sz="4" w:space="0" w:color="auto"/>
            </w:tcBorders>
            <w:hideMark/>
          </w:tcPr>
          <w:p w14:paraId="108AAE2B" w14:textId="77777777" w:rsidR="00063717" w:rsidRPr="00063717" w:rsidRDefault="00063717" w:rsidP="00063717">
            <w:pPr>
              <w:contextualSpacing/>
              <w:jc w:val="center"/>
              <w:rPr>
                <w:rFonts w:ascii="Times New Roman" w:hAnsi="Times New Roman"/>
                <w:sz w:val="28"/>
                <w:szCs w:val="28"/>
              </w:rPr>
            </w:pPr>
            <w:r w:rsidRPr="00063717">
              <w:rPr>
                <w:rFonts w:ascii="Times New Roman" w:hAnsi="Times New Roman"/>
                <w:sz w:val="28"/>
                <w:szCs w:val="28"/>
              </w:rPr>
              <w:t xml:space="preserve">1 </w:t>
            </w:r>
          </w:p>
        </w:tc>
      </w:tr>
      <w:tr w:rsidR="00063717" w:rsidRPr="00063717" w14:paraId="3854644F" w14:textId="77777777" w:rsidTr="00063717">
        <w:tc>
          <w:tcPr>
            <w:tcW w:w="6515" w:type="dxa"/>
            <w:tcBorders>
              <w:top w:val="single" w:sz="4" w:space="0" w:color="auto"/>
              <w:left w:val="single" w:sz="4" w:space="0" w:color="auto"/>
              <w:bottom w:val="single" w:sz="4" w:space="0" w:color="auto"/>
              <w:right w:val="single" w:sz="4" w:space="0" w:color="auto"/>
            </w:tcBorders>
            <w:hideMark/>
          </w:tcPr>
          <w:p w14:paraId="7B400FB7" w14:textId="77777777" w:rsidR="00063717" w:rsidRPr="00063717" w:rsidRDefault="00063717" w:rsidP="00063717">
            <w:pPr>
              <w:contextualSpacing/>
              <w:jc w:val="both"/>
              <w:rPr>
                <w:rFonts w:ascii="Times New Roman" w:hAnsi="Times New Roman"/>
                <w:sz w:val="28"/>
                <w:szCs w:val="28"/>
              </w:rPr>
            </w:pPr>
            <w:r w:rsidRPr="00063717">
              <w:rPr>
                <w:rFonts w:ascii="Times New Roman" w:hAnsi="Times New Roman"/>
                <w:sz w:val="28"/>
                <w:szCs w:val="28"/>
              </w:rPr>
              <w:t>Содержание</w:t>
            </w:r>
          </w:p>
        </w:tc>
        <w:tc>
          <w:tcPr>
            <w:tcW w:w="2829" w:type="dxa"/>
            <w:tcBorders>
              <w:top w:val="single" w:sz="4" w:space="0" w:color="auto"/>
              <w:left w:val="single" w:sz="4" w:space="0" w:color="auto"/>
              <w:bottom w:val="single" w:sz="4" w:space="0" w:color="auto"/>
              <w:right w:val="single" w:sz="4" w:space="0" w:color="auto"/>
            </w:tcBorders>
            <w:hideMark/>
          </w:tcPr>
          <w:p w14:paraId="63A7D2F1" w14:textId="6A607EFE" w:rsidR="00063717" w:rsidRPr="00063717" w:rsidRDefault="00063717" w:rsidP="00063717">
            <w:pPr>
              <w:contextualSpacing/>
              <w:jc w:val="center"/>
              <w:rPr>
                <w:rFonts w:ascii="Times New Roman" w:hAnsi="Times New Roman"/>
                <w:sz w:val="28"/>
                <w:szCs w:val="28"/>
              </w:rPr>
            </w:pPr>
            <w:r w:rsidRPr="00063717">
              <w:rPr>
                <w:rFonts w:ascii="Times New Roman" w:hAnsi="Times New Roman"/>
                <w:sz w:val="28"/>
                <w:szCs w:val="28"/>
              </w:rPr>
              <w:t>1</w:t>
            </w:r>
          </w:p>
        </w:tc>
      </w:tr>
      <w:tr w:rsidR="00063717" w:rsidRPr="00063717" w14:paraId="593EA10B" w14:textId="77777777" w:rsidTr="00063717">
        <w:tc>
          <w:tcPr>
            <w:tcW w:w="6515" w:type="dxa"/>
            <w:tcBorders>
              <w:top w:val="single" w:sz="4" w:space="0" w:color="auto"/>
              <w:left w:val="single" w:sz="4" w:space="0" w:color="auto"/>
              <w:bottom w:val="single" w:sz="4" w:space="0" w:color="auto"/>
              <w:right w:val="single" w:sz="4" w:space="0" w:color="auto"/>
            </w:tcBorders>
            <w:hideMark/>
          </w:tcPr>
          <w:p w14:paraId="1898EEBD" w14:textId="77777777" w:rsidR="00063717" w:rsidRPr="00063717" w:rsidRDefault="00063717" w:rsidP="00063717">
            <w:pPr>
              <w:contextualSpacing/>
              <w:jc w:val="both"/>
              <w:rPr>
                <w:rFonts w:ascii="Times New Roman" w:hAnsi="Times New Roman"/>
                <w:sz w:val="28"/>
                <w:szCs w:val="28"/>
              </w:rPr>
            </w:pPr>
            <w:r w:rsidRPr="00063717">
              <w:rPr>
                <w:rFonts w:ascii="Times New Roman" w:hAnsi="Times New Roman"/>
                <w:sz w:val="28"/>
                <w:szCs w:val="28"/>
              </w:rPr>
              <w:t>Введение</w:t>
            </w:r>
          </w:p>
        </w:tc>
        <w:tc>
          <w:tcPr>
            <w:tcW w:w="2829" w:type="dxa"/>
            <w:tcBorders>
              <w:top w:val="single" w:sz="4" w:space="0" w:color="auto"/>
              <w:left w:val="single" w:sz="4" w:space="0" w:color="auto"/>
              <w:bottom w:val="single" w:sz="4" w:space="0" w:color="auto"/>
              <w:right w:val="single" w:sz="4" w:space="0" w:color="auto"/>
            </w:tcBorders>
            <w:hideMark/>
          </w:tcPr>
          <w:p w14:paraId="3E0B7970" w14:textId="71E3F772" w:rsidR="00063717" w:rsidRPr="00063717" w:rsidRDefault="00063717" w:rsidP="00063717">
            <w:pPr>
              <w:contextualSpacing/>
              <w:jc w:val="center"/>
              <w:rPr>
                <w:rFonts w:ascii="Times New Roman" w:hAnsi="Times New Roman"/>
                <w:sz w:val="28"/>
                <w:szCs w:val="28"/>
              </w:rPr>
            </w:pPr>
            <w:r w:rsidRPr="00063717">
              <w:rPr>
                <w:rFonts w:ascii="Times New Roman" w:hAnsi="Times New Roman"/>
                <w:sz w:val="28"/>
                <w:szCs w:val="28"/>
              </w:rPr>
              <w:t>1</w:t>
            </w:r>
          </w:p>
        </w:tc>
      </w:tr>
      <w:tr w:rsidR="00063717" w:rsidRPr="00063717" w14:paraId="1A7BD80C" w14:textId="77777777" w:rsidTr="00063717">
        <w:tc>
          <w:tcPr>
            <w:tcW w:w="6515" w:type="dxa"/>
            <w:tcBorders>
              <w:top w:val="single" w:sz="4" w:space="0" w:color="auto"/>
              <w:left w:val="single" w:sz="4" w:space="0" w:color="auto"/>
              <w:bottom w:val="single" w:sz="4" w:space="0" w:color="auto"/>
              <w:right w:val="single" w:sz="4" w:space="0" w:color="auto"/>
            </w:tcBorders>
            <w:hideMark/>
          </w:tcPr>
          <w:p w14:paraId="51902CC6" w14:textId="1E6299DE" w:rsidR="00063717" w:rsidRPr="00063717" w:rsidRDefault="007D165C" w:rsidP="00063717">
            <w:pPr>
              <w:contextualSpacing/>
              <w:jc w:val="both"/>
              <w:rPr>
                <w:rFonts w:ascii="Times New Roman" w:hAnsi="Times New Roman"/>
                <w:sz w:val="28"/>
                <w:szCs w:val="28"/>
              </w:rPr>
            </w:pPr>
            <w:r>
              <w:rPr>
                <w:rFonts w:ascii="Times New Roman" w:hAnsi="Times New Roman"/>
                <w:sz w:val="28"/>
                <w:szCs w:val="28"/>
              </w:rPr>
              <w:t>Основная часть</w:t>
            </w:r>
            <w:r w:rsidR="00063717" w:rsidRPr="00063717">
              <w:rPr>
                <w:rFonts w:ascii="Times New Roman" w:hAnsi="Times New Roman"/>
                <w:sz w:val="28"/>
                <w:szCs w:val="28"/>
              </w:rPr>
              <w:t xml:space="preserve"> </w:t>
            </w:r>
          </w:p>
        </w:tc>
        <w:tc>
          <w:tcPr>
            <w:tcW w:w="2829" w:type="dxa"/>
            <w:tcBorders>
              <w:top w:val="single" w:sz="4" w:space="0" w:color="auto"/>
              <w:left w:val="single" w:sz="4" w:space="0" w:color="auto"/>
              <w:bottom w:val="single" w:sz="4" w:space="0" w:color="auto"/>
              <w:right w:val="single" w:sz="4" w:space="0" w:color="auto"/>
            </w:tcBorders>
            <w:hideMark/>
          </w:tcPr>
          <w:p w14:paraId="2312921B" w14:textId="5B9B3B5D" w:rsidR="00063717" w:rsidRPr="00063717" w:rsidRDefault="007D165C" w:rsidP="00063717">
            <w:pPr>
              <w:contextualSpacing/>
              <w:jc w:val="center"/>
              <w:rPr>
                <w:rFonts w:ascii="Times New Roman" w:hAnsi="Times New Roman"/>
                <w:sz w:val="28"/>
                <w:szCs w:val="28"/>
              </w:rPr>
            </w:pPr>
            <w:r>
              <w:rPr>
                <w:rFonts w:ascii="Times New Roman" w:hAnsi="Times New Roman"/>
                <w:sz w:val="28"/>
                <w:szCs w:val="28"/>
              </w:rPr>
              <w:t>1</w:t>
            </w:r>
            <w:r w:rsidR="000F769D">
              <w:rPr>
                <w:rFonts w:ascii="Times New Roman" w:hAnsi="Times New Roman"/>
                <w:sz w:val="28"/>
                <w:szCs w:val="28"/>
              </w:rPr>
              <w:t>0</w:t>
            </w:r>
            <w:r>
              <w:rPr>
                <w:rFonts w:ascii="Times New Roman" w:hAnsi="Times New Roman"/>
                <w:sz w:val="28"/>
                <w:szCs w:val="28"/>
              </w:rPr>
              <w:t>-25</w:t>
            </w:r>
          </w:p>
        </w:tc>
      </w:tr>
      <w:tr w:rsidR="00063717" w:rsidRPr="00063717" w14:paraId="6CBDE9F8" w14:textId="77777777" w:rsidTr="00063717">
        <w:tc>
          <w:tcPr>
            <w:tcW w:w="6515" w:type="dxa"/>
            <w:tcBorders>
              <w:top w:val="single" w:sz="4" w:space="0" w:color="auto"/>
              <w:left w:val="single" w:sz="4" w:space="0" w:color="auto"/>
              <w:bottom w:val="single" w:sz="4" w:space="0" w:color="auto"/>
              <w:right w:val="single" w:sz="4" w:space="0" w:color="auto"/>
            </w:tcBorders>
            <w:hideMark/>
          </w:tcPr>
          <w:p w14:paraId="1C1C0DB7" w14:textId="77777777" w:rsidR="00063717" w:rsidRPr="00063717" w:rsidRDefault="00063717" w:rsidP="00063717">
            <w:pPr>
              <w:contextualSpacing/>
              <w:jc w:val="both"/>
              <w:rPr>
                <w:rFonts w:ascii="Times New Roman" w:hAnsi="Times New Roman"/>
                <w:sz w:val="28"/>
                <w:szCs w:val="28"/>
              </w:rPr>
            </w:pPr>
            <w:r w:rsidRPr="00063717">
              <w:rPr>
                <w:rFonts w:ascii="Times New Roman" w:hAnsi="Times New Roman"/>
                <w:sz w:val="28"/>
                <w:szCs w:val="28"/>
              </w:rPr>
              <w:t>Заключение</w:t>
            </w:r>
          </w:p>
        </w:tc>
        <w:tc>
          <w:tcPr>
            <w:tcW w:w="2829" w:type="dxa"/>
            <w:tcBorders>
              <w:top w:val="single" w:sz="4" w:space="0" w:color="auto"/>
              <w:left w:val="single" w:sz="4" w:space="0" w:color="auto"/>
              <w:bottom w:val="single" w:sz="4" w:space="0" w:color="auto"/>
              <w:right w:val="single" w:sz="4" w:space="0" w:color="auto"/>
            </w:tcBorders>
            <w:hideMark/>
          </w:tcPr>
          <w:p w14:paraId="7B46F8A6" w14:textId="77777777" w:rsidR="00063717" w:rsidRPr="00063717" w:rsidRDefault="00063717" w:rsidP="00063717">
            <w:pPr>
              <w:contextualSpacing/>
              <w:jc w:val="center"/>
              <w:rPr>
                <w:rFonts w:ascii="Times New Roman" w:hAnsi="Times New Roman"/>
                <w:sz w:val="28"/>
                <w:szCs w:val="28"/>
              </w:rPr>
            </w:pPr>
            <w:r w:rsidRPr="00063717">
              <w:rPr>
                <w:rFonts w:ascii="Times New Roman" w:hAnsi="Times New Roman"/>
                <w:sz w:val="28"/>
                <w:szCs w:val="28"/>
              </w:rPr>
              <w:t>1</w:t>
            </w:r>
          </w:p>
        </w:tc>
      </w:tr>
      <w:tr w:rsidR="00063717" w:rsidRPr="00063717" w14:paraId="39A32891" w14:textId="77777777" w:rsidTr="00063717">
        <w:tc>
          <w:tcPr>
            <w:tcW w:w="6515" w:type="dxa"/>
            <w:tcBorders>
              <w:top w:val="single" w:sz="4" w:space="0" w:color="auto"/>
              <w:left w:val="single" w:sz="4" w:space="0" w:color="auto"/>
              <w:bottom w:val="single" w:sz="4" w:space="0" w:color="auto"/>
              <w:right w:val="single" w:sz="4" w:space="0" w:color="auto"/>
            </w:tcBorders>
            <w:hideMark/>
          </w:tcPr>
          <w:p w14:paraId="4CC5BE10" w14:textId="77777777" w:rsidR="00063717" w:rsidRPr="00063717" w:rsidRDefault="00063717" w:rsidP="00063717">
            <w:pPr>
              <w:contextualSpacing/>
              <w:jc w:val="both"/>
              <w:rPr>
                <w:rFonts w:ascii="Times New Roman" w:hAnsi="Times New Roman"/>
                <w:sz w:val="28"/>
                <w:szCs w:val="28"/>
              </w:rPr>
            </w:pPr>
            <w:r w:rsidRPr="00063717">
              <w:rPr>
                <w:rFonts w:ascii="Times New Roman" w:hAnsi="Times New Roman"/>
                <w:sz w:val="28"/>
                <w:szCs w:val="28"/>
              </w:rPr>
              <w:t>Список литературы</w:t>
            </w:r>
          </w:p>
        </w:tc>
        <w:tc>
          <w:tcPr>
            <w:tcW w:w="2829" w:type="dxa"/>
            <w:tcBorders>
              <w:top w:val="single" w:sz="4" w:space="0" w:color="auto"/>
              <w:left w:val="single" w:sz="4" w:space="0" w:color="auto"/>
              <w:bottom w:val="single" w:sz="4" w:space="0" w:color="auto"/>
              <w:right w:val="single" w:sz="4" w:space="0" w:color="auto"/>
            </w:tcBorders>
            <w:hideMark/>
          </w:tcPr>
          <w:p w14:paraId="5919461A" w14:textId="77777777" w:rsidR="00063717" w:rsidRPr="00063717" w:rsidRDefault="00063717" w:rsidP="00063717">
            <w:pPr>
              <w:contextualSpacing/>
              <w:jc w:val="center"/>
              <w:rPr>
                <w:rFonts w:ascii="Times New Roman" w:hAnsi="Times New Roman"/>
                <w:sz w:val="28"/>
                <w:szCs w:val="28"/>
              </w:rPr>
            </w:pPr>
            <w:r w:rsidRPr="00063717">
              <w:rPr>
                <w:rFonts w:ascii="Times New Roman" w:hAnsi="Times New Roman"/>
                <w:sz w:val="28"/>
                <w:szCs w:val="28"/>
              </w:rPr>
              <w:t>1</w:t>
            </w:r>
          </w:p>
        </w:tc>
      </w:tr>
      <w:tr w:rsidR="00063717" w:rsidRPr="00063717" w14:paraId="4A5F7AA5" w14:textId="77777777" w:rsidTr="00063717">
        <w:tc>
          <w:tcPr>
            <w:tcW w:w="6515" w:type="dxa"/>
            <w:tcBorders>
              <w:top w:val="single" w:sz="4" w:space="0" w:color="auto"/>
              <w:left w:val="single" w:sz="4" w:space="0" w:color="auto"/>
              <w:bottom w:val="single" w:sz="4" w:space="0" w:color="auto"/>
              <w:right w:val="single" w:sz="4" w:space="0" w:color="auto"/>
            </w:tcBorders>
            <w:hideMark/>
          </w:tcPr>
          <w:p w14:paraId="59CFA60C" w14:textId="18382E70" w:rsidR="00063717" w:rsidRPr="00063717" w:rsidRDefault="00063717" w:rsidP="00063717">
            <w:pPr>
              <w:contextualSpacing/>
              <w:jc w:val="both"/>
              <w:rPr>
                <w:rFonts w:ascii="Times New Roman" w:hAnsi="Times New Roman"/>
                <w:sz w:val="28"/>
                <w:szCs w:val="28"/>
              </w:rPr>
            </w:pPr>
            <w:r w:rsidRPr="00063717">
              <w:rPr>
                <w:rFonts w:ascii="Times New Roman" w:hAnsi="Times New Roman"/>
                <w:sz w:val="28"/>
                <w:szCs w:val="28"/>
              </w:rPr>
              <w:t xml:space="preserve">Всего размер работы без </w:t>
            </w:r>
            <w:r>
              <w:rPr>
                <w:rFonts w:ascii="Times New Roman" w:hAnsi="Times New Roman"/>
                <w:sz w:val="28"/>
                <w:szCs w:val="28"/>
              </w:rPr>
              <w:t>приложения</w:t>
            </w:r>
          </w:p>
        </w:tc>
        <w:tc>
          <w:tcPr>
            <w:tcW w:w="2829" w:type="dxa"/>
            <w:tcBorders>
              <w:top w:val="single" w:sz="4" w:space="0" w:color="auto"/>
              <w:left w:val="single" w:sz="4" w:space="0" w:color="auto"/>
              <w:bottom w:val="single" w:sz="4" w:space="0" w:color="auto"/>
              <w:right w:val="single" w:sz="4" w:space="0" w:color="auto"/>
            </w:tcBorders>
            <w:hideMark/>
          </w:tcPr>
          <w:p w14:paraId="0E22067C" w14:textId="49FA6351" w:rsidR="00063717" w:rsidRPr="00063717" w:rsidRDefault="000F769D" w:rsidP="00063717">
            <w:pPr>
              <w:contextualSpacing/>
              <w:jc w:val="center"/>
              <w:rPr>
                <w:rFonts w:ascii="Times New Roman" w:hAnsi="Times New Roman"/>
                <w:sz w:val="28"/>
                <w:szCs w:val="28"/>
              </w:rPr>
            </w:pPr>
            <w:r>
              <w:rPr>
                <w:rFonts w:ascii="Times New Roman" w:hAnsi="Times New Roman"/>
                <w:sz w:val="28"/>
                <w:szCs w:val="28"/>
              </w:rPr>
              <w:t>Не более 30 страниц</w:t>
            </w:r>
          </w:p>
        </w:tc>
      </w:tr>
      <w:tr w:rsidR="00063717" w:rsidRPr="00063717" w14:paraId="51424177" w14:textId="77777777" w:rsidTr="00063717">
        <w:tc>
          <w:tcPr>
            <w:tcW w:w="6515" w:type="dxa"/>
            <w:tcBorders>
              <w:top w:val="single" w:sz="4" w:space="0" w:color="auto"/>
              <w:left w:val="single" w:sz="4" w:space="0" w:color="auto"/>
              <w:bottom w:val="single" w:sz="4" w:space="0" w:color="auto"/>
              <w:right w:val="single" w:sz="4" w:space="0" w:color="auto"/>
            </w:tcBorders>
            <w:hideMark/>
          </w:tcPr>
          <w:p w14:paraId="4BF0DD3D" w14:textId="77777777" w:rsidR="00063717" w:rsidRPr="00063717" w:rsidRDefault="00063717" w:rsidP="00063717">
            <w:pPr>
              <w:contextualSpacing/>
              <w:jc w:val="both"/>
              <w:rPr>
                <w:rFonts w:ascii="Times New Roman" w:hAnsi="Times New Roman"/>
                <w:sz w:val="28"/>
                <w:szCs w:val="28"/>
              </w:rPr>
            </w:pPr>
            <w:r w:rsidRPr="00063717">
              <w:rPr>
                <w:rFonts w:ascii="Times New Roman" w:hAnsi="Times New Roman"/>
                <w:sz w:val="28"/>
                <w:szCs w:val="28"/>
              </w:rPr>
              <w:t>Приложение</w:t>
            </w:r>
          </w:p>
        </w:tc>
        <w:tc>
          <w:tcPr>
            <w:tcW w:w="2829" w:type="dxa"/>
            <w:tcBorders>
              <w:top w:val="single" w:sz="4" w:space="0" w:color="auto"/>
              <w:left w:val="single" w:sz="4" w:space="0" w:color="auto"/>
              <w:bottom w:val="single" w:sz="4" w:space="0" w:color="auto"/>
              <w:right w:val="single" w:sz="4" w:space="0" w:color="auto"/>
            </w:tcBorders>
            <w:hideMark/>
          </w:tcPr>
          <w:p w14:paraId="72644A12" w14:textId="77777777" w:rsidR="00063717" w:rsidRPr="00063717" w:rsidRDefault="00063717" w:rsidP="00063717">
            <w:pPr>
              <w:contextualSpacing/>
              <w:jc w:val="center"/>
              <w:rPr>
                <w:rFonts w:ascii="Times New Roman" w:hAnsi="Times New Roman"/>
                <w:sz w:val="28"/>
                <w:szCs w:val="28"/>
              </w:rPr>
            </w:pPr>
            <w:r w:rsidRPr="00063717">
              <w:rPr>
                <w:rFonts w:ascii="Times New Roman" w:hAnsi="Times New Roman"/>
                <w:sz w:val="28"/>
                <w:szCs w:val="28"/>
              </w:rPr>
              <w:t>Не нумеруется,</w:t>
            </w:r>
          </w:p>
          <w:p w14:paraId="0C7A775F" w14:textId="77777777" w:rsidR="00063717" w:rsidRPr="00063717" w:rsidRDefault="00063717" w:rsidP="00063717">
            <w:pPr>
              <w:contextualSpacing/>
              <w:jc w:val="center"/>
              <w:rPr>
                <w:rFonts w:ascii="Times New Roman" w:hAnsi="Times New Roman"/>
                <w:sz w:val="28"/>
                <w:szCs w:val="28"/>
              </w:rPr>
            </w:pPr>
            <w:r w:rsidRPr="00063717">
              <w:rPr>
                <w:rFonts w:ascii="Times New Roman" w:hAnsi="Times New Roman"/>
                <w:sz w:val="28"/>
                <w:szCs w:val="28"/>
              </w:rPr>
              <w:t>не регламентируется</w:t>
            </w:r>
          </w:p>
        </w:tc>
      </w:tr>
    </w:tbl>
    <w:p w14:paraId="75D656C8" w14:textId="26389F09"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 xml:space="preserve">Текстовая часть выполняется </w:t>
      </w:r>
      <w:r w:rsidR="005552B3" w:rsidRPr="00063717">
        <w:rPr>
          <w:rFonts w:ascii="Times New Roman" w:hAnsi="Times New Roman" w:cs="Times New Roman"/>
          <w:sz w:val="28"/>
          <w:szCs w:val="28"/>
        </w:rPr>
        <w:t>в программе</w:t>
      </w:r>
      <w:r w:rsidRPr="00063717">
        <w:rPr>
          <w:rFonts w:ascii="Times New Roman" w:hAnsi="Times New Roman" w:cs="Times New Roman"/>
          <w:sz w:val="28"/>
          <w:szCs w:val="28"/>
        </w:rPr>
        <w:t xml:space="preserve"> Microsoft Word. </w:t>
      </w:r>
    </w:p>
    <w:p w14:paraId="3ACC2DB8"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Размер полей можно редактировать во вкладке «Параметры станицы». По ГОСТу размеры полей:</w:t>
      </w:r>
    </w:p>
    <w:p w14:paraId="4602B772"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 правое – 10 мм;</w:t>
      </w:r>
    </w:p>
    <w:p w14:paraId="714474D1"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 левое — 30 мм;</w:t>
      </w:r>
    </w:p>
    <w:p w14:paraId="6A425F0C"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 нижнее — 20 мм;</w:t>
      </w:r>
    </w:p>
    <w:p w14:paraId="0F454992"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 верхнее — 20 мм.</w:t>
      </w:r>
    </w:p>
    <w:p w14:paraId="70242354"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 xml:space="preserve">Шрифт текста — </w:t>
      </w:r>
      <w:r w:rsidRPr="00063717">
        <w:rPr>
          <w:rFonts w:ascii="Times New Roman" w:hAnsi="Times New Roman" w:cs="Times New Roman"/>
          <w:sz w:val="28"/>
          <w:szCs w:val="28"/>
          <w:lang w:val="en-US"/>
        </w:rPr>
        <w:t>Times</w:t>
      </w:r>
      <w:r w:rsidRPr="00063717">
        <w:rPr>
          <w:rFonts w:ascii="Times New Roman" w:hAnsi="Times New Roman" w:cs="Times New Roman"/>
          <w:sz w:val="28"/>
          <w:szCs w:val="28"/>
        </w:rPr>
        <w:t xml:space="preserve"> </w:t>
      </w:r>
      <w:r w:rsidRPr="00063717">
        <w:rPr>
          <w:rFonts w:ascii="Times New Roman" w:hAnsi="Times New Roman" w:cs="Times New Roman"/>
          <w:sz w:val="28"/>
          <w:szCs w:val="28"/>
          <w:lang w:val="en-US"/>
        </w:rPr>
        <w:t>New</w:t>
      </w:r>
      <w:r w:rsidRPr="00063717">
        <w:rPr>
          <w:rFonts w:ascii="Times New Roman" w:hAnsi="Times New Roman" w:cs="Times New Roman"/>
          <w:sz w:val="28"/>
          <w:szCs w:val="28"/>
        </w:rPr>
        <w:t xml:space="preserve"> </w:t>
      </w:r>
      <w:r w:rsidRPr="00063717">
        <w:rPr>
          <w:rFonts w:ascii="Times New Roman" w:hAnsi="Times New Roman" w:cs="Times New Roman"/>
          <w:sz w:val="28"/>
          <w:szCs w:val="28"/>
          <w:lang w:val="en-US"/>
        </w:rPr>
        <w:t>Roman</w:t>
      </w:r>
      <w:r w:rsidRPr="00063717">
        <w:rPr>
          <w:rFonts w:ascii="Times New Roman" w:hAnsi="Times New Roman" w:cs="Times New Roman"/>
          <w:sz w:val="28"/>
          <w:szCs w:val="28"/>
        </w:rPr>
        <w:t>;</w:t>
      </w:r>
    </w:p>
    <w:p w14:paraId="356C3DAF"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 Кегель основного текста — 14, в сносках — 10.</w:t>
      </w:r>
    </w:p>
    <w:p w14:paraId="14873945"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 Интервал основного текста – 1,5, в сносках — 1.</w:t>
      </w:r>
    </w:p>
    <w:p w14:paraId="22ACC59D"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 Функцию «Авто» во вкладке «Расстановка переносов» следует отключить.</w:t>
      </w:r>
    </w:p>
    <w:p w14:paraId="5925DEB1"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 Цвет теста — черный.</w:t>
      </w:r>
    </w:p>
    <w:p w14:paraId="1CDD1128"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 Размер красной строки — 1,25 см.</w:t>
      </w:r>
    </w:p>
    <w:p w14:paraId="67E7F1BD"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Основной текст работы выравнивается по ширине.</w:t>
      </w:r>
    </w:p>
    <w:p w14:paraId="4831C111" w14:textId="77777777" w:rsidR="00063717" w:rsidRPr="00063717" w:rsidRDefault="00063717" w:rsidP="00063717">
      <w:pPr>
        <w:spacing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Нумерация страниц является обязательной, начинается со второй страницы. Номер на титульном листе не ставится, но учитывается в общей нумерации страниц. Номера страниц проставляются внизу каждой страницы, начиная со второй, в середине нижнего колонтитула. Приложения не входят в объем работы и их можно не нумеровать.</w:t>
      </w:r>
    </w:p>
    <w:p w14:paraId="37C8881C" w14:textId="77777777" w:rsidR="00063717" w:rsidRPr="00063717" w:rsidRDefault="00063717" w:rsidP="00063717">
      <w:pPr>
        <w:spacing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 xml:space="preserve">Заголовки разделов оформляются без абзацного отступа ПРОПИСНЫМИ буквами с выравниваем по середине строки, без выделения жирным шрифтом. Заголовки подразделов (подзаголовки), при их наличии, </w:t>
      </w:r>
      <w:r w:rsidRPr="00063717">
        <w:rPr>
          <w:rFonts w:ascii="Times New Roman" w:hAnsi="Times New Roman" w:cs="Times New Roman"/>
          <w:sz w:val="28"/>
          <w:szCs w:val="28"/>
        </w:rPr>
        <w:lastRenderedPageBreak/>
        <w:t>оформляются с абзацного отступа строчными буквами (кроме первой), нумеруются. Подзаголовки имеют двойную нумерацию, где первая цифра – номер основного раздела, вторая цифра – очередность подраздела в разделе. В конце номера заголовка и подзаголовка точка не ставится, в конце названия заголовка и подзаголовка точка так же не ставится. можно оформить жирным шрифтом, выравнивая по центру. Между заголовком и подзаголовком должен быть дополнительный интервал. Между заголовком, подзаголовком и текстом, так же должен быть дополнительный интервал.</w:t>
      </w:r>
    </w:p>
    <w:p w14:paraId="231A7955" w14:textId="77777777" w:rsidR="00063717" w:rsidRPr="00063717" w:rsidRDefault="00063717" w:rsidP="00063717">
      <w:pPr>
        <w:spacing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Пример:</w:t>
      </w:r>
    </w:p>
    <w:tbl>
      <w:tblPr>
        <w:tblStyle w:val="12"/>
        <w:tblW w:w="0" w:type="auto"/>
        <w:tblInd w:w="0" w:type="dxa"/>
        <w:tblLook w:val="04A0" w:firstRow="1" w:lastRow="0" w:firstColumn="1" w:lastColumn="0" w:noHBand="0" w:noVBand="1"/>
      </w:tblPr>
      <w:tblGrid>
        <w:gridCol w:w="9345"/>
      </w:tblGrid>
      <w:tr w:rsidR="00063717" w:rsidRPr="00063717" w14:paraId="224177E6" w14:textId="77777777" w:rsidTr="00063717">
        <w:tc>
          <w:tcPr>
            <w:tcW w:w="9345" w:type="dxa"/>
            <w:tcBorders>
              <w:top w:val="single" w:sz="4" w:space="0" w:color="auto"/>
              <w:left w:val="single" w:sz="4" w:space="0" w:color="auto"/>
              <w:bottom w:val="single" w:sz="4" w:space="0" w:color="auto"/>
              <w:right w:val="single" w:sz="4" w:space="0" w:color="auto"/>
            </w:tcBorders>
          </w:tcPr>
          <w:p w14:paraId="49AD7F94" w14:textId="77777777" w:rsidR="00063717" w:rsidRPr="00063717" w:rsidRDefault="00063717" w:rsidP="00063717">
            <w:pPr>
              <w:spacing w:line="360" w:lineRule="auto"/>
              <w:jc w:val="center"/>
              <w:rPr>
                <w:rFonts w:ascii="Times New Roman" w:hAnsi="Times New Roman"/>
                <w:sz w:val="28"/>
                <w:szCs w:val="28"/>
              </w:rPr>
            </w:pPr>
            <w:r w:rsidRPr="00063717">
              <w:rPr>
                <w:rFonts w:ascii="Times New Roman" w:hAnsi="Times New Roman"/>
                <w:sz w:val="28"/>
                <w:szCs w:val="28"/>
              </w:rPr>
              <w:t>1 ЭКОНОМИЧЕСКАЯ ЭФФЕКТИВНОСТЬ ИНВЕСТИЦИЙ</w:t>
            </w:r>
          </w:p>
          <w:p w14:paraId="20043878" w14:textId="77777777" w:rsidR="00063717" w:rsidRPr="00063717" w:rsidRDefault="00063717" w:rsidP="00063717">
            <w:pPr>
              <w:spacing w:line="360" w:lineRule="auto"/>
              <w:jc w:val="center"/>
              <w:rPr>
                <w:rFonts w:ascii="Times New Roman" w:hAnsi="Times New Roman"/>
                <w:sz w:val="28"/>
                <w:szCs w:val="28"/>
              </w:rPr>
            </w:pPr>
            <w:r w:rsidRPr="00063717">
              <w:rPr>
                <w:rFonts w:ascii="Times New Roman" w:hAnsi="Times New Roman"/>
                <w:sz w:val="28"/>
                <w:szCs w:val="28"/>
              </w:rPr>
              <w:t>В ИННОВАЦИОННЫЙ БИЗНЕС</w:t>
            </w:r>
          </w:p>
          <w:p w14:paraId="5CF7160E" w14:textId="77777777" w:rsidR="00063717" w:rsidRPr="00063717" w:rsidRDefault="00063717" w:rsidP="00063717">
            <w:pPr>
              <w:jc w:val="center"/>
              <w:rPr>
                <w:rFonts w:ascii="Times New Roman" w:hAnsi="Times New Roman"/>
                <w:sz w:val="28"/>
                <w:szCs w:val="28"/>
              </w:rPr>
            </w:pPr>
            <w:r w:rsidRPr="00063717">
              <w:rPr>
                <w:rFonts w:ascii="Times New Roman" w:hAnsi="Times New Roman"/>
                <w:sz w:val="28"/>
                <w:szCs w:val="28"/>
              </w:rPr>
              <w:t>(правильный вариант)</w:t>
            </w:r>
          </w:p>
          <w:p w14:paraId="0E15F559" w14:textId="77777777" w:rsidR="00063717" w:rsidRPr="00063717" w:rsidRDefault="00063717" w:rsidP="00063717">
            <w:pPr>
              <w:ind w:firstLine="709"/>
              <w:jc w:val="both"/>
              <w:rPr>
                <w:rFonts w:ascii="Times New Roman" w:hAnsi="Times New Roman"/>
                <w:sz w:val="28"/>
                <w:szCs w:val="28"/>
              </w:rPr>
            </w:pPr>
          </w:p>
          <w:p w14:paraId="7B721E23" w14:textId="77777777" w:rsidR="00063717" w:rsidRPr="00063717" w:rsidRDefault="00063717" w:rsidP="00063717">
            <w:pPr>
              <w:ind w:firstLine="709"/>
              <w:jc w:val="both"/>
              <w:rPr>
                <w:rFonts w:ascii="Times New Roman" w:hAnsi="Times New Roman"/>
                <w:sz w:val="28"/>
                <w:szCs w:val="28"/>
              </w:rPr>
            </w:pPr>
          </w:p>
          <w:p w14:paraId="63FB1781" w14:textId="77777777" w:rsidR="00063717" w:rsidRPr="00063717" w:rsidRDefault="00063717" w:rsidP="00063717">
            <w:pPr>
              <w:spacing w:line="360" w:lineRule="auto"/>
              <w:ind w:firstLine="709"/>
              <w:jc w:val="both"/>
              <w:rPr>
                <w:rFonts w:ascii="Times New Roman" w:hAnsi="Times New Roman"/>
                <w:sz w:val="28"/>
                <w:szCs w:val="28"/>
              </w:rPr>
            </w:pPr>
            <w:r w:rsidRPr="00063717">
              <w:rPr>
                <w:rFonts w:ascii="Times New Roman" w:hAnsi="Times New Roman"/>
                <w:sz w:val="28"/>
                <w:szCs w:val="28"/>
              </w:rPr>
              <w:t xml:space="preserve">1.1 Финансовое состояние организации факторы, его определяющие </w:t>
            </w:r>
          </w:p>
          <w:p w14:paraId="32C19432" w14:textId="77777777" w:rsidR="00063717" w:rsidRPr="00063717" w:rsidRDefault="00063717" w:rsidP="00063717">
            <w:pPr>
              <w:spacing w:line="360" w:lineRule="auto"/>
              <w:ind w:firstLine="709"/>
              <w:jc w:val="both"/>
              <w:rPr>
                <w:rFonts w:ascii="Times New Roman" w:hAnsi="Times New Roman"/>
                <w:sz w:val="28"/>
                <w:szCs w:val="28"/>
              </w:rPr>
            </w:pPr>
          </w:p>
          <w:p w14:paraId="475EFDF5" w14:textId="77777777" w:rsidR="00063717" w:rsidRPr="00063717" w:rsidRDefault="00063717" w:rsidP="00063717">
            <w:pPr>
              <w:spacing w:line="360" w:lineRule="auto"/>
              <w:ind w:firstLine="709"/>
              <w:jc w:val="both"/>
              <w:rPr>
                <w:rFonts w:ascii="Times New Roman" w:hAnsi="Times New Roman"/>
                <w:sz w:val="28"/>
                <w:szCs w:val="28"/>
              </w:rPr>
            </w:pPr>
            <w:r w:rsidRPr="00063717">
              <w:rPr>
                <w:rFonts w:ascii="Times New Roman" w:hAnsi="Times New Roman"/>
                <w:sz w:val="28"/>
                <w:szCs w:val="28"/>
              </w:rPr>
              <w:t>Текст подраздела 1.1 Текст Текст Текст Текст Текст Текст Текст Текст Текст Текст Текст Текст Текст Текст Текст Текст Текст Текст Текст Текст Текст Текст Текст Текст Текст Текст Текст Текст Текст Текст.</w:t>
            </w:r>
          </w:p>
        </w:tc>
      </w:tr>
    </w:tbl>
    <w:p w14:paraId="7F32EE4F" w14:textId="77777777" w:rsidR="00063717" w:rsidRPr="00063717" w:rsidRDefault="00063717" w:rsidP="005552B3">
      <w:pPr>
        <w:spacing w:before="240" w:after="0" w:line="360" w:lineRule="auto"/>
        <w:ind w:firstLine="709"/>
        <w:jc w:val="both"/>
        <w:rPr>
          <w:rFonts w:ascii="Times New Roman" w:hAnsi="Times New Roman" w:cs="Times New Roman"/>
          <w:sz w:val="28"/>
          <w:szCs w:val="28"/>
        </w:rPr>
      </w:pPr>
      <w:r w:rsidRPr="00063717">
        <w:rPr>
          <w:rFonts w:ascii="Times New Roman" w:hAnsi="Times New Roman" w:cs="Times New Roman"/>
          <w:b/>
          <w:bCs/>
          <w:i/>
          <w:iCs/>
          <w:sz w:val="28"/>
          <w:szCs w:val="28"/>
        </w:rPr>
        <w:t>Правила оформления таблиц</w:t>
      </w:r>
      <w:r w:rsidRPr="00063717">
        <w:rPr>
          <w:rFonts w:ascii="Times New Roman" w:hAnsi="Times New Roman" w:cs="Times New Roman"/>
          <w:sz w:val="28"/>
          <w:szCs w:val="28"/>
        </w:rPr>
        <w:t>. Если объем таблицы занимает несколько страниц, то такие таблицы размещаются в приложении со ссылкой на приложение в тексте. Если такие вставки слишком объемные и занимают несколько страниц, например, это перечень вопросов или расчеты в программе Excel, то они перемешаются в приложения.</w:t>
      </w:r>
    </w:p>
    <w:p w14:paraId="5FED378C" w14:textId="3931DC0B" w:rsidR="00063717" w:rsidRPr="00063717" w:rsidRDefault="00063717" w:rsidP="00063717">
      <w:pPr>
        <w:spacing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Кегель в те</w:t>
      </w:r>
      <w:r w:rsidR="005552B3">
        <w:rPr>
          <w:rFonts w:ascii="Times New Roman" w:hAnsi="Times New Roman" w:cs="Times New Roman"/>
          <w:sz w:val="28"/>
          <w:szCs w:val="28"/>
        </w:rPr>
        <w:t>к</w:t>
      </w:r>
      <w:r w:rsidRPr="00063717">
        <w:rPr>
          <w:rFonts w:ascii="Times New Roman" w:hAnsi="Times New Roman" w:cs="Times New Roman"/>
          <w:sz w:val="28"/>
          <w:szCs w:val="28"/>
        </w:rPr>
        <w:t>сте таблиц</w:t>
      </w:r>
      <w:r w:rsidR="005552B3">
        <w:rPr>
          <w:rFonts w:ascii="Times New Roman" w:hAnsi="Times New Roman" w:cs="Times New Roman"/>
          <w:sz w:val="28"/>
          <w:szCs w:val="28"/>
        </w:rPr>
        <w:t>ы</w:t>
      </w:r>
      <w:r w:rsidRPr="00063717">
        <w:rPr>
          <w:rFonts w:ascii="Times New Roman" w:hAnsi="Times New Roman" w:cs="Times New Roman"/>
          <w:sz w:val="28"/>
          <w:szCs w:val="28"/>
        </w:rPr>
        <w:t xml:space="preserve"> – 12</w:t>
      </w:r>
    </w:p>
    <w:p w14:paraId="2A78D099" w14:textId="77777777" w:rsidR="00063717" w:rsidRPr="00063717" w:rsidRDefault="00063717" w:rsidP="00063717">
      <w:pPr>
        <w:spacing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Название таблицы должно располагаться сверху и слева, нумерация должна быть сквозной по всей работе.</w:t>
      </w:r>
    </w:p>
    <w:p w14:paraId="77E75625" w14:textId="77777777" w:rsidR="00063717" w:rsidRPr="00063717" w:rsidRDefault="00063717" w:rsidP="00063717">
      <w:pPr>
        <w:spacing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Пример:</w:t>
      </w:r>
    </w:p>
    <w:tbl>
      <w:tblPr>
        <w:tblStyle w:val="12"/>
        <w:tblW w:w="0" w:type="auto"/>
        <w:tblInd w:w="0" w:type="dxa"/>
        <w:tblLook w:val="04A0" w:firstRow="1" w:lastRow="0" w:firstColumn="1" w:lastColumn="0" w:noHBand="0" w:noVBand="1"/>
      </w:tblPr>
      <w:tblGrid>
        <w:gridCol w:w="9345"/>
      </w:tblGrid>
      <w:tr w:rsidR="00063717" w:rsidRPr="00063717" w14:paraId="77FAC7EE" w14:textId="77777777" w:rsidTr="00063717">
        <w:tc>
          <w:tcPr>
            <w:tcW w:w="9345" w:type="dxa"/>
            <w:tcBorders>
              <w:top w:val="single" w:sz="4" w:space="0" w:color="auto"/>
              <w:left w:val="single" w:sz="4" w:space="0" w:color="auto"/>
              <w:bottom w:val="single" w:sz="4" w:space="0" w:color="auto"/>
              <w:right w:val="single" w:sz="4" w:space="0" w:color="auto"/>
            </w:tcBorders>
            <w:hideMark/>
          </w:tcPr>
          <w:p w14:paraId="00E0BE1C" w14:textId="77777777" w:rsidR="00063717" w:rsidRPr="00063717" w:rsidRDefault="00063717" w:rsidP="00063717">
            <w:pPr>
              <w:spacing w:line="360" w:lineRule="auto"/>
              <w:rPr>
                <w:rFonts w:ascii="Times New Roman" w:eastAsia="Times New Roman" w:hAnsi="Times New Roman"/>
                <w:sz w:val="28"/>
                <w:szCs w:val="20"/>
                <w:lang w:eastAsia="ru-RU"/>
              </w:rPr>
            </w:pPr>
            <w:r w:rsidRPr="00063717">
              <w:rPr>
                <w:rFonts w:ascii="Times New Roman" w:eastAsia="Times New Roman" w:hAnsi="Times New Roman"/>
                <w:sz w:val="28"/>
                <w:szCs w:val="20"/>
                <w:lang w:eastAsia="ru-RU"/>
              </w:rPr>
              <w:t>Таблица 1 - Финансовые показатели ОАО «Предприятие» за 2019 год</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89"/>
              <w:gridCol w:w="1838"/>
              <w:gridCol w:w="1692"/>
            </w:tblGrid>
            <w:tr w:rsidR="00063717" w:rsidRPr="00063717" w14:paraId="505CDEFF" w14:textId="77777777">
              <w:trPr>
                <w:cantSplit/>
                <w:trHeight w:val="611"/>
                <w:jc w:val="center"/>
              </w:trPr>
              <w:tc>
                <w:tcPr>
                  <w:tcW w:w="3064" w:type="pct"/>
                  <w:tcBorders>
                    <w:top w:val="single" w:sz="4" w:space="0" w:color="auto"/>
                    <w:left w:val="single" w:sz="4" w:space="0" w:color="auto"/>
                    <w:bottom w:val="single" w:sz="4" w:space="0" w:color="auto"/>
                    <w:right w:val="single" w:sz="4" w:space="0" w:color="auto"/>
                  </w:tcBorders>
                  <w:hideMark/>
                </w:tcPr>
                <w:p w14:paraId="48E9E49B" w14:textId="77777777" w:rsidR="00063717" w:rsidRPr="00063717" w:rsidRDefault="00063717" w:rsidP="00063717">
                  <w:pPr>
                    <w:spacing w:after="0" w:line="240" w:lineRule="auto"/>
                    <w:ind w:firstLine="560"/>
                    <w:jc w:val="center"/>
                    <w:rPr>
                      <w:rFonts w:ascii="Times New Roman" w:eastAsia="Times New Roman" w:hAnsi="Times New Roman" w:cs="Times New Roman"/>
                      <w:sz w:val="28"/>
                      <w:szCs w:val="26"/>
                      <w:lang w:eastAsia="ru-RU"/>
                    </w:rPr>
                  </w:pPr>
                  <w:r w:rsidRPr="00063717">
                    <w:rPr>
                      <w:rFonts w:ascii="Times New Roman" w:eastAsia="Times New Roman" w:hAnsi="Times New Roman" w:cs="Times New Roman"/>
                      <w:sz w:val="28"/>
                      <w:szCs w:val="26"/>
                      <w:lang w:eastAsia="ru-RU"/>
                    </w:rPr>
                    <w:t>Финансовые показатели</w:t>
                  </w:r>
                </w:p>
              </w:tc>
              <w:tc>
                <w:tcPr>
                  <w:tcW w:w="1008" w:type="pct"/>
                  <w:tcBorders>
                    <w:top w:val="single" w:sz="4" w:space="0" w:color="auto"/>
                    <w:left w:val="single" w:sz="4" w:space="0" w:color="auto"/>
                    <w:bottom w:val="single" w:sz="4" w:space="0" w:color="auto"/>
                    <w:right w:val="single" w:sz="4" w:space="0" w:color="auto"/>
                  </w:tcBorders>
                  <w:hideMark/>
                </w:tcPr>
                <w:p w14:paraId="4FF3DD22" w14:textId="77777777" w:rsidR="00063717" w:rsidRPr="00063717" w:rsidRDefault="00063717" w:rsidP="00063717">
                  <w:pPr>
                    <w:spacing w:after="0" w:line="240" w:lineRule="auto"/>
                    <w:jc w:val="center"/>
                    <w:rPr>
                      <w:rFonts w:ascii="Times New Roman" w:eastAsia="Times New Roman" w:hAnsi="Times New Roman" w:cs="Times New Roman"/>
                      <w:iCs/>
                      <w:sz w:val="28"/>
                      <w:szCs w:val="26"/>
                      <w:lang w:eastAsia="ru-RU"/>
                    </w:rPr>
                  </w:pPr>
                  <w:r w:rsidRPr="00063717">
                    <w:rPr>
                      <w:rFonts w:ascii="Times New Roman" w:eastAsia="Times New Roman" w:hAnsi="Times New Roman" w:cs="Times New Roman"/>
                      <w:iCs/>
                      <w:sz w:val="28"/>
                      <w:szCs w:val="26"/>
                      <w:lang w:eastAsia="ru-RU"/>
                    </w:rPr>
                    <w:t>2014 год</w:t>
                  </w:r>
                </w:p>
              </w:tc>
              <w:tc>
                <w:tcPr>
                  <w:tcW w:w="928" w:type="pct"/>
                  <w:tcBorders>
                    <w:top w:val="single" w:sz="4" w:space="0" w:color="auto"/>
                    <w:left w:val="single" w:sz="4" w:space="0" w:color="auto"/>
                    <w:bottom w:val="single" w:sz="4" w:space="0" w:color="auto"/>
                    <w:right w:val="single" w:sz="4" w:space="0" w:color="auto"/>
                  </w:tcBorders>
                  <w:hideMark/>
                </w:tcPr>
                <w:p w14:paraId="597749F3" w14:textId="77777777" w:rsidR="00063717" w:rsidRPr="00063717" w:rsidRDefault="00063717" w:rsidP="00063717">
                  <w:pPr>
                    <w:spacing w:after="0" w:line="240" w:lineRule="auto"/>
                    <w:jc w:val="center"/>
                    <w:rPr>
                      <w:rFonts w:ascii="Times New Roman" w:eastAsia="Times New Roman" w:hAnsi="Times New Roman" w:cs="Times New Roman"/>
                      <w:iCs/>
                      <w:sz w:val="28"/>
                      <w:szCs w:val="26"/>
                      <w:lang w:eastAsia="ru-RU"/>
                    </w:rPr>
                  </w:pPr>
                  <w:r w:rsidRPr="00063717">
                    <w:rPr>
                      <w:rFonts w:ascii="Times New Roman" w:eastAsia="Times New Roman" w:hAnsi="Times New Roman" w:cs="Times New Roman"/>
                      <w:iCs/>
                      <w:sz w:val="28"/>
                      <w:szCs w:val="26"/>
                      <w:lang w:eastAsia="ru-RU"/>
                    </w:rPr>
                    <w:t>2015 год</w:t>
                  </w:r>
                </w:p>
              </w:tc>
            </w:tr>
            <w:tr w:rsidR="00063717" w:rsidRPr="00063717" w14:paraId="233539F0" w14:textId="77777777">
              <w:trPr>
                <w:cantSplit/>
                <w:jc w:val="center"/>
              </w:trPr>
              <w:tc>
                <w:tcPr>
                  <w:tcW w:w="3064" w:type="pct"/>
                  <w:tcBorders>
                    <w:top w:val="single" w:sz="4" w:space="0" w:color="auto"/>
                    <w:left w:val="single" w:sz="4" w:space="0" w:color="auto"/>
                    <w:bottom w:val="single" w:sz="4" w:space="0" w:color="auto"/>
                    <w:right w:val="single" w:sz="4" w:space="0" w:color="auto"/>
                  </w:tcBorders>
                  <w:hideMark/>
                </w:tcPr>
                <w:p w14:paraId="15E3AFCF" w14:textId="77777777" w:rsidR="00063717" w:rsidRPr="00063717" w:rsidRDefault="00063717" w:rsidP="00063717">
                  <w:pPr>
                    <w:spacing w:after="0" w:line="240" w:lineRule="auto"/>
                    <w:rPr>
                      <w:rFonts w:ascii="Times New Roman" w:eastAsia="Times New Roman" w:hAnsi="Times New Roman" w:cs="Times New Roman"/>
                      <w:sz w:val="28"/>
                      <w:szCs w:val="26"/>
                      <w:lang w:eastAsia="ru-RU"/>
                    </w:rPr>
                  </w:pPr>
                  <w:r w:rsidRPr="00063717">
                    <w:rPr>
                      <w:rFonts w:ascii="Times New Roman" w:eastAsia="Times New Roman" w:hAnsi="Times New Roman" w:cs="Times New Roman"/>
                      <w:sz w:val="28"/>
                      <w:szCs w:val="26"/>
                      <w:lang w:eastAsia="ru-RU"/>
                    </w:rPr>
                    <w:lastRenderedPageBreak/>
                    <w:t>1. Затраты, тыс. руб. / шт.</w:t>
                  </w:r>
                </w:p>
              </w:tc>
              <w:tc>
                <w:tcPr>
                  <w:tcW w:w="1008" w:type="pct"/>
                  <w:tcBorders>
                    <w:top w:val="single" w:sz="4" w:space="0" w:color="auto"/>
                    <w:left w:val="single" w:sz="4" w:space="0" w:color="auto"/>
                    <w:bottom w:val="single" w:sz="4" w:space="0" w:color="auto"/>
                    <w:right w:val="single" w:sz="4" w:space="0" w:color="auto"/>
                  </w:tcBorders>
                  <w:hideMark/>
                </w:tcPr>
                <w:p w14:paraId="5ADC6380" w14:textId="77777777" w:rsidR="00063717" w:rsidRPr="00063717" w:rsidRDefault="00063717" w:rsidP="00063717">
                  <w:pPr>
                    <w:spacing w:after="0" w:line="240" w:lineRule="auto"/>
                    <w:jc w:val="center"/>
                    <w:rPr>
                      <w:rFonts w:ascii="Times New Roman" w:eastAsia="Times New Roman" w:hAnsi="Times New Roman" w:cs="Times New Roman"/>
                      <w:sz w:val="28"/>
                      <w:szCs w:val="26"/>
                      <w:lang w:eastAsia="ru-RU"/>
                    </w:rPr>
                  </w:pPr>
                  <w:r w:rsidRPr="00063717">
                    <w:rPr>
                      <w:rFonts w:ascii="Times New Roman" w:eastAsia="Times New Roman" w:hAnsi="Times New Roman" w:cs="Times New Roman"/>
                      <w:sz w:val="28"/>
                      <w:szCs w:val="26"/>
                      <w:lang w:eastAsia="ru-RU"/>
                    </w:rPr>
                    <w:t>0,85</w:t>
                  </w:r>
                </w:p>
              </w:tc>
              <w:tc>
                <w:tcPr>
                  <w:tcW w:w="928" w:type="pct"/>
                  <w:tcBorders>
                    <w:top w:val="single" w:sz="4" w:space="0" w:color="auto"/>
                    <w:left w:val="single" w:sz="4" w:space="0" w:color="auto"/>
                    <w:bottom w:val="single" w:sz="4" w:space="0" w:color="auto"/>
                    <w:right w:val="single" w:sz="4" w:space="0" w:color="auto"/>
                  </w:tcBorders>
                  <w:hideMark/>
                </w:tcPr>
                <w:p w14:paraId="53E21465" w14:textId="77777777" w:rsidR="00063717" w:rsidRPr="00063717" w:rsidRDefault="00063717" w:rsidP="00063717">
                  <w:pPr>
                    <w:spacing w:after="0" w:line="240" w:lineRule="auto"/>
                    <w:jc w:val="center"/>
                    <w:rPr>
                      <w:rFonts w:ascii="Times New Roman" w:eastAsia="Times New Roman" w:hAnsi="Times New Roman" w:cs="Times New Roman"/>
                      <w:sz w:val="28"/>
                      <w:szCs w:val="26"/>
                      <w:lang w:eastAsia="ru-RU"/>
                    </w:rPr>
                  </w:pPr>
                  <w:r w:rsidRPr="00063717">
                    <w:rPr>
                      <w:rFonts w:ascii="Times New Roman" w:eastAsia="Times New Roman" w:hAnsi="Times New Roman" w:cs="Times New Roman"/>
                      <w:sz w:val="28"/>
                      <w:szCs w:val="26"/>
                      <w:lang w:eastAsia="ru-RU"/>
                    </w:rPr>
                    <w:t>0,85</w:t>
                  </w:r>
                </w:p>
              </w:tc>
            </w:tr>
            <w:tr w:rsidR="00063717" w:rsidRPr="00063717" w14:paraId="197AAD43" w14:textId="77777777">
              <w:trPr>
                <w:cantSplit/>
                <w:trHeight w:val="363"/>
                <w:jc w:val="center"/>
              </w:trPr>
              <w:tc>
                <w:tcPr>
                  <w:tcW w:w="3064" w:type="pct"/>
                  <w:tcBorders>
                    <w:top w:val="single" w:sz="4" w:space="0" w:color="auto"/>
                    <w:left w:val="single" w:sz="4" w:space="0" w:color="auto"/>
                    <w:bottom w:val="single" w:sz="4" w:space="0" w:color="auto"/>
                    <w:right w:val="single" w:sz="4" w:space="0" w:color="auto"/>
                  </w:tcBorders>
                  <w:hideMark/>
                </w:tcPr>
                <w:p w14:paraId="4BFC7E75" w14:textId="77777777" w:rsidR="00063717" w:rsidRPr="00063717" w:rsidRDefault="00063717" w:rsidP="00063717">
                  <w:pPr>
                    <w:spacing w:after="0" w:line="240" w:lineRule="auto"/>
                    <w:rPr>
                      <w:rFonts w:ascii="Times New Roman" w:eastAsia="Times New Roman" w:hAnsi="Times New Roman" w:cs="Times New Roman"/>
                      <w:sz w:val="28"/>
                      <w:szCs w:val="26"/>
                      <w:lang w:eastAsia="ru-RU"/>
                    </w:rPr>
                  </w:pPr>
                  <w:r w:rsidRPr="00063717">
                    <w:rPr>
                      <w:rFonts w:ascii="Times New Roman" w:eastAsia="Times New Roman" w:hAnsi="Times New Roman" w:cs="Times New Roman"/>
                      <w:sz w:val="28"/>
                      <w:szCs w:val="26"/>
                      <w:lang w:eastAsia="ru-RU"/>
                    </w:rPr>
                    <w:t>2. Рентабельность активов, %</w:t>
                  </w:r>
                </w:p>
              </w:tc>
              <w:tc>
                <w:tcPr>
                  <w:tcW w:w="1008" w:type="pct"/>
                  <w:tcBorders>
                    <w:top w:val="single" w:sz="4" w:space="0" w:color="auto"/>
                    <w:left w:val="single" w:sz="4" w:space="0" w:color="auto"/>
                    <w:bottom w:val="single" w:sz="4" w:space="0" w:color="auto"/>
                    <w:right w:val="single" w:sz="4" w:space="0" w:color="auto"/>
                  </w:tcBorders>
                  <w:hideMark/>
                </w:tcPr>
                <w:p w14:paraId="308C3947" w14:textId="77777777" w:rsidR="00063717" w:rsidRPr="00063717" w:rsidRDefault="00063717" w:rsidP="00063717">
                  <w:pPr>
                    <w:spacing w:after="0" w:line="240" w:lineRule="auto"/>
                    <w:jc w:val="center"/>
                    <w:rPr>
                      <w:rFonts w:ascii="Times New Roman" w:eastAsia="Times New Roman" w:hAnsi="Times New Roman" w:cs="Times New Roman"/>
                      <w:sz w:val="28"/>
                      <w:szCs w:val="26"/>
                      <w:lang w:eastAsia="ru-RU"/>
                    </w:rPr>
                  </w:pPr>
                  <w:r w:rsidRPr="00063717">
                    <w:rPr>
                      <w:rFonts w:ascii="Times New Roman" w:eastAsia="Times New Roman" w:hAnsi="Times New Roman" w:cs="Times New Roman"/>
                      <w:sz w:val="28"/>
                      <w:szCs w:val="26"/>
                      <w:lang w:eastAsia="ru-RU"/>
                    </w:rPr>
                    <w:t>63,1</w:t>
                  </w:r>
                </w:p>
              </w:tc>
              <w:tc>
                <w:tcPr>
                  <w:tcW w:w="928" w:type="pct"/>
                  <w:tcBorders>
                    <w:top w:val="single" w:sz="4" w:space="0" w:color="auto"/>
                    <w:left w:val="single" w:sz="4" w:space="0" w:color="auto"/>
                    <w:bottom w:val="single" w:sz="4" w:space="0" w:color="auto"/>
                    <w:right w:val="single" w:sz="4" w:space="0" w:color="auto"/>
                  </w:tcBorders>
                  <w:hideMark/>
                </w:tcPr>
                <w:p w14:paraId="0E7E2C6B" w14:textId="77777777" w:rsidR="00063717" w:rsidRPr="00063717" w:rsidRDefault="00063717" w:rsidP="00063717">
                  <w:pPr>
                    <w:spacing w:after="0" w:line="240" w:lineRule="auto"/>
                    <w:jc w:val="center"/>
                    <w:rPr>
                      <w:rFonts w:ascii="Times New Roman" w:eastAsia="Times New Roman" w:hAnsi="Times New Roman" w:cs="Times New Roman"/>
                      <w:sz w:val="28"/>
                      <w:szCs w:val="26"/>
                      <w:lang w:eastAsia="ru-RU"/>
                    </w:rPr>
                  </w:pPr>
                  <w:r w:rsidRPr="00063717">
                    <w:rPr>
                      <w:rFonts w:ascii="Times New Roman" w:eastAsia="Times New Roman" w:hAnsi="Times New Roman" w:cs="Times New Roman"/>
                      <w:sz w:val="28"/>
                      <w:szCs w:val="26"/>
                      <w:lang w:eastAsia="ru-RU"/>
                    </w:rPr>
                    <w:t>32,8</w:t>
                  </w:r>
                </w:p>
              </w:tc>
            </w:tr>
          </w:tbl>
          <w:p w14:paraId="12559326" w14:textId="77777777" w:rsidR="00063717" w:rsidRPr="00063717" w:rsidRDefault="00063717" w:rsidP="00063717">
            <w:pPr>
              <w:spacing w:line="360" w:lineRule="auto"/>
              <w:contextualSpacing/>
              <w:jc w:val="both"/>
              <w:rPr>
                <w:rFonts w:ascii="Times New Roman" w:hAnsi="Times New Roman"/>
                <w:sz w:val="28"/>
                <w:szCs w:val="28"/>
              </w:rPr>
            </w:pPr>
          </w:p>
        </w:tc>
      </w:tr>
    </w:tbl>
    <w:p w14:paraId="6AD4FF54"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lastRenderedPageBreak/>
        <w:t>Если таблица взята из источника, то внизу должна быть сноска. На таблицу в тексте должна быть ссылка до таблицы, например: «как показывают данные таблицы 1, …»</w:t>
      </w:r>
    </w:p>
    <w:p w14:paraId="08541BC0" w14:textId="77777777" w:rsidR="00063717" w:rsidRPr="00063717" w:rsidRDefault="00063717" w:rsidP="00063717">
      <w:pPr>
        <w:spacing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b/>
          <w:bCs/>
          <w:i/>
          <w:iCs/>
          <w:sz w:val="28"/>
          <w:szCs w:val="28"/>
        </w:rPr>
        <w:t>Правила оформление списков</w:t>
      </w:r>
      <w:r w:rsidRPr="00063717">
        <w:rPr>
          <w:rFonts w:ascii="Times New Roman" w:hAnsi="Times New Roman" w:cs="Times New Roman"/>
          <w:sz w:val="28"/>
          <w:szCs w:val="28"/>
        </w:rPr>
        <w:t>. Списки могут быть маркированными или нумерованными. Перед списком ставится двоеточие. Все пункты списка, включая первый и последний начинаются со строчной буквы, в конце каждого пункта ставится точка с запятой, после последнего пункта – точка. и завершаться точкой с запятой.</w:t>
      </w:r>
    </w:p>
    <w:p w14:paraId="1DB94D53" w14:textId="77777777" w:rsidR="00063717" w:rsidRPr="00063717" w:rsidRDefault="00063717" w:rsidP="00063717">
      <w:pPr>
        <w:spacing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 xml:space="preserve">Список рекомендуется оформлять с помощью соответствующих функциональных клавиш для оформления списков в верхней строчке меню на вкладке «Главная»: </w:t>
      </w:r>
    </w:p>
    <w:p w14:paraId="68D821F2" w14:textId="77777777" w:rsidR="00063717" w:rsidRPr="00063717" w:rsidRDefault="00063717" w:rsidP="00063717">
      <w:pPr>
        <w:spacing w:after="0" w:line="360" w:lineRule="auto"/>
        <w:contextualSpacing/>
        <w:jc w:val="center"/>
        <w:rPr>
          <w:rFonts w:ascii="Times New Roman" w:hAnsi="Times New Roman" w:cs="Times New Roman"/>
          <w:sz w:val="28"/>
          <w:szCs w:val="28"/>
        </w:rPr>
      </w:pPr>
      <w:r w:rsidRPr="00063717">
        <w:rPr>
          <w:rFonts w:ascii="Times New Roman" w:hAnsi="Times New Roman" w:cs="Times New Roman"/>
          <w:noProof/>
          <w:sz w:val="28"/>
          <w:szCs w:val="28"/>
        </w:rPr>
        <w:drawing>
          <wp:inline distT="0" distB="0" distL="0" distR="0" wp14:anchorId="644F3178" wp14:editId="4D29B431">
            <wp:extent cx="2508250" cy="3136900"/>
            <wp:effectExtent l="0" t="0" r="6350" b="6350"/>
            <wp:docPr id="5"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8" cstate="print">
                      <a:extLst>
                        <a:ext uri="{28A0092B-C50C-407E-A947-70E740481C1C}">
                          <a14:useLocalDpi xmlns:a14="http://schemas.microsoft.com/office/drawing/2010/main" val="0"/>
                        </a:ext>
                      </a:extLst>
                    </a:blip>
                    <a:srcRect l="36707" r="22113" b="8276"/>
                    <a:stretch>
                      <a:fillRect/>
                    </a:stretch>
                  </pic:blipFill>
                  <pic:spPr bwMode="auto">
                    <a:xfrm>
                      <a:off x="0" y="0"/>
                      <a:ext cx="2508250" cy="3136900"/>
                    </a:xfrm>
                    <a:prstGeom prst="rect">
                      <a:avLst/>
                    </a:prstGeom>
                    <a:noFill/>
                    <a:ln>
                      <a:noFill/>
                    </a:ln>
                  </pic:spPr>
                </pic:pic>
              </a:graphicData>
            </a:graphic>
          </wp:inline>
        </w:drawing>
      </w:r>
    </w:p>
    <w:p w14:paraId="469B34FA" w14:textId="77777777" w:rsidR="00063717" w:rsidRPr="00063717" w:rsidRDefault="00063717" w:rsidP="00063717">
      <w:pPr>
        <w:spacing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Пример нумерованного списка:</w:t>
      </w:r>
    </w:p>
    <w:tbl>
      <w:tblPr>
        <w:tblStyle w:val="12"/>
        <w:tblW w:w="0" w:type="auto"/>
        <w:tblInd w:w="-5" w:type="dxa"/>
        <w:tblLook w:val="04A0" w:firstRow="1" w:lastRow="0" w:firstColumn="1" w:lastColumn="0" w:noHBand="0" w:noVBand="1"/>
      </w:tblPr>
      <w:tblGrid>
        <w:gridCol w:w="9350"/>
      </w:tblGrid>
      <w:tr w:rsidR="00063717" w:rsidRPr="00063717" w14:paraId="591FC337" w14:textId="77777777" w:rsidTr="00063717">
        <w:trPr>
          <w:trHeight w:val="2682"/>
        </w:trPr>
        <w:tc>
          <w:tcPr>
            <w:tcW w:w="9350" w:type="dxa"/>
            <w:tcBorders>
              <w:top w:val="single" w:sz="4" w:space="0" w:color="auto"/>
              <w:left w:val="single" w:sz="4" w:space="0" w:color="auto"/>
              <w:bottom w:val="single" w:sz="4" w:space="0" w:color="auto"/>
              <w:right w:val="single" w:sz="4" w:space="0" w:color="auto"/>
            </w:tcBorders>
            <w:hideMark/>
          </w:tcPr>
          <w:p w14:paraId="4B4C4285" w14:textId="77777777" w:rsidR="00063717" w:rsidRPr="00063717" w:rsidRDefault="00063717" w:rsidP="00063717">
            <w:pPr>
              <w:tabs>
                <w:tab w:val="left" w:pos="709"/>
                <w:tab w:val="left" w:pos="993"/>
              </w:tabs>
              <w:spacing w:line="276" w:lineRule="auto"/>
              <w:ind w:left="709"/>
              <w:jc w:val="both"/>
              <w:rPr>
                <w:rFonts w:ascii="Times New Roman" w:hAnsi="Times New Roman"/>
                <w:sz w:val="28"/>
                <w:szCs w:val="28"/>
              </w:rPr>
            </w:pPr>
            <w:r w:rsidRPr="00063717">
              <w:rPr>
                <w:rFonts w:ascii="Times New Roman" w:hAnsi="Times New Roman"/>
                <w:sz w:val="28"/>
                <w:szCs w:val="28"/>
              </w:rPr>
              <w:t>Этапы картирования потока создания ценности:</w:t>
            </w:r>
          </w:p>
          <w:p w14:paraId="47A0D124" w14:textId="77777777" w:rsidR="00063717" w:rsidRPr="00063717" w:rsidRDefault="00063717" w:rsidP="00A33DF6">
            <w:pPr>
              <w:numPr>
                <w:ilvl w:val="0"/>
                <w:numId w:val="1"/>
              </w:numPr>
              <w:tabs>
                <w:tab w:val="left" w:pos="360"/>
                <w:tab w:val="left" w:pos="1194"/>
                <w:tab w:val="left" w:pos="1307"/>
              </w:tabs>
              <w:spacing w:line="276" w:lineRule="auto"/>
              <w:ind w:left="0" w:firstLine="740"/>
              <w:contextualSpacing/>
              <w:jc w:val="both"/>
              <w:rPr>
                <w:rFonts w:ascii="Times New Roman" w:hAnsi="Times New Roman"/>
                <w:sz w:val="28"/>
                <w:szCs w:val="28"/>
              </w:rPr>
            </w:pPr>
            <w:r w:rsidRPr="00063717">
              <w:rPr>
                <w:rFonts w:ascii="Times New Roman" w:hAnsi="Times New Roman"/>
                <w:sz w:val="28"/>
                <w:szCs w:val="28"/>
              </w:rPr>
              <w:t>изучение процесса непосредственно на месте его осуществления;</w:t>
            </w:r>
          </w:p>
          <w:p w14:paraId="7F843056" w14:textId="77777777" w:rsidR="00063717" w:rsidRPr="00063717" w:rsidRDefault="00063717" w:rsidP="00A33DF6">
            <w:pPr>
              <w:numPr>
                <w:ilvl w:val="0"/>
                <w:numId w:val="1"/>
              </w:numPr>
              <w:tabs>
                <w:tab w:val="left" w:pos="360"/>
                <w:tab w:val="left" w:pos="1194"/>
                <w:tab w:val="left" w:pos="1307"/>
              </w:tabs>
              <w:spacing w:line="276" w:lineRule="auto"/>
              <w:ind w:left="0" w:firstLine="740"/>
              <w:contextualSpacing/>
              <w:jc w:val="both"/>
              <w:rPr>
                <w:rFonts w:ascii="Times New Roman" w:hAnsi="Times New Roman"/>
                <w:sz w:val="28"/>
                <w:szCs w:val="28"/>
              </w:rPr>
            </w:pPr>
            <w:r w:rsidRPr="00063717">
              <w:rPr>
                <w:rFonts w:ascii="Times New Roman" w:hAnsi="Times New Roman"/>
                <w:sz w:val="28"/>
                <w:szCs w:val="28"/>
              </w:rPr>
              <w:t>отображение на рисунке схемы процесса;</w:t>
            </w:r>
          </w:p>
          <w:p w14:paraId="0D3F406B" w14:textId="77777777" w:rsidR="00063717" w:rsidRPr="00063717" w:rsidRDefault="00063717" w:rsidP="00A33DF6">
            <w:pPr>
              <w:numPr>
                <w:ilvl w:val="0"/>
                <w:numId w:val="1"/>
              </w:numPr>
              <w:tabs>
                <w:tab w:val="left" w:pos="360"/>
                <w:tab w:val="left" w:pos="1194"/>
                <w:tab w:val="left" w:pos="1307"/>
              </w:tabs>
              <w:spacing w:line="276" w:lineRule="auto"/>
              <w:ind w:left="0" w:firstLine="740"/>
              <w:contextualSpacing/>
              <w:jc w:val="both"/>
              <w:rPr>
                <w:rFonts w:ascii="Times New Roman" w:hAnsi="Times New Roman"/>
                <w:sz w:val="28"/>
                <w:szCs w:val="28"/>
              </w:rPr>
            </w:pPr>
            <w:r w:rsidRPr="00063717">
              <w:rPr>
                <w:rFonts w:ascii="Times New Roman" w:hAnsi="Times New Roman"/>
                <w:sz w:val="28"/>
                <w:szCs w:val="28"/>
              </w:rPr>
              <w:t>проверка схемы процесса (5-7 раз на месте);</w:t>
            </w:r>
          </w:p>
          <w:p w14:paraId="4E96EF02" w14:textId="77777777" w:rsidR="00063717" w:rsidRPr="00063717" w:rsidRDefault="00063717" w:rsidP="00A33DF6">
            <w:pPr>
              <w:numPr>
                <w:ilvl w:val="0"/>
                <w:numId w:val="1"/>
              </w:numPr>
              <w:tabs>
                <w:tab w:val="left" w:pos="360"/>
                <w:tab w:val="left" w:pos="1194"/>
                <w:tab w:val="left" w:pos="1307"/>
              </w:tabs>
              <w:spacing w:line="276" w:lineRule="auto"/>
              <w:ind w:left="0" w:firstLine="740"/>
              <w:contextualSpacing/>
              <w:jc w:val="both"/>
              <w:rPr>
                <w:rFonts w:ascii="Times New Roman" w:hAnsi="Times New Roman"/>
                <w:sz w:val="28"/>
                <w:szCs w:val="28"/>
              </w:rPr>
            </w:pPr>
            <w:r w:rsidRPr="00063717">
              <w:rPr>
                <w:rFonts w:ascii="Times New Roman" w:hAnsi="Times New Roman"/>
                <w:sz w:val="28"/>
                <w:szCs w:val="28"/>
              </w:rPr>
              <w:t>составление схемы процесса на листе большого формата;</w:t>
            </w:r>
          </w:p>
          <w:p w14:paraId="0F5C0B07" w14:textId="77777777" w:rsidR="00063717" w:rsidRPr="00063717" w:rsidRDefault="00063717" w:rsidP="00A33DF6">
            <w:pPr>
              <w:numPr>
                <w:ilvl w:val="0"/>
                <w:numId w:val="1"/>
              </w:numPr>
              <w:tabs>
                <w:tab w:val="left" w:pos="360"/>
                <w:tab w:val="left" w:pos="1194"/>
                <w:tab w:val="left" w:pos="1307"/>
              </w:tabs>
              <w:spacing w:line="276" w:lineRule="auto"/>
              <w:ind w:left="0" w:firstLine="740"/>
              <w:contextualSpacing/>
              <w:jc w:val="both"/>
            </w:pPr>
            <w:r w:rsidRPr="00063717">
              <w:rPr>
                <w:rFonts w:ascii="Times New Roman" w:hAnsi="Times New Roman"/>
                <w:sz w:val="28"/>
                <w:szCs w:val="28"/>
              </w:rPr>
              <w:t>перевод схемы в карту потока создания ценности (с применением символов) на листе большого формата.</w:t>
            </w:r>
          </w:p>
        </w:tc>
      </w:tr>
    </w:tbl>
    <w:p w14:paraId="3290ED3F"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lastRenderedPageBreak/>
        <w:t>Пример маркированного списка:</w:t>
      </w:r>
    </w:p>
    <w:tbl>
      <w:tblPr>
        <w:tblStyle w:val="12"/>
        <w:tblW w:w="0" w:type="auto"/>
        <w:tblInd w:w="0" w:type="dxa"/>
        <w:tblLook w:val="04A0" w:firstRow="1" w:lastRow="0" w:firstColumn="1" w:lastColumn="0" w:noHBand="0" w:noVBand="1"/>
      </w:tblPr>
      <w:tblGrid>
        <w:gridCol w:w="9345"/>
      </w:tblGrid>
      <w:tr w:rsidR="00063717" w:rsidRPr="00063717" w14:paraId="5143C888" w14:textId="77777777" w:rsidTr="00063717">
        <w:tc>
          <w:tcPr>
            <w:tcW w:w="9345" w:type="dxa"/>
            <w:tcBorders>
              <w:top w:val="single" w:sz="4" w:space="0" w:color="auto"/>
              <w:left w:val="single" w:sz="4" w:space="0" w:color="auto"/>
              <w:bottom w:val="single" w:sz="4" w:space="0" w:color="auto"/>
              <w:right w:val="single" w:sz="4" w:space="0" w:color="auto"/>
            </w:tcBorders>
            <w:hideMark/>
          </w:tcPr>
          <w:p w14:paraId="7CEA62AC" w14:textId="77777777" w:rsidR="00063717" w:rsidRPr="00063717" w:rsidRDefault="00063717" w:rsidP="00063717">
            <w:pPr>
              <w:tabs>
                <w:tab w:val="left" w:pos="993"/>
              </w:tabs>
              <w:spacing w:line="276" w:lineRule="auto"/>
              <w:ind w:firstLine="709"/>
              <w:jc w:val="both"/>
              <w:rPr>
                <w:rFonts w:ascii="Times New Roman" w:hAnsi="Times New Roman"/>
                <w:sz w:val="28"/>
                <w:szCs w:val="28"/>
              </w:rPr>
            </w:pPr>
            <w:r w:rsidRPr="00063717">
              <w:rPr>
                <w:rFonts w:ascii="Times New Roman" w:hAnsi="Times New Roman"/>
                <w:sz w:val="28"/>
                <w:szCs w:val="28"/>
              </w:rPr>
              <w:t>В нем обычно регистрируются три параметра работы оборудования:</w:t>
            </w:r>
          </w:p>
          <w:p w14:paraId="46D86A0D" w14:textId="77777777" w:rsidR="00063717" w:rsidRPr="00063717" w:rsidRDefault="00063717" w:rsidP="00A33DF6">
            <w:pPr>
              <w:numPr>
                <w:ilvl w:val="0"/>
                <w:numId w:val="2"/>
              </w:numPr>
              <w:tabs>
                <w:tab w:val="left" w:pos="993"/>
              </w:tabs>
              <w:spacing w:line="276" w:lineRule="auto"/>
              <w:ind w:left="0" w:firstLine="709"/>
              <w:contextualSpacing/>
              <w:jc w:val="both"/>
              <w:rPr>
                <w:rFonts w:ascii="Times New Roman" w:hAnsi="Times New Roman"/>
                <w:sz w:val="28"/>
                <w:szCs w:val="28"/>
              </w:rPr>
            </w:pPr>
            <w:r w:rsidRPr="00063717">
              <w:rPr>
                <w:rFonts w:ascii="Times New Roman" w:hAnsi="Times New Roman"/>
                <w:sz w:val="28"/>
                <w:szCs w:val="28"/>
              </w:rPr>
              <w:t xml:space="preserve">готовность (процент времени, в течение которого оборудование в порядке и может начать работу в любой момент); </w:t>
            </w:r>
          </w:p>
          <w:p w14:paraId="77696171" w14:textId="77777777" w:rsidR="00063717" w:rsidRPr="00063717" w:rsidRDefault="00063717" w:rsidP="00A33DF6">
            <w:pPr>
              <w:numPr>
                <w:ilvl w:val="0"/>
                <w:numId w:val="2"/>
              </w:numPr>
              <w:tabs>
                <w:tab w:val="left" w:pos="993"/>
              </w:tabs>
              <w:spacing w:line="276" w:lineRule="auto"/>
              <w:ind w:left="0" w:firstLine="709"/>
              <w:contextualSpacing/>
              <w:jc w:val="both"/>
              <w:rPr>
                <w:rFonts w:ascii="Times New Roman" w:hAnsi="Times New Roman"/>
                <w:sz w:val="28"/>
                <w:szCs w:val="28"/>
              </w:rPr>
            </w:pPr>
            <w:r w:rsidRPr="00063717">
              <w:rPr>
                <w:rFonts w:ascii="Times New Roman" w:hAnsi="Times New Roman"/>
                <w:sz w:val="28"/>
                <w:szCs w:val="28"/>
              </w:rPr>
              <w:t xml:space="preserve">производительность (скорость работы); </w:t>
            </w:r>
          </w:p>
          <w:p w14:paraId="20CC1B65" w14:textId="77777777" w:rsidR="00063717" w:rsidRPr="00063717" w:rsidRDefault="00063717" w:rsidP="00A33DF6">
            <w:pPr>
              <w:numPr>
                <w:ilvl w:val="0"/>
                <w:numId w:val="2"/>
              </w:numPr>
              <w:tabs>
                <w:tab w:val="left" w:pos="993"/>
              </w:tabs>
              <w:spacing w:line="276" w:lineRule="auto"/>
              <w:ind w:left="0" w:firstLine="709"/>
              <w:contextualSpacing/>
              <w:jc w:val="both"/>
            </w:pPr>
            <w:r w:rsidRPr="00063717">
              <w:rPr>
                <w:rFonts w:ascii="Times New Roman" w:hAnsi="Times New Roman"/>
                <w:sz w:val="28"/>
                <w:szCs w:val="28"/>
              </w:rPr>
              <w:t>качество выхода.</w:t>
            </w:r>
          </w:p>
        </w:tc>
      </w:tr>
    </w:tbl>
    <w:p w14:paraId="3070F741"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На одной странице не может быть двух одинаково обозначенных списков.</w:t>
      </w:r>
    </w:p>
    <w:p w14:paraId="78CA3707"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Содержание отражает план аттестационной работы и включает название разделов и подразделов и номера страниц, на которых они расположены. Содержание, как правило, расположено до основного текста работы на второй странице. Для оформления рекомендуется воспользоваться функцией автособираемого содержания, которое формируется в верхней строчке меню во вкладке «Ссылки», что отражено на рисунке.</w:t>
      </w:r>
    </w:p>
    <w:p w14:paraId="00ADED26" w14:textId="77777777" w:rsidR="00063717" w:rsidRPr="00063717" w:rsidRDefault="00063717" w:rsidP="00063717">
      <w:pPr>
        <w:spacing w:before="240" w:after="0" w:line="360" w:lineRule="auto"/>
        <w:contextualSpacing/>
        <w:jc w:val="center"/>
        <w:rPr>
          <w:rFonts w:ascii="Times New Roman" w:hAnsi="Times New Roman" w:cs="Times New Roman"/>
          <w:sz w:val="28"/>
          <w:szCs w:val="28"/>
        </w:rPr>
      </w:pPr>
      <w:r w:rsidRPr="00063717">
        <w:rPr>
          <w:rFonts w:ascii="Times New Roman" w:hAnsi="Times New Roman" w:cs="Times New Roman"/>
          <w:noProof/>
          <w:sz w:val="28"/>
          <w:szCs w:val="28"/>
        </w:rPr>
        <w:drawing>
          <wp:inline distT="0" distB="0" distL="0" distR="0" wp14:anchorId="53F28F58" wp14:editId="1B72111E">
            <wp:extent cx="3492500" cy="3346450"/>
            <wp:effectExtent l="0" t="0" r="0" b="635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extLst>
                        <a:ext uri="{28A0092B-C50C-407E-A947-70E740481C1C}">
                          <a14:useLocalDpi xmlns:a14="http://schemas.microsoft.com/office/drawing/2010/main" val="0"/>
                        </a:ext>
                      </a:extLst>
                    </a:blip>
                    <a:srcRect r="63689"/>
                    <a:stretch>
                      <a:fillRect/>
                    </a:stretch>
                  </pic:blipFill>
                  <pic:spPr bwMode="auto">
                    <a:xfrm>
                      <a:off x="0" y="0"/>
                      <a:ext cx="3492500" cy="3346450"/>
                    </a:xfrm>
                    <a:prstGeom prst="rect">
                      <a:avLst/>
                    </a:prstGeom>
                    <a:noFill/>
                    <a:ln>
                      <a:noFill/>
                    </a:ln>
                  </pic:spPr>
                </pic:pic>
              </a:graphicData>
            </a:graphic>
          </wp:inline>
        </w:drawing>
      </w:r>
    </w:p>
    <w:p w14:paraId="2B6F89F9"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Для того, чтобы автособираемое содержание сформировалось, стилем заголовков и подзаголовков должен быть выбран заголовок, как отражено на рисунке:</w:t>
      </w:r>
    </w:p>
    <w:p w14:paraId="710CCDA7" w14:textId="77777777" w:rsidR="00063717" w:rsidRPr="00063717" w:rsidRDefault="00063717" w:rsidP="00063717">
      <w:pPr>
        <w:spacing w:before="240" w:after="0" w:line="360" w:lineRule="auto"/>
        <w:contextualSpacing/>
        <w:jc w:val="center"/>
        <w:rPr>
          <w:rFonts w:ascii="Times New Roman" w:hAnsi="Times New Roman" w:cs="Times New Roman"/>
          <w:sz w:val="28"/>
          <w:szCs w:val="28"/>
        </w:rPr>
      </w:pPr>
      <w:r w:rsidRPr="00063717">
        <w:rPr>
          <w:rFonts w:ascii="Times New Roman" w:hAnsi="Times New Roman" w:cs="Times New Roman"/>
          <w:noProof/>
          <w:sz w:val="28"/>
          <w:szCs w:val="28"/>
        </w:rPr>
        <w:lastRenderedPageBreak/>
        <w:drawing>
          <wp:inline distT="0" distB="0" distL="0" distR="0" wp14:anchorId="02075FD4" wp14:editId="6FF3F6C5">
            <wp:extent cx="4057650" cy="3346450"/>
            <wp:effectExtent l="0" t="0" r="0" b="6350"/>
            <wp:docPr id="7"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0" cstate="print">
                      <a:extLst>
                        <a:ext uri="{28A0092B-C50C-407E-A947-70E740481C1C}">
                          <a14:useLocalDpi xmlns:a14="http://schemas.microsoft.com/office/drawing/2010/main" val="0"/>
                        </a:ext>
                      </a:extLst>
                    </a:blip>
                    <a:srcRect l="25261" r="6448"/>
                    <a:stretch>
                      <a:fillRect/>
                    </a:stretch>
                  </pic:blipFill>
                  <pic:spPr bwMode="auto">
                    <a:xfrm>
                      <a:off x="0" y="0"/>
                      <a:ext cx="4057650" cy="3346450"/>
                    </a:xfrm>
                    <a:prstGeom prst="rect">
                      <a:avLst/>
                    </a:prstGeom>
                    <a:noFill/>
                    <a:ln>
                      <a:noFill/>
                    </a:ln>
                  </pic:spPr>
                </pic:pic>
              </a:graphicData>
            </a:graphic>
          </wp:inline>
        </w:drawing>
      </w:r>
    </w:p>
    <w:p w14:paraId="133A6DDA"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b/>
          <w:bCs/>
          <w:i/>
          <w:iCs/>
          <w:sz w:val="28"/>
          <w:szCs w:val="28"/>
        </w:rPr>
        <w:t>Правила оформления рисунков</w:t>
      </w:r>
      <w:r w:rsidRPr="00063717">
        <w:rPr>
          <w:rFonts w:ascii="Times New Roman" w:hAnsi="Times New Roman" w:cs="Times New Roman"/>
          <w:sz w:val="28"/>
          <w:szCs w:val="28"/>
        </w:rPr>
        <w:t>. Любой иллюстративный материал (схема, чертеж, график, диаграмма, фото) размещается после упоминания о нем в тексте работы. Если рисунок большой, то размещается на новой странице. Рисунок отделяется от основного текста дополнительными интервалами (до рисунка и после рисунка). Подпись рисунка и его название размещают внизу под самим рисунком. Слово «рисунок» используется без сокращений. Подпись размещается посередине строки без абзацного отступа. Если рисунок заимствован в источнике литературы, то в конце подписи рисунка ставят квадратную скобку [], а в ней – номер источника в списке литературы. Между названием рисунка и его номером ставится дефис, а точку после названия не ставится.</w:t>
      </w:r>
    </w:p>
    <w:p w14:paraId="2EDD8282"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Пример:</w:t>
      </w:r>
    </w:p>
    <w:tbl>
      <w:tblPr>
        <w:tblStyle w:val="12"/>
        <w:tblW w:w="0" w:type="auto"/>
        <w:tblInd w:w="0" w:type="dxa"/>
        <w:tblLook w:val="04A0" w:firstRow="1" w:lastRow="0" w:firstColumn="1" w:lastColumn="0" w:noHBand="0" w:noVBand="1"/>
      </w:tblPr>
      <w:tblGrid>
        <w:gridCol w:w="9345"/>
      </w:tblGrid>
      <w:tr w:rsidR="00063717" w:rsidRPr="00063717" w14:paraId="0E720AC8" w14:textId="77777777" w:rsidTr="00063717">
        <w:tc>
          <w:tcPr>
            <w:tcW w:w="9345" w:type="dxa"/>
            <w:tcBorders>
              <w:top w:val="single" w:sz="4" w:space="0" w:color="auto"/>
              <w:left w:val="single" w:sz="4" w:space="0" w:color="auto"/>
              <w:bottom w:val="single" w:sz="4" w:space="0" w:color="auto"/>
              <w:right w:val="single" w:sz="4" w:space="0" w:color="auto"/>
            </w:tcBorders>
          </w:tcPr>
          <w:p w14:paraId="02E4943D" w14:textId="77777777" w:rsidR="00063717" w:rsidRPr="00063717" w:rsidRDefault="00063717" w:rsidP="00063717">
            <w:pPr>
              <w:spacing w:line="360" w:lineRule="auto"/>
              <w:contextualSpacing/>
              <w:jc w:val="both"/>
              <w:rPr>
                <w:rFonts w:ascii="Times New Roman" w:hAnsi="Times New Roman"/>
                <w:sz w:val="28"/>
                <w:szCs w:val="28"/>
              </w:rPr>
            </w:pPr>
            <w:r w:rsidRPr="00063717">
              <w:rPr>
                <w:rFonts w:ascii="Times New Roman" w:hAnsi="Times New Roman"/>
                <w:sz w:val="28"/>
                <w:szCs w:val="28"/>
              </w:rPr>
              <w:t>Текст текст текст текст текст текст текст текст текст текст текст текст текст</w:t>
            </w:r>
          </w:p>
          <w:p w14:paraId="1617A7ED" w14:textId="77777777" w:rsidR="00063717" w:rsidRPr="00063717" w:rsidRDefault="00063717" w:rsidP="00063717">
            <w:pPr>
              <w:contextualSpacing/>
              <w:jc w:val="both"/>
              <w:rPr>
                <w:rFonts w:ascii="Times New Roman" w:hAnsi="Times New Roman"/>
                <w:sz w:val="28"/>
                <w:szCs w:val="28"/>
              </w:rPr>
            </w:pPr>
          </w:p>
          <w:p w14:paraId="2491F8AE" w14:textId="77777777" w:rsidR="00063717" w:rsidRPr="00063717" w:rsidRDefault="00063717" w:rsidP="00063717">
            <w:pPr>
              <w:spacing w:before="240" w:line="360" w:lineRule="auto"/>
              <w:contextualSpacing/>
              <w:jc w:val="both"/>
              <w:rPr>
                <w:rFonts w:ascii="Times New Roman" w:hAnsi="Times New Roman"/>
                <w:sz w:val="28"/>
                <w:szCs w:val="28"/>
              </w:rPr>
            </w:pPr>
            <w:r w:rsidRPr="00063717">
              <w:rPr>
                <w:rFonts w:ascii="Times New Roman" w:hAnsi="Times New Roman"/>
                <w:noProof/>
                <w:sz w:val="28"/>
                <w:szCs w:val="28"/>
              </w:rPr>
              <w:lastRenderedPageBreak/>
              <w:drawing>
                <wp:inline distT="0" distB="0" distL="0" distR="0" wp14:anchorId="7D4ECA97" wp14:editId="52BF10B2">
                  <wp:extent cx="5937250" cy="2990850"/>
                  <wp:effectExtent l="0" t="0" r="6350" b="0"/>
                  <wp:docPr id="8"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7250" cy="2990850"/>
                          </a:xfrm>
                          <a:prstGeom prst="rect">
                            <a:avLst/>
                          </a:prstGeom>
                          <a:noFill/>
                          <a:ln>
                            <a:noFill/>
                          </a:ln>
                        </pic:spPr>
                      </pic:pic>
                    </a:graphicData>
                  </a:graphic>
                </wp:inline>
              </w:drawing>
            </w:r>
          </w:p>
          <w:p w14:paraId="0EFE03EE" w14:textId="77777777" w:rsidR="00063717" w:rsidRPr="00063717" w:rsidRDefault="00063717" w:rsidP="00063717">
            <w:pPr>
              <w:spacing w:before="240" w:line="360" w:lineRule="auto"/>
              <w:contextualSpacing/>
              <w:jc w:val="center"/>
              <w:rPr>
                <w:rFonts w:ascii="Times New Roman" w:hAnsi="Times New Roman"/>
                <w:sz w:val="28"/>
                <w:szCs w:val="28"/>
              </w:rPr>
            </w:pPr>
            <w:r w:rsidRPr="00063717">
              <w:rPr>
                <w:rFonts w:ascii="Times New Roman" w:hAnsi="Times New Roman"/>
                <w:sz w:val="28"/>
                <w:szCs w:val="28"/>
              </w:rPr>
              <w:t>Рисунок 1 – Пример диаграммы спагетти</w:t>
            </w:r>
          </w:p>
          <w:p w14:paraId="41E97756" w14:textId="77777777" w:rsidR="00063717" w:rsidRPr="00063717" w:rsidRDefault="00063717" w:rsidP="00063717">
            <w:pPr>
              <w:spacing w:line="360" w:lineRule="auto"/>
              <w:contextualSpacing/>
              <w:jc w:val="center"/>
              <w:rPr>
                <w:rFonts w:ascii="Times New Roman" w:hAnsi="Times New Roman"/>
                <w:sz w:val="28"/>
                <w:szCs w:val="28"/>
              </w:rPr>
            </w:pPr>
          </w:p>
          <w:p w14:paraId="3493E8B9" w14:textId="77777777" w:rsidR="00063717" w:rsidRPr="00063717" w:rsidRDefault="00063717" w:rsidP="00063717">
            <w:pPr>
              <w:spacing w:line="360" w:lineRule="auto"/>
              <w:ind w:firstLine="740"/>
              <w:contextualSpacing/>
              <w:jc w:val="both"/>
              <w:rPr>
                <w:rFonts w:ascii="Times New Roman" w:hAnsi="Times New Roman"/>
                <w:sz w:val="28"/>
                <w:szCs w:val="28"/>
              </w:rPr>
            </w:pPr>
            <w:r w:rsidRPr="00063717">
              <w:rPr>
                <w:rFonts w:ascii="Times New Roman" w:hAnsi="Times New Roman"/>
                <w:sz w:val="28"/>
                <w:szCs w:val="28"/>
              </w:rPr>
              <w:t>Текст текст текст текст текст текст текст текст текст текст текст текст</w:t>
            </w:r>
          </w:p>
          <w:p w14:paraId="2953C9D0" w14:textId="77777777" w:rsidR="00063717" w:rsidRPr="00063717" w:rsidRDefault="00063717" w:rsidP="00063717">
            <w:pPr>
              <w:spacing w:before="240" w:line="360" w:lineRule="auto"/>
              <w:contextualSpacing/>
              <w:jc w:val="both"/>
              <w:rPr>
                <w:rFonts w:ascii="Times New Roman" w:hAnsi="Times New Roman"/>
                <w:sz w:val="28"/>
                <w:szCs w:val="28"/>
              </w:rPr>
            </w:pPr>
            <w:r w:rsidRPr="00063717">
              <w:rPr>
                <w:rFonts w:ascii="Times New Roman" w:hAnsi="Times New Roman"/>
                <w:sz w:val="28"/>
                <w:szCs w:val="28"/>
              </w:rPr>
              <w:t>текст текст текст текст текст текст текст текст текст текст текст текст текст</w:t>
            </w:r>
          </w:p>
        </w:tc>
      </w:tr>
    </w:tbl>
    <w:p w14:paraId="48144271"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i/>
          <w:iCs/>
          <w:sz w:val="28"/>
          <w:szCs w:val="28"/>
        </w:rPr>
        <w:lastRenderedPageBreak/>
        <w:t>Нельзя завершать раздел, подраздел рисунком или таблицей без последующего анализа и пояснений</w:t>
      </w:r>
      <w:r w:rsidRPr="00063717">
        <w:rPr>
          <w:rFonts w:ascii="Times New Roman" w:hAnsi="Times New Roman" w:cs="Times New Roman"/>
          <w:sz w:val="28"/>
          <w:szCs w:val="28"/>
        </w:rPr>
        <w:t>.</w:t>
      </w:r>
    </w:p>
    <w:p w14:paraId="4C45D433"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b/>
          <w:bCs/>
          <w:i/>
          <w:iCs/>
          <w:sz w:val="28"/>
          <w:szCs w:val="28"/>
        </w:rPr>
        <w:t>Правила оформления списка литературы</w:t>
      </w:r>
      <w:r w:rsidRPr="00063717">
        <w:rPr>
          <w:rFonts w:ascii="Times New Roman" w:hAnsi="Times New Roman" w:cs="Times New Roman"/>
          <w:sz w:val="28"/>
          <w:szCs w:val="28"/>
        </w:rPr>
        <w:t>. Если в тексте работы использовались литературные источники, то на них в конце отрывка, который использовался ставится ссылка – [номер источника литературы в списке литературы] на источник в списке литературы. В нем могут быть представлены: книги, учебники, первоисточники (документы из архива, хрестоматии), статьи из журналов или газет.</w:t>
      </w:r>
    </w:p>
    <w:p w14:paraId="2DEA78A1" w14:textId="77777777" w:rsidR="00063717" w:rsidRPr="00063717" w:rsidRDefault="00063717" w:rsidP="00063717">
      <w:pPr>
        <w:spacing w:before="240" w:after="0" w:line="360" w:lineRule="auto"/>
        <w:ind w:firstLine="709"/>
        <w:contextualSpacing/>
        <w:jc w:val="both"/>
        <w:rPr>
          <w:rFonts w:ascii="Times New Roman" w:hAnsi="Times New Roman" w:cs="Times New Roman"/>
          <w:sz w:val="28"/>
          <w:szCs w:val="28"/>
        </w:rPr>
      </w:pPr>
      <w:r w:rsidRPr="00063717">
        <w:rPr>
          <w:rFonts w:ascii="Times New Roman" w:hAnsi="Times New Roman" w:cs="Times New Roman"/>
          <w:sz w:val="28"/>
          <w:szCs w:val="28"/>
        </w:rPr>
        <w:t>Список располагается в алфавитном порядке. Оформляются источники в соответствии с ГОСТ Р 7.0.100-2018 «Библиографическая запись. Библиографическое описание. Общие требования и правила составления».</w:t>
      </w:r>
    </w:p>
    <w:sectPr w:rsidR="00063717" w:rsidRPr="00063717" w:rsidSect="008F0CA5">
      <w:headerReference w:type="default" r:id="rId12"/>
      <w:footerReference w:type="default" r:id="rId13"/>
      <w:pgSz w:w="11906" w:h="16838"/>
      <w:pgMar w:top="1134" w:right="850"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D0731C" w14:textId="77777777" w:rsidR="002D0BF0" w:rsidRDefault="002D0BF0" w:rsidP="00976368">
      <w:pPr>
        <w:spacing w:after="0" w:line="240" w:lineRule="auto"/>
      </w:pPr>
      <w:r>
        <w:separator/>
      </w:r>
    </w:p>
  </w:endnote>
  <w:endnote w:type="continuationSeparator" w:id="0">
    <w:p w14:paraId="7A693FCA" w14:textId="77777777" w:rsidR="002D0BF0" w:rsidRDefault="002D0BF0" w:rsidP="009763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19624061"/>
      <w:docPartObj>
        <w:docPartGallery w:val="Page Numbers (Bottom of Page)"/>
        <w:docPartUnique/>
      </w:docPartObj>
    </w:sdtPr>
    <w:sdtEndPr/>
    <w:sdtContent>
      <w:p w14:paraId="3B7A64DB" w14:textId="45AE3A50" w:rsidR="003674F7" w:rsidRDefault="003674F7" w:rsidP="00976368">
        <w:pPr>
          <w:pStyle w:val="ae"/>
          <w:jc w:val="center"/>
        </w:pPr>
        <w:r>
          <w:fldChar w:fldCharType="begin"/>
        </w:r>
        <w:r>
          <w:instrText>PAGE   \* MERGEFORMAT</w:instrText>
        </w:r>
        <w:r>
          <w:fldChar w:fldCharType="separate"/>
        </w:r>
        <w:r>
          <w:t>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0D17DA" w14:textId="77777777" w:rsidR="002D0BF0" w:rsidRDefault="002D0BF0" w:rsidP="00976368">
      <w:pPr>
        <w:spacing w:after="0" w:line="240" w:lineRule="auto"/>
      </w:pPr>
      <w:r>
        <w:separator/>
      </w:r>
    </w:p>
  </w:footnote>
  <w:footnote w:type="continuationSeparator" w:id="0">
    <w:p w14:paraId="10E5A9FC" w14:textId="77777777" w:rsidR="002D0BF0" w:rsidRDefault="002D0BF0" w:rsidP="0097636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B36B27" w14:textId="6293EA9D" w:rsidR="003674F7" w:rsidRDefault="003674F7">
    <w:pPr>
      <w:pStyle w:val="ac"/>
    </w:pPr>
    <w:r w:rsidRPr="007B5EE5">
      <w:rPr>
        <w:noProof/>
      </w:rPr>
      <mc:AlternateContent>
        <mc:Choice Requires="wps">
          <w:drawing>
            <wp:inline distT="0" distB="0" distL="0" distR="0" wp14:anchorId="043DF994" wp14:editId="66882FB0">
              <wp:extent cx="304800" cy="304800"/>
              <wp:effectExtent l="0" t="0" r="0" b="0"/>
              <wp:docPr id="36" name="Прямоугольник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9662CFE" id="Прямоугольник 36"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" filled="f" stroked="f">
              <o:lock v:ext="edit" aspectratio="t"/>
              <w10:anchorlock/>
            </v:rect>
          </w:pict>
        </mc:Fallback>
      </mc:AlternateContent>
    </w:r>
    <w:r w:rsidRPr="007B5EE5">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D47702E"/>
    <w:multiLevelType w:val="hybridMultilevel"/>
    <w:tmpl w:val="E8B642BA"/>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 w15:restartNumberingAfterBreak="0">
    <w:nsid w:val="436B270F"/>
    <w:multiLevelType w:val="hybridMultilevel"/>
    <w:tmpl w:val="569862EC"/>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5"/>
  <w:defaultTabStop w:val="708"/>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6CB1"/>
    <w:rsid w:val="000031AB"/>
    <w:rsid w:val="00003569"/>
    <w:rsid w:val="00011316"/>
    <w:rsid w:val="00020326"/>
    <w:rsid w:val="000260C8"/>
    <w:rsid w:val="00026A4A"/>
    <w:rsid w:val="0003103D"/>
    <w:rsid w:val="00031C90"/>
    <w:rsid w:val="00037A5B"/>
    <w:rsid w:val="0004104E"/>
    <w:rsid w:val="000457F7"/>
    <w:rsid w:val="00052ED2"/>
    <w:rsid w:val="00052FE7"/>
    <w:rsid w:val="00053446"/>
    <w:rsid w:val="00053614"/>
    <w:rsid w:val="00055099"/>
    <w:rsid w:val="0006050D"/>
    <w:rsid w:val="000611FF"/>
    <w:rsid w:val="00061B81"/>
    <w:rsid w:val="00063717"/>
    <w:rsid w:val="00065E25"/>
    <w:rsid w:val="000700C7"/>
    <w:rsid w:val="00073C90"/>
    <w:rsid w:val="00074BBF"/>
    <w:rsid w:val="00074BD8"/>
    <w:rsid w:val="000852FD"/>
    <w:rsid w:val="00086CB8"/>
    <w:rsid w:val="00093B51"/>
    <w:rsid w:val="000A0330"/>
    <w:rsid w:val="000B5E65"/>
    <w:rsid w:val="000C03F3"/>
    <w:rsid w:val="000C16E3"/>
    <w:rsid w:val="000F00EE"/>
    <w:rsid w:val="000F21FE"/>
    <w:rsid w:val="000F406D"/>
    <w:rsid w:val="000F769D"/>
    <w:rsid w:val="0010324C"/>
    <w:rsid w:val="00110F99"/>
    <w:rsid w:val="00111019"/>
    <w:rsid w:val="00113912"/>
    <w:rsid w:val="0011525F"/>
    <w:rsid w:val="0011675F"/>
    <w:rsid w:val="00122421"/>
    <w:rsid w:val="00127B09"/>
    <w:rsid w:val="00130CB3"/>
    <w:rsid w:val="0014132C"/>
    <w:rsid w:val="001444EF"/>
    <w:rsid w:val="00145A88"/>
    <w:rsid w:val="00145D3E"/>
    <w:rsid w:val="00146267"/>
    <w:rsid w:val="001516FE"/>
    <w:rsid w:val="00155622"/>
    <w:rsid w:val="0015717C"/>
    <w:rsid w:val="00160910"/>
    <w:rsid w:val="001630F8"/>
    <w:rsid w:val="0016572D"/>
    <w:rsid w:val="001678B5"/>
    <w:rsid w:val="001719E1"/>
    <w:rsid w:val="00175733"/>
    <w:rsid w:val="001762DE"/>
    <w:rsid w:val="001A2C6D"/>
    <w:rsid w:val="001A3223"/>
    <w:rsid w:val="001A692B"/>
    <w:rsid w:val="001B0BF5"/>
    <w:rsid w:val="001C07C2"/>
    <w:rsid w:val="001E0C6C"/>
    <w:rsid w:val="001E5F5C"/>
    <w:rsid w:val="001F1157"/>
    <w:rsid w:val="001F2291"/>
    <w:rsid w:val="001F62D6"/>
    <w:rsid w:val="002017DE"/>
    <w:rsid w:val="00203EDF"/>
    <w:rsid w:val="002170D6"/>
    <w:rsid w:val="00221D9A"/>
    <w:rsid w:val="00235C66"/>
    <w:rsid w:val="00236B75"/>
    <w:rsid w:val="00240D94"/>
    <w:rsid w:val="00254844"/>
    <w:rsid w:val="00255135"/>
    <w:rsid w:val="00257249"/>
    <w:rsid w:val="002653F7"/>
    <w:rsid w:val="00266411"/>
    <w:rsid w:val="002674E1"/>
    <w:rsid w:val="002759D2"/>
    <w:rsid w:val="002772C6"/>
    <w:rsid w:val="00285B85"/>
    <w:rsid w:val="002901DA"/>
    <w:rsid w:val="00292F45"/>
    <w:rsid w:val="002964A2"/>
    <w:rsid w:val="002A0B6F"/>
    <w:rsid w:val="002A1169"/>
    <w:rsid w:val="002A3EFD"/>
    <w:rsid w:val="002A5D2B"/>
    <w:rsid w:val="002B3746"/>
    <w:rsid w:val="002B4638"/>
    <w:rsid w:val="002B739B"/>
    <w:rsid w:val="002C15C8"/>
    <w:rsid w:val="002D0BF0"/>
    <w:rsid w:val="002D0D09"/>
    <w:rsid w:val="002D12DE"/>
    <w:rsid w:val="002D1355"/>
    <w:rsid w:val="002D2B15"/>
    <w:rsid w:val="002D2C87"/>
    <w:rsid w:val="002E079E"/>
    <w:rsid w:val="002E12D9"/>
    <w:rsid w:val="002E365F"/>
    <w:rsid w:val="002E6497"/>
    <w:rsid w:val="002E65E8"/>
    <w:rsid w:val="002E6F0E"/>
    <w:rsid w:val="002F37A1"/>
    <w:rsid w:val="002F39B7"/>
    <w:rsid w:val="002F49BA"/>
    <w:rsid w:val="00301028"/>
    <w:rsid w:val="003059A5"/>
    <w:rsid w:val="00310A9F"/>
    <w:rsid w:val="00314D27"/>
    <w:rsid w:val="003153A3"/>
    <w:rsid w:val="00320728"/>
    <w:rsid w:val="003216A4"/>
    <w:rsid w:val="00321CDA"/>
    <w:rsid w:val="00321D06"/>
    <w:rsid w:val="00324696"/>
    <w:rsid w:val="0033668A"/>
    <w:rsid w:val="00341E8D"/>
    <w:rsid w:val="00352888"/>
    <w:rsid w:val="00361EF0"/>
    <w:rsid w:val="003674F7"/>
    <w:rsid w:val="003748D9"/>
    <w:rsid w:val="00375868"/>
    <w:rsid w:val="00381E2A"/>
    <w:rsid w:val="00383A68"/>
    <w:rsid w:val="00383AF5"/>
    <w:rsid w:val="003850CE"/>
    <w:rsid w:val="003A5861"/>
    <w:rsid w:val="003B1C2C"/>
    <w:rsid w:val="003B4661"/>
    <w:rsid w:val="003B4926"/>
    <w:rsid w:val="003C0047"/>
    <w:rsid w:val="003C2F98"/>
    <w:rsid w:val="003C6C41"/>
    <w:rsid w:val="003D4371"/>
    <w:rsid w:val="003D4D8F"/>
    <w:rsid w:val="003D64DC"/>
    <w:rsid w:val="003E1008"/>
    <w:rsid w:val="003E2DA0"/>
    <w:rsid w:val="003E682D"/>
    <w:rsid w:val="003E7FE7"/>
    <w:rsid w:val="003F2B75"/>
    <w:rsid w:val="00400688"/>
    <w:rsid w:val="00401E3C"/>
    <w:rsid w:val="0040516E"/>
    <w:rsid w:val="0041035D"/>
    <w:rsid w:val="00412428"/>
    <w:rsid w:val="00427708"/>
    <w:rsid w:val="004334E9"/>
    <w:rsid w:val="00434F90"/>
    <w:rsid w:val="00435A10"/>
    <w:rsid w:val="0043608B"/>
    <w:rsid w:val="00444C90"/>
    <w:rsid w:val="00444FCE"/>
    <w:rsid w:val="004652BC"/>
    <w:rsid w:val="00465EA4"/>
    <w:rsid w:val="004708C6"/>
    <w:rsid w:val="00475B7D"/>
    <w:rsid w:val="004804A6"/>
    <w:rsid w:val="004821ED"/>
    <w:rsid w:val="00484B4D"/>
    <w:rsid w:val="00486A9F"/>
    <w:rsid w:val="00486E54"/>
    <w:rsid w:val="00491317"/>
    <w:rsid w:val="004915A6"/>
    <w:rsid w:val="00494836"/>
    <w:rsid w:val="00496F47"/>
    <w:rsid w:val="00497110"/>
    <w:rsid w:val="004A1A79"/>
    <w:rsid w:val="004A31C2"/>
    <w:rsid w:val="004A50C6"/>
    <w:rsid w:val="004B4ABD"/>
    <w:rsid w:val="004C634C"/>
    <w:rsid w:val="004C6656"/>
    <w:rsid w:val="004D334C"/>
    <w:rsid w:val="004D5298"/>
    <w:rsid w:val="004E3096"/>
    <w:rsid w:val="004E4E5C"/>
    <w:rsid w:val="004E552F"/>
    <w:rsid w:val="004E6F49"/>
    <w:rsid w:val="004E7056"/>
    <w:rsid w:val="004E7822"/>
    <w:rsid w:val="00503B79"/>
    <w:rsid w:val="00506E74"/>
    <w:rsid w:val="005134F3"/>
    <w:rsid w:val="0052168D"/>
    <w:rsid w:val="0052653A"/>
    <w:rsid w:val="005319C5"/>
    <w:rsid w:val="00531D7D"/>
    <w:rsid w:val="00533BC9"/>
    <w:rsid w:val="005340F3"/>
    <w:rsid w:val="00534FDB"/>
    <w:rsid w:val="00540609"/>
    <w:rsid w:val="0054204D"/>
    <w:rsid w:val="00543C71"/>
    <w:rsid w:val="005464D6"/>
    <w:rsid w:val="00554771"/>
    <w:rsid w:val="00554F15"/>
    <w:rsid w:val="005552B3"/>
    <w:rsid w:val="0055651A"/>
    <w:rsid w:val="005650F9"/>
    <w:rsid w:val="005700D9"/>
    <w:rsid w:val="00570AC2"/>
    <w:rsid w:val="005746AC"/>
    <w:rsid w:val="0058120C"/>
    <w:rsid w:val="00586375"/>
    <w:rsid w:val="0059483C"/>
    <w:rsid w:val="00594F34"/>
    <w:rsid w:val="005A0274"/>
    <w:rsid w:val="005A2396"/>
    <w:rsid w:val="005A5714"/>
    <w:rsid w:val="005A6C66"/>
    <w:rsid w:val="005A749A"/>
    <w:rsid w:val="005B1B26"/>
    <w:rsid w:val="005B1BBD"/>
    <w:rsid w:val="005B2C0B"/>
    <w:rsid w:val="005B33EE"/>
    <w:rsid w:val="005C137D"/>
    <w:rsid w:val="005C23E0"/>
    <w:rsid w:val="005C3C40"/>
    <w:rsid w:val="005E2EB2"/>
    <w:rsid w:val="005E4A8E"/>
    <w:rsid w:val="005E50E5"/>
    <w:rsid w:val="005F33A9"/>
    <w:rsid w:val="005F73CA"/>
    <w:rsid w:val="005F7EB7"/>
    <w:rsid w:val="00602D51"/>
    <w:rsid w:val="00607635"/>
    <w:rsid w:val="00607D37"/>
    <w:rsid w:val="00610F77"/>
    <w:rsid w:val="00613F49"/>
    <w:rsid w:val="006163CA"/>
    <w:rsid w:val="00622492"/>
    <w:rsid w:val="0064262C"/>
    <w:rsid w:val="00643535"/>
    <w:rsid w:val="006466D7"/>
    <w:rsid w:val="00646934"/>
    <w:rsid w:val="0066465C"/>
    <w:rsid w:val="00672A6B"/>
    <w:rsid w:val="006730EB"/>
    <w:rsid w:val="00681FD8"/>
    <w:rsid w:val="0068426D"/>
    <w:rsid w:val="00690072"/>
    <w:rsid w:val="006934F5"/>
    <w:rsid w:val="00693509"/>
    <w:rsid w:val="00693CBA"/>
    <w:rsid w:val="00694622"/>
    <w:rsid w:val="006954E5"/>
    <w:rsid w:val="00695D59"/>
    <w:rsid w:val="00696EEE"/>
    <w:rsid w:val="00697193"/>
    <w:rsid w:val="00697BBC"/>
    <w:rsid w:val="006B641E"/>
    <w:rsid w:val="006B6F6C"/>
    <w:rsid w:val="006C1241"/>
    <w:rsid w:val="006C2047"/>
    <w:rsid w:val="006D073A"/>
    <w:rsid w:val="006D220D"/>
    <w:rsid w:val="006D6F49"/>
    <w:rsid w:val="006E1DA6"/>
    <w:rsid w:val="006E2C14"/>
    <w:rsid w:val="006E3890"/>
    <w:rsid w:val="006E38DC"/>
    <w:rsid w:val="006E6DF1"/>
    <w:rsid w:val="006E7F84"/>
    <w:rsid w:val="006F29AB"/>
    <w:rsid w:val="006F488C"/>
    <w:rsid w:val="006F626B"/>
    <w:rsid w:val="00700E16"/>
    <w:rsid w:val="00702D85"/>
    <w:rsid w:val="00706CB1"/>
    <w:rsid w:val="00707BF8"/>
    <w:rsid w:val="00712BD3"/>
    <w:rsid w:val="00714524"/>
    <w:rsid w:val="00721FA8"/>
    <w:rsid w:val="00727658"/>
    <w:rsid w:val="0073656B"/>
    <w:rsid w:val="00746999"/>
    <w:rsid w:val="00752E53"/>
    <w:rsid w:val="00760D7B"/>
    <w:rsid w:val="00762789"/>
    <w:rsid w:val="00766DED"/>
    <w:rsid w:val="00770744"/>
    <w:rsid w:val="00774FCA"/>
    <w:rsid w:val="00775818"/>
    <w:rsid w:val="00786478"/>
    <w:rsid w:val="00787FDC"/>
    <w:rsid w:val="0079255F"/>
    <w:rsid w:val="00794FBD"/>
    <w:rsid w:val="0079599F"/>
    <w:rsid w:val="0079687C"/>
    <w:rsid w:val="00796C6A"/>
    <w:rsid w:val="007B2164"/>
    <w:rsid w:val="007B5766"/>
    <w:rsid w:val="007B5EE5"/>
    <w:rsid w:val="007B7147"/>
    <w:rsid w:val="007D042B"/>
    <w:rsid w:val="007D165C"/>
    <w:rsid w:val="007E3672"/>
    <w:rsid w:val="007F1EEA"/>
    <w:rsid w:val="007F2C23"/>
    <w:rsid w:val="008053AB"/>
    <w:rsid w:val="00806006"/>
    <w:rsid w:val="00806A3C"/>
    <w:rsid w:val="0080760E"/>
    <w:rsid w:val="00811427"/>
    <w:rsid w:val="00814F87"/>
    <w:rsid w:val="00824E2A"/>
    <w:rsid w:val="00825E1E"/>
    <w:rsid w:val="00827BA2"/>
    <w:rsid w:val="00830417"/>
    <w:rsid w:val="00832BA2"/>
    <w:rsid w:val="008331EF"/>
    <w:rsid w:val="008370D0"/>
    <w:rsid w:val="0083784B"/>
    <w:rsid w:val="0085060E"/>
    <w:rsid w:val="008526F6"/>
    <w:rsid w:val="00852780"/>
    <w:rsid w:val="00856D2A"/>
    <w:rsid w:val="00863923"/>
    <w:rsid w:val="00863E92"/>
    <w:rsid w:val="008665F7"/>
    <w:rsid w:val="00874D8E"/>
    <w:rsid w:val="00874F98"/>
    <w:rsid w:val="00877698"/>
    <w:rsid w:val="008822BB"/>
    <w:rsid w:val="00883564"/>
    <w:rsid w:val="00883C22"/>
    <w:rsid w:val="0088401E"/>
    <w:rsid w:val="00890FF5"/>
    <w:rsid w:val="008A118B"/>
    <w:rsid w:val="008A31F2"/>
    <w:rsid w:val="008A4218"/>
    <w:rsid w:val="008B039B"/>
    <w:rsid w:val="008B35DD"/>
    <w:rsid w:val="008B45CE"/>
    <w:rsid w:val="008B5A6A"/>
    <w:rsid w:val="008B7FF3"/>
    <w:rsid w:val="008C5AEE"/>
    <w:rsid w:val="008C7F8B"/>
    <w:rsid w:val="008D6391"/>
    <w:rsid w:val="008D734E"/>
    <w:rsid w:val="008E3A3F"/>
    <w:rsid w:val="008E53F4"/>
    <w:rsid w:val="008F0CA5"/>
    <w:rsid w:val="008F2CBC"/>
    <w:rsid w:val="008F32F6"/>
    <w:rsid w:val="008F5960"/>
    <w:rsid w:val="008F688B"/>
    <w:rsid w:val="00900D39"/>
    <w:rsid w:val="0090127B"/>
    <w:rsid w:val="00904C95"/>
    <w:rsid w:val="00920B01"/>
    <w:rsid w:val="00922367"/>
    <w:rsid w:val="009327A0"/>
    <w:rsid w:val="0093300B"/>
    <w:rsid w:val="0093508A"/>
    <w:rsid w:val="00936DD8"/>
    <w:rsid w:val="00937791"/>
    <w:rsid w:val="00937D5E"/>
    <w:rsid w:val="00944A07"/>
    <w:rsid w:val="0094635B"/>
    <w:rsid w:val="0095226D"/>
    <w:rsid w:val="00956F6A"/>
    <w:rsid w:val="009626DB"/>
    <w:rsid w:val="00963743"/>
    <w:rsid w:val="00964753"/>
    <w:rsid w:val="009700A9"/>
    <w:rsid w:val="0097444B"/>
    <w:rsid w:val="009757FE"/>
    <w:rsid w:val="00976368"/>
    <w:rsid w:val="00987818"/>
    <w:rsid w:val="00990142"/>
    <w:rsid w:val="00997202"/>
    <w:rsid w:val="009A3E58"/>
    <w:rsid w:val="009A3F5B"/>
    <w:rsid w:val="009A6B30"/>
    <w:rsid w:val="009B155F"/>
    <w:rsid w:val="009B5BD5"/>
    <w:rsid w:val="009C1BE8"/>
    <w:rsid w:val="009C313B"/>
    <w:rsid w:val="009C67EE"/>
    <w:rsid w:val="009D0BA4"/>
    <w:rsid w:val="009D1204"/>
    <w:rsid w:val="009D1405"/>
    <w:rsid w:val="009D19B5"/>
    <w:rsid w:val="009D6C3D"/>
    <w:rsid w:val="009F557D"/>
    <w:rsid w:val="00A00D4E"/>
    <w:rsid w:val="00A02C11"/>
    <w:rsid w:val="00A10F74"/>
    <w:rsid w:val="00A11D72"/>
    <w:rsid w:val="00A16EE5"/>
    <w:rsid w:val="00A205B7"/>
    <w:rsid w:val="00A27DBA"/>
    <w:rsid w:val="00A30057"/>
    <w:rsid w:val="00A309C0"/>
    <w:rsid w:val="00A321D9"/>
    <w:rsid w:val="00A33DF6"/>
    <w:rsid w:val="00A37300"/>
    <w:rsid w:val="00A377BA"/>
    <w:rsid w:val="00A51FD9"/>
    <w:rsid w:val="00A53A2A"/>
    <w:rsid w:val="00A72C73"/>
    <w:rsid w:val="00A748F0"/>
    <w:rsid w:val="00A830CD"/>
    <w:rsid w:val="00A8618F"/>
    <w:rsid w:val="00A97AAF"/>
    <w:rsid w:val="00AA10A2"/>
    <w:rsid w:val="00AA2DB6"/>
    <w:rsid w:val="00AA2FD9"/>
    <w:rsid w:val="00AA3DE2"/>
    <w:rsid w:val="00AA47B3"/>
    <w:rsid w:val="00AB09EA"/>
    <w:rsid w:val="00AB2F7E"/>
    <w:rsid w:val="00AB75EB"/>
    <w:rsid w:val="00AD0B72"/>
    <w:rsid w:val="00AD1ED5"/>
    <w:rsid w:val="00AD7E91"/>
    <w:rsid w:val="00AE4FB7"/>
    <w:rsid w:val="00AF170D"/>
    <w:rsid w:val="00B00F3E"/>
    <w:rsid w:val="00B069D5"/>
    <w:rsid w:val="00B1135F"/>
    <w:rsid w:val="00B14F78"/>
    <w:rsid w:val="00B17B38"/>
    <w:rsid w:val="00B23976"/>
    <w:rsid w:val="00B258BB"/>
    <w:rsid w:val="00B32F40"/>
    <w:rsid w:val="00B331A1"/>
    <w:rsid w:val="00B3515A"/>
    <w:rsid w:val="00B37509"/>
    <w:rsid w:val="00B4087A"/>
    <w:rsid w:val="00B41FA5"/>
    <w:rsid w:val="00B4202C"/>
    <w:rsid w:val="00B66B6B"/>
    <w:rsid w:val="00B74206"/>
    <w:rsid w:val="00B74C2C"/>
    <w:rsid w:val="00B75413"/>
    <w:rsid w:val="00B80293"/>
    <w:rsid w:val="00B8040F"/>
    <w:rsid w:val="00B80892"/>
    <w:rsid w:val="00B871FF"/>
    <w:rsid w:val="00B90FAB"/>
    <w:rsid w:val="00BA38BB"/>
    <w:rsid w:val="00BA3E86"/>
    <w:rsid w:val="00BA58F1"/>
    <w:rsid w:val="00BB78BD"/>
    <w:rsid w:val="00BC5A4D"/>
    <w:rsid w:val="00BD61DF"/>
    <w:rsid w:val="00BE0D86"/>
    <w:rsid w:val="00BE3B8A"/>
    <w:rsid w:val="00BE6A63"/>
    <w:rsid w:val="00BE7815"/>
    <w:rsid w:val="00BF0667"/>
    <w:rsid w:val="00BF5FEE"/>
    <w:rsid w:val="00C00A42"/>
    <w:rsid w:val="00C0108B"/>
    <w:rsid w:val="00C02386"/>
    <w:rsid w:val="00C02429"/>
    <w:rsid w:val="00C03218"/>
    <w:rsid w:val="00C0608B"/>
    <w:rsid w:val="00C06EC1"/>
    <w:rsid w:val="00C10D38"/>
    <w:rsid w:val="00C11F2D"/>
    <w:rsid w:val="00C1285C"/>
    <w:rsid w:val="00C1775D"/>
    <w:rsid w:val="00C23793"/>
    <w:rsid w:val="00C272EF"/>
    <w:rsid w:val="00C370FD"/>
    <w:rsid w:val="00C43216"/>
    <w:rsid w:val="00C47AD4"/>
    <w:rsid w:val="00C54477"/>
    <w:rsid w:val="00C61CA7"/>
    <w:rsid w:val="00C67773"/>
    <w:rsid w:val="00C70B44"/>
    <w:rsid w:val="00C72CA3"/>
    <w:rsid w:val="00C81F68"/>
    <w:rsid w:val="00C86713"/>
    <w:rsid w:val="00C903AE"/>
    <w:rsid w:val="00C918AB"/>
    <w:rsid w:val="00C97201"/>
    <w:rsid w:val="00CA6BB9"/>
    <w:rsid w:val="00CA7E40"/>
    <w:rsid w:val="00CB007A"/>
    <w:rsid w:val="00CB2106"/>
    <w:rsid w:val="00CC086B"/>
    <w:rsid w:val="00CC1A12"/>
    <w:rsid w:val="00CC2244"/>
    <w:rsid w:val="00CC29CC"/>
    <w:rsid w:val="00CC403C"/>
    <w:rsid w:val="00CC4442"/>
    <w:rsid w:val="00CC614A"/>
    <w:rsid w:val="00CD1477"/>
    <w:rsid w:val="00CD2056"/>
    <w:rsid w:val="00CD523C"/>
    <w:rsid w:val="00CD6588"/>
    <w:rsid w:val="00CD7B6C"/>
    <w:rsid w:val="00CD7CB0"/>
    <w:rsid w:val="00CE06F1"/>
    <w:rsid w:val="00CE24CC"/>
    <w:rsid w:val="00CE6DEF"/>
    <w:rsid w:val="00CF1763"/>
    <w:rsid w:val="00CF30DB"/>
    <w:rsid w:val="00D0151D"/>
    <w:rsid w:val="00D02328"/>
    <w:rsid w:val="00D03DDF"/>
    <w:rsid w:val="00D07D5C"/>
    <w:rsid w:val="00D15BC0"/>
    <w:rsid w:val="00D24757"/>
    <w:rsid w:val="00D24ECC"/>
    <w:rsid w:val="00D26AB9"/>
    <w:rsid w:val="00D303C6"/>
    <w:rsid w:val="00D3319B"/>
    <w:rsid w:val="00D33524"/>
    <w:rsid w:val="00D34C20"/>
    <w:rsid w:val="00D36EC4"/>
    <w:rsid w:val="00D4037E"/>
    <w:rsid w:val="00D41038"/>
    <w:rsid w:val="00D43B29"/>
    <w:rsid w:val="00D43D0E"/>
    <w:rsid w:val="00D45853"/>
    <w:rsid w:val="00D46E65"/>
    <w:rsid w:val="00D545C0"/>
    <w:rsid w:val="00D54D1C"/>
    <w:rsid w:val="00D6317C"/>
    <w:rsid w:val="00D6571C"/>
    <w:rsid w:val="00D71008"/>
    <w:rsid w:val="00D84872"/>
    <w:rsid w:val="00D94538"/>
    <w:rsid w:val="00D95371"/>
    <w:rsid w:val="00DA373E"/>
    <w:rsid w:val="00DA6884"/>
    <w:rsid w:val="00DB59B6"/>
    <w:rsid w:val="00DB74C0"/>
    <w:rsid w:val="00DC6099"/>
    <w:rsid w:val="00DC6CAE"/>
    <w:rsid w:val="00DC760C"/>
    <w:rsid w:val="00DD1B14"/>
    <w:rsid w:val="00DD7787"/>
    <w:rsid w:val="00DE0A74"/>
    <w:rsid w:val="00DE6935"/>
    <w:rsid w:val="00DF23BD"/>
    <w:rsid w:val="00E0307A"/>
    <w:rsid w:val="00E07BF7"/>
    <w:rsid w:val="00E24C70"/>
    <w:rsid w:val="00E24D70"/>
    <w:rsid w:val="00E30DCA"/>
    <w:rsid w:val="00E3133A"/>
    <w:rsid w:val="00E34917"/>
    <w:rsid w:val="00E3589A"/>
    <w:rsid w:val="00E36B9E"/>
    <w:rsid w:val="00E45822"/>
    <w:rsid w:val="00E52514"/>
    <w:rsid w:val="00E5256E"/>
    <w:rsid w:val="00E564E7"/>
    <w:rsid w:val="00E56C81"/>
    <w:rsid w:val="00E61838"/>
    <w:rsid w:val="00E62015"/>
    <w:rsid w:val="00E71BAB"/>
    <w:rsid w:val="00E74EF3"/>
    <w:rsid w:val="00E7585E"/>
    <w:rsid w:val="00E8497F"/>
    <w:rsid w:val="00E85B7A"/>
    <w:rsid w:val="00E9743E"/>
    <w:rsid w:val="00EB10FB"/>
    <w:rsid w:val="00EB2424"/>
    <w:rsid w:val="00EB279C"/>
    <w:rsid w:val="00EB5E3B"/>
    <w:rsid w:val="00EB6593"/>
    <w:rsid w:val="00EC2E06"/>
    <w:rsid w:val="00ED116B"/>
    <w:rsid w:val="00EE47C5"/>
    <w:rsid w:val="00EE7866"/>
    <w:rsid w:val="00EF62BE"/>
    <w:rsid w:val="00F0378D"/>
    <w:rsid w:val="00F05060"/>
    <w:rsid w:val="00F05A84"/>
    <w:rsid w:val="00F21D97"/>
    <w:rsid w:val="00F24D20"/>
    <w:rsid w:val="00F250A0"/>
    <w:rsid w:val="00F30BCA"/>
    <w:rsid w:val="00F3335C"/>
    <w:rsid w:val="00F33C6E"/>
    <w:rsid w:val="00F37249"/>
    <w:rsid w:val="00F400BF"/>
    <w:rsid w:val="00F4253C"/>
    <w:rsid w:val="00F61071"/>
    <w:rsid w:val="00F710DF"/>
    <w:rsid w:val="00F738A0"/>
    <w:rsid w:val="00F82FEB"/>
    <w:rsid w:val="00F85FAC"/>
    <w:rsid w:val="00F91C4B"/>
    <w:rsid w:val="00FA03CF"/>
    <w:rsid w:val="00FA3A66"/>
    <w:rsid w:val="00FA4508"/>
    <w:rsid w:val="00FA7DE5"/>
    <w:rsid w:val="00FB0593"/>
    <w:rsid w:val="00FC1D20"/>
    <w:rsid w:val="00FD1CE3"/>
    <w:rsid w:val="00FE437D"/>
    <w:rsid w:val="00FF0082"/>
    <w:rsid w:val="00FF1262"/>
    <w:rsid w:val="00FF149C"/>
    <w:rsid w:val="00FF360C"/>
    <w:rsid w:val="00FF401F"/>
    <w:rsid w:val="00FF73C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A0607B"/>
  <w15:chartTrackingRefBased/>
  <w15:docId w15:val="{B4D3A04A-AD79-43DD-A6B2-C5E559F863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0127B"/>
  </w:style>
  <w:style w:type="paragraph" w:styleId="1">
    <w:name w:val="heading 1"/>
    <w:basedOn w:val="a"/>
    <w:next w:val="a"/>
    <w:link w:val="10"/>
    <w:uiPriority w:val="9"/>
    <w:qFormat/>
    <w:rsid w:val="00890FF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unhideWhenUsed/>
    <w:qFormat/>
    <w:rsid w:val="00890FF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next w:val="a"/>
    <w:link w:val="30"/>
    <w:uiPriority w:val="9"/>
    <w:unhideWhenUsed/>
    <w:qFormat/>
    <w:rsid w:val="00B4202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
    <w:next w:val="a"/>
    <w:link w:val="40"/>
    <w:uiPriority w:val="9"/>
    <w:unhideWhenUsed/>
    <w:qFormat/>
    <w:rsid w:val="008F32F6"/>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5">
    <w:name w:val="heading 5"/>
    <w:basedOn w:val="a"/>
    <w:next w:val="a"/>
    <w:link w:val="50"/>
    <w:uiPriority w:val="9"/>
    <w:unhideWhenUsed/>
    <w:qFormat/>
    <w:rsid w:val="00427708"/>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FD1CE3"/>
    <w:pPr>
      <w:ind w:left="720"/>
      <w:contextualSpacing/>
    </w:pPr>
  </w:style>
  <w:style w:type="table" w:styleId="a5">
    <w:name w:val="Table Grid"/>
    <w:basedOn w:val="a1"/>
    <w:uiPriority w:val="39"/>
    <w:rsid w:val="00FD1C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ikidata-claim">
    <w:name w:val="wikidata-claim"/>
    <w:basedOn w:val="a0"/>
    <w:rsid w:val="00AB75EB"/>
  </w:style>
  <w:style w:type="character" w:customStyle="1" w:styleId="wikidata-snak">
    <w:name w:val="wikidata-snak"/>
    <w:basedOn w:val="a0"/>
    <w:rsid w:val="00AB75EB"/>
  </w:style>
  <w:style w:type="character" w:styleId="a6">
    <w:name w:val="Hyperlink"/>
    <w:basedOn w:val="a0"/>
    <w:uiPriority w:val="99"/>
    <w:unhideWhenUsed/>
    <w:rsid w:val="00AB75EB"/>
    <w:rPr>
      <w:color w:val="0000FF"/>
      <w:u w:val="single"/>
    </w:rPr>
  </w:style>
  <w:style w:type="character" w:customStyle="1" w:styleId="20">
    <w:name w:val="Заголовок 2 Знак"/>
    <w:basedOn w:val="a0"/>
    <w:link w:val="2"/>
    <w:uiPriority w:val="9"/>
    <w:rsid w:val="00890FF5"/>
    <w:rPr>
      <w:rFonts w:asciiTheme="majorHAnsi" w:eastAsiaTheme="majorEastAsia" w:hAnsiTheme="majorHAnsi" w:cstheme="majorBidi"/>
      <w:color w:val="2F5496" w:themeColor="accent1" w:themeShade="BF"/>
      <w:sz w:val="26"/>
      <w:szCs w:val="26"/>
    </w:rPr>
  </w:style>
  <w:style w:type="paragraph" w:styleId="a7">
    <w:name w:val="Subtitle"/>
    <w:basedOn w:val="a"/>
    <w:next w:val="a"/>
    <w:link w:val="a8"/>
    <w:uiPriority w:val="11"/>
    <w:qFormat/>
    <w:rsid w:val="00890FF5"/>
    <w:pPr>
      <w:numPr>
        <w:ilvl w:val="1"/>
      </w:numPr>
    </w:pPr>
    <w:rPr>
      <w:rFonts w:eastAsiaTheme="minorEastAsia"/>
      <w:color w:val="5A5A5A" w:themeColor="text1" w:themeTint="A5"/>
      <w:spacing w:val="15"/>
    </w:rPr>
  </w:style>
  <w:style w:type="character" w:customStyle="1" w:styleId="a8">
    <w:name w:val="Подзаголовок Знак"/>
    <w:basedOn w:val="a0"/>
    <w:link w:val="a7"/>
    <w:uiPriority w:val="11"/>
    <w:rsid w:val="00890FF5"/>
    <w:rPr>
      <w:rFonts w:eastAsiaTheme="minorEastAsia"/>
      <w:color w:val="5A5A5A" w:themeColor="text1" w:themeTint="A5"/>
      <w:spacing w:val="15"/>
    </w:rPr>
  </w:style>
  <w:style w:type="paragraph" w:customStyle="1" w:styleId="a9">
    <w:name w:val="Заголовок мой"/>
    <w:basedOn w:val="a3"/>
    <w:link w:val="aa"/>
    <w:qFormat/>
    <w:rsid w:val="00890FF5"/>
    <w:pPr>
      <w:ind w:left="420"/>
    </w:pPr>
    <w:rPr>
      <w:rFonts w:ascii="Times New Roman" w:hAnsi="Times New Roman" w:cs="Times New Roman"/>
      <w:sz w:val="28"/>
      <w:szCs w:val="28"/>
    </w:rPr>
  </w:style>
  <w:style w:type="character" w:customStyle="1" w:styleId="10">
    <w:name w:val="Заголовок 1 Знак"/>
    <w:basedOn w:val="a0"/>
    <w:link w:val="1"/>
    <w:uiPriority w:val="9"/>
    <w:rsid w:val="00890FF5"/>
    <w:rPr>
      <w:rFonts w:asciiTheme="majorHAnsi" w:eastAsiaTheme="majorEastAsia" w:hAnsiTheme="majorHAnsi" w:cstheme="majorBidi"/>
      <w:color w:val="2F5496" w:themeColor="accent1" w:themeShade="BF"/>
      <w:sz w:val="32"/>
      <w:szCs w:val="32"/>
    </w:rPr>
  </w:style>
  <w:style w:type="character" w:customStyle="1" w:styleId="a4">
    <w:name w:val="Абзац списка Знак"/>
    <w:basedOn w:val="a0"/>
    <w:link w:val="a3"/>
    <w:uiPriority w:val="34"/>
    <w:rsid w:val="00890FF5"/>
  </w:style>
  <w:style w:type="character" w:customStyle="1" w:styleId="aa">
    <w:name w:val="Заголовок мой Знак"/>
    <w:basedOn w:val="a4"/>
    <w:link w:val="a9"/>
    <w:rsid w:val="00890FF5"/>
    <w:rPr>
      <w:rFonts w:ascii="Times New Roman" w:hAnsi="Times New Roman" w:cs="Times New Roman"/>
      <w:sz w:val="28"/>
      <w:szCs w:val="28"/>
    </w:rPr>
  </w:style>
  <w:style w:type="paragraph" w:styleId="ab">
    <w:name w:val="TOC Heading"/>
    <w:basedOn w:val="1"/>
    <w:next w:val="a"/>
    <w:uiPriority w:val="39"/>
    <w:unhideWhenUsed/>
    <w:qFormat/>
    <w:rsid w:val="00890FF5"/>
    <w:pPr>
      <w:outlineLvl w:val="9"/>
    </w:pPr>
    <w:rPr>
      <w:lang w:eastAsia="ru-RU"/>
    </w:rPr>
  </w:style>
  <w:style w:type="paragraph" w:styleId="ac">
    <w:name w:val="header"/>
    <w:basedOn w:val="a"/>
    <w:link w:val="ad"/>
    <w:uiPriority w:val="99"/>
    <w:unhideWhenUsed/>
    <w:rsid w:val="00976368"/>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976368"/>
  </w:style>
  <w:style w:type="paragraph" w:styleId="ae">
    <w:name w:val="footer"/>
    <w:basedOn w:val="a"/>
    <w:link w:val="af"/>
    <w:uiPriority w:val="99"/>
    <w:unhideWhenUsed/>
    <w:rsid w:val="00976368"/>
    <w:pPr>
      <w:tabs>
        <w:tab w:val="center" w:pos="4677"/>
        <w:tab w:val="right" w:pos="9355"/>
      </w:tabs>
      <w:spacing w:after="0" w:line="240" w:lineRule="auto"/>
    </w:pPr>
  </w:style>
  <w:style w:type="character" w:customStyle="1" w:styleId="af">
    <w:name w:val="Нижний колонтитул Знак"/>
    <w:basedOn w:val="a0"/>
    <w:link w:val="ae"/>
    <w:uiPriority w:val="99"/>
    <w:rsid w:val="00976368"/>
  </w:style>
  <w:style w:type="paragraph" w:styleId="11">
    <w:name w:val="toc 1"/>
    <w:basedOn w:val="a"/>
    <w:next w:val="a"/>
    <w:autoRedefine/>
    <w:uiPriority w:val="39"/>
    <w:unhideWhenUsed/>
    <w:rsid w:val="005A0274"/>
    <w:pPr>
      <w:tabs>
        <w:tab w:val="right" w:leader="dot" w:pos="9345"/>
      </w:tabs>
      <w:spacing w:after="100"/>
    </w:pPr>
  </w:style>
  <w:style w:type="character" w:styleId="af0">
    <w:name w:val="Unresolved Mention"/>
    <w:basedOn w:val="a0"/>
    <w:uiPriority w:val="99"/>
    <w:semiHidden/>
    <w:unhideWhenUsed/>
    <w:rsid w:val="00B4202C"/>
    <w:rPr>
      <w:color w:val="605E5C"/>
      <w:shd w:val="clear" w:color="auto" w:fill="E1DFDD"/>
    </w:rPr>
  </w:style>
  <w:style w:type="character" w:customStyle="1" w:styleId="30">
    <w:name w:val="Заголовок 3 Знак"/>
    <w:basedOn w:val="a0"/>
    <w:link w:val="3"/>
    <w:uiPriority w:val="9"/>
    <w:rsid w:val="00B4202C"/>
    <w:rPr>
      <w:rFonts w:asciiTheme="majorHAnsi" w:eastAsiaTheme="majorEastAsia" w:hAnsiTheme="majorHAnsi" w:cstheme="majorBidi"/>
      <w:color w:val="1F3763" w:themeColor="accent1" w:themeShade="7F"/>
      <w:sz w:val="24"/>
      <w:szCs w:val="24"/>
    </w:rPr>
  </w:style>
  <w:style w:type="paragraph" w:styleId="21">
    <w:name w:val="toc 2"/>
    <w:basedOn w:val="a"/>
    <w:next w:val="a"/>
    <w:autoRedefine/>
    <w:uiPriority w:val="39"/>
    <w:unhideWhenUsed/>
    <w:rsid w:val="005A0274"/>
    <w:pPr>
      <w:tabs>
        <w:tab w:val="right" w:leader="dot" w:pos="9345"/>
      </w:tabs>
      <w:spacing w:after="100"/>
      <w:ind w:left="220" w:hanging="220"/>
    </w:pPr>
  </w:style>
  <w:style w:type="paragraph" w:styleId="31">
    <w:name w:val="toc 3"/>
    <w:basedOn w:val="a"/>
    <w:next w:val="a"/>
    <w:autoRedefine/>
    <w:uiPriority w:val="39"/>
    <w:unhideWhenUsed/>
    <w:rsid w:val="00D84872"/>
    <w:pPr>
      <w:tabs>
        <w:tab w:val="right" w:leader="dot" w:pos="9345"/>
      </w:tabs>
      <w:spacing w:after="100"/>
      <w:ind w:left="440" w:hanging="440"/>
    </w:pPr>
  </w:style>
  <w:style w:type="paragraph" w:styleId="af1">
    <w:name w:val="footnote text"/>
    <w:basedOn w:val="a"/>
    <w:link w:val="af2"/>
    <w:uiPriority w:val="99"/>
    <w:semiHidden/>
    <w:unhideWhenUsed/>
    <w:rsid w:val="0088401E"/>
    <w:pPr>
      <w:spacing w:after="0" w:line="240" w:lineRule="auto"/>
    </w:pPr>
    <w:rPr>
      <w:sz w:val="20"/>
      <w:szCs w:val="20"/>
    </w:rPr>
  </w:style>
  <w:style w:type="character" w:customStyle="1" w:styleId="af2">
    <w:name w:val="Текст сноски Знак"/>
    <w:basedOn w:val="a0"/>
    <w:link w:val="af1"/>
    <w:uiPriority w:val="99"/>
    <w:semiHidden/>
    <w:rsid w:val="0088401E"/>
    <w:rPr>
      <w:sz w:val="20"/>
      <w:szCs w:val="20"/>
    </w:rPr>
  </w:style>
  <w:style w:type="character" w:styleId="af3">
    <w:name w:val="footnote reference"/>
    <w:basedOn w:val="a0"/>
    <w:uiPriority w:val="99"/>
    <w:semiHidden/>
    <w:unhideWhenUsed/>
    <w:rsid w:val="0088401E"/>
    <w:rPr>
      <w:vertAlign w:val="superscript"/>
    </w:rPr>
  </w:style>
  <w:style w:type="character" w:customStyle="1" w:styleId="40">
    <w:name w:val="Заголовок 4 Знак"/>
    <w:basedOn w:val="a0"/>
    <w:link w:val="4"/>
    <w:uiPriority w:val="9"/>
    <w:rsid w:val="008F32F6"/>
    <w:rPr>
      <w:rFonts w:asciiTheme="majorHAnsi" w:eastAsiaTheme="majorEastAsia" w:hAnsiTheme="majorHAnsi" w:cstheme="majorBidi"/>
      <w:i/>
      <w:iCs/>
      <w:color w:val="2F5496" w:themeColor="accent1" w:themeShade="BF"/>
    </w:rPr>
  </w:style>
  <w:style w:type="character" w:customStyle="1" w:styleId="50">
    <w:name w:val="Заголовок 5 Знак"/>
    <w:basedOn w:val="a0"/>
    <w:link w:val="5"/>
    <w:uiPriority w:val="9"/>
    <w:rsid w:val="00427708"/>
    <w:rPr>
      <w:rFonts w:asciiTheme="majorHAnsi" w:eastAsiaTheme="majorEastAsia" w:hAnsiTheme="majorHAnsi" w:cstheme="majorBidi"/>
      <w:color w:val="2F5496" w:themeColor="accent1" w:themeShade="BF"/>
    </w:rPr>
  </w:style>
  <w:style w:type="character" w:styleId="af4">
    <w:name w:val="Strong"/>
    <w:basedOn w:val="a0"/>
    <w:uiPriority w:val="22"/>
    <w:qFormat/>
    <w:rsid w:val="00427708"/>
    <w:rPr>
      <w:b/>
      <w:bCs/>
    </w:rPr>
  </w:style>
  <w:style w:type="table" w:customStyle="1" w:styleId="12">
    <w:name w:val="Сетка таблицы1"/>
    <w:basedOn w:val="a1"/>
    <w:next w:val="a5"/>
    <w:uiPriority w:val="39"/>
    <w:rsid w:val="00063717"/>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0801599">
      <w:bodyDiv w:val="1"/>
      <w:marLeft w:val="0"/>
      <w:marRight w:val="0"/>
      <w:marTop w:val="0"/>
      <w:marBottom w:val="0"/>
      <w:divBdr>
        <w:top w:val="none" w:sz="0" w:space="0" w:color="auto"/>
        <w:left w:val="none" w:sz="0" w:space="0" w:color="auto"/>
        <w:bottom w:val="none" w:sz="0" w:space="0" w:color="auto"/>
        <w:right w:val="none" w:sz="0" w:space="0" w:color="auto"/>
      </w:divBdr>
    </w:div>
    <w:div w:id="18739572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FBFF5E-3833-4504-97B1-A4F2616C94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948</Words>
  <Characters>5405</Characters>
  <Application>Microsoft Office Word</Application>
  <DocSecurity>0</DocSecurity>
  <Lines>45</Lines>
  <Paragraphs>12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Анжелика Емельянович</dc:creator>
  <cp:keywords/>
  <dc:description/>
  <cp:lastModifiedBy>Анжелика Емельянович</cp:lastModifiedBy>
  <cp:revision>3</cp:revision>
  <cp:lastPrinted>2020-12-04T23:46:00Z</cp:lastPrinted>
  <dcterms:created xsi:type="dcterms:W3CDTF">2021-03-21T03:00:00Z</dcterms:created>
  <dcterms:modified xsi:type="dcterms:W3CDTF">2022-03-09T15:18:00Z</dcterms:modified>
</cp:coreProperties>
</file>