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C3" w:rsidRDefault="00C147C3" w:rsidP="00C147C3">
      <w:pPr>
        <w:pStyle w:val="a5"/>
        <w:tabs>
          <w:tab w:val="left" w:pos="0"/>
        </w:tabs>
        <w:spacing w:after="12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C2476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C147C3" w:rsidRPr="003E0D69" w:rsidRDefault="00C147C3" w:rsidP="00C147C3">
      <w:pPr>
        <w:spacing w:after="0" w:line="252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ПРЕДМЕТНАЯ ОБЛАСТЬ ПОВЕДЕНЧЕСКИХ ФИНАНСОВ</w:t>
      </w:r>
    </w:p>
    <w:p w:rsidR="00C147C3" w:rsidRPr="00141858" w:rsidRDefault="00C147C3" w:rsidP="00C147C3">
      <w:pPr>
        <w:pStyle w:val="a5"/>
        <w:autoSpaceDE w:val="0"/>
        <w:autoSpaceDN w:val="0"/>
        <w:adjustRightInd w:val="0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41858">
        <w:rPr>
          <w:rFonts w:ascii="Times New Roman" w:hAnsi="Times New Roman" w:cs="Times New Roman"/>
          <w:sz w:val="28"/>
          <w:szCs w:val="28"/>
        </w:rPr>
        <w:t xml:space="preserve"> контексте иррациональных финансов </w:t>
      </w:r>
      <w:r>
        <w:rPr>
          <w:rFonts w:ascii="Times New Roman" w:hAnsi="Times New Roman" w:cs="Times New Roman"/>
          <w:sz w:val="28"/>
          <w:szCs w:val="28"/>
        </w:rPr>
        <w:t xml:space="preserve">(объект ПФ) </w:t>
      </w:r>
      <w:r w:rsidRPr="00141858">
        <w:rPr>
          <w:rFonts w:ascii="Times New Roman" w:hAnsi="Times New Roman" w:cs="Times New Roman"/>
          <w:sz w:val="28"/>
          <w:szCs w:val="28"/>
        </w:rPr>
        <w:t xml:space="preserve">может рассматриваться </w:t>
      </w:r>
      <w:r>
        <w:rPr>
          <w:rFonts w:ascii="Times New Roman" w:hAnsi="Times New Roman" w:cs="Times New Roman"/>
          <w:sz w:val="28"/>
          <w:szCs w:val="28"/>
        </w:rPr>
        <w:t xml:space="preserve">целая </w:t>
      </w:r>
      <w:r w:rsidRPr="00835ACE">
        <w:rPr>
          <w:rFonts w:ascii="Times New Roman" w:hAnsi="Times New Roman" w:cs="Times New Roman"/>
          <w:sz w:val="28"/>
          <w:szCs w:val="28"/>
        </w:rPr>
        <w:t>предметная область</w:t>
      </w:r>
      <w:r w:rsidRPr="00141858">
        <w:rPr>
          <w:rFonts w:ascii="Times New Roman" w:hAnsi="Times New Roman" w:cs="Times New Roman"/>
          <w:sz w:val="28"/>
          <w:szCs w:val="28"/>
        </w:rPr>
        <w:t>, включающая в себя, с одной стороны особенности поведения экономического субъекта, осуществляющего действия с финансами, а с другой – поведение самих финансовых рынков, также имею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141858">
        <w:rPr>
          <w:rFonts w:ascii="Times New Roman" w:hAnsi="Times New Roman" w:cs="Times New Roman"/>
          <w:sz w:val="28"/>
          <w:szCs w:val="28"/>
        </w:rPr>
        <w:t>их характеристики иррациональности и неэффективности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7C3" w:rsidRDefault="00C147C3" w:rsidP="00C147C3">
      <w:pPr>
        <w:shd w:val="clear" w:color="auto" w:fill="FFFFFF"/>
        <w:spacing w:before="120"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iCs/>
          <w:sz w:val="28"/>
          <w:szCs w:val="28"/>
        </w:rPr>
      </w:pPr>
    </w:p>
    <w:p w:rsidR="00C147C3" w:rsidRDefault="00C147C3" w:rsidP="00C147C3">
      <w:pPr>
        <w:shd w:val="clear" w:color="auto" w:fill="FFFFFF"/>
        <w:spacing w:before="120"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E76DD">
        <w:rPr>
          <w:rFonts w:ascii="Times New Roman" w:hAnsi="Times New Roman" w:cs="Times New Roman"/>
          <w:b/>
          <w:iCs/>
          <w:sz w:val="28"/>
          <w:szCs w:val="28"/>
        </w:rPr>
        <w:t xml:space="preserve">Кейс </w:t>
      </w:r>
      <w:r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9E76DD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9E76DD"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>Р</w:t>
      </w:r>
      <w:r w:rsidRPr="009E76DD">
        <w:rPr>
          <w:rFonts w:ascii="Times New Roman" w:hAnsi="Times New Roman" w:cs="Times New Roman"/>
          <w:b/>
          <w:sz w:val="28"/>
          <w:szCs w:val="28"/>
        </w:rPr>
        <w:t>азличи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E76DD">
        <w:rPr>
          <w:rFonts w:ascii="Times New Roman" w:hAnsi="Times New Roman" w:cs="Times New Roman"/>
          <w:b/>
          <w:sz w:val="28"/>
          <w:szCs w:val="28"/>
        </w:rPr>
        <w:t xml:space="preserve"> между традиционными и поведенческими финансами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147C3" w:rsidRDefault="00C147C3" w:rsidP="00C147C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7446D">
        <w:rPr>
          <w:rFonts w:ascii="Times New Roman" w:hAnsi="Times New Roman" w:cs="Times New Roman"/>
          <w:sz w:val="28"/>
          <w:szCs w:val="28"/>
        </w:rPr>
        <w:t xml:space="preserve">Классическая финансовая экономика и </w:t>
      </w:r>
      <w:r>
        <w:rPr>
          <w:rFonts w:ascii="Times New Roman" w:hAnsi="Times New Roman" w:cs="Times New Roman"/>
          <w:sz w:val="28"/>
          <w:szCs w:val="28"/>
        </w:rPr>
        <w:t>поведенческие финансы делают определенные допущения относительно поведения экономического субъекта.</w:t>
      </w:r>
    </w:p>
    <w:p w:rsidR="00C147C3" w:rsidRDefault="00C147C3" w:rsidP="00C147C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1 представлены основные допущения данных дисциплин по следующим критериям:</w:t>
      </w:r>
    </w:p>
    <w:p w:rsidR="00C147C3" w:rsidRDefault="00C147C3" w:rsidP="00C147C3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методов сбора и обработки информации;</w:t>
      </w:r>
    </w:p>
    <w:p w:rsidR="00C147C3" w:rsidRDefault="00C147C3" w:rsidP="00C147C3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зависимость от формы описания (представления) информации;</w:t>
      </w:r>
    </w:p>
    <w:p w:rsidR="00C147C3" w:rsidRDefault="00C147C3" w:rsidP="00C147C3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к зависимости между риском и доходностью принимаемых решений;</w:t>
      </w:r>
    </w:p>
    <w:p w:rsidR="00C147C3" w:rsidRPr="0097446D" w:rsidRDefault="00C147C3" w:rsidP="00C147C3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left="1066" w:hanging="357"/>
        <w:contextualSpacing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об эффективности финансового рынка.</w:t>
      </w:r>
    </w:p>
    <w:p w:rsidR="00C147C3" w:rsidRPr="00CE12EA" w:rsidRDefault="00C147C3" w:rsidP="00C147C3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hAnsi="Times New Roman" w:cs="Times New Roman"/>
          <w:i/>
          <w:sz w:val="25"/>
          <w:szCs w:val="25"/>
        </w:rPr>
      </w:pPr>
      <w:r w:rsidRPr="00CE12EA">
        <w:rPr>
          <w:rFonts w:ascii="Times New Roman" w:hAnsi="Times New Roman" w:cs="Times New Roman"/>
          <w:i/>
          <w:sz w:val="25"/>
          <w:szCs w:val="25"/>
        </w:rPr>
        <w:t xml:space="preserve">Табл. </w:t>
      </w:r>
      <w:r>
        <w:rPr>
          <w:rFonts w:ascii="Times New Roman" w:hAnsi="Times New Roman" w:cs="Times New Roman"/>
          <w:i/>
          <w:sz w:val="25"/>
          <w:szCs w:val="25"/>
        </w:rPr>
        <w:t>1</w:t>
      </w:r>
      <w:r w:rsidRPr="00CE12EA">
        <w:rPr>
          <w:rFonts w:ascii="Times New Roman" w:hAnsi="Times New Roman" w:cs="Times New Roman"/>
          <w:i/>
          <w:sz w:val="25"/>
          <w:szCs w:val="25"/>
        </w:rPr>
        <w:t xml:space="preserve"> </w:t>
      </w:r>
    </w:p>
    <w:p w:rsidR="00C147C3" w:rsidRPr="002E6BF1" w:rsidRDefault="00C147C3" w:rsidP="00C147C3">
      <w:pPr>
        <w:shd w:val="clear" w:color="auto" w:fill="FFFFFF"/>
        <w:spacing w:after="12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CE12EA">
        <w:rPr>
          <w:rFonts w:ascii="Times New Roman" w:hAnsi="Times New Roman" w:cs="Times New Roman"/>
          <w:b/>
          <w:sz w:val="25"/>
          <w:szCs w:val="25"/>
        </w:rPr>
        <w:t>Различия между традиционными и поведенческими финансами</w:t>
      </w:r>
    </w:p>
    <w:tbl>
      <w:tblPr>
        <w:tblStyle w:val="a6"/>
        <w:tblW w:w="0" w:type="auto"/>
        <w:tblLook w:val="04A0"/>
      </w:tblPr>
      <w:tblGrid>
        <w:gridCol w:w="2122"/>
        <w:gridCol w:w="2976"/>
        <w:gridCol w:w="4247"/>
      </w:tblGrid>
      <w:tr w:rsidR="00C147C3" w:rsidRPr="009F1284" w:rsidTr="003B7121">
        <w:tc>
          <w:tcPr>
            <w:tcW w:w="2122" w:type="dxa"/>
          </w:tcPr>
          <w:p w:rsidR="00C147C3" w:rsidRPr="009F1284" w:rsidRDefault="00C147C3" w:rsidP="003B7121">
            <w:pPr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Допущения</w:t>
            </w:r>
          </w:p>
        </w:tc>
        <w:tc>
          <w:tcPr>
            <w:tcW w:w="2976" w:type="dxa"/>
          </w:tcPr>
          <w:p w:rsidR="00C147C3" w:rsidRPr="009F1284" w:rsidRDefault="00C147C3" w:rsidP="003B712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1284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Традиционны</w:t>
            </w:r>
            <w:r w:rsidRPr="009F1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 финансы</w:t>
            </w:r>
          </w:p>
        </w:tc>
        <w:tc>
          <w:tcPr>
            <w:tcW w:w="4247" w:type="dxa"/>
          </w:tcPr>
          <w:p w:rsidR="00C147C3" w:rsidRPr="009F1284" w:rsidRDefault="00C147C3" w:rsidP="003B7121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12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Поведенческие финансы</w:t>
            </w:r>
          </w:p>
        </w:tc>
      </w:tr>
      <w:tr w:rsidR="00C147C3" w:rsidRPr="009F1284" w:rsidTr="003B7121">
        <w:tc>
          <w:tcPr>
            <w:tcW w:w="2122" w:type="dxa"/>
          </w:tcPr>
          <w:p w:rsidR="00C147C3" w:rsidRPr="00073C04" w:rsidRDefault="00C147C3" w:rsidP="00C147C3">
            <w:pPr>
              <w:pStyle w:val="a5"/>
              <w:numPr>
                <w:ilvl w:val="0"/>
                <w:numId w:val="3"/>
              </w:numPr>
              <w:ind w:left="29" w:hanging="29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73C04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 использование </w:t>
            </w:r>
            <w:proofErr w:type="spellStart"/>
            <w:r w:rsidRPr="00073C04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 w:rsidRPr="00073C04">
              <w:rPr>
                <w:rFonts w:ascii="Times New Roman" w:hAnsi="Times New Roman" w:cs="Times New Roman"/>
                <w:sz w:val="24"/>
                <w:szCs w:val="24"/>
              </w:rPr>
              <w:t>. субъектами</w:t>
            </w:r>
          </w:p>
        </w:tc>
        <w:tc>
          <w:tcPr>
            <w:tcW w:w="2976" w:type="dxa"/>
          </w:tcPr>
          <w:p w:rsidR="00C147C3" w:rsidRPr="009F1284" w:rsidRDefault="00C147C3" w:rsidP="003B712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>математически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 xml:space="preserve"> и статистически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 xml:space="preserve"> и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для сбора и обработки информации при 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>принятии финансовых решений</w:t>
            </w:r>
          </w:p>
        </w:tc>
        <w:tc>
          <w:tcPr>
            <w:tcW w:w="4247" w:type="dxa"/>
          </w:tcPr>
          <w:p w:rsidR="00C147C3" w:rsidRPr="009F1284" w:rsidRDefault="00C147C3" w:rsidP="003B712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>эвристически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информации, что приводит к значительным искажениям относительно результатов математического и статистического моделирования</w:t>
            </w:r>
          </w:p>
        </w:tc>
      </w:tr>
      <w:tr w:rsidR="00C147C3" w:rsidRPr="009F1284" w:rsidTr="003B7121">
        <w:tc>
          <w:tcPr>
            <w:tcW w:w="2122" w:type="dxa"/>
            <w:vMerge w:val="restart"/>
          </w:tcPr>
          <w:p w:rsidR="00C147C3" w:rsidRPr="00DD308E" w:rsidRDefault="00C147C3" w:rsidP="00C147C3">
            <w:pPr>
              <w:pStyle w:val="a5"/>
              <w:numPr>
                <w:ilvl w:val="0"/>
                <w:numId w:val="3"/>
              </w:numPr>
              <w:ind w:left="0" w:firstLine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>полагают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1284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финансовых решений</w:t>
            </w:r>
            <w:r w:rsidRPr="00073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3C04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 w:rsidRPr="00073C04">
              <w:rPr>
                <w:rFonts w:ascii="Times New Roman" w:hAnsi="Times New Roman" w:cs="Times New Roman"/>
                <w:sz w:val="24"/>
                <w:szCs w:val="24"/>
              </w:rPr>
              <w:t>. субъект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2976" w:type="dxa"/>
          </w:tcPr>
          <w:p w:rsidR="00C147C3" w:rsidRPr="00DD308E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>зависи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 xml:space="preserve"> от формы описания решаемой проблемы, структуры подачи информации</w:t>
            </w:r>
          </w:p>
        </w:tc>
        <w:tc>
          <w:tcPr>
            <w:tcW w:w="4247" w:type="dxa"/>
          </w:tcPr>
          <w:p w:rsidR="00C147C3" w:rsidRPr="009F1284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>зависи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 </w:t>
            </w: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>эффекта рамки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т.е.  от того как подается информация (напр. </w:t>
            </w: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>реклама дает только выгодные поставщику услуги сведения о 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привлекательные для потребителя</w:t>
            </w:r>
            <w:r w:rsidRPr="00DD30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47C3" w:rsidRPr="009F1284" w:rsidTr="003B7121">
        <w:tc>
          <w:tcPr>
            <w:tcW w:w="2122" w:type="dxa"/>
            <w:vMerge/>
          </w:tcPr>
          <w:p w:rsidR="00C147C3" w:rsidRPr="009F1284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147C3" w:rsidRPr="009F5E20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E20">
              <w:rPr>
                <w:rFonts w:ascii="Times New Roman" w:hAnsi="Times New Roman" w:cs="Times New Roman"/>
                <w:sz w:val="24"/>
                <w:szCs w:val="24"/>
              </w:rPr>
              <w:t>делается на основе четкого осознания объективного соотношения между риском и доходностью</w:t>
            </w:r>
          </w:p>
        </w:tc>
        <w:tc>
          <w:tcPr>
            <w:tcW w:w="4247" w:type="dxa"/>
          </w:tcPr>
          <w:p w:rsidR="00C147C3" w:rsidRPr="009F5E20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E20">
              <w:rPr>
                <w:rFonts w:ascii="Times New Roman" w:hAnsi="Times New Roman" w:cs="Times New Roman"/>
                <w:sz w:val="24"/>
                <w:szCs w:val="24"/>
              </w:rPr>
              <w:t>субъекты воспринимают риск и доходность в зависимости от того, каким образом сформулирована решаемая проблема</w:t>
            </w:r>
          </w:p>
        </w:tc>
      </w:tr>
      <w:tr w:rsidR="00C147C3" w:rsidRPr="009F1284" w:rsidTr="003B7121">
        <w:tc>
          <w:tcPr>
            <w:tcW w:w="2122" w:type="dxa"/>
          </w:tcPr>
          <w:p w:rsidR="00C147C3" w:rsidRPr="00B06B97" w:rsidRDefault="00C147C3" w:rsidP="00C147C3">
            <w:pPr>
              <w:pStyle w:val="a5"/>
              <w:numPr>
                <w:ilvl w:val="0"/>
                <w:numId w:val="3"/>
              </w:numPr>
              <w:ind w:hanging="691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6B97">
              <w:rPr>
                <w:rFonts w:ascii="Times New Roman" w:hAnsi="Times New Roman" w:cs="Times New Roman"/>
                <w:sz w:val="24"/>
                <w:szCs w:val="24"/>
              </w:rPr>
              <w:t>допускают</w:t>
            </w:r>
          </w:p>
        </w:tc>
        <w:tc>
          <w:tcPr>
            <w:tcW w:w="2976" w:type="dxa"/>
          </w:tcPr>
          <w:p w:rsidR="00C147C3" w:rsidRPr="00B06B97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6B97">
              <w:rPr>
                <w:rFonts w:ascii="Times New Roman" w:hAnsi="Times New Roman" w:cs="Times New Roman"/>
                <w:sz w:val="24"/>
                <w:szCs w:val="24"/>
              </w:rPr>
              <w:t>эффективность финансового рынка, что означает соответствие фундаментальной и рыночной цены</w:t>
            </w:r>
          </w:p>
        </w:tc>
        <w:tc>
          <w:tcPr>
            <w:tcW w:w="4247" w:type="dxa"/>
          </w:tcPr>
          <w:p w:rsidR="00C147C3" w:rsidRPr="00B06B97" w:rsidRDefault="00C147C3" w:rsidP="003B7121">
            <w:pPr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6B97">
              <w:rPr>
                <w:rFonts w:ascii="Times New Roman" w:hAnsi="Times New Roman" w:cs="Times New Roman"/>
                <w:sz w:val="24"/>
                <w:szCs w:val="24"/>
              </w:rPr>
              <w:t>что отклонение эвристической обработки информации и эффект рамки являются причинами отклонения рыночных цен от фундаментальной стоимости финансовых активов и финансовый рынок не является эффективным</w:t>
            </w:r>
          </w:p>
        </w:tc>
      </w:tr>
    </w:tbl>
    <w:p w:rsidR="00C147C3" w:rsidRDefault="00C147C3" w:rsidP="00C147C3">
      <w:pPr>
        <w:shd w:val="clear" w:color="auto" w:fill="FFFFFF"/>
        <w:tabs>
          <w:tab w:val="left" w:pos="2775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C147C3" w:rsidRPr="009E76DD" w:rsidRDefault="00C147C3" w:rsidP="00C147C3">
      <w:pPr>
        <w:shd w:val="clear" w:color="auto" w:fill="FFFFFF"/>
        <w:tabs>
          <w:tab w:val="left" w:pos="2775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7C3" w:rsidRPr="0042078B" w:rsidRDefault="00C147C3" w:rsidP="00C147C3">
      <w:pPr>
        <w:pStyle w:val="2"/>
        <w:keepNext w:val="0"/>
        <w:keepLines w:val="0"/>
        <w:spacing w:before="0" w:line="240" w:lineRule="auto"/>
        <w:ind w:firstLine="709"/>
        <w:jc w:val="both"/>
        <w:rPr>
          <w:rFonts w:ascii="Times New Roman" w:hAnsi="Times New Roman"/>
          <w:caps/>
          <w:color w:val="auto"/>
          <w:sz w:val="28"/>
          <w:szCs w:val="28"/>
        </w:rPr>
      </w:pPr>
      <w:r w:rsidRPr="0042078B">
        <w:rPr>
          <w:rFonts w:ascii="Times New Roman" w:hAnsi="Times New Roman"/>
          <w:b/>
          <w:color w:val="auto"/>
          <w:sz w:val="28"/>
          <w:szCs w:val="28"/>
        </w:rPr>
        <w:t xml:space="preserve">Кейс </w:t>
      </w:r>
      <w:r>
        <w:rPr>
          <w:rFonts w:ascii="Times New Roman" w:hAnsi="Times New Roman"/>
          <w:b/>
          <w:color w:val="auto"/>
          <w:sz w:val="28"/>
          <w:szCs w:val="28"/>
        </w:rPr>
        <w:t>2</w:t>
      </w:r>
      <w:r w:rsidRPr="0042078B">
        <w:rPr>
          <w:rFonts w:ascii="Times New Roman" w:hAnsi="Times New Roman"/>
          <w:b/>
          <w:color w:val="auto"/>
          <w:sz w:val="28"/>
          <w:szCs w:val="28"/>
        </w:rPr>
        <w:t>.</w:t>
      </w:r>
      <w:r w:rsidRPr="00B7727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42078B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Pr="0042078B">
        <w:rPr>
          <w:rFonts w:ascii="Times New Roman" w:hAnsi="Times New Roman" w:cs="Times New Roman"/>
          <w:b/>
          <w:color w:val="auto"/>
          <w:sz w:val="28"/>
          <w:szCs w:val="28"/>
        </w:rPr>
        <w:t>ациональност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ь» и «иррациональность»</w:t>
      </w:r>
      <w:r w:rsidRPr="00420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поведения экономического субъекта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C147C3" w:rsidRPr="00B7727F" w:rsidRDefault="00C147C3" w:rsidP="00C147C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направлений поведенческих финансов является изучение </w:t>
      </w:r>
      <w:r w:rsidRPr="00141858">
        <w:rPr>
          <w:rFonts w:ascii="Times New Roman" w:hAnsi="Times New Roman" w:cs="Times New Roman"/>
          <w:sz w:val="28"/>
          <w:szCs w:val="28"/>
        </w:rPr>
        <w:t>особенност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41858">
        <w:rPr>
          <w:rFonts w:ascii="Times New Roman" w:hAnsi="Times New Roman" w:cs="Times New Roman"/>
          <w:sz w:val="28"/>
          <w:szCs w:val="28"/>
        </w:rPr>
        <w:t xml:space="preserve"> поведения экономического субъекта, осуществляющего действия с </w:t>
      </w:r>
      <w:r>
        <w:rPr>
          <w:rFonts w:ascii="Times New Roman" w:hAnsi="Times New Roman" w:cs="Times New Roman"/>
          <w:sz w:val="28"/>
          <w:szCs w:val="28"/>
        </w:rPr>
        <w:t>финансами</w:t>
      </w:r>
      <w:r w:rsidRPr="00B7727F">
        <w:rPr>
          <w:rFonts w:ascii="Times New Roman" w:hAnsi="Times New Roman"/>
          <w:sz w:val="28"/>
          <w:szCs w:val="28"/>
        </w:rPr>
        <w:t>.</w:t>
      </w:r>
      <w:r w:rsidRPr="00B7727F">
        <w:rPr>
          <w:rFonts w:ascii="Times New Roman" w:hAnsi="Times New Roman"/>
          <w:i/>
          <w:sz w:val="28"/>
          <w:szCs w:val="28"/>
        </w:rPr>
        <w:t xml:space="preserve"> </w:t>
      </w:r>
      <w:r w:rsidRPr="00B7727F">
        <w:rPr>
          <w:rFonts w:ascii="Times New Roman" w:eastAsia="Calibri" w:hAnsi="Times New Roman"/>
          <w:sz w:val="28"/>
          <w:szCs w:val="28"/>
        </w:rPr>
        <w:t xml:space="preserve">Заполните </w:t>
      </w:r>
      <w:r>
        <w:rPr>
          <w:rFonts w:ascii="Times New Roman" w:eastAsia="Calibri" w:hAnsi="Times New Roman"/>
          <w:sz w:val="28"/>
          <w:szCs w:val="28"/>
        </w:rPr>
        <w:t xml:space="preserve">обе </w:t>
      </w:r>
      <w:r w:rsidRPr="00B7727F">
        <w:rPr>
          <w:rFonts w:ascii="Times New Roman" w:eastAsia="Calibri" w:hAnsi="Times New Roman"/>
          <w:sz w:val="28"/>
          <w:szCs w:val="28"/>
        </w:rPr>
        <w:t>колонки табл</w:t>
      </w:r>
      <w:r>
        <w:rPr>
          <w:rFonts w:ascii="Times New Roman" w:eastAsia="Calibri" w:hAnsi="Times New Roman"/>
          <w:sz w:val="28"/>
          <w:szCs w:val="28"/>
        </w:rPr>
        <w:t>. 2</w:t>
      </w:r>
      <w:r w:rsidRPr="00B7727F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 xml:space="preserve">для чего нужно </w:t>
      </w:r>
      <w:r w:rsidRPr="00B7727F">
        <w:rPr>
          <w:rFonts w:ascii="Times New Roman" w:eastAsia="Calibri" w:hAnsi="Times New Roman"/>
          <w:sz w:val="28"/>
          <w:szCs w:val="28"/>
        </w:rPr>
        <w:t>выбра</w:t>
      </w:r>
      <w:r>
        <w:rPr>
          <w:rFonts w:ascii="Times New Roman" w:eastAsia="Calibri" w:hAnsi="Times New Roman"/>
          <w:sz w:val="28"/>
          <w:szCs w:val="28"/>
        </w:rPr>
        <w:t>ть</w:t>
      </w:r>
      <w:r w:rsidRPr="00B7727F">
        <w:rPr>
          <w:rFonts w:ascii="Times New Roman" w:eastAsia="Calibri" w:hAnsi="Times New Roman"/>
          <w:sz w:val="28"/>
          <w:szCs w:val="28"/>
        </w:rPr>
        <w:t xml:space="preserve"> из предложенных ниже </w:t>
      </w:r>
      <w:r>
        <w:rPr>
          <w:rFonts w:ascii="Times New Roman" w:eastAsia="Calibri" w:hAnsi="Times New Roman"/>
          <w:sz w:val="28"/>
          <w:szCs w:val="28"/>
        </w:rPr>
        <w:t>тезисов</w:t>
      </w:r>
      <w:r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CE12EA">
        <w:rPr>
          <w:rFonts w:ascii="Times New Roman" w:eastAsia="Calibri" w:hAnsi="Times New Roman"/>
          <w:sz w:val="28"/>
          <w:szCs w:val="28"/>
        </w:rPr>
        <w:t xml:space="preserve">такие, которые отвечают </w:t>
      </w:r>
      <w:r>
        <w:rPr>
          <w:rFonts w:ascii="Times New Roman" w:eastAsia="Calibri" w:hAnsi="Times New Roman"/>
          <w:sz w:val="28"/>
          <w:szCs w:val="28"/>
        </w:rPr>
        <w:t>традиционному представлению о</w:t>
      </w:r>
      <w:r w:rsidRPr="00CE12EA">
        <w:rPr>
          <w:rFonts w:ascii="Times New Roman" w:eastAsia="Calibri" w:hAnsi="Times New Roman"/>
          <w:sz w:val="28"/>
          <w:szCs w:val="28"/>
        </w:rPr>
        <w:t xml:space="preserve"> «человек</w:t>
      </w:r>
      <w:r>
        <w:rPr>
          <w:rFonts w:ascii="Times New Roman" w:eastAsia="Calibri" w:hAnsi="Times New Roman"/>
          <w:sz w:val="28"/>
          <w:szCs w:val="28"/>
        </w:rPr>
        <w:t>е</w:t>
      </w:r>
      <w:r w:rsidRPr="00CE12EA">
        <w:rPr>
          <w:rFonts w:ascii="Times New Roman" w:eastAsia="Calibri" w:hAnsi="Times New Roman"/>
          <w:sz w:val="28"/>
          <w:szCs w:val="28"/>
        </w:rPr>
        <w:t xml:space="preserve"> экономическо</w:t>
      </w:r>
      <w:r>
        <w:rPr>
          <w:rFonts w:ascii="Times New Roman" w:eastAsia="Calibri" w:hAnsi="Times New Roman"/>
          <w:sz w:val="28"/>
          <w:szCs w:val="28"/>
        </w:rPr>
        <w:t>м</w:t>
      </w:r>
      <w:r w:rsidRPr="00CE12EA">
        <w:rPr>
          <w:rFonts w:ascii="Times New Roman" w:eastAsia="Calibri" w:hAnsi="Times New Roman"/>
          <w:sz w:val="28"/>
          <w:szCs w:val="28"/>
        </w:rPr>
        <w:t xml:space="preserve">», либо имеют отношение к </w:t>
      </w:r>
      <w:r>
        <w:rPr>
          <w:rFonts w:ascii="Times New Roman" w:eastAsia="Calibri" w:hAnsi="Times New Roman"/>
          <w:sz w:val="28"/>
          <w:szCs w:val="28"/>
        </w:rPr>
        <w:t xml:space="preserve">пониманию </w:t>
      </w:r>
      <w:r w:rsidRPr="00CE12EA">
        <w:rPr>
          <w:rFonts w:ascii="Times New Roman" w:eastAsia="Calibri" w:hAnsi="Times New Roman"/>
          <w:sz w:val="28"/>
          <w:szCs w:val="28"/>
        </w:rPr>
        <w:t>иррационально</w:t>
      </w:r>
      <w:r>
        <w:rPr>
          <w:rFonts w:ascii="Times New Roman" w:eastAsia="Calibri" w:hAnsi="Times New Roman"/>
          <w:sz w:val="28"/>
          <w:szCs w:val="28"/>
        </w:rPr>
        <w:t>сти в</w:t>
      </w:r>
      <w:r w:rsidRPr="00CE12EA">
        <w:rPr>
          <w:rFonts w:ascii="Times New Roman" w:eastAsia="Calibri" w:hAnsi="Times New Roman"/>
          <w:sz w:val="28"/>
          <w:szCs w:val="28"/>
        </w:rPr>
        <w:t xml:space="preserve"> поведени</w:t>
      </w:r>
      <w:r>
        <w:rPr>
          <w:rFonts w:ascii="Times New Roman" w:eastAsia="Calibri" w:hAnsi="Times New Roman"/>
          <w:sz w:val="28"/>
          <w:szCs w:val="28"/>
        </w:rPr>
        <w:t>и</w:t>
      </w:r>
      <w:r w:rsidRPr="00CE12EA">
        <w:rPr>
          <w:rFonts w:ascii="Times New Roman" w:eastAsia="Calibri" w:hAnsi="Times New Roman"/>
          <w:sz w:val="28"/>
          <w:szCs w:val="28"/>
        </w:rPr>
        <w:t xml:space="preserve"> экономического субъекта.</w:t>
      </w:r>
    </w:p>
    <w:p w:rsidR="00C147C3" w:rsidRPr="002E6BF1" w:rsidRDefault="00C147C3" w:rsidP="00C147C3">
      <w:pPr>
        <w:spacing w:after="0" w:line="240" w:lineRule="auto"/>
        <w:jc w:val="right"/>
        <w:rPr>
          <w:rFonts w:ascii="Times New Roman" w:hAnsi="Times New Roman"/>
          <w:i/>
          <w:sz w:val="25"/>
          <w:szCs w:val="25"/>
        </w:rPr>
      </w:pPr>
      <w:r w:rsidRPr="002E6BF1">
        <w:rPr>
          <w:rFonts w:ascii="Times New Roman" w:hAnsi="Times New Roman"/>
          <w:i/>
          <w:sz w:val="25"/>
          <w:szCs w:val="25"/>
        </w:rPr>
        <w:t xml:space="preserve">Таблица </w:t>
      </w:r>
      <w:r>
        <w:rPr>
          <w:rFonts w:ascii="Times New Roman" w:hAnsi="Times New Roman"/>
          <w:i/>
          <w:sz w:val="25"/>
          <w:szCs w:val="25"/>
        </w:rPr>
        <w:t>2</w:t>
      </w:r>
    </w:p>
    <w:p w:rsidR="00C147C3" w:rsidRPr="002E6BF1" w:rsidRDefault="00C147C3" w:rsidP="00C147C3">
      <w:pPr>
        <w:spacing w:after="60" w:line="240" w:lineRule="auto"/>
        <w:ind w:left="556" w:hanging="556"/>
        <w:jc w:val="center"/>
        <w:rPr>
          <w:rFonts w:ascii="Times New Roman" w:hAnsi="Times New Roman"/>
          <w:b/>
          <w:sz w:val="25"/>
          <w:szCs w:val="25"/>
        </w:rPr>
      </w:pPr>
      <w:r w:rsidRPr="002E6BF1">
        <w:rPr>
          <w:rFonts w:ascii="Times New Roman" w:hAnsi="Times New Roman"/>
          <w:b/>
          <w:sz w:val="25"/>
          <w:szCs w:val="25"/>
        </w:rPr>
        <w:t xml:space="preserve">Специфические особенности </w:t>
      </w:r>
      <w:r>
        <w:rPr>
          <w:rFonts w:ascii="Times New Roman" w:hAnsi="Times New Roman"/>
          <w:b/>
          <w:sz w:val="25"/>
          <w:szCs w:val="25"/>
        </w:rPr>
        <w:t>экономического субъекта с точки зрения традиционной экономики и поведенческих финансов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5"/>
        <w:gridCol w:w="4900"/>
      </w:tblGrid>
      <w:tr w:rsidR="00C147C3" w:rsidRPr="00D97F8D" w:rsidTr="003B7121">
        <w:trPr>
          <w:trHeight w:val="313"/>
          <w:jc w:val="center"/>
        </w:trPr>
        <w:tc>
          <w:tcPr>
            <w:tcW w:w="9045" w:type="dxa"/>
            <w:gridSpan w:val="2"/>
            <w:vAlign w:val="center"/>
          </w:tcPr>
          <w:p w:rsidR="00C147C3" w:rsidRPr="00D97F8D" w:rsidRDefault="00C147C3" w:rsidP="003B7121">
            <w:pPr>
              <w:spacing w:line="242" w:lineRule="auto"/>
              <w:ind w:left="557" w:hanging="5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 хозяйственной деятельности</w:t>
            </w:r>
          </w:p>
        </w:tc>
      </w:tr>
      <w:tr w:rsidR="00C147C3" w:rsidRPr="00D97F8D" w:rsidTr="003B7121">
        <w:trPr>
          <w:trHeight w:val="603"/>
          <w:jc w:val="center"/>
        </w:trPr>
        <w:tc>
          <w:tcPr>
            <w:tcW w:w="4145" w:type="dxa"/>
            <w:vAlign w:val="center"/>
          </w:tcPr>
          <w:p w:rsidR="00C147C3" w:rsidRDefault="00C147C3" w:rsidP="003B7121">
            <w:pPr>
              <w:spacing w:after="0" w:line="240" w:lineRule="auto"/>
              <w:ind w:left="556" w:hanging="5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Рациональная модель </w:t>
            </w:r>
          </w:p>
          <w:p w:rsidR="00C147C3" w:rsidRPr="00261D76" w:rsidRDefault="00C147C3" w:rsidP="003B7121">
            <w:pPr>
              <w:spacing w:line="242" w:lineRule="auto"/>
              <w:ind w:left="557" w:hanging="5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homo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economicus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900" w:type="dxa"/>
            <w:vAlign w:val="center"/>
          </w:tcPr>
          <w:p w:rsidR="00C147C3" w:rsidRPr="00D97F8D" w:rsidRDefault="00C147C3" w:rsidP="003B7121">
            <w:pPr>
              <w:spacing w:line="242" w:lineRule="auto"/>
              <w:ind w:left="557" w:hanging="5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Иррациональная модель</w:t>
            </w:r>
          </w:p>
        </w:tc>
      </w:tr>
      <w:tr w:rsidR="00C147C3" w:rsidRPr="00D97F8D" w:rsidTr="003B7121">
        <w:trPr>
          <w:trHeight w:val="297"/>
          <w:jc w:val="center"/>
        </w:trPr>
        <w:tc>
          <w:tcPr>
            <w:tcW w:w="4145" w:type="dxa"/>
            <w:vAlign w:val="center"/>
          </w:tcPr>
          <w:p w:rsidR="00C147C3" w:rsidRPr="00D97F8D" w:rsidRDefault="00C147C3" w:rsidP="003B7121">
            <w:pPr>
              <w:pStyle w:val="1"/>
              <w:tabs>
                <w:tab w:val="left" w:pos="164"/>
              </w:tabs>
              <w:spacing w:after="0" w:line="24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vAlign w:val="center"/>
          </w:tcPr>
          <w:p w:rsidR="00C147C3" w:rsidRPr="00D97F8D" w:rsidRDefault="00C147C3" w:rsidP="003B7121">
            <w:pPr>
              <w:pStyle w:val="1"/>
              <w:tabs>
                <w:tab w:val="left" w:pos="195"/>
              </w:tabs>
              <w:spacing w:after="0" w:line="242" w:lineRule="auto"/>
              <w:ind w:left="0" w:firstLine="27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7C3" w:rsidRPr="00D97F8D" w:rsidTr="003B7121">
        <w:trPr>
          <w:trHeight w:val="297"/>
          <w:jc w:val="center"/>
        </w:trPr>
        <w:tc>
          <w:tcPr>
            <w:tcW w:w="4145" w:type="dxa"/>
            <w:vAlign w:val="center"/>
          </w:tcPr>
          <w:p w:rsidR="00C147C3" w:rsidRPr="00D97F8D" w:rsidRDefault="00C147C3" w:rsidP="003B7121">
            <w:pPr>
              <w:pStyle w:val="1"/>
              <w:tabs>
                <w:tab w:val="left" w:pos="164"/>
              </w:tabs>
              <w:spacing w:after="0" w:line="242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0" w:type="dxa"/>
            <w:vAlign w:val="center"/>
          </w:tcPr>
          <w:p w:rsidR="00C147C3" w:rsidRPr="00D97F8D" w:rsidRDefault="00C147C3" w:rsidP="003B7121">
            <w:pPr>
              <w:pStyle w:val="1"/>
              <w:tabs>
                <w:tab w:val="left" w:pos="195"/>
              </w:tabs>
              <w:spacing w:after="0" w:line="242" w:lineRule="auto"/>
              <w:ind w:left="0" w:firstLine="27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47C3" w:rsidRPr="00CC022C" w:rsidRDefault="00C147C3" w:rsidP="00C147C3">
      <w:pPr>
        <w:pStyle w:val="a5"/>
        <w:numPr>
          <w:ilvl w:val="0"/>
          <w:numId w:val="5"/>
        </w:numPr>
        <w:autoSpaceDE w:val="0"/>
        <w:autoSpaceDN w:val="0"/>
        <w:adjustRightInd w:val="0"/>
        <w:spacing w:before="240"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022C">
        <w:rPr>
          <w:rFonts w:ascii="Times New Roman" w:hAnsi="Times New Roman" w:cs="Times New Roman"/>
          <w:sz w:val="28"/>
          <w:szCs w:val="28"/>
        </w:rPr>
        <w:t>все экономические субъекты имеют равный доступ к информации, имеющейся на финансовом рынке;</w:t>
      </w:r>
    </w:p>
    <w:p w:rsidR="00C147C3" w:rsidRPr="001C13A1" w:rsidRDefault="00C147C3" w:rsidP="00C147C3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1C13A1">
        <w:rPr>
          <w:rFonts w:ascii="Times New Roman" w:hAnsi="Times New Roman" w:cs="Times New Roman"/>
          <w:color w:val="000000"/>
          <w:sz w:val="28"/>
          <w:szCs w:val="28"/>
        </w:rPr>
        <w:t>еловек стремится действовать рационально, но в действительности не обладает для этого необходимой информацией, кроме того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C13A1">
        <w:rPr>
          <w:rFonts w:ascii="Times New Roman" w:hAnsi="Times New Roman" w:cs="Times New Roman"/>
          <w:color w:val="000000"/>
          <w:sz w:val="28"/>
          <w:szCs w:val="28"/>
        </w:rPr>
        <w:t>даже имея полную и достоверную информацию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C13A1">
        <w:rPr>
          <w:rFonts w:ascii="Times New Roman" w:hAnsi="Times New Roman" w:cs="Times New Roman"/>
          <w:color w:val="000000"/>
          <w:sz w:val="28"/>
          <w:szCs w:val="28"/>
        </w:rPr>
        <w:t xml:space="preserve"> он не всегда </w:t>
      </w:r>
      <w:r>
        <w:rPr>
          <w:rFonts w:ascii="Times New Roman" w:hAnsi="Times New Roman" w:cs="Times New Roman"/>
          <w:color w:val="000000"/>
          <w:sz w:val="28"/>
          <w:szCs w:val="28"/>
        </w:rPr>
        <w:t>уверен</w:t>
      </w:r>
      <w:r w:rsidRPr="001C13A1">
        <w:rPr>
          <w:rFonts w:ascii="Times New Roman" w:hAnsi="Times New Roman" w:cs="Times New Roman"/>
          <w:color w:val="000000"/>
          <w:sz w:val="28"/>
          <w:szCs w:val="28"/>
        </w:rPr>
        <w:t xml:space="preserve"> в личных предпочтениях</w:t>
      </w:r>
      <w:r w:rsidRPr="001C13A1">
        <w:rPr>
          <w:rFonts w:ascii="Times New Roman" w:hAnsi="Times New Roman" w:cs="Times New Roman"/>
          <w:sz w:val="28"/>
          <w:szCs w:val="28"/>
        </w:rPr>
        <w:t>;</w:t>
      </w:r>
    </w:p>
    <w:p w:rsidR="00C147C3" w:rsidRPr="00261D76" w:rsidRDefault="00C147C3" w:rsidP="00C147C3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1D76">
        <w:rPr>
          <w:rFonts w:ascii="Times New Roman" w:hAnsi="Times New Roman" w:cs="Times New Roman"/>
          <w:color w:val="000000"/>
          <w:sz w:val="28"/>
          <w:szCs w:val="28"/>
        </w:rPr>
        <w:t>экономический субъект не стремится к максимизации благосостояния, но «невидимая рука» конкуренции (рыночная среда) рационализирует его действия</w:t>
      </w:r>
      <w:r w:rsidRPr="00261D76">
        <w:rPr>
          <w:rFonts w:ascii="Times New Roman" w:hAnsi="Times New Roman" w:cs="Times New Roman"/>
          <w:sz w:val="28"/>
          <w:szCs w:val="28"/>
        </w:rPr>
        <w:t>;</w:t>
      </w:r>
    </w:p>
    <w:p w:rsidR="00C147C3" w:rsidRPr="003A69B4" w:rsidRDefault="00C147C3" w:rsidP="00C147C3">
      <w:pPr>
        <w:pStyle w:val="a5"/>
        <w:numPr>
          <w:ilvl w:val="0"/>
          <w:numId w:val="5"/>
        </w:numPr>
        <w:tabs>
          <w:tab w:val="left" w:pos="195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6"/>
          <w:sz w:val="28"/>
          <w:szCs w:val="28"/>
        </w:rPr>
      </w:pPr>
      <w:r w:rsidRPr="00461A38">
        <w:rPr>
          <w:rFonts w:ascii="Times New Roman" w:hAnsi="Times New Roman" w:cs="Times New Roman"/>
          <w:sz w:val="28"/>
          <w:szCs w:val="28"/>
        </w:rPr>
        <w:t>все используют одинаковые</w:t>
      </w:r>
      <w:r>
        <w:rPr>
          <w:rFonts w:ascii="Times New Roman" w:hAnsi="Times New Roman" w:cs="Times New Roman"/>
          <w:sz w:val="28"/>
          <w:szCs w:val="28"/>
        </w:rPr>
        <w:t xml:space="preserve"> финансовые теории и модели,</w:t>
      </w:r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соответствующий математический аппарат</w:t>
      </w:r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461A38">
        <w:rPr>
          <w:rFonts w:ascii="Times New Roman" w:hAnsi="Times New Roman" w:cs="Times New Roman"/>
          <w:sz w:val="28"/>
          <w:szCs w:val="28"/>
        </w:rPr>
        <w:t>обработки информации и получают одинаковые количественные оценки относительно одного и того же рыночного актива</w:t>
      </w:r>
      <w:r w:rsidRPr="003A69B4">
        <w:rPr>
          <w:rFonts w:ascii="Times New Roman" w:hAnsi="Times New Roman"/>
          <w:spacing w:val="-6"/>
          <w:sz w:val="28"/>
          <w:szCs w:val="28"/>
        </w:rPr>
        <w:t>;</w:t>
      </w:r>
    </w:p>
    <w:p w:rsidR="00C147C3" w:rsidRPr="003A69B4" w:rsidRDefault="00C147C3" w:rsidP="00C147C3">
      <w:pPr>
        <w:pStyle w:val="a5"/>
        <w:numPr>
          <w:ilvl w:val="0"/>
          <w:numId w:val="5"/>
        </w:numPr>
        <w:tabs>
          <w:tab w:val="left" w:pos="1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 склонны опираться на собственный опыт и интуицию, анализируя полученную информацию, а также следуют примеру других инвесторов при выборе финансовых инструментов, поскольку им кажется, что это правильно</w:t>
      </w:r>
      <w:r w:rsidRPr="003A69B4">
        <w:rPr>
          <w:rFonts w:ascii="Times New Roman" w:hAnsi="Times New Roman"/>
          <w:sz w:val="28"/>
          <w:szCs w:val="28"/>
        </w:rPr>
        <w:t>;</w:t>
      </w:r>
    </w:p>
    <w:p w:rsidR="00C147C3" w:rsidRDefault="00C147C3" w:rsidP="00C147C3">
      <w:pPr>
        <w:pStyle w:val="a5"/>
        <w:numPr>
          <w:ilvl w:val="0"/>
          <w:numId w:val="5"/>
        </w:numPr>
        <w:tabs>
          <w:tab w:val="left" w:pos="1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C056A">
        <w:rPr>
          <w:rFonts w:ascii="Times New Roman" w:hAnsi="Times New Roman" w:cs="Times New Roman"/>
          <w:sz w:val="28"/>
          <w:szCs w:val="28"/>
        </w:rPr>
        <w:t>безразличие по отношению к действиям других участников рынка,</w:t>
      </w:r>
      <w:r w:rsidRPr="00461A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т.е. </w:t>
      </w:r>
      <w:r w:rsidRPr="00461A38">
        <w:rPr>
          <w:rFonts w:ascii="Times New Roman" w:hAnsi="Times New Roman" w:cs="Times New Roman"/>
          <w:sz w:val="28"/>
          <w:szCs w:val="28"/>
        </w:rPr>
        <w:t xml:space="preserve">действия отдельных экономических субъектов не оказывают влияния на процесс принятия финансовых решений другими экономическими </w:t>
      </w:r>
      <w:r>
        <w:rPr>
          <w:rFonts w:ascii="Times New Roman" w:hAnsi="Times New Roman" w:cs="Times New Roman"/>
          <w:sz w:val="28"/>
          <w:szCs w:val="28"/>
        </w:rPr>
        <w:t>субъектами</w:t>
      </w:r>
      <w:r w:rsidRPr="003A69B4">
        <w:rPr>
          <w:rFonts w:ascii="Times New Roman" w:hAnsi="Times New Roman"/>
          <w:sz w:val="28"/>
          <w:szCs w:val="28"/>
        </w:rPr>
        <w:t>;</w:t>
      </w:r>
    </w:p>
    <w:p w:rsidR="00C147C3" w:rsidRDefault="00C147C3" w:rsidP="00C147C3">
      <w:pPr>
        <w:pStyle w:val="a5"/>
        <w:numPr>
          <w:ilvl w:val="0"/>
          <w:numId w:val="5"/>
        </w:numPr>
        <w:tabs>
          <w:tab w:val="left" w:pos="1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D2A33">
        <w:rPr>
          <w:rFonts w:ascii="Times New Roman" w:hAnsi="Times New Roman" w:cs="Times New Roman"/>
          <w:sz w:val="28"/>
          <w:szCs w:val="28"/>
        </w:rPr>
        <w:t>финансовые возможности экономически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D2A33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D2A33">
        <w:rPr>
          <w:rFonts w:ascii="Times New Roman" w:hAnsi="Times New Roman" w:cs="Times New Roman"/>
          <w:sz w:val="28"/>
          <w:szCs w:val="28"/>
        </w:rPr>
        <w:t xml:space="preserve"> не влияют на их финансовы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D2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выбор (т.е. их </w:t>
      </w:r>
      <w:r w:rsidRPr="001D2A33">
        <w:rPr>
          <w:rFonts w:ascii="Times New Roman" w:hAnsi="Times New Roman" w:cs="Times New Roman"/>
          <w:sz w:val="28"/>
          <w:szCs w:val="28"/>
        </w:rPr>
        <w:t>финансовые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D2A33">
        <w:rPr>
          <w:rFonts w:ascii="Times New Roman" w:hAnsi="Times New Roman" w:cs="Times New Roman"/>
          <w:sz w:val="28"/>
          <w:szCs w:val="28"/>
        </w:rPr>
        <w:t>доступ к финансовым рынкам</w:t>
      </w:r>
      <w:r>
        <w:rPr>
          <w:rFonts w:ascii="Times New Roman" w:hAnsi="Times New Roman" w:cs="Times New Roman"/>
          <w:sz w:val="28"/>
          <w:szCs w:val="28"/>
        </w:rPr>
        <w:t xml:space="preserve"> ничем </w:t>
      </w:r>
      <w:r w:rsidRPr="001D2A33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A33">
        <w:rPr>
          <w:rFonts w:ascii="Times New Roman" w:hAnsi="Times New Roman" w:cs="Times New Roman"/>
          <w:sz w:val="28"/>
          <w:szCs w:val="28"/>
        </w:rPr>
        <w:t>ограниченны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D2A33">
        <w:rPr>
          <w:rFonts w:ascii="Times New Roman" w:hAnsi="Times New Roman"/>
          <w:sz w:val="28"/>
          <w:szCs w:val="28"/>
        </w:rPr>
        <w:t>;</w:t>
      </w:r>
    </w:p>
    <w:p w:rsidR="00C147C3" w:rsidRDefault="00C147C3" w:rsidP="00C147C3">
      <w:pPr>
        <w:pStyle w:val="a5"/>
        <w:numPr>
          <w:ilvl w:val="0"/>
          <w:numId w:val="5"/>
        </w:numPr>
        <w:tabs>
          <w:tab w:val="left" w:pos="1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осуществляя свою деятельность на финансовом рынке, экономические агенты</w:t>
      </w:r>
      <w:r w:rsidRPr="00D75D15">
        <w:rPr>
          <w:rFonts w:ascii="Times New Roman" w:hAnsi="Times New Roman" w:cs="Times New Roman"/>
          <w:sz w:val="28"/>
          <w:szCs w:val="28"/>
        </w:rPr>
        <w:t xml:space="preserve"> не подвержены воздействию внешних факторов любой природы, т.е. исключаются ситуации неопределенности (риска)</w:t>
      </w:r>
      <w:r w:rsidRPr="00D75D15">
        <w:rPr>
          <w:rFonts w:ascii="Times New Roman" w:hAnsi="Times New Roman"/>
          <w:sz w:val="28"/>
          <w:szCs w:val="28"/>
        </w:rPr>
        <w:t>;</w:t>
      </w:r>
    </w:p>
    <w:p w:rsidR="00C147C3" w:rsidRPr="00DD298E" w:rsidRDefault="00C147C3" w:rsidP="00C147C3">
      <w:pPr>
        <w:pStyle w:val="a5"/>
        <w:numPr>
          <w:ilvl w:val="0"/>
          <w:numId w:val="5"/>
        </w:numPr>
        <w:tabs>
          <w:tab w:val="left" w:pos="16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3F5203">
        <w:rPr>
          <w:rFonts w:ascii="Arial" w:hAnsi="Arial" w:cs="Arial"/>
          <w:color w:val="000000"/>
          <w:sz w:val="23"/>
          <w:szCs w:val="23"/>
        </w:rPr>
        <w:t xml:space="preserve"> </w:t>
      </w:r>
      <w:r w:rsidRPr="003F5203">
        <w:rPr>
          <w:rFonts w:ascii="Times New Roman" w:hAnsi="Times New Roman" w:cs="Times New Roman"/>
          <w:color w:val="000000"/>
          <w:sz w:val="28"/>
          <w:szCs w:val="28"/>
        </w:rPr>
        <w:t>стро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F5203">
        <w:rPr>
          <w:rFonts w:ascii="Times New Roman" w:hAnsi="Times New Roman" w:cs="Times New Roman"/>
          <w:color w:val="000000"/>
          <w:sz w:val="28"/>
          <w:szCs w:val="28"/>
        </w:rPr>
        <w:t>т свои планы и действия, опираясь на принцип получения максимальной выгоды (максимизация полезности)</w:t>
      </w:r>
      <w:r w:rsidRPr="003F5203">
        <w:rPr>
          <w:rFonts w:ascii="Times New Roman" w:hAnsi="Times New Roman" w:cs="Times New Roman"/>
          <w:sz w:val="28"/>
          <w:szCs w:val="28"/>
        </w:rPr>
        <w:t>;</w:t>
      </w:r>
    </w:p>
    <w:p w:rsidR="00C147C3" w:rsidRPr="00DD298E" w:rsidRDefault="00C147C3" w:rsidP="00C147C3">
      <w:pPr>
        <w:pStyle w:val="a5"/>
        <w:numPr>
          <w:ilvl w:val="0"/>
          <w:numId w:val="5"/>
        </w:numPr>
        <w:tabs>
          <w:tab w:val="left" w:pos="164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D298E">
        <w:rPr>
          <w:rFonts w:ascii="Times New Roman" w:hAnsi="Times New Roman" w:cs="Times New Roman"/>
          <w:sz w:val="28"/>
          <w:szCs w:val="28"/>
        </w:rPr>
        <w:t xml:space="preserve">человек руководствуется альтруистическими мотивами, связанными с бесконечной заботой о благе других, готовностью жертвовать своими интересами </w:t>
      </w:r>
      <w:proofErr w:type="gramStart"/>
      <w:r w:rsidRPr="00DD298E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DD298E">
        <w:rPr>
          <w:rFonts w:ascii="Times New Roman" w:hAnsi="Times New Roman" w:cs="Times New Roman"/>
          <w:sz w:val="28"/>
          <w:szCs w:val="28"/>
        </w:rPr>
        <w:t xml:space="preserve"> чужих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47C3" w:rsidRDefault="00C147C3" w:rsidP="00C147C3">
      <w:pPr>
        <w:pStyle w:val="a5"/>
        <w:numPr>
          <w:ilvl w:val="0"/>
          <w:numId w:val="5"/>
        </w:numPr>
        <w:tabs>
          <w:tab w:val="left" w:pos="164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D298E">
        <w:rPr>
          <w:rFonts w:ascii="Times New Roman" w:hAnsi="Times New Roman" w:cs="Times New Roman"/>
          <w:sz w:val="28"/>
          <w:szCs w:val="28"/>
        </w:rPr>
        <w:t>человек действует в соответствии со своими представлениями о собственном интересе</w:t>
      </w:r>
      <w:r>
        <w:rPr>
          <w:rFonts w:ascii="Times New Roman" w:hAnsi="Times New Roman" w:cs="Times New Roman"/>
          <w:sz w:val="28"/>
          <w:szCs w:val="28"/>
        </w:rPr>
        <w:t>, преследуя лишь удовлетворение жажды наживы, т.е. ставит во главу угла свои оппортунистические мотивы, используя такие инструменты как обман, мошенничество, воровство и коррупция.</w:t>
      </w:r>
    </w:p>
    <w:p w:rsidR="00C147C3" w:rsidRPr="00DD298E" w:rsidRDefault="00C147C3" w:rsidP="00C147C3">
      <w:pPr>
        <w:pStyle w:val="a5"/>
        <w:numPr>
          <w:ilvl w:val="0"/>
          <w:numId w:val="5"/>
        </w:numPr>
        <w:tabs>
          <w:tab w:val="left" w:pos="164"/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61A38">
        <w:rPr>
          <w:rFonts w:ascii="Times New Roman" w:hAnsi="Times New Roman" w:cs="Times New Roman"/>
          <w:sz w:val="28"/>
          <w:szCs w:val="28"/>
        </w:rPr>
        <w:t xml:space="preserve">рыночная стоимость любого финансового актива оценивается субъектами в соответствии с законом </w:t>
      </w:r>
      <w:r>
        <w:rPr>
          <w:rFonts w:ascii="Times New Roman" w:hAnsi="Times New Roman" w:cs="Times New Roman"/>
          <w:sz w:val="28"/>
          <w:szCs w:val="28"/>
        </w:rPr>
        <w:t>«временной ценности денег».</w:t>
      </w:r>
    </w:p>
    <w:p w:rsidR="00C147C3" w:rsidRDefault="00C147C3" w:rsidP="00C147C3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iCs/>
          <w:sz w:val="28"/>
          <w:szCs w:val="28"/>
        </w:rPr>
      </w:pPr>
    </w:p>
    <w:p w:rsidR="00C147C3" w:rsidRDefault="00C147C3" w:rsidP="00C147C3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E76DD">
        <w:rPr>
          <w:rFonts w:ascii="Times New Roman" w:hAnsi="Times New Roman" w:cs="Times New Roman"/>
          <w:b/>
          <w:iCs/>
          <w:sz w:val="28"/>
          <w:szCs w:val="28"/>
        </w:rPr>
        <w:t xml:space="preserve">Кейс </w:t>
      </w:r>
      <w:r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Pr="009E76DD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Pr="009E76DD"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>Признаки эффективного и неэффективного рынка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147C3" w:rsidRPr="00C30204" w:rsidRDefault="00C147C3" w:rsidP="00C14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14141"/>
          <w:sz w:val="30"/>
          <w:szCs w:val="30"/>
          <w:lang w:eastAsia="ru-RU"/>
        </w:rPr>
      </w:pPr>
      <w:r w:rsidRPr="006F6FC7">
        <w:rPr>
          <w:rFonts w:ascii="Times New Roman" w:hAnsi="Times New Roman" w:cs="Times New Roman"/>
          <w:sz w:val="28"/>
          <w:szCs w:val="28"/>
        </w:rPr>
        <w:t xml:space="preserve">В предлагаемом ниже слайде представлены основные признаки «эффективного рынка», который является стандартом для классической финансовой экономики. Ответьте, чем эффективный рынок отличается от </w:t>
      </w:r>
      <w:proofErr w:type="gramStart"/>
      <w:r w:rsidRPr="006F6FC7">
        <w:rPr>
          <w:rFonts w:ascii="Times New Roman" w:hAnsi="Times New Roman" w:cs="Times New Roman"/>
          <w:sz w:val="28"/>
          <w:szCs w:val="28"/>
        </w:rPr>
        <w:t>неэффективного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  <w:r w:rsidRPr="006F6FC7">
        <w:rPr>
          <w:rFonts w:ascii="Times New Roman" w:hAnsi="Times New Roman" w:cs="Times New Roman"/>
          <w:sz w:val="28"/>
          <w:szCs w:val="28"/>
        </w:rPr>
        <w:t xml:space="preserve"> </w:t>
      </w:r>
      <w:r w:rsidRPr="0057597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англоязычной литературе данный термин обозн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ачается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Inefficient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Market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759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употребляется он обычно в тех случаях, когда речь идёт о биржевых крахах, пузырях и резких скачках цен. То есть, обо всех тех явлениях, которые, казалось бы, никак не совместимы с тем, что принято называть эффективным рынком.</w:t>
      </w:r>
      <w:r>
        <w:rPr>
          <w:rFonts w:ascii="Times New Roman" w:eastAsia="Times New Roman" w:hAnsi="Times New Roman" w:cs="Times New Roman"/>
          <w:color w:val="414141"/>
          <w:sz w:val="30"/>
          <w:szCs w:val="30"/>
          <w:lang w:eastAsia="ru-RU"/>
        </w:rPr>
        <w:t xml:space="preserve"> </w:t>
      </w:r>
      <w:r w:rsidRPr="006F6FC7">
        <w:rPr>
          <w:rFonts w:ascii="Times New Roman" w:hAnsi="Times New Roman" w:cs="Times New Roman"/>
          <w:sz w:val="28"/>
          <w:szCs w:val="28"/>
        </w:rPr>
        <w:t>Предполагаемые отличительные характеристики внесите во второй слайд.</w:t>
      </w:r>
    </w:p>
    <w:p w:rsidR="00C147C3" w:rsidRDefault="00EB3E26" w:rsidP="00C14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E26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83" o:spid="_x0000_s1026" type="#_x0000_t202" style="position:absolute;left:0;text-align:left;margin-left:-2.55pt;margin-top:11.35pt;width:469.5pt;height:164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" fillcolor="white [3201]" strokeweight=".5pt">
            <v:textbox>
              <w:txbxContent>
                <w:p w:rsidR="00C147C3" w:rsidRDefault="00C147C3" w:rsidP="00C147C3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Признаки гипотезы эффективности рынка:</w:t>
                  </w:r>
                </w:p>
                <w:p w:rsidR="00C147C3" w:rsidRPr="00147FD2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Участники рынка должны действовать независимо друг от друга</w:t>
                  </w:r>
                  <w:r w:rsidRPr="00EC1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147C3" w:rsidRPr="00147FD2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участников торгов на каждом активе должно быть крайне велико</w:t>
                  </w:r>
                  <w:r w:rsidRPr="00EC1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147C3" w:rsidRPr="0059225F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Актив должен свободно покупаться и продаваться в любом количестве и </w:t>
                  </w:r>
                  <w:r w:rsidRPr="0059225F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  <w:t xml:space="preserve">обладать высочайшей ликвидностью (высокое значение </w:t>
                  </w:r>
                  <w:proofErr w:type="spellStart"/>
                  <w:r w:rsidRPr="0059225F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  <w:t>free</w:t>
                  </w:r>
                  <w:proofErr w:type="spellEnd"/>
                  <w:r w:rsidRPr="0059225F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59225F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  <w:t>float</w:t>
                  </w:r>
                  <w:proofErr w:type="spellEnd"/>
                  <w:r w:rsidRPr="0059225F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  <w:t> и капитализации)</w:t>
                  </w:r>
                  <w:r w:rsidRPr="0059225F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</w:rPr>
                    <w:t>.</w:t>
                  </w:r>
                </w:p>
                <w:p w:rsidR="00C147C3" w:rsidRPr="00147FD2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 участники должны иметь сопоставимый инвестиционный горизонт</w:t>
                  </w:r>
                  <w:r w:rsidRPr="00EC1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147C3" w:rsidRPr="00147FD2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 участники должны располагать одинаковой информацией об активе</w:t>
                  </w:r>
                  <w:r w:rsidRPr="00EC1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147C3" w:rsidRPr="0059225F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</w:pPr>
                  <w:r w:rsidRPr="0059225F">
                    <w:rPr>
                      <w:rFonts w:ascii="Times New Roman" w:eastAsia="Times New Roman" w:hAnsi="Times New Roman" w:cs="Times New Roman"/>
                      <w:color w:val="000000"/>
                      <w:spacing w:val="-8"/>
                      <w:sz w:val="24"/>
                      <w:szCs w:val="24"/>
                      <w:lang w:eastAsia="ru-RU"/>
                    </w:rPr>
                    <w:t>Все участники должны мгновенно реагировать на появляющуюся новую информацию</w:t>
                  </w:r>
                  <w:r w:rsidRPr="0059225F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</w:rPr>
                    <w:t>.</w:t>
                  </w:r>
                </w:p>
                <w:p w:rsidR="00C147C3" w:rsidRPr="00147FD2" w:rsidRDefault="00C147C3" w:rsidP="00C147C3">
                  <w:pPr>
                    <w:numPr>
                      <w:ilvl w:val="0"/>
                      <w:numId w:val="1"/>
                    </w:numPr>
                    <w:shd w:val="clear" w:color="auto" w:fill="FFFFFF"/>
                    <w:tabs>
                      <w:tab w:val="clear" w:pos="720"/>
                      <w:tab w:val="num" w:pos="426"/>
                    </w:tabs>
                    <w:spacing w:after="0" w:line="276" w:lineRule="auto"/>
                    <w:ind w:left="709" w:hanging="425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Реакция участников на новую информацию должна быть рациональной</w:t>
                  </w:r>
                  <w:r w:rsidRPr="00EC1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147C3" w:rsidRPr="005B343D" w:rsidRDefault="00C147C3" w:rsidP="00C147C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7C3" w:rsidRDefault="00C147C3" w:rsidP="00C147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7C3" w:rsidRDefault="00EB3E26" w:rsidP="00C147C3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B3E26">
        <w:rPr>
          <w:noProof/>
          <w:sz w:val="28"/>
          <w:szCs w:val="28"/>
          <w:lang w:eastAsia="ru-RU"/>
        </w:rPr>
        <w:pict>
          <v:shape id="Надпись 16" o:spid="_x0000_s1027" type="#_x0000_t202" style="position:absolute;margin-left:-2.5pt;margin-top:44.2pt;width:469.45pt;height:199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" fillcolor="white [3201]" strokeweight=".5pt">
            <v:textbox>
              <w:txbxContent>
                <w:p w:rsidR="00C147C3" w:rsidRDefault="00C147C3" w:rsidP="00C147C3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47F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Признаки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не</w:t>
                  </w:r>
                  <w:r w:rsidRPr="00147FD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эффективности рынка:</w:t>
                  </w:r>
                </w:p>
              </w:txbxContent>
            </v:textbox>
          </v:shape>
        </w:pict>
      </w:r>
    </w:p>
    <w:p w:rsidR="00C147C3" w:rsidRDefault="00C147C3" w:rsidP="00C147C3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7C3" w:rsidRDefault="00C147C3" w:rsidP="00C147C3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7C3" w:rsidRDefault="00C147C3" w:rsidP="00C147C3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7C3" w:rsidRDefault="00C147C3" w:rsidP="00C147C3">
      <w:pPr>
        <w:shd w:val="clear" w:color="auto" w:fill="FFFFFF"/>
        <w:spacing w:before="510" w:after="90" w:line="42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7C3" w:rsidRDefault="00C147C3" w:rsidP="00C147C3">
      <w:pPr>
        <w:pStyle w:val="a3"/>
        <w:ind w:firstLine="709"/>
        <w:rPr>
          <w:b/>
          <w:iCs/>
          <w:sz w:val="28"/>
          <w:szCs w:val="28"/>
        </w:rPr>
      </w:pPr>
    </w:p>
    <w:p w:rsidR="00C147C3" w:rsidRDefault="00C147C3" w:rsidP="00C147C3">
      <w:pPr>
        <w:pStyle w:val="a3"/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Кейс 4.</w:t>
      </w:r>
      <w:r>
        <w:rPr>
          <w:b/>
          <w:iCs/>
          <w:sz w:val="28"/>
          <w:szCs w:val="28"/>
        </w:rPr>
        <w:tab/>
        <w:t>Сравнение методов исследования, применяемых</w:t>
      </w:r>
      <w:r w:rsidRPr="004C2476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в традиционной экономике и в поведенческих финансах</w:t>
      </w:r>
    </w:p>
    <w:p w:rsidR="00C147C3" w:rsidRDefault="00C147C3" w:rsidP="00C147C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6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Каждая отдельная дисциплина предусматривает конкретные особенности и требования, на основе чего могут возникать «специальные», а именно конкретно-научные методы для исследования. </w:t>
      </w:r>
      <w:r w:rsidRPr="0006385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Известно, что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дисциплина </w:t>
      </w:r>
      <w:r w:rsidRPr="0006385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ПФ опира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е</w:t>
      </w:r>
      <w:r w:rsidRPr="00063857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тся на методы разных отраслей науки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.</w:t>
      </w:r>
    </w:p>
    <w:p w:rsidR="00C147C3" w:rsidRDefault="00C147C3" w:rsidP="00C147C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Перенесите в тетрадь таблицу 1 и определите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каких наук используются в поведенческих финансах.</w:t>
      </w:r>
    </w:p>
    <w:p w:rsidR="00C147C3" w:rsidRDefault="00C147C3" w:rsidP="00C147C3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Cs/>
          <w:i/>
          <w:sz w:val="25"/>
          <w:szCs w:val="25"/>
          <w:lang w:eastAsia="ru-RU"/>
        </w:rPr>
      </w:pPr>
      <w:r w:rsidRPr="002B118C">
        <w:rPr>
          <w:rFonts w:ascii="Times New Roman" w:eastAsia="Times New Roman" w:hAnsi="Times New Roman" w:cs="Times New Roman"/>
          <w:bCs/>
          <w:i/>
          <w:sz w:val="25"/>
          <w:szCs w:val="25"/>
          <w:lang w:eastAsia="ru-RU"/>
        </w:rPr>
        <w:t xml:space="preserve">Табл. </w:t>
      </w:r>
      <w:r>
        <w:rPr>
          <w:rFonts w:ascii="Times New Roman" w:eastAsia="Times New Roman" w:hAnsi="Times New Roman" w:cs="Times New Roman"/>
          <w:bCs/>
          <w:i/>
          <w:sz w:val="25"/>
          <w:szCs w:val="25"/>
          <w:lang w:eastAsia="ru-RU"/>
        </w:rPr>
        <w:t>3</w:t>
      </w:r>
    </w:p>
    <w:p w:rsidR="00C147C3" w:rsidRPr="00E02470" w:rsidRDefault="00C147C3" w:rsidP="00C147C3">
      <w:pPr>
        <w:shd w:val="clear" w:color="auto" w:fill="FFFFFF"/>
        <w:spacing w:after="6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E0247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Междисциплинарн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ый характер</w:t>
      </w:r>
      <w:r w:rsidRPr="00E0247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методического обеспечения дисциплины «П</w:t>
      </w:r>
      <w:r w:rsidRPr="00E0247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оведенчески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е</w:t>
      </w:r>
      <w:r w:rsidRPr="00E02470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финанс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ы»</w:t>
      </w:r>
    </w:p>
    <w:tbl>
      <w:tblPr>
        <w:tblStyle w:val="a6"/>
        <w:tblW w:w="9478" w:type="dxa"/>
        <w:tblInd w:w="15" w:type="dxa"/>
        <w:tblLook w:val="04A0"/>
      </w:tblPr>
      <w:tblGrid>
        <w:gridCol w:w="4091"/>
        <w:gridCol w:w="4394"/>
        <w:gridCol w:w="993"/>
      </w:tblGrid>
      <w:tr w:rsidR="00C147C3" w:rsidRPr="00016F12" w:rsidTr="003B7121">
        <w:trPr>
          <w:trHeight w:val="647"/>
        </w:trPr>
        <w:tc>
          <w:tcPr>
            <w:tcW w:w="4091" w:type="dxa"/>
          </w:tcPr>
          <w:p w:rsidR="00C147C3" w:rsidRPr="00016F12" w:rsidRDefault="00C147C3" w:rsidP="003B7121">
            <w:pPr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Экономика</w:t>
            </w:r>
          </w:p>
          <w:p w:rsidR="00C147C3" w:rsidRPr="00016F12" w:rsidRDefault="00C147C3" w:rsidP="003B7121">
            <w:pPr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 точные, цифровые, математические и другие методы)</w:t>
            </w:r>
          </w:p>
        </w:tc>
        <w:tc>
          <w:tcPr>
            <w:tcW w:w="4394" w:type="dxa"/>
          </w:tcPr>
          <w:p w:rsidR="00C147C3" w:rsidRPr="00016F12" w:rsidRDefault="00C147C3" w:rsidP="003B71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Поведенческие финансы</w:t>
            </w:r>
          </w:p>
        </w:tc>
        <w:tc>
          <w:tcPr>
            <w:tcW w:w="993" w:type="dxa"/>
          </w:tcPr>
          <w:p w:rsidR="00C147C3" w:rsidRDefault="00C147C3" w:rsidP="003B71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Наука</w:t>
            </w:r>
          </w:p>
        </w:tc>
      </w:tr>
      <w:tr w:rsidR="00C147C3" w:rsidRPr="00016F12" w:rsidTr="003B7121">
        <w:trPr>
          <w:trHeight w:val="1042"/>
        </w:trPr>
        <w:tc>
          <w:tcPr>
            <w:tcW w:w="4091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экономический анализ – рассмотрение отдельных частей с целью понимания единого целого</w:t>
            </w:r>
          </w:p>
        </w:tc>
        <w:tc>
          <w:tcPr>
            <w:tcW w:w="4394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эксперимент – созда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</w:t>
            </w:r>
            <w:r w:rsidRPr="00016F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искусственным путем таки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016F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обстоятельств, при которых вызываются проявления определенных психических явлений</w:t>
            </w:r>
          </w:p>
        </w:tc>
        <w:tc>
          <w:tcPr>
            <w:tcW w:w="993" w:type="dxa"/>
          </w:tcPr>
          <w:p w:rsidR="00C147C3" w:rsidRPr="00016F12" w:rsidRDefault="00C147C3" w:rsidP="003B71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147C3" w:rsidRPr="00016F12" w:rsidTr="003B7121">
        <w:trPr>
          <w:trHeight w:val="992"/>
        </w:trPr>
        <w:tc>
          <w:tcPr>
            <w:tcW w:w="4091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статистико-экономический – анализ и расшифровка всех статистических показателей</w:t>
            </w:r>
          </w:p>
        </w:tc>
        <w:tc>
          <w:tcPr>
            <w:tcW w:w="4394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наблюдение – организованное восприятие рассматриваемого явления, что объясняет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поведен</w:t>
            </w:r>
            <w:r w:rsidRPr="00016F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ческое явление</w:t>
            </w:r>
          </w:p>
        </w:tc>
        <w:tc>
          <w:tcPr>
            <w:tcW w:w="993" w:type="dxa"/>
          </w:tcPr>
          <w:p w:rsidR="00C147C3" w:rsidRPr="00016F12" w:rsidRDefault="00C147C3" w:rsidP="003B712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147C3" w:rsidRPr="00016F12" w:rsidTr="003B7121">
        <w:trPr>
          <w:trHeight w:val="1753"/>
        </w:trPr>
        <w:tc>
          <w:tcPr>
            <w:tcW w:w="4091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социологический метод – проведение анкетирования, разных опросов, интервьюирования и др.</w:t>
            </w:r>
          </w:p>
        </w:tc>
        <w:tc>
          <w:tcPr>
            <w:tcW w:w="4394" w:type="dxa"/>
          </w:tcPr>
          <w:p w:rsidR="00C147C3" w:rsidRPr="00016F12" w:rsidRDefault="00C147C3" w:rsidP="003B712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3F4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сбор данных путём непосредственного</w:t>
            </w:r>
            <w:r w:rsidRPr="0001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изучения явления в его нормальных, </w:t>
            </w:r>
            <w:r w:rsidRPr="008A3F4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естественных условиях: в зависим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о</w:t>
            </w:r>
            <w:r w:rsidRPr="008A3F4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сти</w:t>
            </w:r>
            <w:r w:rsidRPr="0001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цели наблюдения оно может быть </w:t>
            </w:r>
            <w:r w:rsidRPr="008A3F4A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контролируемым или неконтролируемым,</w:t>
            </w:r>
            <w:r w:rsidRPr="008A3F4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01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лабораторным или полевым.</w:t>
            </w:r>
          </w:p>
        </w:tc>
        <w:tc>
          <w:tcPr>
            <w:tcW w:w="993" w:type="dxa"/>
          </w:tcPr>
          <w:p w:rsidR="00C147C3" w:rsidRPr="00016F12" w:rsidRDefault="00C147C3" w:rsidP="003B712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47C3" w:rsidRPr="00016F12" w:rsidTr="003B7121">
        <w:trPr>
          <w:trHeight w:val="977"/>
        </w:trPr>
        <w:tc>
          <w:tcPr>
            <w:tcW w:w="4091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построение графиков, таблиц, матриц и др.</w:t>
            </w:r>
          </w:p>
        </w:tc>
        <w:tc>
          <w:tcPr>
            <w:tcW w:w="4394" w:type="dxa"/>
          </w:tcPr>
          <w:p w:rsidR="00C147C3" w:rsidRPr="0061637F" w:rsidRDefault="00C147C3" w:rsidP="003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163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психодиагностическое исследование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тестирование с помощью комплекса тестовых методик</w:t>
            </w:r>
          </w:p>
        </w:tc>
        <w:tc>
          <w:tcPr>
            <w:tcW w:w="993" w:type="dxa"/>
          </w:tcPr>
          <w:p w:rsidR="00C147C3" w:rsidRPr="0061637F" w:rsidRDefault="00C147C3" w:rsidP="003B712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47C3" w:rsidRPr="00016F12" w:rsidTr="003B7121">
        <w:trPr>
          <w:trHeight w:val="489"/>
        </w:trPr>
        <w:tc>
          <w:tcPr>
            <w:tcW w:w="4091" w:type="dxa"/>
          </w:tcPr>
          <w:p w:rsidR="00C147C3" w:rsidRPr="00016F12" w:rsidRDefault="00C147C3" w:rsidP="003B71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</w:t>
            </w:r>
            <w:r w:rsidRPr="0001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ическое моделирование</w:t>
            </w:r>
          </w:p>
        </w:tc>
        <w:tc>
          <w:tcPr>
            <w:tcW w:w="4394" w:type="dxa"/>
          </w:tcPr>
          <w:p w:rsidR="00C147C3" w:rsidRPr="00757198" w:rsidRDefault="00C147C3" w:rsidP="003B7121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0638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имитационное моделирование</w:t>
            </w:r>
          </w:p>
        </w:tc>
        <w:tc>
          <w:tcPr>
            <w:tcW w:w="993" w:type="dxa"/>
          </w:tcPr>
          <w:p w:rsidR="00C147C3" w:rsidRPr="00063857" w:rsidRDefault="00C147C3" w:rsidP="003B71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147C3" w:rsidRPr="009706DB" w:rsidRDefault="00C147C3" w:rsidP="00C147C3">
      <w:pPr>
        <w:shd w:val="clear" w:color="auto" w:fill="FFFFFF"/>
        <w:spacing w:before="120"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9706D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Приложение.</w:t>
      </w:r>
    </w:p>
    <w:p w:rsidR="00C147C3" w:rsidRPr="009706DB" w:rsidRDefault="00C147C3" w:rsidP="00C147C3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proofErr w:type="spellStart"/>
      <w:r w:rsidRPr="009706DB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Нейроэкономика</w:t>
      </w:r>
      <w:proofErr w:type="spellEnd"/>
      <w:r w:rsidRPr="009706D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– изучение реакции различных участков головного мозга на окружающую среду и ее изменения, в том числе и в экономических контекстах.</w:t>
      </w:r>
    </w:p>
    <w:p w:rsidR="00C147C3" w:rsidRPr="009706DB" w:rsidRDefault="00C147C3" w:rsidP="00C147C3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706DB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Компьютерные симуляции</w:t>
      </w:r>
      <w:r w:rsidRPr="009706DB">
        <w:rPr>
          <w:rFonts w:ascii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 </w:t>
      </w:r>
      <w:r w:rsidRPr="009706D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– максимально приближенная к реальности имитация жизненных ситуаций на компьютере, в процессе которых участникам нужно принять то или иное решение.</w:t>
      </w:r>
    </w:p>
    <w:p w:rsidR="00C147C3" w:rsidRPr="009552E1" w:rsidRDefault="00C147C3" w:rsidP="00C147C3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-12"/>
          <w:sz w:val="27"/>
          <w:szCs w:val="27"/>
          <w:lang w:eastAsia="ru-RU"/>
        </w:rPr>
      </w:pPr>
      <w:proofErr w:type="gramStart"/>
      <w:r w:rsidRPr="009552E1">
        <w:rPr>
          <w:rFonts w:ascii="Times New Roman" w:hAnsi="Times New Roman" w:cs="Times New Roman"/>
          <w:b/>
          <w:bCs/>
          <w:i/>
          <w:iCs/>
          <w:color w:val="000000"/>
          <w:spacing w:val="-12"/>
          <w:sz w:val="27"/>
          <w:szCs w:val="27"/>
          <w:shd w:val="clear" w:color="auto" w:fill="FFFFFF"/>
        </w:rPr>
        <w:t xml:space="preserve">Социология </w:t>
      </w:r>
      <w:r w:rsidRPr="009552E1">
        <w:rPr>
          <w:rFonts w:ascii="Times New Roman" w:hAnsi="Times New Roman" w:cs="Times New Roman"/>
          <w:color w:val="000000"/>
          <w:spacing w:val="-12"/>
          <w:sz w:val="27"/>
          <w:szCs w:val="27"/>
          <w:shd w:val="clear" w:color="auto" w:fill="FFFFFF"/>
        </w:rPr>
        <w:t>– направленное на получение социологических данных путем проведения полевых экспериментов в реальных условиях, а также с помощью лабораторных исследований, кроме того, часто проводятся различные опросы участников.</w:t>
      </w:r>
      <w:proofErr w:type="gramEnd"/>
    </w:p>
    <w:p w:rsidR="00C147C3" w:rsidRPr="009552E1" w:rsidRDefault="00C147C3" w:rsidP="00C147C3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9706DB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lastRenderedPageBreak/>
        <w:t>Изучение поведения животных</w:t>
      </w:r>
      <w:r w:rsidRPr="009706D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– подход, направленный на изучение реакции животных, наиболее схожих с человеком, а также изучение эволюции живых существ и их поведения.</w:t>
      </w:r>
    </w:p>
    <w:p w:rsidR="00C147C3" w:rsidRPr="006658A3" w:rsidRDefault="00C147C3" w:rsidP="00C147C3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142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Психология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– </w:t>
      </w:r>
      <w:r w:rsidRPr="009552E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изучение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психо-эмоциональной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сферы, </w:t>
      </w:r>
      <w:r w:rsidRPr="006658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объяснение процессов восприятия, памяти и сознания</w:t>
      </w:r>
      <w:r w:rsidRPr="006658A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</w:p>
    <w:p w:rsidR="00C147C3" w:rsidRDefault="00C147C3" w:rsidP="00C147C3">
      <w:pPr>
        <w:pStyle w:val="a5"/>
        <w:tabs>
          <w:tab w:val="left" w:pos="0"/>
        </w:tabs>
        <w:spacing w:after="0" w:line="252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C147C3" w:rsidSect="00C147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D69E1"/>
    <w:multiLevelType w:val="hybridMultilevel"/>
    <w:tmpl w:val="4B1AB3DE"/>
    <w:lvl w:ilvl="0" w:tplc="C21AE1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655B2"/>
    <w:multiLevelType w:val="multilevel"/>
    <w:tmpl w:val="CE2C2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D44FB1"/>
    <w:multiLevelType w:val="hybridMultilevel"/>
    <w:tmpl w:val="FB6E4AA2"/>
    <w:lvl w:ilvl="0" w:tplc="446E8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039C8"/>
    <w:multiLevelType w:val="hybridMultilevel"/>
    <w:tmpl w:val="64F0DDE8"/>
    <w:lvl w:ilvl="0" w:tplc="CEFAF016">
      <w:start w:val="1"/>
      <w:numFmt w:val="bullet"/>
      <w:lvlText w:val="−"/>
      <w:lvlJc w:val="left"/>
      <w:pPr>
        <w:ind w:left="360" w:hanging="360"/>
      </w:pPr>
      <w:rPr>
        <w:rFonts w:ascii="Tahoma" w:hAnsi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9403C"/>
    <w:multiLevelType w:val="hybridMultilevel"/>
    <w:tmpl w:val="3590369C"/>
    <w:lvl w:ilvl="0" w:tplc="BB5EB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7C3"/>
    <w:rsid w:val="007D155D"/>
    <w:rsid w:val="009D2717"/>
    <w:rsid w:val="00AD09EB"/>
    <w:rsid w:val="00C147C3"/>
    <w:rsid w:val="00EB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C3"/>
  </w:style>
  <w:style w:type="paragraph" w:styleId="2">
    <w:name w:val="heading 2"/>
    <w:basedOn w:val="a"/>
    <w:next w:val="a"/>
    <w:link w:val="20"/>
    <w:uiPriority w:val="9"/>
    <w:unhideWhenUsed/>
    <w:qFormat/>
    <w:rsid w:val="00C147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47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 Indent"/>
    <w:basedOn w:val="a"/>
    <w:link w:val="a4"/>
    <w:rsid w:val="00C147C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4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47C3"/>
    <w:pPr>
      <w:ind w:left="720"/>
      <w:contextualSpacing/>
    </w:pPr>
  </w:style>
  <w:style w:type="table" w:styleId="a6">
    <w:name w:val="Table Grid"/>
    <w:basedOn w:val="a1"/>
    <w:uiPriority w:val="39"/>
    <w:rsid w:val="00C14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147C3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Айгуль</cp:lastModifiedBy>
  <cp:revision>2</cp:revision>
  <dcterms:created xsi:type="dcterms:W3CDTF">2024-03-13T17:45:00Z</dcterms:created>
  <dcterms:modified xsi:type="dcterms:W3CDTF">2024-03-13T17:45:00Z</dcterms:modified>
</cp:coreProperties>
</file>