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D6" w:rsidRDefault="000D7767" w:rsidP="000D7767">
      <w:pPr>
        <w:jc w:val="center"/>
      </w:pPr>
      <w:r>
        <w:t>Содержание</w:t>
      </w:r>
    </w:p>
    <w:p w:rsidR="000D7767" w:rsidRDefault="000D7767"/>
    <w:p w:rsidR="00942D2F" w:rsidRDefault="005F5929">
      <w:pPr>
        <w:pStyle w:val="11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 w:rsidR="000D7767">
        <w:instrText xml:space="preserve"> TOC \o "1-2" \h \z \u </w:instrText>
      </w:r>
      <w:r>
        <w:fldChar w:fldCharType="separate"/>
      </w:r>
      <w:hyperlink w:anchor="_Toc127136083" w:history="1">
        <w:r w:rsidR="00942D2F" w:rsidRPr="002F3568">
          <w:rPr>
            <w:rStyle w:val="ae"/>
            <w:noProof/>
          </w:rPr>
          <w:t>1 РАСЧЕТ ПЕРЕХОДНОГО ПРОЦЕССА В ЛИНЕЙНОЙ ЭЛЕКТРИЧЕСКОЙ ЦЕПИ ПОСТОЯННОГО ТОКА</w:t>
        </w:r>
        <w:r w:rsidR="00942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2D2F">
          <w:rPr>
            <w:noProof/>
            <w:webHidden/>
          </w:rPr>
          <w:instrText xml:space="preserve"> PAGEREF _Toc127136083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2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42D2F" w:rsidRDefault="005F592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27136084" w:history="1">
        <w:r w:rsidR="00942D2F" w:rsidRPr="002F3568">
          <w:rPr>
            <w:rStyle w:val="ae"/>
            <w:noProof/>
          </w:rPr>
          <w:t>1.1 Исходные данные</w:t>
        </w:r>
        <w:r w:rsidR="00942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2D2F">
          <w:rPr>
            <w:noProof/>
            <w:webHidden/>
          </w:rPr>
          <w:instrText xml:space="preserve"> PAGEREF _Toc127136084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2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42D2F" w:rsidRDefault="005F592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27136085" w:history="1">
        <w:r w:rsidR="00942D2F" w:rsidRPr="002F3568">
          <w:rPr>
            <w:rStyle w:val="ae"/>
            <w:noProof/>
          </w:rPr>
          <w:t>1.2 Классический метод расчета</w:t>
        </w:r>
        <w:r w:rsidR="00942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2D2F">
          <w:rPr>
            <w:noProof/>
            <w:webHidden/>
          </w:rPr>
          <w:instrText xml:space="preserve"> PAGEREF _Toc127136085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2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42D2F" w:rsidRDefault="005F592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27136086" w:history="1">
        <w:r w:rsidR="00942D2F" w:rsidRPr="002F3568">
          <w:rPr>
            <w:rStyle w:val="ae"/>
            <w:noProof/>
          </w:rPr>
          <w:t>1.3 Операторный метод расчета</w:t>
        </w:r>
        <w:r w:rsidR="00942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2D2F">
          <w:rPr>
            <w:noProof/>
            <w:webHidden/>
          </w:rPr>
          <w:instrText xml:space="preserve"> PAGEREF _Toc127136086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2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42D2F" w:rsidRDefault="005F592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27136087" w:history="1">
        <w:r w:rsidR="00942D2F" w:rsidRPr="002F3568">
          <w:rPr>
            <w:rStyle w:val="ae"/>
            <w:noProof/>
          </w:rPr>
          <w:t>1.</w:t>
        </w:r>
        <w:r w:rsidR="00942D2F" w:rsidRPr="002F3568">
          <w:rPr>
            <w:rStyle w:val="ae"/>
            <w:noProof/>
            <w:lang w:val="en-US"/>
          </w:rPr>
          <w:t>4</w:t>
        </w:r>
        <w:r w:rsidR="00942D2F" w:rsidRPr="002F3568">
          <w:rPr>
            <w:rStyle w:val="ae"/>
            <w:noProof/>
          </w:rPr>
          <w:t xml:space="preserve"> Построение графика переходного процесса</w:t>
        </w:r>
        <w:r w:rsidR="00942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2D2F">
          <w:rPr>
            <w:noProof/>
            <w:webHidden/>
          </w:rPr>
          <w:instrText xml:space="preserve"> PAGEREF _Toc127136087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2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42D2F" w:rsidRDefault="005F592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27136088" w:history="1">
        <w:r w:rsidR="00942D2F" w:rsidRPr="002F3568">
          <w:rPr>
            <w:rStyle w:val="ae"/>
            <w:noProof/>
          </w:rPr>
          <w:t>1.5 Компьютерная модель переходного процесса</w:t>
        </w:r>
        <w:r w:rsidR="00942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2D2F">
          <w:rPr>
            <w:noProof/>
            <w:webHidden/>
          </w:rPr>
          <w:instrText xml:space="preserve"> PAGEREF _Toc127136088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2D2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D7767" w:rsidRDefault="005F5929">
      <w:r>
        <w:fldChar w:fldCharType="end"/>
      </w:r>
    </w:p>
    <w:p w:rsidR="000D7767" w:rsidRDefault="000D7767"/>
    <w:p w:rsidR="00B76570" w:rsidRDefault="00B76570">
      <w:r>
        <w:br w:type="page"/>
      </w:r>
    </w:p>
    <w:p w:rsidR="00B76570" w:rsidRPr="00A56375" w:rsidRDefault="00A56375" w:rsidP="00A56375">
      <w:pPr>
        <w:pStyle w:val="1"/>
      </w:pPr>
      <w:bookmarkStart w:id="0" w:name="_Toc127136083"/>
      <w:r w:rsidRPr="00A56375">
        <w:lastRenderedPageBreak/>
        <w:t>1 РАСЧЕТ ПЕРЕХОДНОГО ПРОЦЕССА В ЛИНЕЙНОЙ ЭЛЕКТРИЧЕСКОЙ ЦЕПИ ПОСТОЯННОГО ТОКА</w:t>
      </w:r>
      <w:bookmarkEnd w:id="0"/>
    </w:p>
    <w:p w:rsidR="00A56375" w:rsidRDefault="00A56375"/>
    <w:p w:rsidR="00EA1FD7" w:rsidRPr="00A56375" w:rsidRDefault="00EA1FD7" w:rsidP="00EA1FD7">
      <w:pPr>
        <w:pStyle w:val="2"/>
      </w:pPr>
      <w:bookmarkStart w:id="1" w:name="_Toc127136084"/>
      <w:r w:rsidRPr="00A56375">
        <w:t xml:space="preserve">1.1 </w:t>
      </w:r>
      <w:r>
        <w:t>Исходные данные</w:t>
      </w:r>
      <w:bookmarkEnd w:id="1"/>
    </w:p>
    <w:tbl>
      <w:tblPr>
        <w:tblStyle w:val="a7"/>
        <w:tblW w:w="0" w:type="auto"/>
        <w:tblLook w:val="04A0"/>
      </w:tblPr>
      <w:tblGrid>
        <w:gridCol w:w="1081"/>
        <w:gridCol w:w="1114"/>
        <w:gridCol w:w="1068"/>
        <w:gridCol w:w="1068"/>
        <w:gridCol w:w="1068"/>
        <w:gridCol w:w="1053"/>
        <w:gridCol w:w="1055"/>
        <w:gridCol w:w="1053"/>
        <w:gridCol w:w="1577"/>
      </w:tblGrid>
      <w:tr w:rsidR="00EA1FD7" w:rsidTr="00EA1FD7">
        <w:tc>
          <w:tcPr>
            <w:tcW w:w="1081" w:type="dxa"/>
            <w:vMerge w:val="restart"/>
            <w:vAlign w:val="center"/>
          </w:tcPr>
          <w:p w:rsidR="00EA1FD7" w:rsidRPr="00EA1FD7" w:rsidRDefault="00EA1FD7" w:rsidP="00EA1FD7">
            <w:pPr>
              <w:pStyle w:val="a8"/>
              <w:ind w:firstLine="0"/>
              <w:jc w:val="center"/>
            </w:pPr>
            <w:r>
              <w:t>№ вар.</w:t>
            </w:r>
          </w:p>
        </w:tc>
        <w:tc>
          <w:tcPr>
            <w:tcW w:w="1114" w:type="dxa"/>
          </w:tcPr>
          <w:p w:rsidR="00EA1FD7" w:rsidRPr="00EA1FD7" w:rsidRDefault="00EA1FD7" w:rsidP="00EA1FD7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1068" w:type="dxa"/>
          </w:tcPr>
          <w:p w:rsidR="00EA1FD7" w:rsidRPr="00EA1FD7" w:rsidRDefault="00EA1FD7" w:rsidP="00EA1FD7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068" w:type="dxa"/>
          </w:tcPr>
          <w:p w:rsidR="00EA1FD7" w:rsidRPr="00EA1FD7" w:rsidRDefault="00EA1FD7" w:rsidP="00EA1FD7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R3</w:t>
            </w:r>
          </w:p>
        </w:tc>
        <w:tc>
          <w:tcPr>
            <w:tcW w:w="1068" w:type="dxa"/>
          </w:tcPr>
          <w:p w:rsidR="00EA1FD7" w:rsidRPr="00EA1FD7" w:rsidRDefault="00EA1FD7" w:rsidP="00EA1FD7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R4</w:t>
            </w:r>
          </w:p>
        </w:tc>
        <w:tc>
          <w:tcPr>
            <w:tcW w:w="1053" w:type="dxa"/>
          </w:tcPr>
          <w:p w:rsidR="00EA1FD7" w:rsidRPr="00EA1FD7" w:rsidRDefault="00EA1FD7" w:rsidP="00EA1FD7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1055" w:type="dxa"/>
          </w:tcPr>
          <w:p w:rsidR="00EA1FD7" w:rsidRPr="00EA1FD7" w:rsidRDefault="00EA1FD7" w:rsidP="00EA1FD7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053" w:type="dxa"/>
          </w:tcPr>
          <w:p w:rsidR="00EA1FD7" w:rsidRPr="00EA1FD7" w:rsidRDefault="00EA1FD7" w:rsidP="00EA1FD7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1577" w:type="dxa"/>
            <w:vMerge w:val="restart"/>
          </w:tcPr>
          <w:p w:rsidR="00EA1FD7" w:rsidRPr="00EA1FD7" w:rsidRDefault="00EA1FD7" w:rsidP="00EA1FD7">
            <w:pPr>
              <w:pStyle w:val="a8"/>
              <w:ind w:firstLine="0"/>
              <w:jc w:val="center"/>
            </w:pPr>
            <w:r>
              <w:t>Требуется определить</w:t>
            </w:r>
          </w:p>
        </w:tc>
      </w:tr>
      <w:tr w:rsidR="00EA1FD7" w:rsidTr="00EA1FD7">
        <w:tc>
          <w:tcPr>
            <w:tcW w:w="1081" w:type="dxa"/>
            <w:vMerge/>
          </w:tcPr>
          <w:p w:rsidR="00EA1FD7" w:rsidRDefault="00EA1FD7" w:rsidP="00EA1FD7">
            <w:pPr>
              <w:pStyle w:val="a8"/>
              <w:ind w:firstLine="0"/>
              <w:jc w:val="center"/>
            </w:pPr>
          </w:p>
        </w:tc>
        <w:tc>
          <w:tcPr>
            <w:tcW w:w="1114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68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68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68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53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В</w:t>
            </w:r>
          </w:p>
        </w:tc>
        <w:tc>
          <w:tcPr>
            <w:tcW w:w="1055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мкФ</w:t>
            </w:r>
          </w:p>
        </w:tc>
        <w:tc>
          <w:tcPr>
            <w:tcW w:w="1053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мГн</w:t>
            </w:r>
          </w:p>
        </w:tc>
        <w:tc>
          <w:tcPr>
            <w:tcW w:w="1577" w:type="dxa"/>
            <w:vMerge/>
          </w:tcPr>
          <w:p w:rsidR="00EA1FD7" w:rsidRDefault="00EA1FD7" w:rsidP="00EA1FD7">
            <w:pPr>
              <w:pStyle w:val="a8"/>
              <w:ind w:firstLine="0"/>
              <w:jc w:val="center"/>
            </w:pPr>
          </w:p>
        </w:tc>
      </w:tr>
      <w:tr w:rsidR="00EA1FD7" w:rsidTr="00EA1FD7">
        <w:tc>
          <w:tcPr>
            <w:tcW w:w="1081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</w:p>
        </w:tc>
        <w:tc>
          <w:tcPr>
            <w:tcW w:w="1114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10</w:t>
            </w:r>
          </w:p>
        </w:tc>
        <w:tc>
          <w:tcPr>
            <w:tcW w:w="1068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30</w:t>
            </w:r>
          </w:p>
        </w:tc>
        <w:tc>
          <w:tcPr>
            <w:tcW w:w="1068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20</w:t>
            </w:r>
          </w:p>
        </w:tc>
        <w:tc>
          <w:tcPr>
            <w:tcW w:w="1068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10</w:t>
            </w:r>
          </w:p>
        </w:tc>
        <w:tc>
          <w:tcPr>
            <w:tcW w:w="1053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100</w:t>
            </w:r>
          </w:p>
        </w:tc>
        <w:tc>
          <w:tcPr>
            <w:tcW w:w="1055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200</w:t>
            </w:r>
          </w:p>
        </w:tc>
        <w:tc>
          <w:tcPr>
            <w:tcW w:w="1053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>
              <w:t>20</w:t>
            </w:r>
          </w:p>
        </w:tc>
        <w:tc>
          <w:tcPr>
            <w:tcW w:w="1577" w:type="dxa"/>
          </w:tcPr>
          <w:p w:rsidR="00EA1FD7" w:rsidRDefault="00EA1FD7" w:rsidP="00EA1FD7">
            <w:pPr>
              <w:pStyle w:val="a8"/>
              <w:ind w:firstLine="0"/>
              <w:jc w:val="center"/>
            </w:pPr>
            <w:r w:rsidRPr="00D74BFB">
              <w:rPr>
                <w:i/>
                <w:lang w:val="en-US"/>
              </w:rPr>
              <w:t>i</w:t>
            </w:r>
            <w:r w:rsidRPr="00D74BFB">
              <w:rPr>
                <w:vertAlign w:val="subscript"/>
              </w:rPr>
              <w:t>2</w:t>
            </w:r>
            <w:r>
              <w:t>(</w:t>
            </w:r>
            <w:r>
              <w:rPr>
                <w:lang w:val="en-US"/>
              </w:rPr>
              <w:t>t</w:t>
            </w:r>
            <w:r>
              <w:t>)</w:t>
            </w:r>
          </w:p>
        </w:tc>
      </w:tr>
    </w:tbl>
    <w:p w:rsidR="00EA1FD7" w:rsidRDefault="00EA1FD7" w:rsidP="00EA1FD7">
      <w:pPr>
        <w:pStyle w:val="a8"/>
      </w:pPr>
    </w:p>
    <w:p w:rsidR="00EA1FD7" w:rsidRDefault="00EA1FD7" w:rsidP="00EA1FD7">
      <w:pPr>
        <w:jc w:val="center"/>
      </w:pPr>
      <w:r w:rsidRPr="00EA1FD7">
        <w:rPr>
          <w:noProof/>
          <w:lang w:eastAsia="ru-RU"/>
        </w:rPr>
        <w:drawing>
          <wp:inline distT="0" distB="0" distL="0" distR="0">
            <wp:extent cx="3086100" cy="2095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FD7" w:rsidRDefault="00EA1FD7" w:rsidP="00EA1FD7">
      <w:pPr>
        <w:jc w:val="center"/>
      </w:pPr>
      <w:r>
        <w:t>Рисунок 1.1.</w:t>
      </w:r>
    </w:p>
    <w:p w:rsidR="00EA1FD7" w:rsidRDefault="00EA1FD7" w:rsidP="00EA1FD7">
      <w:pPr>
        <w:jc w:val="center"/>
      </w:pPr>
    </w:p>
    <w:p w:rsidR="00EA1FD7" w:rsidRPr="00EA1FD7" w:rsidRDefault="00EA1FD7" w:rsidP="00EA1FD7"/>
    <w:p w:rsidR="00B76570" w:rsidRPr="00A56375" w:rsidRDefault="00B76570" w:rsidP="00A56375">
      <w:pPr>
        <w:pStyle w:val="2"/>
      </w:pPr>
      <w:bookmarkStart w:id="2" w:name="_Toc127136085"/>
      <w:r w:rsidRPr="00A56375">
        <w:t>1.</w:t>
      </w:r>
      <w:r w:rsidR="00EA1FD7">
        <w:t>2</w:t>
      </w:r>
      <w:r w:rsidRPr="00A56375">
        <w:t xml:space="preserve"> Классический метод расчета</w:t>
      </w:r>
      <w:bookmarkEnd w:id="2"/>
    </w:p>
    <w:p w:rsidR="00B76570" w:rsidRDefault="00B76570"/>
    <w:p w:rsidR="00B76570" w:rsidRDefault="00B76570" w:rsidP="00A56375">
      <w:pPr>
        <w:pStyle w:val="a8"/>
      </w:pPr>
      <w:r>
        <w:t>1.</w:t>
      </w:r>
      <w:r w:rsidR="00EA1FD7" w:rsidRPr="00EA1FD7">
        <w:t>2</w:t>
      </w:r>
      <w:r>
        <w:t>.1 Режим ра</w:t>
      </w:r>
      <w:r w:rsidR="0074326B">
        <w:t>боты схемы: до коммутации ключа</w:t>
      </w:r>
    </w:p>
    <w:p w:rsidR="0074326B" w:rsidRDefault="0074326B" w:rsidP="00B76570"/>
    <w:p w:rsidR="00B76570" w:rsidRPr="000F1C6F" w:rsidRDefault="00B76570" w:rsidP="000F1C6F">
      <w:pPr>
        <w:pStyle w:val="a8"/>
      </w:pPr>
      <w:r w:rsidRPr="000F1C6F">
        <w:t>Принципиальная схема при установившемся режиме до коммутации приведена на рисунке 1.</w:t>
      </w:r>
      <w:r w:rsidR="004E516B" w:rsidRPr="000F1C6F">
        <w:t>2</w:t>
      </w:r>
      <w:r w:rsidRPr="000F1C6F">
        <w:t xml:space="preserve">. </w:t>
      </w:r>
    </w:p>
    <w:p w:rsidR="00B76570" w:rsidRDefault="00B76570" w:rsidP="000F1C6F">
      <w:pPr>
        <w:pStyle w:val="a8"/>
      </w:pPr>
      <w:r w:rsidRPr="00B76570">
        <w:t xml:space="preserve">Т.к. </w:t>
      </w:r>
      <w:r w:rsidRPr="00B76570">
        <w:rPr>
          <w:lang w:val="en-US"/>
        </w:rPr>
        <w:t>E</w:t>
      </w:r>
      <w:r w:rsidRPr="00B76570">
        <w:t xml:space="preserve"> = </w:t>
      </w:r>
      <w:r w:rsidRPr="00B76570">
        <w:rPr>
          <w:lang w:val="en-US"/>
        </w:rPr>
        <w:t>const</w:t>
      </w:r>
      <w:r w:rsidRPr="00B76570">
        <w:t>, то</w:t>
      </w:r>
    </w:p>
    <w:p w:rsidR="00B76570" w:rsidRPr="00B76570" w:rsidRDefault="005F5929" w:rsidP="00B76570"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  <m:d>
              <m:d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0-</m:t>
                </m:r>
              </m:e>
            </m:d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L</m:t>
        </m:r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di</m:t>
            </m:r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r>
          <w:rPr>
            <w:rFonts w:ascii="Cambria Math" w:hAnsi="Cambria Math"/>
          </w:rPr>
          <m:t>=0</m:t>
        </m:r>
      </m:oMath>
      <w:r w:rsidR="00B76570" w:rsidRPr="00B76570">
        <w:t>, тогда вместо катушки индуктивности</w:t>
      </w:r>
      <w:r w:rsidR="00B76570">
        <w:t xml:space="preserve"> в схеме</w:t>
      </w:r>
      <w:r w:rsidR="00B76570" w:rsidRPr="00B76570">
        <w:t xml:space="preserve"> – закоротка</w:t>
      </w:r>
      <w:r w:rsidR="00B76570">
        <w:t xml:space="preserve">.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  <m:d>
              <m:d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0-</m:t>
                </m:r>
              </m:e>
            </m:d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C</m:t>
        </m:r>
        <m:f>
          <m:fPr>
            <m:ctrlPr>
              <w:rPr>
                <w:rFonts w:ascii="Cambria Math" w:hAnsi="Cambria Math"/>
                <w:i/>
                <w:iCs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r>
          <w:rPr>
            <w:rFonts w:ascii="Cambria Math" w:hAnsi="Cambria Math"/>
          </w:rPr>
          <m:t>=0</m:t>
        </m:r>
      </m:oMath>
      <w:r w:rsidR="00B76570" w:rsidRPr="00B76570">
        <w:t>, тогда вместо конденсатора – разрыв.</w:t>
      </w:r>
    </w:p>
    <w:p w:rsidR="00B76570" w:rsidRDefault="00B76570" w:rsidP="00B76570">
      <w:pPr>
        <w:jc w:val="center"/>
      </w:pPr>
      <w:r w:rsidRPr="00B76570">
        <w:rPr>
          <w:noProof/>
          <w:lang w:eastAsia="ru-RU"/>
        </w:rPr>
        <w:drawing>
          <wp:inline distT="0" distB="0" distL="0" distR="0">
            <wp:extent cx="3162300" cy="1933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570" w:rsidRDefault="00B76570" w:rsidP="00B76570">
      <w:pPr>
        <w:jc w:val="center"/>
      </w:pPr>
      <w:r>
        <w:t>Рисунок 1.</w:t>
      </w:r>
      <w:r w:rsidR="004E516B">
        <w:t>2.</w:t>
      </w:r>
    </w:p>
    <w:p w:rsidR="00B76570" w:rsidRDefault="00B76570"/>
    <w:p w:rsidR="00BA6ED0" w:rsidRDefault="00B76570" w:rsidP="000F1C6F">
      <w:pPr>
        <w:pStyle w:val="a8"/>
      </w:pPr>
      <w:r>
        <w:t xml:space="preserve">Тогда </w:t>
      </w:r>
      <w:r w:rsidR="00A56375">
        <w:t>н</w:t>
      </w:r>
      <w:r w:rsidR="00BA6ED0" w:rsidRPr="000F1C6F">
        <w:t>езависимые</w:t>
      </w:r>
      <w:r w:rsidR="00BA6ED0">
        <w:t xml:space="preserve"> начальные условия</w:t>
      </w:r>
    </w:p>
    <w:p w:rsidR="0074326B" w:rsidRDefault="0074326B"/>
    <w:p w:rsidR="00B76570" w:rsidRPr="00B76570" w:rsidRDefault="005F5929" w:rsidP="00B76570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100</m:t>
              </m:r>
            </m:num>
            <m:den>
              <m:r>
                <w:rPr>
                  <w:rFonts w:ascii="Cambria Math" w:hAnsi="Cambria Math"/>
                  <w:lang w:val="en-US"/>
                </w:rPr>
                <m:t>10+30+10</m:t>
              </m:r>
            </m:den>
          </m:f>
          <m:r>
            <w:rPr>
              <w:rFonts w:ascii="Cambria Math" w:hAnsi="Cambria Math"/>
              <w:lang w:val="en-US"/>
            </w:rPr>
            <m:t>=2 A</m:t>
          </m:r>
        </m:oMath>
      </m:oMathPara>
    </w:p>
    <w:p w:rsidR="00B76570" w:rsidRPr="00B76570" w:rsidRDefault="005F5929" w:rsidP="00B76570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=2∙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30+10</m:t>
              </m:r>
            </m:e>
          </m:d>
          <m:r>
            <w:rPr>
              <w:rFonts w:ascii="Cambria Math" w:hAnsi="Cambria Math"/>
              <w:lang w:val="en-US"/>
            </w:rPr>
            <m:t>=80 </m:t>
          </m:r>
          <m:r>
            <w:rPr>
              <w:rFonts w:ascii="Cambria Math" w:hAnsi="Cambria Math"/>
            </w:rPr>
            <m:t>В</m:t>
          </m:r>
        </m:oMath>
      </m:oMathPara>
    </w:p>
    <w:p w:rsidR="00B76570" w:rsidRDefault="00B76570"/>
    <w:p w:rsidR="00B76570" w:rsidRDefault="00B76570" w:rsidP="000F1C6F">
      <w:pPr>
        <w:pStyle w:val="a8"/>
      </w:pPr>
      <w:r w:rsidRPr="00B76570">
        <w:t>С учетом законов коммутации:</w:t>
      </w:r>
    </w:p>
    <w:p w:rsidR="00B76570" w:rsidRPr="00B76570" w:rsidRDefault="005F5929" w:rsidP="00EA1FD7">
      <w:pPr>
        <w:spacing w:before="120" w:after="120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</w:rPr>
                    <m:t>+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=2 A</m:t>
          </m:r>
        </m:oMath>
      </m:oMathPara>
    </w:p>
    <w:p w:rsidR="00B76570" w:rsidRPr="00B76570" w:rsidRDefault="005F5929" w:rsidP="00EA1FD7">
      <w:pPr>
        <w:spacing w:before="120" w:after="120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</w:rPr>
                    <m:t>+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=80 </m:t>
          </m:r>
          <m:r>
            <w:rPr>
              <w:rFonts w:ascii="Cambria Math" w:hAnsi="Cambria Math"/>
            </w:rPr>
            <m:t>В</m:t>
          </m:r>
        </m:oMath>
      </m:oMathPara>
    </w:p>
    <w:p w:rsidR="00BA6ED0" w:rsidRDefault="00BA6ED0" w:rsidP="000F1C6F">
      <w:pPr>
        <w:pStyle w:val="a8"/>
      </w:pPr>
      <w:r>
        <w:t>Зависимые начальные условия для искомого параметра.</w:t>
      </w:r>
    </w:p>
    <w:p w:rsidR="00BA6ED0" w:rsidRDefault="00BA6ED0" w:rsidP="000F1C6F">
      <w:pPr>
        <w:pStyle w:val="a8"/>
      </w:pPr>
      <w:r w:rsidRPr="00BA6ED0">
        <w:t>Поскольку расчетный параметр и ток через катушку индуктивности один и тот же, то никаких дополнительных зависимых значений рассчитывать не нужно.</w:t>
      </w:r>
    </w:p>
    <w:p w:rsidR="0074326B" w:rsidRPr="00BA6ED0" w:rsidRDefault="0074326B" w:rsidP="00BA6ED0"/>
    <w:p w:rsidR="004E516B" w:rsidRDefault="004E516B" w:rsidP="00A56375">
      <w:pPr>
        <w:pStyle w:val="a8"/>
      </w:pPr>
      <w:r>
        <w:t>1.</w:t>
      </w:r>
      <w:r w:rsidR="00EA1FD7" w:rsidRPr="00EA1FD7">
        <w:t>2</w:t>
      </w:r>
      <w:r>
        <w:t>.2 Режим работ</w:t>
      </w:r>
      <w:r w:rsidR="000D74E5">
        <w:t>ы схемы: после коммутации ключа</w:t>
      </w:r>
    </w:p>
    <w:p w:rsidR="004E516B" w:rsidRDefault="004E516B" w:rsidP="00BA6ED0"/>
    <w:p w:rsidR="00B76570" w:rsidRDefault="004E516B" w:rsidP="000F1C6F">
      <w:pPr>
        <w:pStyle w:val="a8"/>
      </w:pPr>
      <w:r>
        <w:t>Принципиальная схема при установившемся режиме до коммутации приведена на рисунке 1.3.</w:t>
      </w:r>
    </w:p>
    <w:p w:rsidR="004E516B" w:rsidRDefault="004E516B" w:rsidP="004E516B">
      <w:pPr>
        <w:jc w:val="center"/>
      </w:pPr>
      <w:r w:rsidRPr="004E516B">
        <w:rPr>
          <w:noProof/>
          <w:lang w:eastAsia="ru-RU"/>
        </w:rPr>
        <w:drawing>
          <wp:inline distT="0" distB="0" distL="0" distR="0">
            <wp:extent cx="3105150" cy="1933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16B" w:rsidRDefault="004E516B" w:rsidP="004E516B">
      <w:pPr>
        <w:jc w:val="center"/>
      </w:pPr>
      <w:r>
        <w:t>Рисунок 1.3.</w:t>
      </w:r>
    </w:p>
    <w:p w:rsidR="004E516B" w:rsidRDefault="004E516B"/>
    <w:p w:rsidR="004E516B" w:rsidRDefault="004E516B" w:rsidP="000F1C6F">
      <w:pPr>
        <w:pStyle w:val="a8"/>
      </w:pPr>
      <w:r w:rsidRPr="00BA6ED0">
        <w:t>Принужденная составляющая (в схеме после коммутации):</w:t>
      </w:r>
    </w:p>
    <w:p w:rsidR="0074326B" w:rsidRDefault="0074326B" w:rsidP="004E516B"/>
    <w:p w:rsidR="00BA6ED0" w:rsidRPr="00BA6ED0" w:rsidRDefault="005F5929" w:rsidP="00BA6ED0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 пр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100</m:t>
              </m:r>
            </m:num>
            <m:den>
              <m:r>
                <w:rPr>
                  <w:rFonts w:ascii="Cambria Math" w:hAnsi="Cambria Math"/>
                  <w:lang w:val="en-US"/>
                </w:rPr>
                <m:t>10+30</m:t>
              </m:r>
            </m:den>
          </m:f>
          <m:r>
            <w:rPr>
              <w:rFonts w:ascii="Cambria Math" w:hAnsi="Cambria Math"/>
              <w:lang w:val="en-US"/>
            </w:rPr>
            <m:t>=2</m:t>
          </m:r>
          <m:r>
            <w:rPr>
              <w:rFonts w:ascii="Cambria Math" w:hAnsi="Cambria Math"/>
            </w:rPr>
            <m:t>,5</m:t>
          </m:r>
          <m:r>
            <w:rPr>
              <w:rFonts w:ascii="Cambria Math" w:hAnsi="Cambria Math"/>
              <w:lang w:val="en-US"/>
            </w:rPr>
            <m:t> A</m:t>
          </m:r>
        </m:oMath>
      </m:oMathPara>
    </w:p>
    <w:p w:rsidR="00B76570" w:rsidRDefault="00B76570">
      <w:pPr>
        <w:rPr>
          <w:lang w:val="en-US"/>
        </w:rPr>
      </w:pPr>
    </w:p>
    <w:p w:rsidR="00AC2B0C" w:rsidRDefault="00AC2B0C">
      <w:pPr>
        <w:rPr>
          <w:lang w:val="en-US"/>
        </w:rPr>
      </w:pPr>
    </w:p>
    <w:p w:rsidR="00AC2B0C" w:rsidRDefault="00AC2B0C">
      <w:pPr>
        <w:rPr>
          <w:lang w:val="en-US"/>
        </w:rPr>
      </w:pPr>
    </w:p>
    <w:p w:rsidR="00AC2B0C" w:rsidRDefault="00AC2B0C">
      <w:pPr>
        <w:rPr>
          <w:lang w:val="en-US"/>
        </w:rPr>
      </w:pPr>
    </w:p>
    <w:p w:rsidR="00AC2B0C" w:rsidRPr="00AC2B0C" w:rsidRDefault="00AC2B0C">
      <w:pPr>
        <w:rPr>
          <w:lang w:val="en-US"/>
        </w:rPr>
      </w:pPr>
    </w:p>
    <w:p w:rsidR="0074326B" w:rsidRDefault="0074326B" w:rsidP="00A56375">
      <w:pPr>
        <w:pStyle w:val="a8"/>
      </w:pPr>
      <w:r>
        <w:t>1.</w:t>
      </w:r>
      <w:r w:rsidR="00EA1FD7" w:rsidRPr="003A0C37">
        <w:t>2</w:t>
      </w:r>
      <w:r>
        <w:t>.3 Определение корней характеристического уравнения</w:t>
      </w:r>
    </w:p>
    <w:p w:rsidR="0074326B" w:rsidRDefault="0074326B" w:rsidP="0074326B"/>
    <w:p w:rsidR="0074326B" w:rsidRDefault="0074326B" w:rsidP="000F1C6F">
      <w:pPr>
        <w:pStyle w:val="a8"/>
      </w:pPr>
      <w:r>
        <w:t xml:space="preserve">Одним из методов получения характеристического уравнения является определение входного сопротивления цепи на переменном синусоидальном токе в режиме после коммутации. </w:t>
      </w:r>
    </w:p>
    <w:p w:rsidR="0074326B" w:rsidRDefault="0074326B" w:rsidP="000F1C6F">
      <w:pPr>
        <w:pStyle w:val="a8"/>
      </w:pPr>
      <w:r>
        <w:t>Для этого из схемы исключается источник ЭДС (рисунок 1.4).</w:t>
      </w:r>
    </w:p>
    <w:p w:rsidR="0074326B" w:rsidRDefault="0074326B" w:rsidP="0074326B">
      <w:pPr>
        <w:jc w:val="center"/>
      </w:pPr>
      <w:r w:rsidRPr="0074326B">
        <w:rPr>
          <w:noProof/>
          <w:lang w:eastAsia="ru-RU"/>
        </w:rPr>
        <w:drawing>
          <wp:inline distT="0" distB="0" distL="0" distR="0">
            <wp:extent cx="2933700" cy="2124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26B" w:rsidRDefault="0074326B" w:rsidP="0074326B">
      <w:pPr>
        <w:jc w:val="center"/>
      </w:pPr>
      <w:r>
        <w:t>Рисунок 1.4.</w:t>
      </w:r>
    </w:p>
    <w:p w:rsidR="000F1C6F" w:rsidRDefault="000F1C6F" w:rsidP="000F1C6F">
      <w:pPr>
        <w:pStyle w:val="a8"/>
      </w:pPr>
    </w:p>
    <w:p w:rsidR="0074326B" w:rsidRDefault="0074326B" w:rsidP="000F1C6F">
      <w:pPr>
        <w:pStyle w:val="a8"/>
      </w:pPr>
      <w:r>
        <w:t>Входное сопротивление</w:t>
      </w:r>
    </w:p>
    <w:p w:rsidR="0074326B" w:rsidRDefault="0074326B"/>
    <w:p w:rsidR="0074326B" w:rsidRDefault="005F5929"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вх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jωC</m:t>
              </m:r>
            </m:den>
          </m:f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+jωL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+jωL+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74326B" w:rsidRDefault="0074326B" w:rsidP="0074326B"/>
    <w:p w:rsidR="0074326B" w:rsidRDefault="0074326B" w:rsidP="000F1C6F">
      <w:pPr>
        <w:pStyle w:val="a8"/>
        <w:rPr>
          <w:rFonts w:eastAsiaTheme="minorEastAsia"/>
          <w:iCs/>
        </w:rPr>
      </w:pPr>
      <w:r w:rsidRPr="0074326B">
        <w:t xml:space="preserve">Заменим </w:t>
      </w:r>
      <w:r w:rsidRPr="0074326B">
        <w:rPr>
          <w:lang w:val="en-US"/>
        </w:rPr>
        <w:t>j</w:t>
      </w:r>
      <w:r w:rsidRPr="0074326B">
        <w:rPr>
          <w:lang w:val="en-US"/>
        </w:rPr>
        <w:sym w:font="Symbol" w:char="F077"/>
      </w:r>
      <w:r w:rsidRPr="0074326B">
        <w:t xml:space="preserve"> = </w:t>
      </w:r>
      <w:r w:rsidRPr="0074326B">
        <w:rPr>
          <w:lang w:val="en-US"/>
        </w:rPr>
        <w:t>p</w:t>
      </w:r>
      <w:r w:rsidRPr="0074326B">
        <w:t xml:space="preserve"> и приравняем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вх</m:t>
            </m:r>
          </m:sub>
        </m:sSub>
        <m:d>
          <m:dPr>
            <m:ctrlPr>
              <w:rPr>
                <w:rFonts w:ascii="Cambria Math" w:hAnsi="Cambria Math"/>
                <w:i/>
                <w:iCs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</m:e>
        </m:d>
        <m:r>
          <w:rPr>
            <w:rFonts w:ascii="Cambria Math" w:hAnsi="Cambria Math"/>
          </w:rPr>
          <m:t>=0</m:t>
        </m:r>
      </m:oMath>
    </w:p>
    <w:p w:rsidR="0074326B" w:rsidRPr="0074326B" w:rsidRDefault="0074326B" w:rsidP="0074326B"/>
    <w:p w:rsidR="0074326B" w:rsidRPr="0074326B" w:rsidRDefault="005F5929" w:rsidP="0074326B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вх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pC</m:t>
              </m:r>
            </m:den>
          </m:f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+pL+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B76570" w:rsidRDefault="0074326B" w:rsidP="0074326B">
      <m:oMathPara>
        <m:oMath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pC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pC</m:t>
              </m:r>
            </m:num>
            <m:den>
              <m:r>
                <w:rPr>
                  <w:rFonts w:ascii="Cambria Math" w:hAnsi="Cambria Math"/>
                  <w:lang w:val="en-US"/>
                </w:rPr>
                <m:t>pC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lang w:val="en-US"/>
            </w:rPr>
            <m:t>=0</m:t>
          </m:r>
        </m:oMath>
      </m:oMathPara>
    </w:p>
    <w:p w:rsidR="0074326B" w:rsidRDefault="0074326B"/>
    <w:p w:rsidR="0074326B" w:rsidRPr="0074326B" w:rsidRDefault="0074326B" w:rsidP="000F1C6F">
      <w:pPr>
        <w:pStyle w:val="a8"/>
      </w:pPr>
      <w:r w:rsidRPr="0074326B">
        <w:t>Знаменатель не может быть равен нулю, поэтому к нулю приравнивается числитель:</w:t>
      </w:r>
    </w:p>
    <w:p w:rsidR="0074326B" w:rsidRDefault="0074326B"/>
    <w:p w:rsidR="0074326B" w:rsidRPr="0074326B" w:rsidRDefault="005F5929" w:rsidP="0074326B">
      <m:oMathPara>
        <m:oMathParaPr>
          <m:jc m:val="centerGroup"/>
        </m:oMathParaPr>
        <m:oMath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LC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+L</m:t>
              </m:r>
            </m:e>
          </m:d>
          <m:r>
            <w:rPr>
              <w:rFonts w:ascii="Cambria Math" w:hAnsi="Cambria Math"/>
              <w:lang w:val="en-US"/>
            </w:rPr>
            <m:t>p+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=0</m:t>
          </m:r>
        </m:oMath>
      </m:oMathPara>
    </w:p>
    <w:p w:rsidR="0074326B" w:rsidRDefault="0074326B"/>
    <w:p w:rsidR="0074326B" w:rsidRPr="0074326B" w:rsidRDefault="0074326B" w:rsidP="000F1C6F">
      <w:pPr>
        <w:pStyle w:val="a8"/>
      </w:pPr>
      <w:r w:rsidRPr="0074326B">
        <w:t>После подстановки значений параметров:</w:t>
      </w:r>
    </w:p>
    <w:p w:rsidR="0074326B" w:rsidRDefault="0074326B"/>
    <w:p w:rsidR="0074326B" w:rsidRPr="0074326B" w:rsidRDefault="0074326B" w:rsidP="0074326B">
      <m:oMathPara>
        <m:oMathParaPr>
          <m:jc m:val="centerGroup"/>
        </m:oMathParaPr>
        <m:oMath>
          <m:r>
            <w:rPr>
              <w:rFonts w:ascii="Cambria Math" w:hAnsi="Cambria Math"/>
              <w:lang w:val="en-US"/>
            </w:rPr>
            <m:t>200∙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-6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+240∙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p</m:t>
          </m:r>
          <m:r>
            <w:rPr>
              <w:rFonts w:ascii="Cambria Math" w:hAnsi="Cambria Math"/>
            </w:rPr>
            <m:t>+40=0</m:t>
          </m:r>
        </m:oMath>
      </m:oMathPara>
    </w:p>
    <w:p w:rsidR="0074326B" w:rsidRDefault="0074326B">
      <w:pPr>
        <w:rPr>
          <w:lang w:val="en-US"/>
        </w:rPr>
      </w:pPr>
    </w:p>
    <w:p w:rsidR="00AC2B0C" w:rsidRPr="00AC2B0C" w:rsidRDefault="00AC2B0C">
      <w:pPr>
        <w:rPr>
          <w:lang w:val="en-US"/>
        </w:rPr>
      </w:pPr>
    </w:p>
    <w:p w:rsidR="0074326B" w:rsidRDefault="0074326B" w:rsidP="000F1C6F">
      <w:pPr>
        <w:pStyle w:val="a8"/>
      </w:pPr>
      <w:r>
        <w:t>Корни квадратного уравнения:</w:t>
      </w:r>
    </w:p>
    <w:p w:rsidR="0074326B" w:rsidRDefault="0074326B"/>
    <w:p w:rsidR="0074326B" w:rsidRDefault="0074326B">
      <m:oMathPara>
        <m:oMath>
          <m:r>
            <m:rPr>
              <m:sty m:val="p"/>
            </m:rPr>
            <w:rPr>
              <w:rFonts w:ascii="Cambria Math" w:hAnsi="Cambria Math"/>
              <w:lang w:val="en-US"/>
            </w:rPr>
            <m:t>D=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-4ac=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240∙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-4∙200∙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-6</m:t>
              </m:r>
            </m:sup>
          </m:sSup>
          <m:r>
            <w:rPr>
              <w:rFonts w:ascii="Cambria Math" w:hAnsi="Cambria Math"/>
              <w:lang w:val="en-US"/>
            </w:rPr>
            <m:t>∙40=25600∙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-6</m:t>
              </m:r>
            </m:sup>
          </m:sSup>
        </m:oMath>
      </m:oMathPara>
    </w:p>
    <w:p w:rsidR="0074326B" w:rsidRPr="0074326B" w:rsidRDefault="005F5929" w:rsidP="0074326B">
      <m:oMathPara>
        <m:oMathParaPr>
          <m:jc m:val="centerGroup"/>
        </m:oMathParaPr>
        <m:oMath>
          <m:rad>
            <m:radPr>
              <m:degHide m:val="on"/>
              <m:ctrlPr>
                <w:rPr>
                  <w:rFonts w:ascii="Cambria Math" w:hAnsi="Cambria Math"/>
                  <w:i/>
                  <w:iCs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25600</m:t>
              </m:r>
            </m:e>
          </m:ra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=160∙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-3</m:t>
              </m:r>
            </m:sup>
          </m:sSup>
        </m:oMath>
      </m:oMathPara>
    </w:p>
    <w:p w:rsidR="0074326B" w:rsidRDefault="005F5929"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1,2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-b±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</m:rad>
            </m:num>
            <m:den>
              <m:r>
                <w:rPr>
                  <w:rFonts w:ascii="Cambria Math" w:hAnsi="Cambria Math"/>
                  <w:lang w:val="en-US"/>
                </w:rPr>
                <m:t>2a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-240∙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±160∙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  <w:lang w:val="en-US"/>
                </w:rPr>
                <m:t>2∙200∙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-6</m:t>
                  </m:r>
                </m:sup>
              </m:sSup>
            </m:den>
          </m:f>
        </m:oMath>
      </m:oMathPara>
    </w:p>
    <w:p w:rsidR="0074326B" w:rsidRDefault="0074326B"/>
    <w:p w:rsidR="0074326B" w:rsidRDefault="005F5929"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=-</m:t>
          </m:r>
          <m:r>
            <w:rPr>
              <w:rFonts w:ascii="Cambria Math" w:hAnsi="Cambria Math"/>
            </w:rPr>
            <m:t>0,</m:t>
          </m:r>
          <m:r>
            <w:rPr>
              <w:rFonts w:ascii="Cambria Math" w:hAnsi="Cambria Math"/>
              <w:lang w:val="en-US"/>
            </w:rPr>
            <m:t>2∙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 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lang w:val="en-US"/>
            </w:rPr>
            <m:t>, 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=-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 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</m:oMath>
      </m:oMathPara>
    </w:p>
    <w:p w:rsidR="0074326B" w:rsidRDefault="0074326B"/>
    <w:p w:rsidR="00FC4AF0" w:rsidRPr="00FC4AF0" w:rsidRDefault="00FC4AF0" w:rsidP="000F1C6F">
      <w:pPr>
        <w:pStyle w:val="a8"/>
      </w:pPr>
      <w:r w:rsidRPr="00FC4AF0">
        <w:t>Корни получи</w:t>
      </w:r>
      <w:r>
        <w:t>ли</w:t>
      </w:r>
      <w:r w:rsidRPr="00FC4AF0">
        <w:t>с</w:t>
      </w:r>
      <w:r>
        <w:t>ь</w:t>
      </w:r>
      <w:r w:rsidRPr="00FC4AF0">
        <w:t xml:space="preserve"> действительные и отрицательные</w:t>
      </w:r>
      <w:r>
        <w:t>.</w:t>
      </w:r>
    </w:p>
    <w:p w:rsidR="0074326B" w:rsidRDefault="0074326B"/>
    <w:p w:rsidR="00754EE4" w:rsidRDefault="00754EE4" w:rsidP="00A56375">
      <w:pPr>
        <w:pStyle w:val="a8"/>
      </w:pPr>
      <w:r>
        <w:t>1.</w:t>
      </w:r>
      <w:r w:rsidR="00EA1FD7" w:rsidRPr="003A0C37">
        <w:t>2</w:t>
      </w:r>
      <w:r>
        <w:t>.4 Определение постоянных интегрирования</w:t>
      </w:r>
    </w:p>
    <w:p w:rsidR="0074326B" w:rsidRDefault="0074326B"/>
    <w:p w:rsidR="00754EE4" w:rsidRDefault="00754EE4" w:rsidP="000F1C6F">
      <w:pPr>
        <w:pStyle w:val="a8"/>
      </w:pPr>
      <w:r w:rsidRPr="00754EE4">
        <w:t>Корни характеристического уравнения действительные, отрицательные, неравные. Свободная составляющая тока определяется из уравнения:</w:t>
      </w:r>
    </w:p>
    <w:p w:rsidR="00754EE4" w:rsidRPr="00754EE4" w:rsidRDefault="00754EE4" w:rsidP="00754EE4"/>
    <w:p w:rsidR="00754EE4" w:rsidRPr="00754EE4" w:rsidRDefault="005F5929" w:rsidP="00754EE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2св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754EE4" w:rsidRDefault="00754EE4" w:rsidP="00754EE4"/>
    <w:p w:rsidR="00754EE4" w:rsidRDefault="00754EE4" w:rsidP="000F1C6F">
      <w:pPr>
        <w:pStyle w:val="a8"/>
      </w:pPr>
      <w:r w:rsidRPr="00754EE4">
        <w:t>Переходныйток</w:t>
      </w:r>
    </w:p>
    <w:p w:rsidR="00754EE4" w:rsidRPr="00754EE4" w:rsidRDefault="00754EE4" w:rsidP="00754EE4"/>
    <w:p w:rsidR="00754EE4" w:rsidRPr="00754EE4" w:rsidRDefault="005F5929" w:rsidP="00754EE4">
      <w:pPr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 2</m:t>
              </m:r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 2св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 2</m:t>
              </m:r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754EE4" w:rsidRPr="00754EE4" w:rsidRDefault="00754EE4" w:rsidP="00754EE4"/>
    <w:p w:rsidR="00754EE4" w:rsidRDefault="00754EE4" w:rsidP="000F1C6F">
      <w:pPr>
        <w:pStyle w:val="a8"/>
      </w:pPr>
      <w:r w:rsidRPr="00754EE4">
        <w:t>В уравнении два неизвестных – А</w:t>
      </w:r>
      <w:r w:rsidRPr="00754EE4">
        <w:rPr>
          <w:vertAlign w:val="subscript"/>
        </w:rPr>
        <w:t>1</w:t>
      </w:r>
      <w:r w:rsidRPr="00754EE4">
        <w:t xml:space="preserve"> и А</w:t>
      </w:r>
      <w:r w:rsidRPr="00754EE4">
        <w:rPr>
          <w:vertAlign w:val="subscript"/>
        </w:rPr>
        <w:t>2</w:t>
      </w:r>
      <w:r w:rsidRPr="00754EE4">
        <w:t>. Для их нахождения составляется еще одно уравнение – в производных:</w:t>
      </w:r>
    </w:p>
    <w:p w:rsidR="00754EE4" w:rsidRPr="00754EE4" w:rsidRDefault="00754EE4" w:rsidP="00754EE4"/>
    <w:p w:rsidR="00754EE4" w:rsidRPr="00754EE4" w:rsidRDefault="005F5929" w:rsidP="00754EE4">
      <m:oMathPara>
        <m:oMathParaPr>
          <m:jc m:val="centerGroup"/>
        </m:oMathParaPr>
        <m:oMath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2пр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2св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2пр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754EE4" w:rsidRDefault="00754EE4" w:rsidP="00754EE4"/>
    <w:p w:rsidR="00754EE4" w:rsidRDefault="00754EE4" w:rsidP="000F1C6F">
      <w:pPr>
        <w:pStyle w:val="a8"/>
      </w:pPr>
      <w:r w:rsidRPr="00754EE4">
        <w:t xml:space="preserve">Система уравнений на момент времени </w:t>
      </w:r>
      <w:r w:rsidRPr="00754EE4">
        <w:rPr>
          <w:i/>
          <w:iCs/>
          <w:lang w:val="en-US"/>
        </w:rPr>
        <w:t>t</w:t>
      </w:r>
      <w:r w:rsidRPr="00754EE4">
        <w:rPr>
          <w:i/>
          <w:iCs/>
        </w:rPr>
        <w:t>=0</w:t>
      </w:r>
      <w:r w:rsidR="001B01E2">
        <w:rPr>
          <w:i/>
          <w:iCs/>
        </w:rPr>
        <w:t>+</w:t>
      </w:r>
      <w:r w:rsidRPr="00754EE4">
        <w:t>:</w:t>
      </w:r>
    </w:p>
    <w:p w:rsidR="00754EE4" w:rsidRPr="00754EE4" w:rsidRDefault="00754EE4" w:rsidP="00754EE4"/>
    <w:p w:rsidR="00754EE4" w:rsidRPr="00754EE4" w:rsidRDefault="005F5929" w:rsidP="00754EE4">
      <m:oMathPara>
        <m:oMathParaPr>
          <m:jc m:val="centerGroup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</m:t>
                            </m:r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2 </m:t>
                        </m:r>
                        <m:r>
                          <w:rPr>
                            <w:rFonts w:ascii="Cambria Math" w:hAnsi="Cambria Math"/>
                          </w:rPr>
                          <m:t>пр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i'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</m:t>
                            </m:r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m:oMathPara>
    </w:p>
    <w:p w:rsidR="0074326B" w:rsidRDefault="0074326B"/>
    <w:p w:rsidR="001B01E2" w:rsidRPr="001B01E2" w:rsidRDefault="001B01E2" w:rsidP="000F1C6F">
      <w:pPr>
        <w:pStyle w:val="a8"/>
      </w:pPr>
      <w:r>
        <w:t xml:space="preserve">В полученной системе уравнений </w:t>
      </w:r>
      <w:r w:rsidRPr="001B01E2">
        <w:t xml:space="preserve">неизвестны значение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0+</m:t>
                </m:r>
              </m:e>
            </m:d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'</m:t>
            </m:r>
          </m:e>
          <m:sub>
            <m:r>
              <w:rPr>
                <w:rFonts w:ascii="Cambria Math" w:hAnsi="Cambria Math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iCs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0+</m:t>
                </m:r>
              </m:e>
            </m:d>
          </m:sub>
        </m:sSub>
        <m:r>
          <m:rPr>
            <m:sty m:val="p"/>
          </m:rPr>
          <w:rPr>
            <w:rFonts w:ascii="Cambria Math" w:hAnsi="Cambria Math"/>
          </w:rPr>
          <m:t>.</m:t>
        </m:r>
      </m:oMath>
    </w:p>
    <w:p w:rsidR="001B01E2" w:rsidRPr="001B01E2" w:rsidRDefault="001B01E2" w:rsidP="000F1C6F">
      <w:pPr>
        <w:pStyle w:val="a8"/>
      </w:pPr>
      <w:r>
        <w:t>Для их определения в</w:t>
      </w:r>
      <w:r w:rsidRPr="001B01E2">
        <w:t>оспользуемся системами уравнений, записанными по законам Кирхгофа</w:t>
      </w:r>
      <w:r>
        <w:t xml:space="preserve"> для электрической цепи после коммутации (рисунок 1.5).</w:t>
      </w:r>
    </w:p>
    <w:p w:rsidR="0074326B" w:rsidRDefault="0074326B"/>
    <w:p w:rsidR="001B01E2" w:rsidRDefault="001B01E2" w:rsidP="001B01E2">
      <w:pPr>
        <w:jc w:val="center"/>
      </w:pPr>
      <w:r w:rsidRPr="001B01E2">
        <w:rPr>
          <w:noProof/>
          <w:lang w:eastAsia="ru-RU"/>
        </w:rPr>
        <w:drawing>
          <wp:inline distT="0" distB="0" distL="0" distR="0">
            <wp:extent cx="3095625" cy="1933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1E2" w:rsidRDefault="001B01E2" w:rsidP="001B01E2">
      <w:pPr>
        <w:jc w:val="center"/>
      </w:pPr>
      <w:r>
        <w:t>Рисунок 1.5.</w:t>
      </w:r>
    </w:p>
    <w:p w:rsidR="000D74E5" w:rsidRDefault="000D74E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1525"/>
      </w:tblGrid>
      <w:tr w:rsidR="00AC5B9E" w:rsidTr="00AC5B9E">
        <w:tc>
          <w:tcPr>
            <w:tcW w:w="8046" w:type="dxa"/>
          </w:tcPr>
          <w:p w:rsidR="00AC5B9E" w:rsidRDefault="005F5929" w:rsidP="00AC5B9E">
            <w:pPr>
              <w:spacing w:before="120" w:after="120"/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2(0+)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C(0+)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=0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L(0+)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=E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1525" w:type="dxa"/>
          </w:tcPr>
          <w:p w:rsidR="00AC5B9E" w:rsidRDefault="00AC5B9E" w:rsidP="00AC5B9E">
            <w:pPr>
              <w:spacing w:before="120" w:after="120"/>
              <w:jc w:val="center"/>
            </w:pPr>
            <w:r>
              <w:t>(1)</w:t>
            </w:r>
            <w:r>
              <w:br/>
              <w:t>(2)</w:t>
            </w:r>
            <w:r>
              <w:br/>
              <w:t>(3)</w:t>
            </w:r>
          </w:p>
        </w:tc>
      </w:tr>
    </w:tbl>
    <w:p w:rsidR="000D74E5" w:rsidRDefault="000D74E5" w:rsidP="000F1C6F">
      <w:pPr>
        <w:pStyle w:val="a8"/>
      </w:pPr>
    </w:p>
    <w:p w:rsidR="001B01E2" w:rsidRDefault="001B01E2" w:rsidP="000F1C6F">
      <w:pPr>
        <w:pStyle w:val="a8"/>
      </w:pPr>
      <w:r>
        <w:t>В производных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1525"/>
      </w:tblGrid>
      <w:tr w:rsidR="00AC5B9E" w:rsidTr="00AC5B9E">
        <w:tc>
          <w:tcPr>
            <w:tcW w:w="8046" w:type="dxa"/>
          </w:tcPr>
          <w:p w:rsidR="00AC5B9E" w:rsidRDefault="005F5929" w:rsidP="00693FA4">
            <w:pPr>
              <w:spacing w:before="120" w:after="120"/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2(0+)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U'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C(0+)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=0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U'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L(0+)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=0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1525" w:type="dxa"/>
          </w:tcPr>
          <w:p w:rsidR="00AC5B9E" w:rsidRDefault="00AC5B9E" w:rsidP="00AC5B9E">
            <w:pPr>
              <w:spacing w:before="120" w:after="120"/>
              <w:jc w:val="center"/>
            </w:pPr>
            <w:r>
              <w:t>(4)</w:t>
            </w:r>
            <w:r>
              <w:br/>
              <w:t>(5)</w:t>
            </w:r>
            <w:r>
              <w:br/>
              <w:t>(6)</w:t>
            </w:r>
          </w:p>
        </w:tc>
      </w:tr>
    </w:tbl>
    <w:p w:rsidR="001B01E2" w:rsidRDefault="001B01E2"/>
    <w:p w:rsidR="001B01E2" w:rsidRDefault="00297150" w:rsidP="000F1C6F">
      <w:pPr>
        <w:pStyle w:val="a8"/>
      </w:pPr>
      <w:r>
        <w:t xml:space="preserve">Уравнения </w:t>
      </w:r>
      <w:r w:rsidR="001B01E2" w:rsidRPr="001B01E2">
        <w:t>производны</w:t>
      </w:r>
      <w:r>
        <w:t>х</w:t>
      </w:r>
      <w:r w:rsidR="001B01E2" w:rsidRPr="001B01E2">
        <w:t xml:space="preserve"> тока через индуктивность и напряжения на ёмкости в момент времени t = 0</w:t>
      </w:r>
    </w:p>
    <w:p w:rsidR="001B01E2" w:rsidRDefault="001B01E2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1525"/>
      </w:tblGrid>
      <w:tr w:rsidR="00AC5B9E" w:rsidTr="00AC5B9E">
        <w:tc>
          <w:tcPr>
            <w:tcW w:w="8046" w:type="dxa"/>
          </w:tcPr>
          <w:p w:rsidR="00AC5B9E" w:rsidRDefault="005F5929" w:rsidP="00693FA4">
            <w:pPr>
              <w:spacing w:before="120" w:after="120"/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1(0+)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dt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L(0+)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L</m:t>
                            </m:r>
                          </m:den>
                        </m:f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C(0+)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dt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U'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C(0+)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3(0+)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C</m:t>
                            </m:r>
                          </m:den>
                        </m:f>
                      </m:e>
                    </m:eqArr>
                  </m:e>
                </m:d>
              </m:oMath>
            </m:oMathPara>
          </w:p>
        </w:tc>
        <w:tc>
          <w:tcPr>
            <w:tcW w:w="1525" w:type="dxa"/>
          </w:tcPr>
          <w:p w:rsidR="00AC5B9E" w:rsidRDefault="00AC5B9E" w:rsidP="00AC5B9E">
            <w:pPr>
              <w:spacing w:before="120" w:after="120"/>
              <w:jc w:val="center"/>
            </w:pPr>
            <w:r>
              <w:t>(7)</w:t>
            </w:r>
          </w:p>
          <w:p w:rsidR="00AC5B9E" w:rsidRDefault="00AC5B9E" w:rsidP="00AC5B9E">
            <w:pPr>
              <w:spacing w:before="120" w:after="120"/>
              <w:jc w:val="center"/>
            </w:pPr>
          </w:p>
          <w:p w:rsidR="00AC5B9E" w:rsidRDefault="00AC5B9E" w:rsidP="00AC5B9E">
            <w:pPr>
              <w:spacing w:before="120" w:after="120"/>
              <w:jc w:val="center"/>
            </w:pPr>
            <w:r>
              <w:t>(8)</w:t>
            </w:r>
          </w:p>
        </w:tc>
      </w:tr>
    </w:tbl>
    <w:p w:rsidR="00484592" w:rsidRDefault="00484592">
      <w:pPr>
        <w:rPr>
          <w:lang w:val="en-US"/>
        </w:rPr>
      </w:pPr>
    </w:p>
    <w:p w:rsidR="00297150" w:rsidRDefault="00484592" w:rsidP="000F1C6F">
      <w:pPr>
        <w:pStyle w:val="a8"/>
      </w:pPr>
      <w:r>
        <w:t>А также учитываем законы коммутации</w:t>
      </w:r>
    </w:p>
    <w:p w:rsidR="00484592" w:rsidRDefault="00484592"/>
    <w:p w:rsidR="00484592" w:rsidRPr="00B76570" w:rsidRDefault="005F5929" w:rsidP="00484592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</w:rPr>
                    <m:t>+</m:t>
                  </m:r>
                </m:e>
              </m:d>
            </m:sub>
          </m:sSub>
        </m:oMath>
      </m:oMathPara>
    </w:p>
    <w:p w:rsidR="00484592" w:rsidRPr="00B76570" w:rsidRDefault="005F5929" w:rsidP="00484592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</w:rPr>
                    <m:t>+</m:t>
                  </m:r>
                </m:e>
              </m:d>
            </m:sub>
          </m:sSub>
        </m:oMath>
      </m:oMathPara>
    </w:p>
    <w:p w:rsidR="00484592" w:rsidRDefault="00484592"/>
    <w:p w:rsidR="00297150" w:rsidRDefault="00D74BFB" w:rsidP="000F1C6F">
      <w:pPr>
        <w:pStyle w:val="a8"/>
      </w:pPr>
      <w:r>
        <w:t>Из уравнения (1) выразим</w:t>
      </w:r>
    </w:p>
    <w:p w:rsidR="00297150" w:rsidRDefault="00297150"/>
    <w:p w:rsidR="00D74BFB" w:rsidRPr="00D74BFB" w:rsidRDefault="005F5929" w:rsidP="00D74BFB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  <w:lang w:val="en-US"/>
                </w:rPr>
                <m:t>(0+)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  <w:lang w:val="en-US"/>
                </w:rPr>
                <m:t>(0+)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</m:oMath>
      </m:oMathPara>
    </w:p>
    <w:p w:rsidR="0074326B" w:rsidRDefault="0074326B"/>
    <w:p w:rsidR="00D74BFB" w:rsidRPr="00D74BFB" w:rsidRDefault="00E81E41" w:rsidP="000F1C6F">
      <w:pPr>
        <w:pStyle w:val="a8"/>
      </w:pPr>
      <w:r>
        <w:t>П</w:t>
      </w:r>
      <w:r w:rsidR="00D74BFB">
        <w:t xml:space="preserve">одставив в уравнение (2), определим ток </w:t>
      </w:r>
      <w:r w:rsidR="00D74BFB" w:rsidRPr="00D74BFB">
        <w:rPr>
          <w:i/>
          <w:lang w:val="en-US"/>
        </w:rPr>
        <w:t>i</w:t>
      </w:r>
      <w:r w:rsidR="00D74BFB" w:rsidRPr="00D74BFB">
        <w:rPr>
          <w:vertAlign w:val="subscript"/>
        </w:rPr>
        <w:t>2(0+)</w:t>
      </w:r>
    </w:p>
    <w:p w:rsidR="00D74BFB" w:rsidRPr="00D74BFB" w:rsidRDefault="005F5929" w:rsidP="007A0EE4">
      <w:pPr>
        <w:spacing w:before="120" w:after="120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  <w:lang w:val="en-US"/>
                </w:rPr>
                <m:t>(0+)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  <m:r>
            <w:rPr>
              <w:rFonts w:ascii="Cambria Math" w:hAnsi="Cambria Math"/>
            </w:rPr>
            <m:t>)</m:t>
          </m:r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C(0+)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  <m:r>
            <w:rPr>
              <w:rFonts w:ascii="Cambria Math" w:hAnsi="Cambria Math"/>
              <w:lang w:val="en-US"/>
            </w:rPr>
            <m:t>=0</m:t>
          </m:r>
        </m:oMath>
      </m:oMathPara>
    </w:p>
    <w:p w:rsidR="00D74BFB" w:rsidRPr="00D74BFB" w:rsidRDefault="005F5929" w:rsidP="007A0EE4">
      <w:pPr>
        <w:spacing w:before="120" w:after="120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  <m:r>
                    <w:rPr>
                      <w:rFonts w:ascii="Cambria Math" w:hAnsi="Cambria Math"/>
                      <w:lang w:val="en-US"/>
                    </w:rPr>
                    <m:t>(0+)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C(0+)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D74BFB" w:rsidRPr="00D74BFB" w:rsidRDefault="005F5929" w:rsidP="007A0EE4">
      <w:pPr>
        <w:spacing w:before="120" w:after="120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20∙2+80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  <m:r>
                <w:rPr>
                  <w:rFonts w:ascii="Cambria Math" w:hAnsi="Cambria Math"/>
                </w:rPr>
                <m:t>0</m:t>
              </m:r>
              <m:r>
                <w:rPr>
                  <w:rFonts w:ascii="Cambria Math" w:hAnsi="Cambria Math"/>
                  <w:lang w:val="en-US"/>
                </w:rPr>
                <m:t>+30</m:t>
              </m:r>
            </m:den>
          </m:f>
          <m:r>
            <w:rPr>
              <w:rFonts w:ascii="Cambria Math" w:hAnsi="Cambria Math"/>
              <w:lang w:val="en-US"/>
            </w:rPr>
            <m:t>=2,4 A</m:t>
          </m:r>
        </m:oMath>
      </m:oMathPara>
    </w:p>
    <w:p w:rsidR="002A22B0" w:rsidRPr="00EC4680" w:rsidRDefault="002A22B0" w:rsidP="000F1C6F">
      <w:pPr>
        <w:pStyle w:val="a8"/>
      </w:pPr>
      <w:r>
        <w:t xml:space="preserve">Из уравнения (3) </w:t>
      </w:r>
      <w:r w:rsidR="00EC4680">
        <w:t xml:space="preserve">определяется </w:t>
      </w:r>
      <w:r w:rsidR="00EC4680" w:rsidRPr="00EC4680">
        <w:rPr>
          <w:i/>
          <w:lang w:val="en-US"/>
        </w:rPr>
        <w:t>U</w:t>
      </w:r>
      <w:r w:rsidR="00EC4680" w:rsidRPr="00EC4680">
        <w:rPr>
          <w:vertAlign w:val="subscript"/>
          <w:lang w:val="en-US"/>
        </w:rPr>
        <w:t>L</w:t>
      </w:r>
      <w:r w:rsidR="00EC4680" w:rsidRPr="00EC4680">
        <w:rPr>
          <w:vertAlign w:val="subscript"/>
        </w:rPr>
        <w:t>(0+)</w:t>
      </w:r>
      <w:r w:rsidR="00EC4680">
        <w:t>, и подставляя полученное значение в уравнение (8)</w:t>
      </w:r>
      <w:r w:rsidR="00484592">
        <w:t>, определяем</w:t>
      </w:r>
      <w:r w:rsidR="00EC4680">
        <w:t xml:space="preserve"> значение производной тока в катушке индуктивности </w:t>
      </w:r>
      <w:r w:rsidR="00EC4680">
        <w:rPr>
          <w:i/>
          <w:lang w:val="en-US"/>
        </w:rPr>
        <w:t>i</w:t>
      </w:r>
      <w:r w:rsidR="00EC4680" w:rsidRPr="00EC4680">
        <w:rPr>
          <w:i/>
        </w:rPr>
        <w:t>’</w:t>
      </w:r>
      <w:r w:rsidR="00EC4680" w:rsidRPr="00D74BFB">
        <w:rPr>
          <w:vertAlign w:val="subscript"/>
        </w:rPr>
        <w:t>2(0+)</w:t>
      </w:r>
    </w:p>
    <w:p w:rsidR="002A22B0" w:rsidRPr="00E93817" w:rsidRDefault="005F5929" w:rsidP="007A0EE4">
      <w:pPr>
        <w:spacing w:before="120" w:after="120"/>
        <w:rPr>
          <w:rFonts w:eastAsiaTheme="minorEastAsia"/>
          <w:i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L(0+)</m:t>
              </m:r>
            </m:sub>
          </m:sSub>
          <m:r>
            <w:rPr>
              <w:rFonts w:ascii="Cambria Math" w:hAnsi="Cambria Math"/>
              <w:lang w:val="en-US"/>
            </w:rPr>
            <m:t>=E-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0+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</m:oMath>
      </m:oMathPara>
    </w:p>
    <w:p w:rsidR="00EC4680" w:rsidRPr="00E93817" w:rsidRDefault="005F5929" w:rsidP="007A0EE4">
      <w:pPr>
        <w:spacing w:before="120" w:after="120"/>
        <w:rPr>
          <w:rFonts w:eastAsiaTheme="minorEastAsia"/>
          <w:iCs/>
          <w:lang w:val="en-US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L(0+)</m:t>
              </m:r>
            </m:sub>
          </m:sSub>
          <m:r>
            <w:rPr>
              <w:rFonts w:ascii="Cambria Math" w:hAnsi="Cambria Math"/>
              <w:lang w:val="en-US"/>
            </w:rPr>
            <m:t>=100-10∙2-30∙2,4=8 B</m:t>
          </m:r>
        </m:oMath>
      </m:oMathPara>
    </w:p>
    <w:p w:rsidR="00EC4680" w:rsidRPr="00EC4680" w:rsidRDefault="005F5929" w:rsidP="007A0EE4">
      <w:pPr>
        <w:spacing w:before="120" w:after="120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i'</m:t>
              </m:r>
            </m:e>
            <m:sub>
              <m:r>
                <w:rPr>
                  <w:rFonts w:ascii="Cambria Math" w:hAnsi="Cambria Math"/>
                  <w:lang w:val="en-US"/>
                </w:rPr>
                <m:t>1(0+)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L(0+)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20∙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den>
          </m:f>
          <m:r>
            <w:rPr>
              <w:rFonts w:ascii="Cambria Math" w:hAnsi="Cambria Math"/>
            </w:rPr>
            <m:t>=0,4∙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 А/с</m:t>
          </m:r>
        </m:oMath>
      </m:oMathPara>
    </w:p>
    <w:p w:rsidR="002A22B0" w:rsidRDefault="00484592" w:rsidP="000F1C6F">
      <w:pPr>
        <w:pStyle w:val="a8"/>
      </w:pPr>
      <w:r>
        <w:t xml:space="preserve">Находим численное значение тока </w:t>
      </w:r>
      <w:r w:rsidRPr="00D74BFB">
        <w:rPr>
          <w:i/>
          <w:lang w:val="en-US"/>
        </w:rPr>
        <w:t>i</w:t>
      </w:r>
      <w:r>
        <w:rPr>
          <w:vertAlign w:val="subscript"/>
        </w:rPr>
        <w:t>3</w:t>
      </w:r>
      <w:r w:rsidRPr="00D74BFB">
        <w:rPr>
          <w:vertAlign w:val="subscript"/>
        </w:rPr>
        <w:t>(0+)</w:t>
      </w:r>
      <w:r>
        <w:t xml:space="preserve"> и далее определяем производную напряжения на конденсаторе </w:t>
      </w:r>
      <w:r w:rsidRPr="00EC4680">
        <w:rPr>
          <w:i/>
          <w:lang w:val="en-US"/>
        </w:rPr>
        <w:t>U</w:t>
      </w:r>
      <w:r w:rsidRPr="00484592">
        <w:rPr>
          <w:i/>
        </w:rPr>
        <w:t>’</w:t>
      </w:r>
      <w:r>
        <w:rPr>
          <w:vertAlign w:val="subscript"/>
        </w:rPr>
        <w:t>С</w:t>
      </w:r>
      <w:r w:rsidRPr="00EC4680">
        <w:rPr>
          <w:vertAlign w:val="subscript"/>
        </w:rPr>
        <w:t>(0+)</w:t>
      </w:r>
    </w:p>
    <w:p w:rsidR="002A22B0" w:rsidRPr="00BE55A2" w:rsidRDefault="002A22B0"/>
    <w:p w:rsidR="00E93817" w:rsidRPr="00E93817" w:rsidRDefault="005F5929" w:rsidP="00E93817">
      <w:pPr>
        <w:rPr>
          <w:rFonts w:ascii="Cambria Math" w:hAnsi="Cambria Math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  <w:lang w:val="en-US"/>
                </w:rPr>
                <m:t>(0+)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  <w:lang w:val="en-US"/>
                </w:rPr>
                <m:t>(0+)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2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  <w:lang w:val="en-US"/>
            </w:rPr>
            <m:t>2,4=-0,4 A</m:t>
          </m:r>
        </m:oMath>
      </m:oMathPara>
    </w:p>
    <w:p w:rsidR="00E93817" w:rsidRPr="00E93817" w:rsidRDefault="00E93817" w:rsidP="00E93817"/>
    <w:p w:rsidR="00E93817" w:rsidRPr="00E93817" w:rsidRDefault="005F5929" w:rsidP="00E93817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U'</m:t>
              </m:r>
            </m:e>
            <m:sub>
              <m:r>
                <w:rPr>
                  <w:rFonts w:ascii="Cambria Math" w:hAnsi="Cambria Math"/>
                  <w:lang w:val="en-US"/>
                </w:rPr>
                <m:t>C(0+)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3(0+)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C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-0,4</m:t>
              </m:r>
            </m:num>
            <m:den>
              <m:r>
                <w:rPr>
                  <w:rFonts w:ascii="Cambria Math" w:hAnsi="Cambria Math"/>
                  <w:lang w:val="en-US"/>
                </w:rPr>
                <m:t>200∙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=-2∙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 </m:t>
          </m:r>
          <m:r>
            <w:rPr>
              <w:rFonts w:ascii="Cambria Math" w:hAnsi="Cambria Math"/>
            </w:rPr>
            <m:t>В/с</m:t>
          </m:r>
        </m:oMath>
      </m:oMathPara>
    </w:p>
    <w:p w:rsidR="00E93817" w:rsidRDefault="00E93817">
      <w:pPr>
        <w:rPr>
          <w:lang w:val="en-US"/>
        </w:rPr>
      </w:pPr>
    </w:p>
    <w:p w:rsidR="00E93817" w:rsidRDefault="00E93817" w:rsidP="000F1C6F">
      <w:pPr>
        <w:pStyle w:val="a8"/>
      </w:pPr>
      <w:r>
        <w:t>Из уравнения (</w:t>
      </w:r>
      <w:r>
        <w:rPr>
          <w:lang w:val="en-US"/>
        </w:rPr>
        <w:t>4</w:t>
      </w:r>
      <w:r>
        <w:t>) выразим</w:t>
      </w:r>
    </w:p>
    <w:p w:rsidR="00E93817" w:rsidRDefault="00E93817">
      <w:pPr>
        <w:rPr>
          <w:lang w:val="en-US"/>
        </w:rPr>
      </w:pPr>
    </w:p>
    <w:p w:rsidR="00E93817" w:rsidRDefault="005F5929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i'</m:t>
              </m:r>
            </m:e>
            <m:sub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  <w:lang w:val="en-US"/>
                </w:rPr>
                <m:t>(0+)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i'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  <w:lang w:val="en-US"/>
                </w:rPr>
                <m:t>(0+)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i'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</m:oMath>
      </m:oMathPara>
    </w:p>
    <w:p w:rsidR="00E93817" w:rsidRDefault="00E93817">
      <w:pPr>
        <w:rPr>
          <w:lang w:val="en-US"/>
        </w:rPr>
      </w:pPr>
    </w:p>
    <w:p w:rsidR="00E93817" w:rsidRPr="00D74BFB" w:rsidRDefault="00E81E41" w:rsidP="000F1C6F">
      <w:pPr>
        <w:pStyle w:val="a8"/>
      </w:pPr>
      <w:r>
        <w:t>П</w:t>
      </w:r>
      <w:r w:rsidR="00E93817">
        <w:t>одставив в уравнение (</w:t>
      </w:r>
      <w:r w:rsidR="00E93817" w:rsidRPr="00E93817">
        <w:t>5</w:t>
      </w:r>
      <w:r w:rsidR="00E93817">
        <w:t xml:space="preserve">), определимпроизводную тока </w:t>
      </w:r>
      <w:r w:rsidR="00E93817">
        <w:rPr>
          <w:i/>
          <w:lang w:val="en-US"/>
        </w:rPr>
        <w:t>i</w:t>
      </w:r>
      <w:r w:rsidR="00E93817" w:rsidRPr="00E93817">
        <w:rPr>
          <w:i/>
        </w:rPr>
        <w:t>’</w:t>
      </w:r>
      <w:r w:rsidR="00E93817" w:rsidRPr="00D74BFB">
        <w:rPr>
          <w:vertAlign w:val="subscript"/>
        </w:rPr>
        <w:t>2(0+)</w:t>
      </w:r>
    </w:p>
    <w:p w:rsidR="00E93817" w:rsidRDefault="00E93817"/>
    <w:p w:rsidR="00E93817" w:rsidRPr="00E93817" w:rsidRDefault="005F5929"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i'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i'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  <m:r>
                    <w:rPr>
                      <w:rFonts w:ascii="Cambria Math" w:hAnsi="Cambria Math"/>
                      <w:lang w:val="en-US"/>
                    </w:rPr>
                    <m:t>(0+)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U'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C(0+)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D74BFB" w:rsidRDefault="00D74BFB"/>
    <w:p w:rsidR="00E93817" w:rsidRPr="00E93817" w:rsidRDefault="005F5929" w:rsidP="00E93817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i'</m:t>
              </m:r>
            </m:e>
            <m:sub>
              <m:r>
                <w:rPr>
                  <w:rFonts w:ascii="Cambria Math" w:hAnsi="Cambria Math"/>
                  <w:lang w:val="en-US"/>
                </w:rPr>
                <m:t>2(0+)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20∙</m:t>
              </m:r>
              <m:r>
                <w:rPr>
                  <w:rFonts w:ascii="Cambria Math" w:hAnsi="Cambria Math"/>
                </w:rPr>
                <m:t>0,4∙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-2∙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  <m:r>
                <w:rPr>
                  <w:rFonts w:ascii="Cambria Math" w:hAnsi="Cambria Math"/>
                </w:rPr>
                <m:t>0</m:t>
              </m:r>
              <m:r>
                <w:rPr>
                  <w:rFonts w:ascii="Cambria Math" w:hAnsi="Cambria Math"/>
                  <w:lang w:val="en-US"/>
                </w:rPr>
                <m:t>+30</m:t>
              </m:r>
            </m:den>
          </m:f>
          <m:r>
            <w:rPr>
              <w:rFonts w:ascii="Cambria Math" w:hAnsi="Cambria Math"/>
              <w:lang w:val="en-US"/>
            </w:rPr>
            <m:t>=0,12∙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 A/c</m:t>
          </m:r>
        </m:oMath>
      </m:oMathPara>
    </w:p>
    <w:p w:rsidR="00E93817" w:rsidRDefault="00E93817"/>
    <w:p w:rsidR="00457D64" w:rsidRPr="00457D64" w:rsidRDefault="00457D64" w:rsidP="000F1C6F">
      <w:pPr>
        <w:pStyle w:val="a8"/>
      </w:pPr>
      <w:r w:rsidRPr="00457D64">
        <w:t>Система уравнений</w:t>
      </w:r>
      <w:r>
        <w:t xml:space="preserve"> для нахождения постоянных интегрирования</w:t>
      </w:r>
      <w:r w:rsidRPr="00457D64">
        <w:t xml:space="preserve"> в числовых значениях:</w:t>
      </w:r>
    </w:p>
    <w:p w:rsidR="00457D64" w:rsidRDefault="00457D64"/>
    <w:p w:rsidR="00457D64" w:rsidRPr="00457D64" w:rsidRDefault="005F5929" w:rsidP="00457D64">
      <m:oMathPara>
        <m:oMathParaPr>
          <m:jc m:val="centerGroup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  <w:lang w:val="en-US"/>
                      </w:rPr>
                      <m:t>,4</m:t>
                    </m:r>
                    <m:r>
                      <w:rPr>
                        <w:rFonts w:ascii="Cambria Math" w:hAnsi="Cambria Math"/>
                      </w:rPr>
                      <m:t>=2,5+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0,12∙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</w:rPr>
                          <m:t>0,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2∙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m:oMathPara>
    </w:p>
    <w:p w:rsidR="00457D64" w:rsidRDefault="00457D64" w:rsidP="00457D64"/>
    <w:p w:rsidR="00457D64" w:rsidRPr="00457D64" w:rsidRDefault="00457D64" w:rsidP="000F1C6F">
      <w:pPr>
        <w:pStyle w:val="a8"/>
      </w:pPr>
      <w:r w:rsidRPr="00457D64">
        <w:t>Решение системы уравнений (постоянные интегрирования):</w:t>
      </w:r>
    </w:p>
    <w:p w:rsidR="00457D64" w:rsidRPr="00457D64" w:rsidRDefault="005F5929" w:rsidP="00457D6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=0,025,  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=-0,125</m:t>
          </m:r>
        </m:oMath>
      </m:oMathPara>
    </w:p>
    <w:p w:rsidR="00457D64" w:rsidRDefault="00457D64" w:rsidP="00457D64"/>
    <w:p w:rsidR="00457D64" w:rsidRDefault="00457D64" w:rsidP="000F1C6F">
      <w:pPr>
        <w:pStyle w:val="a8"/>
      </w:pPr>
      <w:r w:rsidRPr="00457D64">
        <w:t>Уравнение переходного тока:</w:t>
      </w:r>
    </w:p>
    <w:p w:rsidR="00457D64" w:rsidRPr="00457D64" w:rsidRDefault="00457D64" w:rsidP="00457D64"/>
    <w:p w:rsidR="00457D64" w:rsidRPr="00457D64" w:rsidRDefault="005F5929" w:rsidP="00457D64">
      <w:pPr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2 </m:t>
              </m:r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</m:oMath>
      </m:oMathPara>
    </w:p>
    <w:p w:rsidR="00457D64" w:rsidRPr="007A0EE4" w:rsidRDefault="005F5929" w:rsidP="00457D64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</w:rPr>
            <m:t>=2,5</m:t>
          </m:r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</w:rPr>
            <m:t>0,</m:t>
          </m:r>
          <m:r>
            <w:rPr>
              <w:rFonts w:ascii="Cambria Math" w:hAnsi="Cambria Math"/>
              <w:lang w:val="en-US"/>
            </w:rPr>
            <m:t>0</m:t>
          </m:r>
          <m:r>
            <w:rPr>
              <w:rFonts w:ascii="Cambria Math" w:hAnsi="Cambria Math"/>
            </w:rPr>
            <m:t>25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-200</m:t>
              </m:r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</w:rPr>
            <m:t>-0,</m:t>
          </m:r>
          <m:r>
            <w:rPr>
              <w:rFonts w:ascii="Cambria Math" w:hAnsi="Cambria Math"/>
              <w:lang w:val="en-US"/>
            </w:rPr>
            <m:t>12</m:t>
          </m:r>
          <m:r>
            <w:rPr>
              <w:rFonts w:ascii="Cambria Math" w:hAnsi="Cambria Math"/>
            </w:rPr>
            <m:t>5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-1000</m:t>
              </m:r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7A0EE4" w:rsidRPr="007A0EE4" w:rsidRDefault="007A0EE4" w:rsidP="00457D64">
      <w:pPr>
        <w:rPr>
          <w:lang w:val="en-US"/>
        </w:rPr>
      </w:pPr>
    </w:p>
    <w:p w:rsidR="00A56375" w:rsidRPr="00A56375" w:rsidRDefault="00A56375" w:rsidP="00A56375">
      <w:pPr>
        <w:pStyle w:val="2"/>
      </w:pPr>
      <w:bookmarkStart w:id="3" w:name="_Toc127136086"/>
      <w:r w:rsidRPr="00A56375">
        <w:t>1.</w:t>
      </w:r>
      <w:r w:rsidR="007A0EE4" w:rsidRPr="003A0C37">
        <w:t>3</w:t>
      </w:r>
      <w:r>
        <w:t>Операторный</w:t>
      </w:r>
      <w:r w:rsidRPr="00A56375">
        <w:t xml:space="preserve"> метод расчета</w:t>
      </w:r>
      <w:bookmarkEnd w:id="3"/>
    </w:p>
    <w:p w:rsidR="00E93817" w:rsidRDefault="00E93817"/>
    <w:p w:rsidR="00457D64" w:rsidRPr="00A56375" w:rsidRDefault="00A56375" w:rsidP="00A56375">
      <w:pPr>
        <w:pStyle w:val="a8"/>
      </w:pPr>
      <w:r w:rsidRPr="00A56375">
        <w:t>Независимые начальные условия были определены в классическом методе и равны:</w:t>
      </w:r>
    </w:p>
    <w:p w:rsidR="00457D64" w:rsidRDefault="00457D64"/>
    <w:p w:rsidR="00A56375" w:rsidRPr="00B76570" w:rsidRDefault="005F5929" w:rsidP="00A56375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</w:rPr>
                    <m:t>+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=2 A</m:t>
          </m:r>
        </m:oMath>
      </m:oMathPara>
    </w:p>
    <w:p w:rsidR="00A56375" w:rsidRPr="00B76570" w:rsidRDefault="005F5929" w:rsidP="00A56375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0-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w:rPr>
                      <w:rFonts w:ascii="Cambria Math" w:hAnsi="Cambria Math"/>
                    </w:rPr>
                    <m:t>+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=80 </m:t>
          </m:r>
          <m:r>
            <w:rPr>
              <w:rFonts w:ascii="Cambria Math" w:hAnsi="Cambria Math"/>
            </w:rPr>
            <m:t>В</m:t>
          </m:r>
        </m:oMath>
      </m:oMathPara>
    </w:p>
    <w:p w:rsidR="00457D64" w:rsidRDefault="00457D64"/>
    <w:p w:rsidR="00A56375" w:rsidRPr="00A56375" w:rsidRDefault="00A56375" w:rsidP="00A56375">
      <w:pPr>
        <w:pStyle w:val="a8"/>
      </w:pPr>
      <w:r w:rsidRPr="00A56375">
        <w:t>В режиме после коммутации с учётом ненулевых начальных условий составляе</w:t>
      </w:r>
      <w:r>
        <w:t>тся</w:t>
      </w:r>
      <w:r w:rsidRPr="00A56375">
        <w:t xml:space="preserve"> операторн</w:t>
      </w:r>
      <w:r>
        <w:t>ая</w:t>
      </w:r>
      <w:r w:rsidRPr="00A56375">
        <w:t xml:space="preserve"> схем</w:t>
      </w:r>
      <w:r>
        <w:t>а замещения (рисунок 1.6)</w:t>
      </w:r>
    </w:p>
    <w:p w:rsidR="00457D64" w:rsidRDefault="00457D64"/>
    <w:p w:rsidR="00A56375" w:rsidRDefault="00A56375" w:rsidP="00A56375">
      <w:pPr>
        <w:jc w:val="center"/>
      </w:pPr>
      <w:r w:rsidRPr="00A56375">
        <w:rPr>
          <w:noProof/>
          <w:lang w:eastAsia="ru-RU"/>
        </w:rPr>
        <w:drawing>
          <wp:inline distT="0" distB="0" distL="0" distR="0">
            <wp:extent cx="5151787" cy="2157586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787" cy="2157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A56375" w:rsidRDefault="00A56375" w:rsidP="00A56375">
      <w:pPr>
        <w:jc w:val="center"/>
      </w:pPr>
      <w:r>
        <w:t>Рисунок 1.6.</w:t>
      </w:r>
    </w:p>
    <w:p w:rsidR="00A56375" w:rsidRDefault="00A56375"/>
    <w:p w:rsidR="002C0767" w:rsidRPr="002C0767" w:rsidRDefault="002C0767" w:rsidP="007A0EE4">
      <w:pPr>
        <w:pStyle w:val="a8"/>
      </w:pPr>
      <w:r>
        <w:t xml:space="preserve">Для расчета изображения тока </w:t>
      </w:r>
      <w:r w:rsidRPr="003A0C37">
        <w:rPr>
          <w:i/>
          <w:lang w:val="en-US"/>
        </w:rPr>
        <w:t>I</w:t>
      </w:r>
      <w:r w:rsidRPr="007A0EE4">
        <w:rPr>
          <w:vertAlign w:val="subscript"/>
        </w:rPr>
        <w:t>2</w:t>
      </w:r>
      <w:r w:rsidRPr="002C0767">
        <w:t>(</w:t>
      </w:r>
      <w:r>
        <w:rPr>
          <w:lang w:val="en-US"/>
        </w:rPr>
        <w:t>p</w:t>
      </w:r>
      <w:r w:rsidRPr="002C0767">
        <w:t>)</w:t>
      </w:r>
      <w:r>
        <w:t xml:space="preserve"> используем метод </w:t>
      </w:r>
      <w:r w:rsidRPr="002C0767">
        <w:t>узловых потенциалов (метод двух узлов)</w:t>
      </w:r>
      <w:r>
        <w:t>.</w:t>
      </w:r>
    </w:p>
    <w:p w:rsidR="002C0767" w:rsidRPr="002C0767" w:rsidRDefault="002C0767" w:rsidP="007A0EE4">
      <w:pPr>
        <w:pStyle w:val="a8"/>
      </w:pPr>
      <w:r w:rsidRPr="002C0767">
        <w:t>Ток определяется по закону Ома:</w:t>
      </w:r>
    </w:p>
    <w:p w:rsidR="002C0767" w:rsidRPr="002C0767" w:rsidRDefault="005F5929" w:rsidP="002C0767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(p)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A56375" w:rsidRDefault="002C0767" w:rsidP="007A0EE4">
      <w:pPr>
        <w:pStyle w:val="a8"/>
      </w:pPr>
      <w:r>
        <w:t>Напряжение между узлами «</w:t>
      </w:r>
      <w:r w:rsidR="00BE55A2">
        <w:rPr>
          <w:lang w:val="en-US"/>
        </w:rPr>
        <w:t>ab</w:t>
      </w:r>
      <w:r w:rsidR="00BE55A2">
        <w:t>»:</w:t>
      </w:r>
    </w:p>
    <w:p w:rsidR="00BE55A2" w:rsidRPr="00BE55A2" w:rsidRDefault="005F5929" w:rsidP="007A0EE4">
      <w:pPr>
        <w:spacing w:before="120" w:after="120"/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E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>+L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</m:t>
                  </m:r>
                </m:e>
              </m:d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</m:den>
                  </m:f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</m:den>
                  </m:f>
                </m:den>
              </m:f>
            </m:den>
          </m:f>
        </m:oMath>
      </m:oMathPara>
    </w:p>
    <w:p w:rsidR="00BE55A2" w:rsidRDefault="00BE55A2" w:rsidP="00BE55A2">
      <w:pPr>
        <w:pStyle w:val="a8"/>
      </w:pPr>
      <w:r w:rsidRPr="00BE55A2">
        <w:t>Приведем к общему знаменателю</w:t>
      </w:r>
    </w:p>
    <w:p w:rsidR="00BE55A2" w:rsidRPr="00BE55A2" w:rsidRDefault="005F5929" w:rsidP="007A0EE4">
      <w:pPr>
        <w:spacing w:before="120" w:after="120"/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E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>+L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</m:t>
                  </m:r>
                </m:e>
              </m:d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</m:den>
                  </m:f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</m:den>
                  </m:f>
                </m:den>
              </m:f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BE55A2" w:rsidRPr="00BE55A2" w:rsidRDefault="00BE55A2" w:rsidP="007A0EE4">
      <w:pPr>
        <w:spacing w:before="120" w:after="120"/>
        <w:rPr>
          <w:rFonts w:eastAsiaTheme="minorEastAsia"/>
          <w:iCs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E+pL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(0)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+pL</m:t>
                      </m:r>
                    </m:e>
                  </m:d>
                </m:den>
              </m:f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(0)∙C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pC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+1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+pL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+pC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+pL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+pL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lang w:val="en-US"/>
            </w:rPr>
            <m:t>=</m:t>
          </m:r>
        </m:oMath>
      </m:oMathPara>
    </w:p>
    <w:p w:rsidR="00BE55A2" w:rsidRPr="00BE55A2" w:rsidRDefault="00BE55A2" w:rsidP="007A0EE4">
      <w:pPr>
        <w:spacing w:before="120" w:after="120"/>
        <w:rPr>
          <w:rFonts w:eastAsiaTheme="minorEastAsia"/>
          <w:iCs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E+pL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pC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+1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(0)∙C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p</m:t>
              </m:r>
            </m:num>
            <m:den>
              <m:r>
                <w:rPr>
                  <w:rFonts w:ascii="Cambria Math" w:hAnsi="Cambria Math"/>
                  <w:lang w:val="en-US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pC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+1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×</m:t>
          </m:r>
        </m:oMath>
      </m:oMathPara>
    </w:p>
    <w:p w:rsidR="00BE55A2" w:rsidRPr="00BE55A2" w:rsidRDefault="00BE55A2" w:rsidP="007A0EE4">
      <w:pPr>
        <w:spacing w:before="120" w:after="120"/>
      </w:pPr>
      <m:oMathPara>
        <m:oMathParaPr>
          <m:jc m:val="centerGroup"/>
        </m:oMathParaPr>
        <m:oMath>
          <m:r>
            <w:rPr>
              <w:rFonts w:ascii="Cambria Math" w:hAnsi="Cambria Math"/>
              <w:lang w:val="en-US"/>
            </w:rPr>
            <m:t>×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pC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+1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pC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+1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pC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+pC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+pL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BE55A2" w:rsidRPr="00BE55A2" w:rsidRDefault="005F5929" w:rsidP="007A0EE4">
      <w:pPr>
        <w:spacing w:before="120" w:after="120"/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E+pL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(0)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+1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(0)∙pC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+pL</m:t>
                      </m:r>
                    </m:e>
                  </m:d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+pL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+p</m:t>
                  </m:r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+pL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BE55A2" w:rsidRPr="00BE55A2" w:rsidRDefault="00BE55A2" w:rsidP="007A0EE4">
      <w:pPr>
        <w:spacing w:before="120" w:after="120"/>
      </w:pPr>
      <m:oMathPara>
        <m:oMathParaPr>
          <m:jc m:val="centerGroup"/>
        </m:oMathParaPr>
        <m:oMath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CL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0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0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+p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+L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0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(0)C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+E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CL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+p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L+C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</m:den>
          </m:f>
        </m:oMath>
      </m:oMathPara>
    </w:p>
    <w:p w:rsidR="00BE55A2" w:rsidRPr="00BE55A2" w:rsidRDefault="00BE55A2" w:rsidP="00BE55A2">
      <w:pPr>
        <w:pStyle w:val="a8"/>
      </w:pPr>
      <w:r w:rsidRPr="00BE55A2">
        <w:t>Изображение тока</w:t>
      </w:r>
    </w:p>
    <w:p w:rsidR="00BE55A2" w:rsidRPr="00BE55A2" w:rsidRDefault="005F5929" w:rsidP="007A0EE4">
      <w:pPr>
        <w:spacing w:before="120" w:after="120"/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(p)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</m:oMath>
      </m:oMathPara>
    </w:p>
    <w:p w:rsidR="00BE55A2" w:rsidRPr="00BE55A2" w:rsidRDefault="00BE55A2" w:rsidP="007A0EE4">
      <w:pPr>
        <w:spacing w:before="120" w:after="120"/>
        <w:rPr>
          <w:rFonts w:eastAsiaTheme="minorEastAsia"/>
          <w:iCs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CL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e>
                  </m:d>
                </m:e>
              </m:d>
              <m:r>
                <w:rPr>
                  <w:rFonts w:ascii="Cambria Math" w:hAnsi="Cambria Math"/>
                  <w:lang w:val="en-US"/>
                </w:rPr>
                <m:t>+p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+L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(0)C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+E</m:t>
              </m:r>
            </m:num>
            <m:den>
              <m:r>
                <w:rPr>
                  <w:rFonts w:ascii="Cambria Math" w:hAnsi="Cambria Math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CL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+p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L+C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</m:d>
            </m:den>
          </m:f>
        </m:oMath>
      </m:oMathPara>
    </w:p>
    <w:p w:rsidR="00BE55A2" w:rsidRDefault="00BE55A2" w:rsidP="00BE55A2">
      <w:pPr>
        <w:rPr>
          <w:lang w:val="en-US"/>
        </w:rPr>
      </w:pPr>
    </w:p>
    <w:p w:rsidR="007A0EE4" w:rsidRDefault="007A0EE4" w:rsidP="00BE55A2">
      <w:pPr>
        <w:rPr>
          <w:lang w:val="en-US"/>
        </w:rPr>
      </w:pPr>
    </w:p>
    <w:p w:rsidR="007A0EE4" w:rsidRPr="007A0EE4" w:rsidRDefault="007A0EE4" w:rsidP="00BE55A2">
      <w:pPr>
        <w:rPr>
          <w:lang w:val="en-US"/>
        </w:rPr>
      </w:pPr>
    </w:p>
    <w:p w:rsidR="00BE55A2" w:rsidRDefault="00BE55A2" w:rsidP="00BE55A2">
      <w:pPr>
        <w:pStyle w:val="a8"/>
      </w:pPr>
      <w:r w:rsidRPr="00BE55A2">
        <w:t>В числовых значениях</w:t>
      </w:r>
    </w:p>
    <w:p w:rsidR="00BE55A2" w:rsidRPr="00BE55A2" w:rsidRDefault="00BE55A2" w:rsidP="00BE55A2"/>
    <w:p w:rsidR="00BE55A2" w:rsidRPr="00BE55A2" w:rsidRDefault="005F5929" w:rsidP="00BE55A2">
      <w:pPr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CL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>+p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+L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(0)C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+E</m:t>
          </m:r>
          <m:r>
            <w:rPr>
              <w:rFonts w:ascii="Cambria Math" w:hAnsi="Cambria Math"/>
            </w:rPr>
            <m:t>=</m:t>
          </m:r>
        </m:oMath>
      </m:oMathPara>
    </w:p>
    <w:p w:rsidR="00BE55A2" w:rsidRPr="00BE55A2" w:rsidRDefault="00BE55A2" w:rsidP="00BE55A2">
      <m:oMathPara>
        <m:oMathParaPr>
          <m:jc m:val="centerGroup"/>
        </m:oMathParaPr>
        <m:oMath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20∙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∙200∙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20∙2+80</m:t>
              </m:r>
            </m:e>
          </m:d>
          <m:r>
            <w:rPr>
              <w:rFonts w:ascii="Cambria Math" w:hAnsi="Cambria Math"/>
              <w:lang w:val="en-US"/>
            </w:rPr>
            <m:t>+</m:t>
          </m:r>
        </m:oMath>
      </m:oMathPara>
    </w:p>
    <w:p w:rsidR="00BE55A2" w:rsidRPr="00BE55A2" w:rsidRDefault="00BE55A2" w:rsidP="00BE55A2">
      <m:oMathPara>
        <m:oMathParaPr>
          <m:jc m:val="centerGroup"/>
        </m:oMathParaPr>
        <m:oMath>
          <m:r>
            <w:rPr>
              <w:rFonts w:ascii="Cambria Math" w:hAnsi="Cambria Math"/>
              <w:lang w:val="en-US"/>
            </w:rPr>
            <m:t>+p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100∙</m:t>
              </m:r>
              <m:r>
                <w:rPr>
                  <w:rFonts w:ascii="Cambria Math" w:hAnsi="Cambria Math"/>
                </w:rPr>
                <m:t>200∙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  <w:lang w:val="en-US"/>
                </w:rPr>
                <m:t>20+2∙</m:t>
              </m:r>
              <m:r>
                <w:rPr>
                  <w:rFonts w:ascii="Cambria Math" w:hAnsi="Cambria Math"/>
                </w:rPr>
                <m:t>20∙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+80∙10</m:t>
              </m:r>
              <m:r>
                <w:rPr>
                  <w:rFonts w:ascii="Cambria Math" w:hAnsi="Cambria Math"/>
                </w:rPr>
                <m:t>∙200∙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e>
          </m:d>
          <m:r>
            <w:rPr>
              <w:rFonts w:ascii="Cambria Math" w:hAnsi="Cambria Math"/>
              <w:lang w:val="en-US"/>
            </w:rPr>
            <m:t>+100=</m:t>
          </m:r>
        </m:oMath>
      </m:oMathPara>
    </w:p>
    <w:p w:rsidR="00BE55A2" w:rsidRPr="00BE55A2" w:rsidRDefault="00BE55A2" w:rsidP="00BE55A2">
      <m:oMathPara>
        <m:oMathParaPr>
          <m:jc m:val="centerGroup"/>
        </m:oMathParaPr>
        <m:oMath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48</m:t>
          </m:r>
          <m:r>
            <w:rPr>
              <w:rFonts w:ascii="Cambria Math" w:hAnsi="Cambria Math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600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p+100</m:t>
          </m:r>
        </m:oMath>
      </m:oMathPara>
    </w:p>
    <w:p w:rsidR="00BE55A2" w:rsidRDefault="00BE55A2"/>
    <w:p w:rsidR="00BE55A2" w:rsidRPr="00BE55A2" w:rsidRDefault="005F5929" w:rsidP="00BE55A2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CL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+p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L+C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BE55A2" w:rsidRDefault="00BE55A2">
      <m:oMathPara>
        <m:oMath>
          <m:r>
            <w:rPr>
              <w:rFonts w:ascii="Cambria Math" w:hAnsi="Cambria Math"/>
              <w:lang w:val="en-US"/>
            </w:rPr>
            <m:t>=p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200∙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+240∙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p+40</m:t>
              </m:r>
            </m:e>
          </m:d>
        </m:oMath>
      </m:oMathPara>
    </w:p>
    <w:p w:rsidR="00BE55A2" w:rsidRDefault="00BE55A2"/>
    <w:p w:rsidR="00BE55A2" w:rsidRDefault="00BE55A2" w:rsidP="00BE55A2">
      <w:pPr>
        <w:pStyle w:val="a8"/>
      </w:pPr>
      <w:r w:rsidRPr="00BE55A2">
        <w:t>Корни уравнения знаменателя:</w:t>
      </w:r>
    </w:p>
    <w:p w:rsidR="00BE55A2" w:rsidRPr="00BE55A2" w:rsidRDefault="00BE55A2" w:rsidP="00BE55A2"/>
    <w:p w:rsidR="00BE55A2" w:rsidRPr="00BE55A2" w:rsidRDefault="005F5929" w:rsidP="00BE55A2">
      <w:pPr>
        <w:rPr>
          <w:rFonts w:eastAsiaTheme="minorEastAsia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lang w:val="en-US"/>
            </w:rPr>
            <m:t>=p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200∙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+240∙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p+40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 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0</m:t>
          </m:r>
        </m:oMath>
      </m:oMathPara>
    </w:p>
    <w:p w:rsidR="00BE55A2" w:rsidRPr="00BE55A2" w:rsidRDefault="00BE55A2" w:rsidP="00BE55A2"/>
    <w:p w:rsidR="00BE55A2" w:rsidRPr="00BE55A2" w:rsidRDefault="005F5929" w:rsidP="00BE55A2">
      <w:pPr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=0 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lang w:val="en-US"/>
            </w:rPr>
            <m:t>, 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=-</m:t>
          </m:r>
          <m:r>
            <w:rPr>
              <w:rFonts w:ascii="Cambria Math" w:hAnsi="Cambria Math"/>
            </w:rPr>
            <m:t>0,</m:t>
          </m:r>
          <m:r>
            <w:rPr>
              <w:rFonts w:ascii="Cambria Math" w:hAnsi="Cambria Math"/>
              <w:lang w:val="en-US"/>
            </w:rPr>
            <m:t>2∙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 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lang w:val="en-US"/>
            </w:rPr>
            <m:t>, </m:t>
          </m:r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=-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 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</m:oMath>
      </m:oMathPara>
    </w:p>
    <w:p w:rsidR="00BE55A2" w:rsidRPr="00BE55A2" w:rsidRDefault="00BE55A2" w:rsidP="00BE55A2"/>
    <w:p w:rsidR="00BE55A2" w:rsidRDefault="00BE55A2" w:rsidP="00BE55A2">
      <w:pPr>
        <w:pStyle w:val="a8"/>
      </w:pPr>
      <w:r w:rsidRPr="00BE55A2">
        <w:t xml:space="preserve">Производная полинома </w:t>
      </w:r>
      <w:r w:rsidRPr="00BE55A2">
        <w:rPr>
          <w:i/>
          <w:iCs/>
          <w:lang w:val="en-US"/>
        </w:rPr>
        <w:t>F</w:t>
      </w:r>
      <w:r w:rsidRPr="00BE55A2">
        <w:rPr>
          <w:i/>
          <w:iCs/>
          <w:vertAlign w:val="subscript"/>
          <w:lang w:val="en-US"/>
        </w:rPr>
        <w:t>2</w:t>
      </w:r>
      <w:r w:rsidRPr="00BE55A2">
        <w:rPr>
          <w:i/>
          <w:iCs/>
          <w:lang w:val="en-US"/>
        </w:rPr>
        <w:t>(p)</w:t>
      </w:r>
      <w:r w:rsidRPr="00BE55A2">
        <w:t>:</w:t>
      </w:r>
    </w:p>
    <w:p w:rsidR="00BE55A2" w:rsidRPr="00BE55A2" w:rsidRDefault="00BE55A2" w:rsidP="00BE55A2"/>
    <w:p w:rsidR="00BE55A2" w:rsidRPr="00BE55A2" w:rsidRDefault="005F5929" w:rsidP="00BE55A2">
      <w:pPr>
        <w:rPr>
          <w:rFonts w:eastAsiaTheme="minorEastAsia"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F'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lang w:val="en-US"/>
            </w:rPr>
            <m:t>=6</m:t>
          </m:r>
          <m:r>
            <w:rPr>
              <w:rFonts w:ascii="Cambria Math" w:hAnsi="Cambria Math"/>
            </w:rPr>
            <m:t>00∙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48</m:t>
          </m:r>
          <m:r>
            <w:rPr>
              <w:rFonts w:ascii="Cambria Math" w:hAnsi="Cambria Math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p+40</m:t>
          </m:r>
        </m:oMath>
      </m:oMathPara>
    </w:p>
    <w:p w:rsidR="00BE55A2" w:rsidRPr="00BE55A2" w:rsidRDefault="00BE55A2" w:rsidP="00BE55A2"/>
    <w:p w:rsidR="00BE55A2" w:rsidRDefault="00BE55A2" w:rsidP="00BE55A2">
      <w:pPr>
        <w:pStyle w:val="a8"/>
      </w:pPr>
      <w:r w:rsidRPr="00BE55A2">
        <w:t>Корни действительные и отрицательные, при этом один из корней равен нуль, тогда теорема разложения будет записана в виде:</w:t>
      </w:r>
    </w:p>
    <w:p w:rsidR="00BE55A2" w:rsidRPr="00BE55A2" w:rsidRDefault="00BE55A2" w:rsidP="00BE55A2">
      <w:pPr>
        <w:pStyle w:val="a8"/>
      </w:pPr>
    </w:p>
    <w:p w:rsidR="00BE55A2" w:rsidRDefault="005F5929" w:rsidP="00BE55A2"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(0)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F'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(0)</m:t>
              </m:r>
            </m:den>
          </m:f>
          <m:r>
            <w:rPr>
              <w:rFonts w:ascii="Cambria Math" w:hAnsi="Cambria Math"/>
            </w:rPr>
            <m:t>+</m:t>
          </m:r>
          <m:nary>
            <m:naryPr>
              <m:chr m:val="∑"/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k=2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F'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)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p>
              </m:sSup>
            </m:e>
          </m:nary>
        </m:oMath>
      </m:oMathPara>
    </w:p>
    <w:p w:rsidR="00BE55A2" w:rsidRDefault="00BE55A2"/>
    <w:p w:rsidR="0060590F" w:rsidRPr="0060590F" w:rsidRDefault="0060590F">
      <w:r>
        <w:t xml:space="preserve">Определяем значения функций </w:t>
      </w:r>
      <w:r w:rsidRPr="00BE55A2">
        <w:rPr>
          <w:i/>
          <w:iCs/>
          <w:lang w:val="en-US"/>
        </w:rPr>
        <w:t>F</w:t>
      </w:r>
      <w:r>
        <w:rPr>
          <w:i/>
          <w:iCs/>
          <w:vertAlign w:val="subscript"/>
        </w:rPr>
        <w:t>1</w:t>
      </w:r>
      <w:r w:rsidRPr="0060590F">
        <w:rPr>
          <w:i/>
          <w:iCs/>
        </w:rPr>
        <w:t>(</w:t>
      </w:r>
      <w:r w:rsidRPr="00BE55A2">
        <w:rPr>
          <w:i/>
          <w:iCs/>
          <w:lang w:val="en-US"/>
        </w:rPr>
        <w:t>p</w:t>
      </w:r>
      <w:r w:rsidRPr="0060590F">
        <w:rPr>
          <w:i/>
          <w:iCs/>
        </w:rPr>
        <w:t>)</w:t>
      </w:r>
      <w:r>
        <w:rPr>
          <w:i/>
          <w:iCs/>
        </w:rPr>
        <w:t xml:space="preserve"> и </w:t>
      </w:r>
      <w:r w:rsidRPr="00BE55A2">
        <w:rPr>
          <w:i/>
          <w:iCs/>
          <w:lang w:val="en-US"/>
        </w:rPr>
        <w:t>F</w:t>
      </w:r>
      <w:r w:rsidRPr="0060590F">
        <w:rPr>
          <w:i/>
          <w:iCs/>
        </w:rPr>
        <w:t>’</w:t>
      </w:r>
      <w:r w:rsidRPr="0060590F">
        <w:rPr>
          <w:i/>
          <w:iCs/>
          <w:vertAlign w:val="subscript"/>
        </w:rPr>
        <w:t>2</w:t>
      </w:r>
      <w:r w:rsidRPr="0060590F">
        <w:rPr>
          <w:i/>
          <w:iCs/>
        </w:rPr>
        <w:t>(</w:t>
      </w:r>
      <w:r w:rsidRPr="00BE55A2">
        <w:rPr>
          <w:i/>
          <w:iCs/>
          <w:lang w:val="en-US"/>
        </w:rPr>
        <w:t>p</w:t>
      </w:r>
      <w:r w:rsidRPr="0060590F">
        <w:rPr>
          <w:i/>
          <w:iCs/>
        </w:rPr>
        <w:t>)</w:t>
      </w:r>
      <w:r>
        <w:rPr>
          <w:iCs/>
        </w:rPr>
        <w:t>:</w:t>
      </w:r>
    </w:p>
    <w:p w:rsidR="0060590F" w:rsidRDefault="0060590F"/>
    <w:p w:rsidR="00693FA4" w:rsidRPr="00693FA4" w:rsidRDefault="00693FA4" w:rsidP="00693FA4">
      <w:r w:rsidRPr="00693FA4">
        <w:rPr>
          <w:i/>
          <w:iCs/>
          <w:u w:val="single"/>
          <w:lang w:val="en-US"/>
        </w:rPr>
        <w:t>p</w:t>
      </w:r>
      <w:r w:rsidRPr="0060590F">
        <w:rPr>
          <w:i/>
          <w:iCs/>
          <w:u w:val="single"/>
          <w:vertAlign w:val="subscript"/>
        </w:rPr>
        <w:t>1</w:t>
      </w:r>
      <w:r w:rsidRPr="0060590F">
        <w:rPr>
          <w:i/>
          <w:iCs/>
          <w:u w:val="single"/>
        </w:rPr>
        <w:t>= 0</w:t>
      </w:r>
    </w:p>
    <w:p w:rsidR="00693FA4" w:rsidRPr="00693FA4" w:rsidRDefault="005F5929" w:rsidP="00693FA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=48</m:t>
          </m:r>
          <m:r>
            <w:rPr>
              <w:rFonts w:ascii="Cambria Math" w:hAnsi="Cambria Math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600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p+100=100</m:t>
          </m:r>
        </m:oMath>
      </m:oMathPara>
    </w:p>
    <w:p w:rsidR="00693FA4" w:rsidRPr="00693FA4" w:rsidRDefault="005F5929" w:rsidP="00693FA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F'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=6</m:t>
          </m:r>
          <m:r>
            <w:rPr>
              <w:rFonts w:ascii="Cambria Math" w:hAnsi="Cambria Math"/>
            </w:rPr>
            <m:t>00∙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48</m:t>
          </m:r>
          <m:r>
            <w:rPr>
              <w:rFonts w:ascii="Cambria Math" w:hAnsi="Cambria Math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p+40=40</m:t>
          </m:r>
        </m:oMath>
      </m:oMathPara>
    </w:p>
    <w:p w:rsidR="0060590F" w:rsidRDefault="0060590F" w:rsidP="00693FA4">
      <w:pPr>
        <w:rPr>
          <w:i/>
          <w:iCs/>
          <w:u w:val="single"/>
        </w:rPr>
      </w:pPr>
    </w:p>
    <w:p w:rsidR="00693FA4" w:rsidRPr="00693FA4" w:rsidRDefault="00693FA4" w:rsidP="00693FA4">
      <w:r w:rsidRPr="00693FA4">
        <w:rPr>
          <w:i/>
          <w:iCs/>
          <w:u w:val="single"/>
          <w:lang w:val="en-US"/>
        </w:rPr>
        <w:t>p</w:t>
      </w:r>
      <w:r w:rsidRPr="00693FA4">
        <w:rPr>
          <w:i/>
          <w:iCs/>
          <w:u w:val="single"/>
          <w:vertAlign w:val="subscript"/>
          <w:lang w:val="en-US"/>
        </w:rPr>
        <w:t>2</w:t>
      </w:r>
      <w:r w:rsidRPr="00693FA4">
        <w:rPr>
          <w:i/>
          <w:iCs/>
          <w:u w:val="single"/>
          <w:lang w:val="en-US"/>
        </w:rPr>
        <w:t>=  – 0,2</w:t>
      </w:r>
      <w:r w:rsidRPr="00693FA4">
        <w:rPr>
          <w:i/>
          <w:iCs/>
          <w:u w:val="single"/>
          <w:lang w:val="en-US"/>
        </w:rPr>
        <w:sym w:font="Symbol" w:char="F0D7"/>
      </w:r>
      <w:r w:rsidRPr="00693FA4">
        <w:rPr>
          <w:i/>
          <w:iCs/>
          <w:u w:val="single"/>
          <w:lang w:val="en-US"/>
        </w:rPr>
        <w:t>10</w:t>
      </w:r>
      <w:r w:rsidRPr="00693FA4">
        <w:rPr>
          <w:i/>
          <w:iCs/>
          <w:u w:val="single"/>
          <w:vertAlign w:val="superscript"/>
          <w:lang w:val="en-US"/>
        </w:rPr>
        <w:t>3</w:t>
      </w:r>
    </w:p>
    <w:p w:rsidR="00693FA4" w:rsidRPr="00693FA4" w:rsidRDefault="005F5929" w:rsidP="00693FA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480∙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+600∙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p+100=</m:t>
          </m:r>
        </m:oMath>
      </m:oMathPara>
    </w:p>
    <w:p w:rsidR="00693FA4" w:rsidRPr="00693FA4" w:rsidRDefault="00693FA4" w:rsidP="00693FA4">
      <m:oMathPara>
        <m:oMathParaPr>
          <m:jc m:val="centerGroup"/>
        </m:oMathParaPr>
        <m:oMath>
          <m: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-0,2∙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∙480∙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-0,2∙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lang w:val="en-US"/>
            </w:rPr>
            <m:t>∙</m:t>
          </m:r>
          <m:r>
            <w:rPr>
              <w:rFonts w:ascii="Cambria Math" w:hAnsi="Cambria Math"/>
            </w:rPr>
            <m:t>60</m:t>
          </m:r>
          <m:r>
            <w:rPr>
              <w:rFonts w:ascii="Cambria Math" w:hAnsi="Cambria Math"/>
              <w:lang w:val="en-US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</w:rPr>
            <m:t>1</m:t>
          </m:r>
          <m:r>
            <w:rPr>
              <w:rFonts w:ascii="Cambria Math" w:hAnsi="Cambria Math"/>
              <w:lang w:val="en-US"/>
            </w:rPr>
            <m:t>00=-0,8</m:t>
          </m:r>
        </m:oMath>
      </m:oMathPara>
    </w:p>
    <w:p w:rsidR="00693FA4" w:rsidRPr="00693FA4" w:rsidRDefault="005F5929" w:rsidP="00693FA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F'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=6</m:t>
          </m:r>
          <m:r>
            <w:rPr>
              <w:rFonts w:ascii="Cambria Math" w:hAnsi="Cambria Math"/>
            </w:rPr>
            <m:t>00∙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-0,2∙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48</m:t>
          </m:r>
          <m:r>
            <w:rPr>
              <w:rFonts w:ascii="Cambria Math" w:hAnsi="Cambria Math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-0,2∙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lang w:val="en-US"/>
            </w:rPr>
            <m:t>+40=-32</m:t>
          </m:r>
        </m:oMath>
      </m:oMathPara>
    </w:p>
    <w:p w:rsidR="0060590F" w:rsidRDefault="0060590F" w:rsidP="00693FA4">
      <w:pPr>
        <w:rPr>
          <w:i/>
          <w:iCs/>
          <w:u w:val="single"/>
          <w:lang w:val="en-US"/>
        </w:rPr>
      </w:pPr>
    </w:p>
    <w:p w:rsidR="007A0EE4" w:rsidRPr="007A0EE4" w:rsidRDefault="007A0EE4" w:rsidP="00693FA4">
      <w:pPr>
        <w:rPr>
          <w:i/>
          <w:iCs/>
          <w:u w:val="single"/>
          <w:lang w:val="en-US"/>
        </w:rPr>
      </w:pPr>
    </w:p>
    <w:p w:rsidR="00693FA4" w:rsidRPr="00693FA4" w:rsidRDefault="00693FA4" w:rsidP="00693FA4">
      <w:r w:rsidRPr="00693FA4">
        <w:rPr>
          <w:i/>
          <w:iCs/>
          <w:u w:val="single"/>
          <w:lang w:val="en-US"/>
        </w:rPr>
        <w:t>p</w:t>
      </w:r>
      <w:r w:rsidRPr="00693FA4">
        <w:rPr>
          <w:i/>
          <w:iCs/>
          <w:u w:val="single"/>
          <w:vertAlign w:val="subscript"/>
          <w:lang w:val="en-US"/>
        </w:rPr>
        <w:t>3</w:t>
      </w:r>
      <w:r w:rsidRPr="00693FA4">
        <w:rPr>
          <w:i/>
          <w:iCs/>
          <w:u w:val="single"/>
          <w:lang w:val="en-US"/>
        </w:rPr>
        <w:t>=  – 1</w:t>
      </w:r>
      <w:r w:rsidRPr="00693FA4">
        <w:rPr>
          <w:i/>
          <w:iCs/>
          <w:u w:val="single"/>
          <w:lang w:val="en-US"/>
        </w:rPr>
        <w:sym w:font="Symbol" w:char="F0D7"/>
      </w:r>
      <w:r w:rsidRPr="00693FA4">
        <w:rPr>
          <w:i/>
          <w:iCs/>
          <w:u w:val="single"/>
          <w:lang w:val="en-US"/>
        </w:rPr>
        <w:t>10</w:t>
      </w:r>
      <w:r w:rsidRPr="00693FA4">
        <w:rPr>
          <w:i/>
          <w:iCs/>
          <w:u w:val="single"/>
          <w:vertAlign w:val="superscript"/>
          <w:lang w:val="en-US"/>
        </w:rPr>
        <w:t>3</w:t>
      </w:r>
    </w:p>
    <w:p w:rsidR="00693FA4" w:rsidRPr="00693FA4" w:rsidRDefault="005F5929" w:rsidP="00693FA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∙48</m:t>
          </m:r>
          <m:r>
            <w:rPr>
              <w:rFonts w:ascii="Cambria Math" w:hAnsi="Cambria Math"/>
              <w:lang w:val="en-US"/>
            </w:rPr>
            <m:t>0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lang w:val="en-US"/>
            </w:rPr>
            <m:t>∙</m:t>
          </m:r>
          <m:r>
            <w:rPr>
              <w:rFonts w:ascii="Cambria Math" w:hAnsi="Cambria Math"/>
            </w:rPr>
            <m:t>60</m:t>
          </m:r>
          <m:r>
            <w:rPr>
              <w:rFonts w:ascii="Cambria Math" w:hAnsi="Cambria Math"/>
              <w:lang w:val="en-US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</w:rPr>
            <m:t>1</m:t>
          </m:r>
          <m:r>
            <w:rPr>
              <w:rFonts w:ascii="Cambria Math" w:hAnsi="Cambria Math"/>
              <w:lang w:val="en-US"/>
            </w:rPr>
            <m:t>00=-20</m:t>
          </m:r>
        </m:oMath>
      </m:oMathPara>
    </w:p>
    <w:p w:rsidR="00693FA4" w:rsidRPr="00693FA4" w:rsidRDefault="005F5929" w:rsidP="00693FA4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F'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=6</m:t>
          </m:r>
          <m:r>
            <w:rPr>
              <w:rFonts w:ascii="Cambria Math" w:hAnsi="Cambria Math"/>
            </w:rPr>
            <m:t>00∙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48</m:t>
          </m:r>
          <m:r>
            <w:rPr>
              <w:rFonts w:ascii="Cambria Math" w:hAnsi="Cambria Math"/>
            </w:rPr>
            <m:t>0∙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lang w:val="en-US"/>
            </w:rPr>
            <m:t>+40=160</m:t>
          </m:r>
        </m:oMath>
      </m:oMathPara>
    </w:p>
    <w:p w:rsidR="00BE55A2" w:rsidRDefault="00BE55A2"/>
    <w:p w:rsidR="0060590F" w:rsidRDefault="0060590F" w:rsidP="0060590F">
      <w:pPr>
        <w:pStyle w:val="a8"/>
      </w:pPr>
      <w:r>
        <w:t>Сводим результаты в таблицу 1</w:t>
      </w:r>
      <w:r w:rsidR="00AC2B0C" w:rsidRPr="00AC2B0C">
        <w:t>.1</w:t>
      </w:r>
      <w:r>
        <w:t>.</w:t>
      </w:r>
    </w:p>
    <w:p w:rsidR="0060590F" w:rsidRDefault="0060590F"/>
    <w:p w:rsidR="0060590F" w:rsidRDefault="0060590F">
      <w:r>
        <w:t>Таблица 1</w:t>
      </w:r>
      <w:r w:rsidR="00AC2B0C" w:rsidRPr="00AC2B0C">
        <w:t>.1</w:t>
      </w:r>
      <w:r>
        <w:t>.</w:t>
      </w:r>
    </w:p>
    <w:tbl>
      <w:tblPr>
        <w:tblW w:w="9600" w:type="dxa"/>
        <w:tblCellMar>
          <w:left w:w="0" w:type="dxa"/>
          <w:right w:w="0" w:type="dxa"/>
        </w:tblCellMar>
        <w:tblLook w:val="0420"/>
      </w:tblPr>
      <w:tblGrid>
        <w:gridCol w:w="2220"/>
        <w:gridCol w:w="2160"/>
        <w:gridCol w:w="2820"/>
        <w:gridCol w:w="2400"/>
      </w:tblGrid>
      <w:tr w:rsidR="00693FA4" w:rsidRPr="0060590F" w:rsidTr="0060590F">
        <w:trPr>
          <w:trHeight w:val="20"/>
        </w:trPr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rPr>
                <w:rFonts w:ascii="Arial" w:eastAsia="Times New Roman" w:hAnsi="Arial" w:cs="Arial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p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-8"/>
                <w:szCs w:val="28"/>
                <w:vertAlign w:val="subscript"/>
                <w:lang w:val="en-US" w:eastAsia="ru-RU"/>
              </w:rPr>
              <w:t>1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= 0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p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-8"/>
                <w:szCs w:val="28"/>
                <w:vertAlign w:val="subscript"/>
                <w:lang w:val="en-US" w:eastAsia="ru-RU"/>
              </w:rPr>
              <w:t>2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=  – 0,2</w:t>
            </w:r>
            <w:r w:rsidRPr="0060590F">
              <w:rPr>
                <w:rFonts w:eastAsia="Times New Roman" w:hAnsi="Symbol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sym w:font="Symbol" w:char="F0D7"/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10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10"/>
                <w:szCs w:val="28"/>
                <w:vertAlign w:val="superscript"/>
                <w:lang w:val="en-US" w:eastAsia="ru-RU"/>
              </w:rPr>
              <w:t>3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p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-8"/>
                <w:szCs w:val="28"/>
                <w:vertAlign w:val="subscript"/>
                <w:lang w:val="en-US" w:eastAsia="ru-RU"/>
              </w:rPr>
              <w:t>3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=  – 1</w:t>
            </w:r>
            <w:r w:rsidRPr="0060590F">
              <w:rPr>
                <w:rFonts w:eastAsia="Times New Roman" w:hAnsi="Symbol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sym w:font="Symbol" w:char="F0D7"/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10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10"/>
                <w:szCs w:val="28"/>
                <w:vertAlign w:val="superscript"/>
                <w:lang w:val="en-US" w:eastAsia="ru-RU"/>
              </w:rPr>
              <w:t>3</w:t>
            </w:r>
          </w:p>
        </w:tc>
      </w:tr>
      <w:tr w:rsidR="00693FA4" w:rsidRPr="0060590F" w:rsidTr="0060590F">
        <w:trPr>
          <w:trHeight w:val="20"/>
        </w:trPr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F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-8"/>
                <w:szCs w:val="28"/>
                <w:vertAlign w:val="subscript"/>
                <w:lang w:val="en-US" w:eastAsia="ru-RU"/>
              </w:rPr>
              <w:t>1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(P)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eastAsia="ru-RU"/>
              </w:rPr>
              <w:t>100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– 0,8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–20</w:t>
            </w:r>
          </w:p>
        </w:tc>
      </w:tr>
      <w:tr w:rsidR="00693FA4" w:rsidRPr="0060590F" w:rsidTr="0060590F">
        <w:trPr>
          <w:trHeight w:val="20"/>
        </w:trPr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F’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-8"/>
                <w:szCs w:val="28"/>
                <w:vertAlign w:val="subscript"/>
                <w:lang w:val="en-US" w:eastAsia="ru-RU"/>
              </w:rPr>
              <w:t>2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(p)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40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730425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–</w:t>
            </w:r>
            <w:r w:rsidR="00693FA4"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32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160</w:t>
            </w:r>
          </w:p>
        </w:tc>
      </w:tr>
      <w:tr w:rsidR="00693FA4" w:rsidRPr="0060590F" w:rsidTr="0060590F">
        <w:trPr>
          <w:trHeight w:val="20"/>
        </w:trPr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F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-8"/>
                <w:szCs w:val="28"/>
                <w:vertAlign w:val="subscript"/>
                <w:lang w:val="en-US" w:eastAsia="ru-RU"/>
              </w:rPr>
              <w:t>1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(P)</w:t>
            </w:r>
            <w:r w:rsidRPr="0060590F">
              <w:rPr>
                <w:rFonts w:eastAsia="Times New Roman" w:cs="Times New Roman"/>
                <w:b/>
                <w:bCs/>
                <w:color w:val="000000" w:themeColor="text1"/>
                <w:kern w:val="24"/>
                <w:szCs w:val="28"/>
                <w:lang w:val="en-US" w:eastAsia="ru-RU"/>
              </w:rPr>
              <w:t>/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F’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position w:val="-8"/>
                <w:szCs w:val="28"/>
                <w:vertAlign w:val="subscript"/>
                <w:lang w:val="en-US" w:eastAsia="ru-RU"/>
              </w:rPr>
              <w:t>2</w:t>
            </w:r>
            <w:r w:rsidRPr="0060590F">
              <w:rPr>
                <w:rFonts w:eastAsia="Times New Roman" w:cs="Times New Roman"/>
                <w:i/>
                <w:iCs/>
                <w:color w:val="000000" w:themeColor="text1"/>
                <w:kern w:val="24"/>
                <w:szCs w:val="28"/>
                <w:lang w:val="en-US" w:eastAsia="ru-RU"/>
              </w:rPr>
              <w:t>(p)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2,5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0,025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93FA4" w:rsidRPr="0060590F" w:rsidRDefault="00693FA4" w:rsidP="0060590F">
            <w:pPr>
              <w:spacing w:line="240" w:lineRule="auto"/>
              <w:jc w:val="center"/>
              <w:rPr>
                <w:rFonts w:ascii="Arial" w:eastAsia="Times New Roman" w:hAnsi="Arial" w:cs="Arial"/>
                <w:szCs w:val="28"/>
                <w:lang w:eastAsia="ru-RU"/>
              </w:rPr>
            </w:pPr>
            <w:r w:rsidRPr="0060590F">
              <w:rPr>
                <w:rFonts w:eastAsia="Times New Roman" w:cs="Times New Roman"/>
                <w:color w:val="000000" w:themeColor="text1"/>
                <w:kern w:val="24"/>
                <w:szCs w:val="28"/>
                <w:lang w:val="en-US" w:eastAsia="ru-RU"/>
              </w:rPr>
              <w:t>0,125</w:t>
            </w:r>
          </w:p>
        </w:tc>
      </w:tr>
    </w:tbl>
    <w:p w:rsidR="00BE55A2" w:rsidRDefault="00BE55A2"/>
    <w:p w:rsidR="0060590F" w:rsidRPr="0060590F" w:rsidRDefault="0060590F" w:rsidP="0060590F">
      <w:pPr>
        <w:pStyle w:val="a8"/>
      </w:pPr>
      <w:r w:rsidRPr="0060590F">
        <w:t>Оригинала тока:</w:t>
      </w:r>
    </w:p>
    <w:p w:rsidR="00693FA4" w:rsidRDefault="00693FA4"/>
    <w:p w:rsidR="0060590F" w:rsidRPr="0060590F" w:rsidRDefault="005F5929" w:rsidP="0060590F"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=2,5+0,025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-0,2∙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lang w:val="en-US"/>
            </w:rPr>
            <m:t>-0</m:t>
          </m:r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  <w:lang w:val="en-US"/>
            </w:rPr>
            <m:t>12</m:t>
          </m:r>
          <m:r>
            <w:rPr>
              <w:rFonts w:ascii="Cambria Math" w:hAnsi="Cambria Math"/>
            </w:rPr>
            <m:t>5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t</m:t>
              </m:r>
            </m:sup>
          </m:sSup>
        </m:oMath>
      </m:oMathPara>
    </w:p>
    <w:p w:rsidR="00BE55A2" w:rsidRDefault="00BE55A2">
      <w:pPr>
        <w:rPr>
          <w:lang w:val="en-US"/>
        </w:rPr>
      </w:pPr>
    </w:p>
    <w:p w:rsidR="007A0EE4" w:rsidRPr="007A0EE4" w:rsidRDefault="007A0EE4">
      <w:pPr>
        <w:rPr>
          <w:lang w:val="en-US"/>
        </w:rPr>
      </w:pPr>
    </w:p>
    <w:p w:rsidR="001E5064" w:rsidRPr="00A56375" w:rsidRDefault="001E5064" w:rsidP="001E5064">
      <w:pPr>
        <w:pStyle w:val="2"/>
      </w:pPr>
      <w:bookmarkStart w:id="4" w:name="_Toc127136087"/>
      <w:r w:rsidRPr="00A56375">
        <w:t>1.</w:t>
      </w:r>
      <w:r w:rsidR="007A0EE4">
        <w:rPr>
          <w:lang w:val="en-US"/>
        </w:rPr>
        <w:t>4</w:t>
      </w:r>
      <w:r>
        <w:t>Построение графика переходного процесса</w:t>
      </w:r>
      <w:bookmarkEnd w:id="4"/>
    </w:p>
    <w:p w:rsidR="00BE55A2" w:rsidRDefault="00BE55A2"/>
    <w:p w:rsidR="00E81E41" w:rsidRDefault="00E81E41" w:rsidP="00E81E41">
      <w:pPr>
        <w:pStyle w:val="a8"/>
      </w:pPr>
      <w:r w:rsidRPr="001E5064">
        <w:t>Значение тока переходного процесса удобнее откладывать на графике через интервал времени, равный постоянной времени</w:t>
      </w:r>
      <w:r>
        <w:t xml:space="preserve"> (</w:t>
      </w:r>
      <w:r>
        <w:sym w:font="Symbol" w:char="F074"/>
      </w:r>
      <w:r>
        <w:t>)</w:t>
      </w:r>
      <w:r w:rsidRPr="001E5064">
        <w:t>, которая в свою очередь в случае апериодических процессов определяется как обратная величина модуля корня характеристического уравнения</w:t>
      </w:r>
      <w:r>
        <w:t xml:space="preserve">. В общем случае длительность переходного процесса укладывается в интервал (3 – 5) </w:t>
      </w:r>
      <w:r>
        <w:sym w:font="Symbol" w:char="F074"/>
      </w:r>
      <w:r>
        <w:t xml:space="preserve"> и определяется наименьшим по модулю корнем характеристического уравнения.</w:t>
      </w:r>
    </w:p>
    <w:p w:rsidR="001E5064" w:rsidRDefault="001E5064" w:rsidP="001E5064">
      <w:pPr>
        <w:pStyle w:val="a8"/>
      </w:pPr>
    </w:p>
    <w:p w:rsidR="001E5064" w:rsidRDefault="001E5064" w:rsidP="005B08B2">
      <w:pPr>
        <w:spacing w:before="120" w:after="120"/>
      </w:pPr>
      <m:oMathPara>
        <m:oMath>
          <m:r>
            <w:rPr>
              <w:rFonts w:ascii="Cambria Math" w:hAnsi="Cambria Math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-0,2∙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  <w:lang w:val="en-US"/>
            </w:rPr>
            <m:t>=5∙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-3</m:t>
              </m:r>
            </m:sup>
          </m:sSup>
          <m:r>
            <w:rPr>
              <w:rFonts w:ascii="Cambria Math" w:hAnsi="Cambria Math"/>
              <w:lang w:val="en-US"/>
            </w:rPr>
            <m:t xml:space="preserve"> c</m:t>
          </m:r>
        </m:oMath>
      </m:oMathPara>
    </w:p>
    <w:p w:rsidR="001E5064" w:rsidRPr="005B08B2" w:rsidRDefault="005B08B2" w:rsidP="005B08B2">
      <w:pPr>
        <w:pStyle w:val="a8"/>
      </w:pPr>
      <w:r>
        <w:t>График переходного процесса</w:t>
      </w:r>
      <w:r w:rsidR="003A0C37">
        <w:t xml:space="preserve"> построен в программе </w:t>
      </w:r>
      <w:r w:rsidR="003A0C37">
        <w:rPr>
          <w:lang w:val="en-US"/>
        </w:rPr>
        <w:t>Excel</w:t>
      </w:r>
      <w:r w:rsidR="003A0C37">
        <w:t xml:space="preserve"> и</w:t>
      </w:r>
      <w:r>
        <w:t xml:space="preserve"> приведен на рисунке 1.7.</w:t>
      </w:r>
    </w:p>
    <w:p w:rsidR="005B08B2" w:rsidRDefault="005B08B2" w:rsidP="005B08B2">
      <w:pPr>
        <w:jc w:val="center"/>
      </w:pPr>
      <w:r w:rsidRPr="005B08B2">
        <w:rPr>
          <w:noProof/>
          <w:lang w:eastAsia="ru-RU"/>
        </w:rPr>
        <w:drawing>
          <wp:inline distT="0" distB="0" distL="0" distR="0">
            <wp:extent cx="4951274" cy="2882665"/>
            <wp:effectExtent l="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2152" cy="2883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8B2" w:rsidRDefault="005B08B2" w:rsidP="005B08B2">
      <w:pPr>
        <w:jc w:val="center"/>
      </w:pPr>
      <w:r>
        <w:t>Рисунок 1.6.</w:t>
      </w:r>
    </w:p>
    <w:p w:rsidR="005B08B2" w:rsidRDefault="005B08B2" w:rsidP="005B08B2">
      <w:pPr>
        <w:jc w:val="center"/>
      </w:pPr>
    </w:p>
    <w:p w:rsidR="005B08B2" w:rsidRPr="00A56375" w:rsidRDefault="005B08B2" w:rsidP="005B08B2">
      <w:pPr>
        <w:pStyle w:val="2"/>
      </w:pPr>
      <w:bookmarkStart w:id="5" w:name="_Toc127136088"/>
      <w:r w:rsidRPr="00A56375">
        <w:t>1.</w:t>
      </w:r>
      <w:r w:rsidR="007A0EE4" w:rsidRPr="003A0C37">
        <w:t>5</w:t>
      </w:r>
      <w:r>
        <w:t>Компьютерная модель переходного процесса</w:t>
      </w:r>
      <w:bookmarkEnd w:id="5"/>
    </w:p>
    <w:p w:rsidR="005B08B2" w:rsidRDefault="005B08B2" w:rsidP="005B08B2"/>
    <w:p w:rsidR="005B08B2" w:rsidRDefault="005B08B2" w:rsidP="005B08B2">
      <w:pPr>
        <w:pStyle w:val="a8"/>
      </w:pPr>
      <w:r>
        <w:t xml:space="preserve">В программной среде </w:t>
      </w:r>
      <w:r>
        <w:rPr>
          <w:lang w:val="en-US"/>
        </w:rPr>
        <w:t>TINA</w:t>
      </w:r>
      <w:r w:rsidRPr="005B08B2">
        <w:t>-</w:t>
      </w:r>
      <w:r>
        <w:rPr>
          <w:lang w:val="en-US"/>
        </w:rPr>
        <w:t>TI</w:t>
      </w:r>
      <w:r w:rsidR="000D74E5">
        <w:t xml:space="preserve">выполнена </w:t>
      </w:r>
      <w:r>
        <w:t>модел</w:t>
      </w:r>
      <w:r w:rsidR="000D74E5">
        <w:t>ь</w:t>
      </w:r>
      <w:r>
        <w:t xml:space="preserve"> исследуем</w:t>
      </w:r>
      <w:r w:rsidR="000D74E5">
        <w:t>ой</w:t>
      </w:r>
      <w:r>
        <w:t xml:space="preserve"> электрическ</w:t>
      </w:r>
      <w:r w:rsidR="000D74E5">
        <w:t>ой</w:t>
      </w:r>
      <w:r>
        <w:t xml:space="preserve"> схем</w:t>
      </w:r>
      <w:r w:rsidR="000D74E5">
        <w:t>ы</w:t>
      </w:r>
      <w:r>
        <w:t xml:space="preserve"> (рисунок 1.8). Получен график переходного процесса (рисунок 1.9). Экспериментальный график полностью совпадает с расчетным графиком переходного процесса, что подтверждает правильность выполненных расчетов.</w:t>
      </w:r>
    </w:p>
    <w:p w:rsidR="005B08B2" w:rsidRDefault="005B08B2" w:rsidP="005B08B2"/>
    <w:p w:rsidR="005B08B2" w:rsidRDefault="005B08B2" w:rsidP="005B08B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62300" cy="26479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8B2" w:rsidRDefault="005B08B2" w:rsidP="005B08B2">
      <w:pPr>
        <w:jc w:val="center"/>
      </w:pPr>
      <w:r>
        <w:t>Рисунок 1.7.</w:t>
      </w:r>
    </w:p>
    <w:p w:rsidR="005B08B2" w:rsidRDefault="005B08B2">
      <w:r>
        <w:rPr>
          <w:noProof/>
          <w:lang w:eastAsia="ru-RU"/>
        </w:rPr>
        <w:drawing>
          <wp:inline distT="0" distB="0" distL="0" distR="0">
            <wp:extent cx="5200650" cy="31908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8B2" w:rsidRDefault="005B08B2" w:rsidP="005B08B2">
      <w:pPr>
        <w:jc w:val="center"/>
      </w:pPr>
      <w:r>
        <w:t>Рисунок 1.8.</w:t>
      </w:r>
    </w:p>
    <w:p w:rsidR="005B08B2" w:rsidRDefault="005B08B2"/>
    <w:p w:rsidR="002E3E3D" w:rsidRDefault="002E3E3D">
      <w:pPr>
        <w:spacing w:after="200"/>
      </w:pPr>
    </w:p>
    <w:sectPr w:rsidR="002E3E3D" w:rsidSect="000D74E5">
      <w:footerReference w:type="default" r:id="rId17"/>
      <w:pgSz w:w="11906" w:h="16838" w:code="9"/>
      <w:pgMar w:top="1134" w:right="567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174" w:rsidRDefault="00BF2174" w:rsidP="000D74E5">
      <w:pPr>
        <w:spacing w:line="240" w:lineRule="auto"/>
      </w:pPr>
      <w:r>
        <w:separator/>
      </w:r>
    </w:p>
  </w:endnote>
  <w:endnote w:type="continuationSeparator" w:id="1">
    <w:p w:rsidR="00BF2174" w:rsidRDefault="00BF2174" w:rsidP="000D7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764969"/>
      <w:docPartObj>
        <w:docPartGallery w:val="Page Numbers (Bottom of Page)"/>
        <w:docPartUnique/>
      </w:docPartObj>
    </w:sdtPr>
    <w:sdtContent>
      <w:p w:rsidR="002E3E3D" w:rsidRDefault="005F5929">
        <w:pPr>
          <w:pStyle w:val="ac"/>
          <w:jc w:val="center"/>
        </w:pPr>
        <w:r>
          <w:fldChar w:fldCharType="begin"/>
        </w:r>
        <w:r w:rsidR="002E3E3D">
          <w:instrText>PAGE   \* MERGEFORMAT</w:instrText>
        </w:r>
        <w:r>
          <w:fldChar w:fldCharType="separate"/>
        </w:r>
        <w:r w:rsidR="00BF2174">
          <w:rPr>
            <w:noProof/>
          </w:rPr>
          <w:t>1</w:t>
        </w:r>
        <w:r>
          <w:fldChar w:fldCharType="end"/>
        </w:r>
      </w:p>
    </w:sdtContent>
  </w:sdt>
  <w:p w:rsidR="002E3E3D" w:rsidRDefault="002E3E3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174" w:rsidRDefault="00BF2174" w:rsidP="000D74E5">
      <w:pPr>
        <w:spacing w:line="240" w:lineRule="auto"/>
      </w:pPr>
      <w:r>
        <w:separator/>
      </w:r>
    </w:p>
  </w:footnote>
  <w:footnote w:type="continuationSeparator" w:id="1">
    <w:p w:rsidR="00BF2174" w:rsidRDefault="00BF2174" w:rsidP="000D74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8475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6694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ACBA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0CDE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EEC45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BAD2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8685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2858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9C3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CED9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074209"/>
    <w:multiLevelType w:val="multilevel"/>
    <w:tmpl w:val="40487CBE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4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76570"/>
    <w:rsid w:val="00061141"/>
    <w:rsid w:val="000A22AD"/>
    <w:rsid w:val="000D74E5"/>
    <w:rsid w:val="000D7767"/>
    <w:rsid w:val="000F1C6F"/>
    <w:rsid w:val="00103D5D"/>
    <w:rsid w:val="001216D6"/>
    <w:rsid w:val="0015040C"/>
    <w:rsid w:val="001572DF"/>
    <w:rsid w:val="001B01E2"/>
    <w:rsid w:val="001E5064"/>
    <w:rsid w:val="00297150"/>
    <w:rsid w:val="002A22B0"/>
    <w:rsid w:val="002C0767"/>
    <w:rsid w:val="002E3E3D"/>
    <w:rsid w:val="003A0C37"/>
    <w:rsid w:val="003A6285"/>
    <w:rsid w:val="00457D64"/>
    <w:rsid w:val="004764DB"/>
    <w:rsid w:val="00484592"/>
    <w:rsid w:val="004E516B"/>
    <w:rsid w:val="005B08B2"/>
    <w:rsid w:val="005E7BD9"/>
    <w:rsid w:val="005F5929"/>
    <w:rsid w:val="0060590F"/>
    <w:rsid w:val="00626E06"/>
    <w:rsid w:val="00693FA4"/>
    <w:rsid w:val="00730425"/>
    <w:rsid w:val="0074326B"/>
    <w:rsid w:val="00754EE4"/>
    <w:rsid w:val="007A0EE4"/>
    <w:rsid w:val="008501C4"/>
    <w:rsid w:val="00886E5F"/>
    <w:rsid w:val="00942D2F"/>
    <w:rsid w:val="00997C51"/>
    <w:rsid w:val="00A56375"/>
    <w:rsid w:val="00A816BF"/>
    <w:rsid w:val="00AC2B0C"/>
    <w:rsid w:val="00AC5B9E"/>
    <w:rsid w:val="00B44B1F"/>
    <w:rsid w:val="00B70641"/>
    <w:rsid w:val="00B76570"/>
    <w:rsid w:val="00BA6ED0"/>
    <w:rsid w:val="00BE55A2"/>
    <w:rsid w:val="00BF2174"/>
    <w:rsid w:val="00C834BA"/>
    <w:rsid w:val="00CA0079"/>
    <w:rsid w:val="00D74BFB"/>
    <w:rsid w:val="00DF1ED6"/>
    <w:rsid w:val="00E81E41"/>
    <w:rsid w:val="00E93817"/>
    <w:rsid w:val="00EA1FD7"/>
    <w:rsid w:val="00EC4680"/>
    <w:rsid w:val="00F06A76"/>
    <w:rsid w:val="00FB7DBD"/>
    <w:rsid w:val="00FC4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6F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6375"/>
    <w:pPr>
      <w:ind w:firstLine="567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A56375"/>
    <w:pPr>
      <w:ind w:firstLine="567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57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765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B01E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a7">
    <w:name w:val="Table Grid"/>
    <w:basedOn w:val="a1"/>
    <w:uiPriority w:val="59"/>
    <w:rsid w:val="00AC5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unhideWhenUsed/>
    <w:rsid w:val="000F1C6F"/>
    <w:pPr>
      <w:ind w:firstLine="567"/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0F1C6F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A56375"/>
    <w:rPr>
      <w:rFonts w:ascii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rsid w:val="00A56375"/>
    <w:rPr>
      <w:rFonts w:ascii="Times New Roman" w:hAnsi="Times New Roman"/>
      <w:b/>
      <w:sz w:val="28"/>
    </w:rPr>
  </w:style>
  <w:style w:type="paragraph" w:styleId="21">
    <w:name w:val="Body Text 2"/>
    <w:basedOn w:val="a"/>
    <w:link w:val="22"/>
    <w:uiPriority w:val="99"/>
    <w:unhideWhenUsed/>
    <w:rsid w:val="002C076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C0767"/>
    <w:rPr>
      <w:rFonts w:ascii="Times New Roman" w:hAnsi="Times New Roman"/>
      <w:sz w:val="28"/>
    </w:rPr>
  </w:style>
  <w:style w:type="paragraph" w:styleId="aa">
    <w:name w:val="header"/>
    <w:basedOn w:val="a"/>
    <w:link w:val="ab"/>
    <w:uiPriority w:val="99"/>
    <w:unhideWhenUsed/>
    <w:rsid w:val="000D74E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74E5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0D74E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74E5"/>
    <w:rPr>
      <w:rFonts w:ascii="Times New Roman" w:hAnsi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0D7767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0D7767"/>
    <w:pPr>
      <w:spacing w:after="100"/>
      <w:ind w:left="280"/>
    </w:pPr>
  </w:style>
  <w:style w:type="character" w:styleId="ae">
    <w:name w:val="Hyperlink"/>
    <w:basedOn w:val="a0"/>
    <w:uiPriority w:val="99"/>
    <w:unhideWhenUsed/>
    <w:rsid w:val="000D7767"/>
    <w:rPr>
      <w:color w:val="0000FF" w:themeColor="hyperlink"/>
      <w:u w:val="single"/>
    </w:rPr>
  </w:style>
  <w:style w:type="character" w:customStyle="1" w:styleId="fontstyle21">
    <w:name w:val="fontstyle21"/>
    <w:basedOn w:val="a0"/>
    <w:rsid w:val="002E3E3D"/>
    <w:rPr>
      <w:rFonts w:ascii="Times New Roman" w:hAnsi="Times New Roman" w:cs="Times New Roman" w:hint="default"/>
      <w:b w:val="0"/>
      <w:bCs w:val="0"/>
      <w:i/>
      <w:iCs/>
      <w:color w:val="000000"/>
      <w:sz w:val="96"/>
      <w:szCs w:val="96"/>
    </w:rPr>
  </w:style>
  <w:style w:type="character" w:customStyle="1" w:styleId="fontstyle31">
    <w:name w:val="fontstyle31"/>
    <w:basedOn w:val="a0"/>
    <w:rsid w:val="002E3E3D"/>
    <w:rPr>
      <w:rFonts w:ascii="Symbol" w:hAnsi="Symbol" w:hint="default"/>
      <w:b w:val="0"/>
      <w:bCs w:val="0"/>
      <w:i w:val="0"/>
      <w:iCs w:val="0"/>
      <w:color w:val="000000"/>
      <w:sz w:val="122"/>
      <w:szCs w:val="122"/>
    </w:rPr>
  </w:style>
  <w:style w:type="character" w:customStyle="1" w:styleId="fontstyle11">
    <w:name w:val="fontstyle11"/>
    <w:basedOn w:val="a0"/>
    <w:rsid w:val="002E3E3D"/>
    <w:rPr>
      <w:rFonts w:ascii="Times New Roman" w:hAnsi="Times New Roman" w:cs="Times New Roman" w:hint="default"/>
      <w:b w:val="0"/>
      <w:bCs w:val="0"/>
      <w:i w:val="0"/>
      <w:iCs w:val="0"/>
      <w:color w:val="000000"/>
      <w:sz w:val="68"/>
      <w:szCs w:val="6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6F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6375"/>
    <w:pPr>
      <w:ind w:firstLine="567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A56375"/>
    <w:pPr>
      <w:ind w:firstLine="567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57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765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B01E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a7">
    <w:name w:val="Table Grid"/>
    <w:basedOn w:val="a1"/>
    <w:uiPriority w:val="59"/>
    <w:rsid w:val="00AC5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unhideWhenUsed/>
    <w:rsid w:val="000F1C6F"/>
    <w:pPr>
      <w:ind w:firstLine="567"/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0F1C6F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A56375"/>
    <w:rPr>
      <w:rFonts w:ascii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rsid w:val="00A56375"/>
    <w:rPr>
      <w:rFonts w:ascii="Times New Roman" w:hAnsi="Times New Roman"/>
      <w:b/>
      <w:sz w:val="28"/>
    </w:rPr>
  </w:style>
  <w:style w:type="paragraph" w:styleId="21">
    <w:name w:val="Body Text 2"/>
    <w:basedOn w:val="a"/>
    <w:link w:val="22"/>
    <w:uiPriority w:val="99"/>
    <w:unhideWhenUsed/>
    <w:rsid w:val="002C076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C0767"/>
    <w:rPr>
      <w:rFonts w:ascii="Times New Roman" w:hAnsi="Times New Roman"/>
      <w:sz w:val="28"/>
    </w:rPr>
  </w:style>
  <w:style w:type="paragraph" w:styleId="aa">
    <w:name w:val="header"/>
    <w:basedOn w:val="a"/>
    <w:link w:val="ab"/>
    <w:uiPriority w:val="99"/>
    <w:unhideWhenUsed/>
    <w:rsid w:val="000D74E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74E5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0D74E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74E5"/>
    <w:rPr>
      <w:rFonts w:ascii="Times New Roman" w:hAnsi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0D7767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0D7767"/>
    <w:pPr>
      <w:spacing w:after="100"/>
      <w:ind w:left="280"/>
    </w:pPr>
  </w:style>
  <w:style w:type="character" w:styleId="ae">
    <w:name w:val="Hyperlink"/>
    <w:basedOn w:val="a0"/>
    <w:uiPriority w:val="99"/>
    <w:unhideWhenUsed/>
    <w:rsid w:val="000D7767"/>
    <w:rPr>
      <w:color w:val="0000FF" w:themeColor="hyperlink"/>
      <w:u w:val="single"/>
    </w:rPr>
  </w:style>
  <w:style w:type="character" w:customStyle="1" w:styleId="fontstyle21">
    <w:name w:val="fontstyle21"/>
    <w:basedOn w:val="a0"/>
    <w:rsid w:val="002E3E3D"/>
    <w:rPr>
      <w:rFonts w:ascii="Times New Roman" w:hAnsi="Times New Roman" w:cs="Times New Roman" w:hint="default"/>
      <w:b w:val="0"/>
      <w:bCs w:val="0"/>
      <w:i/>
      <w:iCs/>
      <w:color w:val="000000"/>
      <w:sz w:val="96"/>
      <w:szCs w:val="96"/>
    </w:rPr>
  </w:style>
  <w:style w:type="character" w:customStyle="1" w:styleId="fontstyle31">
    <w:name w:val="fontstyle31"/>
    <w:basedOn w:val="a0"/>
    <w:rsid w:val="002E3E3D"/>
    <w:rPr>
      <w:rFonts w:ascii="Symbol" w:hAnsi="Symbol" w:hint="default"/>
      <w:b w:val="0"/>
      <w:bCs w:val="0"/>
      <w:i w:val="0"/>
      <w:iCs w:val="0"/>
      <w:color w:val="000000"/>
      <w:sz w:val="122"/>
      <w:szCs w:val="122"/>
    </w:rPr>
  </w:style>
  <w:style w:type="character" w:customStyle="1" w:styleId="fontstyle11">
    <w:name w:val="fontstyle11"/>
    <w:basedOn w:val="a0"/>
    <w:rsid w:val="002E3E3D"/>
    <w:rPr>
      <w:rFonts w:ascii="Times New Roman" w:hAnsi="Times New Roman" w:cs="Times New Roman" w:hint="default"/>
      <w:b w:val="0"/>
      <w:bCs w:val="0"/>
      <w:i w:val="0"/>
      <w:iCs w:val="0"/>
      <w:color w:val="000000"/>
      <w:sz w:val="68"/>
      <w:szCs w:val="6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06600-6161-421F-98CF-75318B0E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2024-03-22T09:32:00Z</dcterms:created>
  <dcterms:modified xsi:type="dcterms:W3CDTF">2024-03-22T09:32:00Z</dcterms:modified>
</cp:coreProperties>
</file>