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D2A11" w14:textId="59AD3217" w:rsidR="00862330" w:rsidRPr="0099333A" w:rsidRDefault="00862330" w:rsidP="0099333A">
      <w:pPr>
        <w:jc w:val="center"/>
      </w:pPr>
      <w:r w:rsidRPr="0099333A">
        <w:rPr>
          <w:b/>
          <w:color w:val="FF0000"/>
        </w:rPr>
        <w:t xml:space="preserve">Задание-тренажер </w:t>
      </w:r>
    </w:p>
    <w:p w14:paraId="1EB3A8EB" w14:textId="77777777" w:rsidR="00862330" w:rsidRPr="0099333A" w:rsidRDefault="00862330" w:rsidP="00862330">
      <w:pPr>
        <w:ind w:left="-57" w:right="-57" w:firstLine="454"/>
        <w:jc w:val="center"/>
        <w:rPr>
          <w:b/>
          <w:color w:val="FF0000"/>
        </w:rPr>
      </w:pPr>
      <w:r w:rsidRPr="0099333A">
        <w:rPr>
          <w:b/>
          <w:color w:val="FF0000"/>
        </w:rPr>
        <w:t>«Показатели для управления оборотным капиталом»</w:t>
      </w:r>
    </w:p>
    <w:p w14:paraId="6D63F192" w14:textId="77777777" w:rsidR="00862330" w:rsidRPr="00AC4DB8" w:rsidRDefault="00862330" w:rsidP="00862330">
      <w:pPr>
        <w:ind w:left="-57" w:right="-57" w:firstLine="454"/>
      </w:pPr>
    </w:p>
    <w:p w14:paraId="2E3762B4" w14:textId="77777777" w:rsidR="00862330" w:rsidRPr="00AC4DB8" w:rsidRDefault="00862330" w:rsidP="00862330">
      <w:pPr>
        <w:ind w:left="-57" w:right="-57" w:firstLine="454"/>
      </w:pPr>
      <w:r w:rsidRPr="00AC4DB8">
        <w:t>ВНИМАНИЕ: задание выполняется по данным компании, которую каждый слушатель анализировал на занятии по анализу отраслевых особенностей бизнес-моделей.</w:t>
      </w:r>
    </w:p>
    <w:p w14:paraId="1DD26630" w14:textId="77777777" w:rsidR="00862330" w:rsidRPr="00AC4DB8" w:rsidRDefault="00862330" w:rsidP="00862330">
      <w:pPr>
        <w:ind w:left="-57" w:right="-57" w:firstLine="454"/>
        <w:jc w:val="both"/>
      </w:pPr>
    </w:p>
    <w:p w14:paraId="2BA70E43" w14:textId="77777777" w:rsidR="00862330" w:rsidRPr="00AC4DB8" w:rsidRDefault="00862330" w:rsidP="00862330">
      <w:pPr>
        <w:ind w:left="-57" w:right="-57" w:firstLine="454"/>
        <w:jc w:val="both"/>
      </w:pPr>
      <w:r w:rsidRPr="00AC4DB8">
        <w:t>Оборотный капитал – это деньги, которые нужн</w:t>
      </w:r>
      <w:r>
        <w:t>о вложить в</w:t>
      </w:r>
      <w:r w:rsidRPr="00AC4DB8">
        <w:t xml:space="preserve"> приобретени</w:t>
      </w:r>
      <w:r>
        <w:t>е</w:t>
      </w:r>
      <w:r w:rsidRPr="00AC4DB8">
        <w:t xml:space="preserve"> и поддержани</w:t>
      </w:r>
      <w:r>
        <w:t>е</w:t>
      </w:r>
      <w:r w:rsidRPr="00AC4DB8">
        <w:t xml:space="preserve"> определенного уровня запасов и деб</w:t>
      </w:r>
      <w:bookmarkStart w:id="0" w:name="_GoBack"/>
      <w:bookmarkEnd w:id="0"/>
      <w:r w:rsidRPr="00AC4DB8">
        <w:t xml:space="preserve">иторской задолженности. Эта сумма обычно меньше, чем общая сумма запасов и дебиторской задолженности, потому что часть этих денег дают нам поставщики (не прямо, а через торговый кредит, то есть отсрочку платежа). </w:t>
      </w:r>
    </w:p>
    <w:p w14:paraId="42DAFD7A" w14:textId="77777777" w:rsidR="00862330" w:rsidRPr="00AC4DB8" w:rsidRDefault="00862330" w:rsidP="00862330">
      <w:pPr>
        <w:ind w:left="-57" w:right="-57" w:firstLine="454"/>
        <w:jc w:val="center"/>
      </w:pPr>
    </w:p>
    <w:p w14:paraId="663B02B1" w14:textId="77777777" w:rsidR="00862330" w:rsidRPr="00AC4DB8" w:rsidRDefault="00862330" w:rsidP="00862330">
      <w:pPr>
        <w:ind w:left="-57" w:right="-57" w:firstLine="454"/>
        <w:jc w:val="center"/>
        <w:rPr>
          <w:b/>
        </w:rPr>
      </w:pPr>
      <w:r w:rsidRPr="00AC4DB8">
        <w:rPr>
          <w:b/>
        </w:rPr>
        <w:t>Методика анализа и планирования оборотного капитала</w:t>
      </w:r>
    </w:p>
    <w:tbl>
      <w:tblPr>
        <w:tblStyle w:val="11"/>
        <w:tblW w:w="9866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1725"/>
        <w:gridCol w:w="4314"/>
        <w:gridCol w:w="3827"/>
      </w:tblGrid>
      <w:tr w:rsidR="00862330" w:rsidRPr="00AC4DB8" w14:paraId="3311F185" w14:textId="77777777" w:rsidTr="00C64073">
        <w:trPr>
          <w:trHeight w:val="1980"/>
        </w:trPr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0E3242F" w14:textId="77777777" w:rsidR="00862330" w:rsidRPr="00AC4DB8" w:rsidRDefault="00862330" w:rsidP="00862330">
            <w:pPr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contextualSpacing/>
              <w:jc w:val="center"/>
              <w:rPr>
                <w:b/>
              </w:rPr>
            </w:pPr>
            <w:r w:rsidRPr="00AC4DB8">
              <w:rPr>
                <w:b/>
              </w:rPr>
              <w:t>Анализ</w:t>
            </w:r>
          </w:p>
        </w:tc>
        <w:tc>
          <w:tcPr>
            <w:tcW w:w="8141" w:type="dxa"/>
            <w:gridSpan w:val="2"/>
            <w:tcMar>
              <w:left w:w="28" w:type="dxa"/>
              <w:right w:w="28" w:type="dxa"/>
            </w:tcMar>
          </w:tcPr>
          <w:p w14:paraId="24EFD76C" w14:textId="77777777" w:rsidR="00862330" w:rsidRPr="00AC4DB8" w:rsidRDefault="00862330" w:rsidP="00C64073">
            <w:pPr>
              <w:ind w:left="-57" w:right="-57" w:firstLine="454"/>
            </w:pPr>
            <w:r w:rsidRPr="00AC4DB8">
              <w:t>Когда есть фактические данные из финансовой отчетности, то проводим анализ и рассчитываем величину оборотного капитала в рублях и оборачиваемость в днях. Расчет суммы оборотного капитала выглядит так:</w:t>
            </w:r>
          </w:p>
          <w:p w14:paraId="2028147E" w14:textId="77777777" w:rsidR="00862330" w:rsidRPr="00AC4DB8" w:rsidRDefault="00862330" w:rsidP="00C64073">
            <w:pPr>
              <w:ind w:left="-57" w:right="-57" w:firstLine="454"/>
              <w:jc w:val="center"/>
              <w:rPr>
                <w:b/>
              </w:rPr>
            </w:pPr>
            <w:r w:rsidRPr="00AC4DB8">
              <w:rPr>
                <w:b/>
              </w:rPr>
              <w:t xml:space="preserve">ОК, </w:t>
            </w:r>
            <w:r w:rsidRPr="00AC4DB8">
              <w:rPr>
                <w:b/>
                <w:i/>
                <w:sz w:val="20"/>
                <w:szCs w:val="20"/>
              </w:rPr>
              <w:t>руб.</w:t>
            </w:r>
            <w:r w:rsidRPr="00AC4DB8">
              <w:rPr>
                <w:b/>
              </w:rPr>
              <w:t xml:space="preserve"> = (Запасы + Дебиторская задолженность) – Кредиторская задолженность</w:t>
            </w:r>
          </w:p>
          <w:p w14:paraId="3CA6E4FA" w14:textId="77777777" w:rsidR="00862330" w:rsidRPr="00AC4DB8" w:rsidRDefault="00862330" w:rsidP="00C64073">
            <w:pPr>
              <w:ind w:left="-57" w:right="-57" w:firstLine="454"/>
            </w:pPr>
            <w:r w:rsidRPr="00AC4DB8">
              <w:t>Расчет показателей оборачиваемости в днях:</w:t>
            </w:r>
          </w:p>
          <w:p w14:paraId="69AB19AE" w14:textId="77777777" w:rsidR="00862330" w:rsidRPr="00AC4DB8" w:rsidRDefault="00862330" w:rsidP="00C64073">
            <w:pPr>
              <w:ind w:left="-57" w:right="-57" w:firstLine="454"/>
              <w:jc w:val="center"/>
              <w:rPr>
                <w:b/>
              </w:rPr>
            </w:pPr>
            <w:r w:rsidRPr="00AC4DB8">
              <w:rPr>
                <w:b/>
              </w:rPr>
              <w:t xml:space="preserve">Оборачиваемость запасов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дни</w:t>
            </w:r>
            <w:r w:rsidRPr="00AC4DB8">
              <w:rPr>
                <w:b/>
                <w:color w:val="C00000"/>
              </w:rPr>
              <w:t xml:space="preserve">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факт</w:t>
            </w:r>
            <w:r w:rsidRPr="00AC4DB8">
              <w:rPr>
                <w:b/>
                <w:color w:val="C00000"/>
              </w:rPr>
              <w:t xml:space="preserve"> </w:t>
            </w:r>
            <w:r w:rsidRPr="00AC4DB8">
              <w:rPr>
                <w:b/>
              </w:rPr>
              <w:t xml:space="preserve">= </w:t>
            </w:r>
            <w:r>
              <w:rPr>
                <w:b/>
              </w:rPr>
              <w:t>Остатки з</w:t>
            </w:r>
            <w:r w:rsidRPr="00AC4DB8">
              <w:rPr>
                <w:b/>
              </w:rPr>
              <w:t>апас</w:t>
            </w:r>
            <w:r>
              <w:rPr>
                <w:b/>
              </w:rPr>
              <w:t>ов</w:t>
            </w:r>
            <w:r w:rsidRPr="00AC4DB8">
              <w:rPr>
                <w:b/>
              </w:rPr>
              <w:t xml:space="preserve">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руб.</w:t>
            </w:r>
            <w:r w:rsidRPr="00AC4DB8">
              <w:rPr>
                <w:b/>
                <w:color w:val="C00000"/>
              </w:rPr>
              <w:t xml:space="preserve">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факт</w:t>
            </w:r>
            <w:r w:rsidRPr="00AC4DB8">
              <w:rPr>
                <w:b/>
                <w:color w:val="C00000"/>
                <w:sz w:val="20"/>
                <w:szCs w:val="20"/>
              </w:rPr>
              <w:t> </w:t>
            </w:r>
            <w:r w:rsidRPr="00AC4DB8">
              <w:rPr>
                <w:sz w:val="32"/>
                <w:szCs w:val="32"/>
              </w:rPr>
              <w:t>/</w:t>
            </w:r>
            <w:r w:rsidRPr="00AC4DB8">
              <w:rPr>
                <w:b/>
              </w:rPr>
              <w:t xml:space="preserve"> </w:t>
            </w:r>
            <w:r w:rsidRPr="00AC4DB8">
              <w:rPr>
                <w:b/>
              </w:rPr>
              <w:br/>
              <w:t xml:space="preserve">Выручка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руб.</w:t>
            </w:r>
            <w:r w:rsidRPr="00AC4DB8">
              <w:rPr>
                <w:b/>
                <w:color w:val="C00000"/>
              </w:rPr>
              <w:t xml:space="preserve">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факт</w:t>
            </w:r>
            <w:r w:rsidRPr="00AC4DB8">
              <w:rPr>
                <w:b/>
                <w:color w:val="C00000"/>
              </w:rPr>
              <w:t xml:space="preserve"> </w:t>
            </w:r>
            <w:r w:rsidRPr="00AC4DB8">
              <w:rPr>
                <w:b/>
              </w:rPr>
              <w:t>*360</w:t>
            </w:r>
          </w:p>
          <w:p w14:paraId="64051C0C" w14:textId="77777777" w:rsidR="00862330" w:rsidRPr="00AC4DB8" w:rsidRDefault="00862330" w:rsidP="00C64073">
            <w:pPr>
              <w:ind w:left="-57" w:right="-57" w:firstLine="454"/>
              <w:jc w:val="center"/>
              <w:rPr>
                <w:b/>
              </w:rPr>
            </w:pPr>
            <w:r w:rsidRPr="00AC4DB8">
              <w:rPr>
                <w:b/>
              </w:rPr>
              <w:t xml:space="preserve">Внимание! </w:t>
            </w:r>
          </w:p>
        </w:tc>
      </w:tr>
      <w:tr w:rsidR="00862330" w:rsidRPr="00AC4DB8" w14:paraId="77F317B9" w14:textId="77777777" w:rsidTr="00C64073">
        <w:trPr>
          <w:trHeight w:val="358"/>
        </w:trPr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</w:tcPr>
          <w:p w14:paraId="526B4A24" w14:textId="77777777" w:rsidR="00862330" w:rsidRPr="00AC4DB8" w:rsidRDefault="00862330" w:rsidP="00862330">
            <w:pPr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4314" w:type="dxa"/>
            <w:tcMar>
              <w:left w:w="28" w:type="dxa"/>
              <w:right w:w="28" w:type="dxa"/>
            </w:tcMar>
          </w:tcPr>
          <w:p w14:paraId="79082436" w14:textId="77777777" w:rsidR="00862330" w:rsidRPr="00AC4DB8" w:rsidRDefault="00862330" w:rsidP="00C64073">
            <w:pPr>
              <w:ind w:right="-57"/>
              <w:jc w:val="center"/>
            </w:pPr>
            <w:r w:rsidRPr="00AC4DB8">
              <w:rPr>
                <w:b/>
              </w:rPr>
              <w:t>Оборачиваемость запасов в днях</w:t>
            </w:r>
          </w:p>
        </w:tc>
        <w:tc>
          <w:tcPr>
            <w:tcW w:w="3827" w:type="dxa"/>
            <w:vAlign w:val="center"/>
          </w:tcPr>
          <w:p w14:paraId="4862235A" w14:textId="77777777" w:rsidR="00862330" w:rsidRPr="00AC4DB8" w:rsidRDefault="00862330" w:rsidP="00C64073">
            <w:pPr>
              <w:jc w:val="center"/>
            </w:pPr>
            <w:r w:rsidRPr="00AC4DB8">
              <w:rPr>
                <w:b/>
              </w:rPr>
              <w:t>=Производственный цикл</w:t>
            </w:r>
          </w:p>
        </w:tc>
      </w:tr>
      <w:tr w:rsidR="00862330" w:rsidRPr="00AC4DB8" w14:paraId="07D3B884" w14:textId="77777777" w:rsidTr="00C64073">
        <w:trPr>
          <w:trHeight w:val="548"/>
        </w:trPr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</w:tcPr>
          <w:p w14:paraId="43E200DA" w14:textId="77777777" w:rsidR="00862330" w:rsidRPr="00AC4DB8" w:rsidRDefault="00862330" w:rsidP="00C64073">
            <w:pPr>
              <w:tabs>
                <w:tab w:val="left" w:pos="273"/>
              </w:tabs>
              <w:contextualSpacing/>
              <w:rPr>
                <w:b/>
              </w:rPr>
            </w:pPr>
          </w:p>
        </w:tc>
        <w:tc>
          <w:tcPr>
            <w:tcW w:w="4314" w:type="dxa"/>
            <w:tcMar>
              <w:left w:w="28" w:type="dxa"/>
              <w:right w:w="28" w:type="dxa"/>
            </w:tcMar>
          </w:tcPr>
          <w:p w14:paraId="504793B8" w14:textId="77777777" w:rsidR="00862330" w:rsidRPr="00AC4DB8" w:rsidRDefault="00862330" w:rsidP="00C64073">
            <w:pPr>
              <w:jc w:val="center"/>
            </w:pPr>
            <w:r w:rsidRPr="00AC4DB8">
              <w:rPr>
                <w:b/>
              </w:rPr>
              <w:t xml:space="preserve">Оборачиваемость запасов в </w:t>
            </w:r>
            <w:proofErr w:type="spellStart"/>
            <w:r w:rsidRPr="00AC4DB8">
              <w:rPr>
                <w:b/>
              </w:rPr>
              <w:t>дн</w:t>
            </w:r>
            <w:proofErr w:type="spellEnd"/>
            <w:r w:rsidRPr="00AC4DB8">
              <w:rPr>
                <w:b/>
              </w:rPr>
              <w:t>. + +Период оборота ДЗ в днях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center"/>
          </w:tcPr>
          <w:p w14:paraId="64FAE297" w14:textId="77777777" w:rsidR="00862330" w:rsidRPr="00AC4DB8" w:rsidRDefault="00862330" w:rsidP="00C64073">
            <w:pPr>
              <w:jc w:val="center"/>
              <w:rPr>
                <w:b/>
              </w:rPr>
            </w:pPr>
            <w:r w:rsidRPr="00AC4DB8">
              <w:rPr>
                <w:b/>
              </w:rPr>
              <w:t>=Операционный цикл</w:t>
            </w:r>
          </w:p>
        </w:tc>
      </w:tr>
      <w:tr w:rsidR="00862330" w:rsidRPr="00AC4DB8" w14:paraId="6F5C5A13" w14:textId="77777777" w:rsidTr="00C64073">
        <w:trPr>
          <w:trHeight w:val="852"/>
        </w:trPr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</w:tcPr>
          <w:p w14:paraId="605A4484" w14:textId="77777777" w:rsidR="00862330" w:rsidRPr="00AC4DB8" w:rsidRDefault="00862330" w:rsidP="00C64073">
            <w:pPr>
              <w:tabs>
                <w:tab w:val="left" w:pos="273"/>
              </w:tabs>
              <w:contextualSpacing/>
              <w:rPr>
                <w:b/>
              </w:rPr>
            </w:pPr>
          </w:p>
        </w:tc>
        <w:tc>
          <w:tcPr>
            <w:tcW w:w="4314" w:type="dxa"/>
            <w:tcMar>
              <w:left w:w="28" w:type="dxa"/>
              <w:right w:w="28" w:type="dxa"/>
            </w:tcMar>
          </w:tcPr>
          <w:p w14:paraId="02036E5F" w14:textId="77777777" w:rsidR="00862330" w:rsidRPr="00AC4DB8" w:rsidRDefault="00862330" w:rsidP="00C64073">
            <w:pPr>
              <w:ind w:left="-57" w:right="-57"/>
              <w:jc w:val="center"/>
              <w:rPr>
                <w:b/>
              </w:rPr>
            </w:pPr>
            <w:r w:rsidRPr="00AC4DB8">
              <w:rPr>
                <w:b/>
              </w:rPr>
              <w:t xml:space="preserve">Оборачиваемость запасов в </w:t>
            </w:r>
            <w:proofErr w:type="spellStart"/>
            <w:r w:rsidRPr="00AC4DB8">
              <w:rPr>
                <w:b/>
              </w:rPr>
              <w:t>дн</w:t>
            </w:r>
            <w:proofErr w:type="spellEnd"/>
            <w:r w:rsidRPr="00AC4DB8">
              <w:rPr>
                <w:b/>
              </w:rPr>
              <w:t>. + +Период оборота ДЗ в днях –</w:t>
            </w:r>
          </w:p>
          <w:p w14:paraId="58ADF3FF" w14:textId="77777777" w:rsidR="00862330" w:rsidRPr="00AC4DB8" w:rsidRDefault="00862330" w:rsidP="00C64073">
            <w:pPr>
              <w:ind w:left="-57" w:right="-57"/>
              <w:jc w:val="center"/>
            </w:pPr>
            <w:r w:rsidRPr="00AC4DB8">
              <w:rPr>
                <w:b/>
              </w:rPr>
              <w:t>– Период оборота КЗ в днях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center"/>
          </w:tcPr>
          <w:p w14:paraId="24767467" w14:textId="77777777" w:rsidR="00862330" w:rsidRPr="00AC4DB8" w:rsidRDefault="00862330" w:rsidP="00C64073">
            <w:pPr>
              <w:jc w:val="center"/>
              <w:rPr>
                <w:b/>
              </w:rPr>
            </w:pPr>
            <w:r w:rsidRPr="00AC4DB8">
              <w:rPr>
                <w:b/>
              </w:rPr>
              <w:t>=Финансовый цикл</w:t>
            </w:r>
          </w:p>
        </w:tc>
      </w:tr>
      <w:tr w:rsidR="00862330" w:rsidRPr="00AC4DB8" w14:paraId="786ADAE2" w14:textId="77777777" w:rsidTr="00C64073">
        <w:tc>
          <w:tcPr>
            <w:tcW w:w="1725" w:type="dxa"/>
            <w:tcMar>
              <w:left w:w="28" w:type="dxa"/>
              <w:right w:w="28" w:type="dxa"/>
            </w:tcMar>
            <w:vAlign w:val="center"/>
          </w:tcPr>
          <w:p w14:paraId="44F86FC2" w14:textId="77777777" w:rsidR="00862330" w:rsidRPr="00AC4DB8" w:rsidRDefault="00862330" w:rsidP="00862330">
            <w:pPr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contextualSpacing/>
              <w:jc w:val="center"/>
              <w:rPr>
                <w:b/>
              </w:rPr>
            </w:pPr>
            <w:r w:rsidRPr="00AC4DB8">
              <w:rPr>
                <w:b/>
              </w:rPr>
              <w:t xml:space="preserve">Планирование оборотных активов </w:t>
            </w:r>
            <w:r w:rsidRPr="00AC4DB8">
              <w:rPr>
                <w:b/>
              </w:rPr>
              <w:br/>
            </w:r>
            <w:r w:rsidRPr="00AC4DB8">
              <w:rPr>
                <w:b/>
                <w:color w:val="FF0000"/>
                <w:sz w:val="22"/>
                <w:szCs w:val="22"/>
              </w:rPr>
              <w:t>(запасы </w:t>
            </w:r>
            <w:r w:rsidRPr="00AC4DB8">
              <w:rPr>
                <w:b/>
                <w:color w:val="FF0000"/>
                <w:sz w:val="22"/>
                <w:szCs w:val="22"/>
              </w:rPr>
              <w:br/>
            </w:r>
            <w:r w:rsidRPr="00AC4DB8">
              <w:rPr>
                <w:b/>
                <w:i/>
                <w:color w:val="FF0000"/>
                <w:sz w:val="22"/>
                <w:szCs w:val="22"/>
              </w:rPr>
              <w:t>плюс</w:t>
            </w:r>
            <w:r w:rsidRPr="00AC4DB8">
              <w:rPr>
                <w:b/>
                <w:color w:val="FF0000"/>
                <w:sz w:val="22"/>
                <w:szCs w:val="22"/>
              </w:rPr>
              <w:t xml:space="preserve"> дебиторская задолженность)</w:t>
            </w:r>
          </w:p>
        </w:tc>
        <w:tc>
          <w:tcPr>
            <w:tcW w:w="8141" w:type="dxa"/>
            <w:gridSpan w:val="2"/>
            <w:tcMar>
              <w:left w:w="28" w:type="dxa"/>
              <w:right w:w="28" w:type="dxa"/>
            </w:tcMar>
          </w:tcPr>
          <w:p w14:paraId="09E42BD6" w14:textId="77777777" w:rsidR="00862330" w:rsidRPr="00AC4DB8" w:rsidRDefault="00862330" w:rsidP="00C64073">
            <w:pPr>
              <w:ind w:firstLine="317"/>
              <w:contextualSpacing/>
            </w:pPr>
            <w:r w:rsidRPr="00AC4DB8">
              <w:t xml:space="preserve">При планировании решаем </w:t>
            </w:r>
            <w:r w:rsidRPr="00AC4DB8">
              <w:rPr>
                <w:b/>
              </w:rPr>
              <w:t>обратную задачу</w:t>
            </w:r>
            <w:r w:rsidRPr="00AC4DB8">
              <w:t xml:space="preserve">: на основе показателей оборачиваемости (фактических или улучшенных в соответствии с новой стратегией) и по ним рассчитываем величину запасов и дебиторской задолженности в рублях для бюджета на следующий год или квартал. </w:t>
            </w:r>
          </w:p>
          <w:p w14:paraId="117279BA" w14:textId="77777777" w:rsidR="00862330" w:rsidRPr="00AC4DB8" w:rsidRDefault="00862330" w:rsidP="00C64073">
            <w:pPr>
              <w:ind w:firstLine="317"/>
            </w:pPr>
            <w:r w:rsidRPr="00AC4DB8">
              <w:t xml:space="preserve">Используем </w:t>
            </w:r>
            <w:r w:rsidRPr="00AC4DB8">
              <w:rPr>
                <w:b/>
              </w:rPr>
              <w:t>метод «доли от выручки» (</w:t>
            </w:r>
            <w:r w:rsidRPr="00AC4DB8">
              <w:t>при росте выручки происходит пропорциональный рост всех элементов оборотного капитала). Поэтому необходимо осуществить дополнительные и</w:t>
            </w:r>
            <w:r w:rsidRPr="00AC4DB8">
              <w:rPr>
                <w:bCs/>
              </w:rPr>
              <w:t xml:space="preserve">нвестиции </w:t>
            </w:r>
            <w:r w:rsidRPr="00AC4DB8">
              <w:rPr>
                <w:b/>
                <w:bCs/>
              </w:rPr>
              <w:t>и</w:t>
            </w:r>
            <w:r w:rsidRPr="00AC4DB8">
              <w:rPr>
                <w:bCs/>
              </w:rPr>
              <w:t xml:space="preserve"> </w:t>
            </w:r>
            <w:r w:rsidRPr="00AC4DB8">
              <w:rPr>
                <w:b/>
                <w:bCs/>
              </w:rPr>
              <w:t>профинансировать</w:t>
            </w:r>
            <w:r w:rsidRPr="00AC4DB8">
              <w:rPr>
                <w:bCs/>
              </w:rPr>
              <w:t xml:space="preserve"> прирост запасов и дебиторской задолженности по сравнению с 2019 г.</w:t>
            </w:r>
            <w:r w:rsidRPr="00AC4DB8">
              <w:t xml:space="preserve"> </w:t>
            </w:r>
          </w:p>
          <w:p w14:paraId="6FB484E5" w14:textId="77777777" w:rsidR="00862330" w:rsidRPr="00AC4DB8" w:rsidRDefault="00862330" w:rsidP="00C6407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Запасы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руб</w:t>
            </w:r>
            <w:r w:rsidRPr="00AC4DB8">
              <w:rPr>
                <w:b/>
                <w:color w:val="C00000"/>
                <w:sz w:val="22"/>
                <w:szCs w:val="22"/>
              </w:rPr>
              <w:t xml:space="preserve">.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план</w:t>
            </w:r>
            <w:r w:rsidRPr="00AC4DB8">
              <w:rPr>
                <w:b/>
                <w:sz w:val="22"/>
                <w:szCs w:val="22"/>
              </w:rPr>
              <w:t xml:space="preserve">= (Выручка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руб.</w:t>
            </w:r>
            <w:r w:rsidRPr="00AC4DB8">
              <w:rPr>
                <w:b/>
                <w:sz w:val="22"/>
                <w:szCs w:val="22"/>
              </w:rPr>
              <w:t xml:space="preserve">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план</w:t>
            </w:r>
            <w:r w:rsidRPr="00AC4DB8">
              <w:rPr>
                <w:b/>
                <w:sz w:val="22"/>
                <w:szCs w:val="22"/>
              </w:rPr>
              <w:t>*</w:t>
            </w:r>
            <w:proofErr w:type="spellStart"/>
            <w:r w:rsidRPr="00AC4DB8">
              <w:rPr>
                <w:b/>
                <w:sz w:val="22"/>
                <w:szCs w:val="22"/>
              </w:rPr>
              <w:t>Оборач-сть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 запасов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дни</w:t>
            </w:r>
            <w:r w:rsidRPr="00AC4DB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план</w:t>
            </w:r>
            <w:r w:rsidRPr="00AC4DB8">
              <w:rPr>
                <w:b/>
                <w:sz w:val="22"/>
                <w:szCs w:val="22"/>
              </w:rPr>
              <w:t>)</w:t>
            </w:r>
            <w:r w:rsidRPr="00AC4DB8">
              <w:rPr>
                <w:sz w:val="22"/>
                <w:szCs w:val="22"/>
              </w:rPr>
              <w:t xml:space="preserve"> /</w:t>
            </w:r>
            <w:r w:rsidRPr="00AC4DB8">
              <w:rPr>
                <w:b/>
                <w:sz w:val="22"/>
                <w:szCs w:val="22"/>
              </w:rPr>
              <w:t>360</w:t>
            </w:r>
          </w:p>
          <w:p w14:paraId="7B5B4B76" w14:textId="77777777" w:rsidR="00862330" w:rsidRPr="00AC4DB8" w:rsidRDefault="00862330" w:rsidP="00C64073">
            <w:pPr>
              <w:contextualSpacing/>
              <w:jc w:val="center"/>
              <w:rPr>
                <w:b/>
              </w:rPr>
            </w:pPr>
            <w:proofErr w:type="spellStart"/>
            <w:r w:rsidRPr="00AC4DB8">
              <w:rPr>
                <w:b/>
                <w:sz w:val="22"/>
                <w:szCs w:val="22"/>
              </w:rPr>
              <w:t>Деб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AC4DB8">
              <w:rPr>
                <w:b/>
                <w:sz w:val="22"/>
                <w:szCs w:val="22"/>
              </w:rPr>
              <w:t>задолж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.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руб</w:t>
            </w:r>
            <w:r w:rsidRPr="00AC4DB8">
              <w:rPr>
                <w:b/>
                <w:color w:val="C00000"/>
                <w:sz w:val="22"/>
                <w:szCs w:val="22"/>
              </w:rPr>
              <w:t xml:space="preserve">. </w:t>
            </w:r>
            <w:proofErr w:type="gramStart"/>
            <w:r w:rsidRPr="00AC4DB8">
              <w:rPr>
                <w:b/>
                <w:i/>
                <w:color w:val="C00000"/>
                <w:sz w:val="22"/>
                <w:szCs w:val="22"/>
              </w:rPr>
              <w:t>план</w:t>
            </w:r>
            <w:r w:rsidRPr="00AC4DB8">
              <w:rPr>
                <w:b/>
                <w:sz w:val="22"/>
                <w:szCs w:val="22"/>
              </w:rPr>
              <w:t>.=</w:t>
            </w:r>
            <w:proofErr w:type="gramEnd"/>
            <w:r w:rsidRPr="00AC4DB8">
              <w:rPr>
                <w:b/>
                <w:sz w:val="22"/>
                <w:szCs w:val="22"/>
              </w:rPr>
              <w:t xml:space="preserve"> (Выручка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руб. план</w:t>
            </w:r>
            <w:r w:rsidRPr="00AC4DB8">
              <w:rPr>
                <w:b/>
                <w:sz w:val="22"/>
                <w:szCs w:val="22"/>
              </w:rPr>
              <w:t>.*</w:t>
            </w:r>
            <w:proofErr w:type="spellStart"/>
            <w:r w:rsidRPr="00AC4DB8">
              <w:rPr>
                <w:b/>
                <w:sz w:val="22"/>
                <w:szCs w:val="22"/>
              </w:rPr>
              <w:t>Оборач-сть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C4DB8">
              <w:rPr>
                <w:b/>
                <w:sz w:val="22"/>
                <w:szCs w:val="22"/>
              </w:rPr>
              <w:t>деб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AC4DB8">
              <w:rPr>
                <w:b/>
                <w:sz w:val="22"/>
                <w:szCs w:val="22"/>
              </w:rPr>
              <w:t>задолж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. </w:t>
            </w:r>
            <w:r w:rsidRPr="00AC4DB8">
              <w:rPr>
                <w:b/>
                <w:i/>
                <w:color w:val="C00000"/>
                <w:sz w:val="22"/>
                <w:szCs w:val="22"/>
              </w:rPr>
              <w:t>дни план</w:t>
            </w:r>
            <w:r w:rsidRPr="00AC4DB8">
              <w:rPr>
                <w:b/>
                <w:sz w:val="22"/>
                <w:szCs w:val="22"/>
              </w:rPr>
              <w:t>)</w:t>
            </w:r>
            <w:r w:rsidRPr="00AC4DB8">
              <w:rPr>
                <w:sz w:val="22"/>
                <w:szCs w:val="22"/>
              </w:rPr>
              <w:t xml:space="preserve"> /</w:t>
            </w:r>
            <w:r w:rsidRPr="00AC4DB8">
              <w:rPr>
                <w:b/>
                <w:sz w:val="22"/>
                <w:szCs w:val="22"/>
              </w:rPr>
              <w:t>360</w:t>
            </w:r>
          </w:p>
        </w:tc>
      </w:tr>
      <w:tr w:rsidR="00862330" w:rsidRPr="00AC4DB8" w14:paraId="6515D344" w14:textId="77777777" w:rsidTr="00C64073">
        <w:tc>
          <w:tcPr>
            <w:tcW w:w="1725" w:type="dxa"/>
            <w:tcMar>
              <w:left w:w="28" w:type="dxa"/>
              <w:right w:w="28" w:type="dxa"/>
            </w:tcMar>
            <w:vAlign w:val="center"/>
          </w:tcPr>
          <w:p w14:paraId="365C1B65" w14:textId="77777777" w:rsidR="00862330" w:rsidRPr="00AC4DB8" w:rsidRDefault="00862330" w:rsidP="00862330">
            <w:pPr>
              <w:numPr>
                <w:ilvl w:val="0"/>
                <w:numId w:val="20"/>
              </w:numPr>
              <w:tabs>
                <w:tab w:val="left" w:pos="273"/>
              </w:tabs>
              <w:ind w:left="0" w:firstLine="0"/>
              <w:contextualSpacing/>
              <w:jc w:val="center"/>
              <w:rPr>
                <w:b/>
              </w:rPr>
            </w:pPr>
            <w:r w:rsidRPr="00AC4DB8">
              <w:rPr>
                <w:b/>
              </w:rPr>
              <w:t>Планирование оборотного капитала</w:t>
            </w:r>
          </w:p>
          <w:p w14:paraId="0693BEF2" w14:textId="77777777" w:rsidR="00862330" w:rsidRPr="00AC4DB8" w:rsidRDefault="00862330" w:rsidP="00C64073">
            <w:pPr>
              <w:tabs>
                <w:tab w:val="left" w:pos="273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AC4DB8">
              <w:rPr>
                <w:b/>
                <w:color w:val="FF0000"/>
                <w:sz w:val="22"/>
                <w:szCs w:val="22"/>
              </w:rPr>
              <w:t xml:space="preserve">(запасы + </w:t>
            </w:r>
            <w:r w:rsidRPr="00AC4DB8">
              <w:rPr>
                <w:b/>
                <w:color w:val="FF0000"/>
                <w:sz w:val="22"/>
                <w:szCs w:val="22"/>
              </w:rPr>
              <w:br/>
            </w:r>
            <w:r w:rsidRPr="00AC4DB8">
              <w:rPr>
                <w:b/>
                <w:i/>
                <w:color w:val="FF0000"/>
                <w:sz w:val="22"/>
                <w:szCs w:val="22"/>
              </w:rPr>
              <w:t>плюс</w:t>
            </w:r>
            <w:r w:rsidRPr="00AC4DB8">
              <w:rPr>
                <w:b/>
                <w:color w:val="FF0000"/>
                <w:sz w:val="22"/>
                <w:szCs w:val="22"/>
              </w:rPr>
              <w:t xml:space="preserve"> дебиторская задолженность) </w:t>
            </w:r>
            <w:r w:rsidRPr="00AC4DB8">
              <w:rPr>
                <w:b/>
                <w:color w:val="FF0000"/>
                <w:sz w:val="22"/>
                <w:szCs w:val="22"/>
              </w:rPr>
              <w:br/>
            </w:r>
            <w:r w:rsidRPr="00AC4DB8">
              <w:rPr>
                <w:b/>
                <w:i/>
                <w:color w:val="FF0000"/>
                <w:sz w:val="22"/>
                <w:szCs w:val="22"/>
              </w:rPr>
              <w:t>минус</w:t>
            </w:r>
            <w:r w:rsidRPr="00AC4DB8">
              <w:rPr>
                <w:b/>
                <w:color w:val="FF0000"/>
                <w:sz w:val="22"/>
                <w:szCs w:val="22"/>
              </w:rPr>
              <w:t xml:space="preserve"> кредиторская задолженность</w:t>
            </w:r>
          </w:p>
        </w:tc>
        <w:tc>
          <w:tcPr>
            <w:tcW w:w="8141" w:type="dxa"/>
            <w:gridSpan w:val="2"/>
            <w:tcMar>
              <w:left w:w="28" w:type="dxa"/>
              <w:right w:w="28" w:type="dxa"/>
            </w:tcMar>
          </w:tcPr>
          <w:p w14:paraId="6D1107CD" w14:textId="77777777" w:rsidR="00862330" w:rsidRPr="00AC4DB8" w:rsidRDefault="00862330" w:rsidP="00C64073">
            <w:pPr>
              <w:ind w:right="-57" w:firstLine="397"/>
              <w:contextualSpacing/>
            </w:pPr>
            <w:r w:rsidRPr="00AC4DB8">
              <w:t>Часть финансирования предоставляют поставщики, т.к. дают отсрочки платежа по поставкам. Прирост кредиторской задолженности надо вычесть из прироста оборотных активов.</w:t>
            </w:r>
          </w:p>
          <w:p w14:paraId="41654506" w14:textId="77777777" w:rsidR="00862330" w:rsidRPr="00AC4DB8" w:rsidRDefault="00862330" w:rsidP="00C64073">
            <w:pPr>
              <w:ind w:right="-57" w:firstLine="397"/>
              <w:contextualSpacing/>
              <w:jc w:val="center"/>
            </w:pPr>
            <w:proofErr w:type="spellStart"/>
            <w:r w:rsidRPr="00AC4DB8">
              <w:rPr>
                <w:b/>
              </w:rPr>
              <w:t>Кред</w:t>
            </w:r>
            <w:proofErr w:type="spellEnd"/>
            <w:r w:rsidRPr="00AC4DB8">
              <w:rPr>
                <w:b/>
              </w:rPr>
              <w:t xml:space="preserve">. </w:t>
            </w:r>
            <w:proofErr w:type="spellStart"/>
            <w:r w:rsidRPr="00AC4DB8">
              <w:rPr>
                <w:b/>
              </w:rPr>
              <w:t>задолж</w:t>
            </w:r>
            <w:proofErr w:type="spellEnd"/>
            <w:r w:rsidRPr="00AC4DB8">
              <w:rPr>
                <w:b/>
              </w:rPr>
              <w:t xml:space="preserve">.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руб</w:t>
            </w:r>
            <w:r w:rsidRPr="00AC4DB8">
              <w:rPr>
                <w:b/>
                <w:color w:val="C00000"/>
              </w:rPr>
              <w:t xml:space="preserve">. </w:t>
            </w:r>
            <w:proofErr w:type="gramStart"/>
            <w:r w:rsidRPr="00AC4DB8">
              <w:rPr>
                <w:b/>
                <w:i/>
                <w:color w:val="C00000"/>
                <w:sz w:val="20"/>
                <w:szCs w:val="20"/>
              </w:rPr>
              <w:t>план</w:t>
            </w:r>
            <w:r w:rsidRPr="00AC4DB8">
              <w:rPr>
                <w:b/>
              </w:rPr>
              <w:t>.=</w:t>
            </w:r>
            <w:proofErr w:type="gramEnd"/>
            <w:r w:rsidRPr="00AC4DB8">
              <w:rPr>
                <w:b/>
              </w:rPr>
              <w:t xml:space="preserve"> (Выручка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руб. план</w:t>
            </w:r>
            <w:r w:rsidRPr="00AC4DB8">
              <w:rPr>
                <w:b/>
              </w:rPr>
              <w:t>.*</w:t>
            </w:r>
            <w:proofErr w:type="spellStart"/>
            <w:r w:rsidRPr="00AC4DB8">
              <w:rPr>
                <w:b/>
              </w:rPr>
              <w:t>Оборач</w:t>
            </w:r>
            <w:r>
              <w:rPr>
                <w:b/>
              </w:rPr>
              <w:t>-с</w:t>
            </w:r>
            <w:r w:rsidRPr="00AC4DB8">
              <w:rPr>
                <w:b/>
              </w:rPr>
              <w:t>ть</w:t>
            </w:r>
            <w:proofErr w:type="spellEnd"/>
            <w:r w:rsidRPr="00AC4DB8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</w:t>
            </w:r>
            <w:proofErr w:type="spellEnd"/>
            <w:r w:rsidRPr="00AC4DB8">
              <w:rPr>
                <w:b/>
              </w:rPr>
              <w:t xml:space="preserve">. </w:t>
            </w:r>
            <w:proofErr w:type="spellStart"/>
            <w:r w:rsidRPr="00AC4DB8">
              <w:rPr>
                <w:b/>
              </w:rPr>
              <w:t>задолж</w:t>
            </w:r>
            <w:proofErr w:type="spellEnd"/>
            <w:r w:rsidRPr="00AC4DB8">
              <w:rPr>
                <w:b/>
              </w:rPr>
              <w:t xml:space="preserve">. </w:t>
            </w:r>
            <w:r w:rsidRPr="00AC4DB8">
              <w:rPr>
                <w:b/>
                <w:i/>
                <w:color w:val="C00000"/>
                <w:sz w:val="20"/>
                <w:szCs w:val="20"/>
              </w:rPr>
              <w:t>дни план</w:t>
            </w:r>
            <w:r w:rsidRPr="00AC4DB8">
              <w:rPr>
                <w:b/>
              </w:rPr>
              <w:t>)</w:t>
            </w:r>
            <w:r w:rsidRPr="00AC4DB8">
              <w:rPr>
                <w:sz w:val="32"/>
                <w:szCs w:val="32"/>
              </w:rPr>
              <w:t xml:space="preserve"> /</w:t>
            </w:r>
            <w:r w:rsidRPr="00AC4DB8">
              <w:rPr>
                <w:b/>
              </w:rPr>
              <w:t>360</w:t>
            </w:r>
          </w:p>
        </w:tc>
      </w:tr>
    </w:tbl>
    <w:p w14:paraId="1156BA9D" w14:textId="77777777" w:rsidR="00862330" w:rsidRPr="00AC4DB8" w:rsidRDefault="00862330" w:rsidP="00862330">
      <w:pPr>
        <w:ind w:left="-57" w:right="-57" w:firstLine="454"/>
        <w:rPr>
          <w:b/>
        </w:rPr>
      </w:pPr>
      <w:r w:rsidRPr="00AC4DB8">
        <w:rPr>
          <w:b/>
        </w:rPr>
        <w:t>Примечание. Расчет для суммы запасов можно делать более точно не по выручке, а по величине материальных расходов или по себестоимости, а для кредиторской задолженности – по себестоимости.</w:t>
      </w:r>
    </w:p>
    <w:p w14:paraId="4741C385" w14:textId="77777777" w:rsidR="00862330" w:rsidRPr="00AC4DB8" w:rsidRDefault="00862330" w:rsidP="00862330">
      <w:pPr>
        <w:ind w:left="-57" w:right="-57" w:firstLine="454"/>
      </w:pPr>
      <w:r w:rsidRPr="00AC4DB8">
        <w:lastRenderedPageBreak/>
        <w:t xml:space="preserve">Задание: </w:t>
      </w:r>
      <w:r w:rsidRPr="00AC4DB8">
        <w:rPr>
          <w:b/>
        </w:rPr>
        <w:t>рассчитайте прирост оборотного капитала при росте выручки компании на 10% (данные в серых ячейках)</w:t>
      </w:r>
      <w:r w:rsidRPr="00AC4DB8">
        <w:t>. Для этого:</w:t>
      </w:r>
    </w:p>
    <w:p w14:paraId="40F69EC8" w14:textId="77777777" w:rsidR="00862330" w:rsidRPr="00AC4DB8" w:rsidRDefault="00862330" w:rsidP="00862330">
      <w:pPr>
        <w:numPr>
          <w:ilvl w:val="0"/>
          <w:numId w:val="19"/>
        </w:numPr>
        <w:tabs>
          <w:tab w:val="left" w:pos="284"/>
        </w:tabs>
        <w:ind w:left="0" w:firstLine="426"/>
        <w:contextualSpacing/>
        <w:jc w:val="both"/>
        <w:rPr>
          <w:b/>
        </w:rPr>
      </w:pPr>
      <w:r w:rsidRPr="00AC4DB8">
        <w:t>Выпишите данные из отчетности компании, рассчитайте фактические показатели оборачиваемости в днях (строки с 1 по 12 за 2019 г.).</w:t>
      </w:r>
    </w:p>
    <w:p w14:paraId="503633D9" w14:textId="77777777" w:rsidR="00862330" w:rsidRPr="00AC4DB8" w:rsidRDefault="00862330" w:rsidP="00862330">
      <w:pPr>
        <w:numPr>
          <w:ilvl w:val="0"/>
          <w:numId w:val="19"/>
        </w:numPr>
        <w:tabs>
          <w:tab w:val="left" w:pos="284"/>
        </w:tabs>
        <w:ind w:left="0" w:firstLine="426"/>
        <w:contextualSpacing/>
        <w:jc w:val="both"/>
        <w:rPr>
          <w:b/>
        </w:rPr>
      </w:pPr>
      <w:r w:rsidRPr="00AC4DB8">
        <w:t xml:space="preserve">Предполагаем, что выручка в 2020 г. вырастет на 10%, показатели оборачиваемости в днях принимаем равными 2019 году (это означает, что политику управления оборотным капиталом не меняли). Расчет произведите </w:t>
      </w:r>
      <w:r w:rsidRPr="00AC4DB8">
        <w:rPr>
          <w:b/>
          <w:color w:val="FF0000"/>
        </w:rPr>
        <w:t>в серых ячейках</w:t>
      </w:r>
      <w:r w:rsidRPr="00AC4DB8">
        <w:t>.</w:t>
      </w:r>
    </w:p>
    <w:p w14:paraId="4A6FF9D4" w14:textId="77777777" w:rsidR="00862330" w:rsidRPr="00AC4DB8" w:rsidRDefault="00862330" w:rsidP="00862330">
      <w:pPr>
        <w:numPr>
          <w:ilvl w:val="0"/>
          <w:numId w:val="19"/>
        </w:numPr>
        <w:tabs>
          <w:tab w:val="left" w:pos="-142"/>
          <w:tab w:val="left" w:pos="284"/>
        </w:tabs>
        <w:ind w:left="0" w:firstLine="426"/>
        <w:contextualSpacing/>
        <w:jc w:val="both"/>
        <w:rPr>
          <w:b/>
        </w:rPr>
      </w:pPr>
      <w:r w:rsidRPr="00AC4DB8">
        <w:t>Плановая величина оборотного капитала на 2020 год при изменении политики управления оборотным капиталом (то есть при новых показателях оборачиваемости)</w:t>
      </w:r>
      <w:r w:rsidRPr="00AC4DB8">
        <w:rPr>
          <w:b/>
          <w:color w:val="FF0000"/>
        </w:rPr>
        <w:t xml:space="preserve"> рассчитывается в голубых ячейках. </w:t>
      </w:r>
      <w:r w:rsidRPr="00AC4DB8">
        <w:t xml:space="preserve">Для расчета плана по оборотному капиталу при новой политике управления требуется </w:t>
      </w:r>
      <w:r w:rsidRPr="00AC4DB8">
        <w:rPr>
          <w:b/>
        </w:rPr>
        <w:t>принять решения</w:t>
      </w:r>
      <w:r w:rsidRPr="00AC4DB8">
        <w:t xml:space="preserve"> по улучшению показателей оборачиваемости (в днях) по сравнению с прежней политикой управления в 2019 г. </w:t>
      </w:r>
    </w:p>
    <w:p w14:paraId="44D0065E" w14:textId="77777777" w:rsidR="00862330" w:rsidRPr="00AC4DB8" w:rsidRDefault="00862330" w:rsidP="00862330">
      <w:pPr>
        <w:ind w:left="-57" w:right="-57" w:firstLine="454"/>
        <w:jc w:val="center"/>
        <w:rPr>
          <w:b/>
        </w:rPr>
      </w:pPr>
      <w:r w:rsidRPr="00AC4DB8">
        <w:rPr>
          <w:b/>
        </w:rPr>
        <w:t>Расчет потребности в оборотном капитале ООО «_______________________»</w:t>
      </w:r>
    </w:p>
    <w:tbl>
      <w:tblPr>
        <w:tblW w:w="10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2922"/>
        <w:gridCol w:w="1456"/>
        <w:gridCol w:w="1270"/>
        <w:gridCol w:w="2049"/>
        <w:gridCol w:w="2049"/>
      </w:tblGrid>
      <w:tr w:rsidR="00862330" w:rsidRPr="00AC4DB8" w14:paraId="26884A89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7B912181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09BF5E82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0D995275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Источник информации</w:t>
            </w:r>
          </w:p>
          <w:p w14:paraId="4DFD12F1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 xml:space="preserve">для данных </w:t>
            </w:r>
            <w:r>
              <w:rPr>
                <w:sz w:val="22"/>
                <w:szCs w:val="22"/>
              </w:rPr>
              <w:t xml:space="preserve">за </w:t>
            </w:r>
            <w:r w:rsidRPr="00AC4DB8">
              <w:rPr>
                <w:sz w:val="22"/>
                <w:szCs w:val="22"/>
              </w:rPr>
              <w:t>2019 г.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00CC897C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  <w:p w14:paraId="41C31D08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Факт</w:t>
            </w:r>
          </w:p>
          <w:p w14:paraId="753DA494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  <w:p w14:paraId="58DFC3EA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2019г.</w:t>
            </w:r>
          </w:p>
        </w:tc>
        <w:tc>
          <w:tcPr>
            <w:tcW w:w="2049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1B6BD57B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План 2020 г.</w:t>
            </w:r>
          </w:p>
          <w:p w14:paraId="12E991A0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при росте выручки на 10% и </w:t>
            </w:r>
            <w:proofErr w:type="spellStart"/>
            <w:proofErr w:type="gramStart"/>
            <w:r w:rsidRPr="00AC4DB8">
              <w:rPr>
                <w:b/>
                <w:color w:val="FF0000"/>
                <w:sz w:val="22"/>
                <w:szCs w:val="22"/>
              </w:rPr>
              <w:t>преж</w:t>
            </w:r>
            <w:proofErr w:type="spellEnd"/>
            <w:r w:rsidRPr="00AC4DB8">
              <w:rPr>
                <w:b/>
                <w:color w:val="FF0000"/>
                <w:sz w:val="22"/>
                <w:szCs w:val="22"/>
              </w:rPr>
              <w:t>-них</w:t>
            </w:r>
            <w:proofErr w:type="gramEnd"/>
            <w:r w:rsidRPr="00AC4DB8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C4DB8">
              <w:rPr>
                <w:b/>
                <w:sz w:val="22"/>
                <w:szCs w:val="22"/>
              </w:rPr>
              <w:t>показателях оборачиваемости</w:t>
            </w:r>
          </w:p>
        </w:tc>
        <w:tc>
          <w:tcPr>
            <w:tcW w:w="2049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584549C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План 2020 г.</w:t>
            </w:r>
          </w:p>
          <w:p w14:paraId="60AEA1F6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при росте выручки на 10% и </w:t>
            </w:r>
            <w:r w:rsidRPr="00AC4DB8">
              <w:rPr>
                <w:b/>
                <w:color w:val="FF0000"/>
                <w:sz w:val="22"/>
                <w:szCs w:val="22"/>
              </w:rPr>
              <w:t xml:space="preserve">новых </w:t>
            </w:r>
            <w:r w:rsidRPr="00AC4DB8">
              <w:rPr>
                <w:b/>
                <w:sz w:val="22"/>
                <w:szCs w:val="22"/>
              </w:rPr>
              <w:t>показателях оборачиваемости</w:t>
            </w:r>
          </w:p>
        </w:tc>
      </w:tr>
      <w:tr w:rsidR="00862330" w:rsidRPr="00AC4DB8" w14:paraId="17C8B33C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55A04063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7FD2EEE7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5A24050F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32E2F514" w14:textId="77777777" w:rsidR="00862330" w:rsidRPr="00AC4DB8" w:rsidRDefault="00862330" w:rsidP="00C64073">
            <w:pPr>
              <w:ind w:right="-57"/>
              <w:jc w:val="center"/>
              <w:rPr>
                <w:b/>
                <w:color w:val="C00000"/>
                <w:sz w:val="22"/>
                <w:szCs w:val="22"/>
              </w:rPr>
            </w:pPr>
            <w:r w:rsidRPr="00AC4DB8">
              <w:rPr>
                <w:b/>
                <w:color w:val="C00000"/>
                <w:sz w:val="22"/>
                <w:szCs w:val="22"/>
              </w:rPr>
              <w:t>АНАЛИЗ</w:t>
            </w:r>
          </w:p>
        </w:tc>
        <w:tc>
          <w:tcPr>
            <w:tcW w:w="409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47E0D7EE" w14:textId="77777777" w:rsidR="00862330" w:rsidRPr="00AC4DB8" w:rsidRDefault="00862330" w:rsidP="00C64073">
            <w:pPr>
              <w:ind w:right="-57"/>
              <w:jc w:val="center"/>
              <w:rPr>
                <w:b/>
                <w:color w:val="C00000"/>
                <w:sz w:val="22"/>
                <w:szCs w:val="22"/>
              </w:rPr>
            </w:pPr>
            <w:r w:rsidRPr="00AC4DB8">
              <w:rPr>
                <w:b/>
                <w:color w:val="C00000"/>
                <w:sz w:val="22"/>
                <w:szCs w:val="22"/>
              </w:rPr>
              <w:t>ПЛАНИРОВАНИЕ</w:t>
            </w:r>
          </w:p>
        </w:tc>
      </w:tr>
      <w:tr w:rsidR="00862330" w:rsidRPr="00AC4DB8" w14:paraId="3057AF45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0990BC3F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10928040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Выручка, млн. руб.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5F4ED60A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Отчет о фин. рез</w:t>
            </w:r>
            <w:r>
              <w:rPr>
                <w:i/>
                <w:sz w:val="22"/>
                <w:szCs w:val="22"/>
              </w:rPr>
              <w:t>.</w:t>
            </w:r>
            <w:r w:rsidRPr="00AC4DB8">
              <w:rPr>
                <w:i/>
                <w:sz w:val="22"/>
                <w:szCs w:val="22"/>
              </w:rPr>
              <w:t xml:space="preserve"> (Ф.2) за 2019г.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6E761FB6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44AB8067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Выручка 2019 *1,1 </w:t>
            </w: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0269CFDB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Выручка 2019 *1,1</w:t>
            </w:r>
          </w:p>
        </w:tc>
      </w:tr>
      <w:tr w:rsidR="00862330" w:rsidRPr="00AC4DB8" w14:paraId="4B2E8B2E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2EEBB214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2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231B62BD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Величина запасов, млн. руб.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6CA7AC59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Баланс (Ф.1) на 31.12.2019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778BBB4E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469D8B9B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2501A548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862330" w:rsidRPr="00AC4DB8" w14:paraId="5583EA99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539E3D40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3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78A09C69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Величина дебиторской задолженности, млн. руб.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449D5205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То же 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6260569E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24E7CC35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6B91DACD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862330" w:rsidRPr="00AC4DB8" w14:paraId="49C7A3FC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40CBE0CD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4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87BDD8E" w14:textId="77777777" w:rsidR="00862330" w:rsidRPr="00AC4DB8" w:rsidRDefault="00862330" w:rsidP="00C64073">
            <w:pPr>
              <w:ind w:right="-57"/>
              <w:jc w:val="both"/>
              <w:rPr>
                <w:i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Величина оборотных активов, млн. руб. 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72EF7C8E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2 + строка 3)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688A49F8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C44AF00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11FA48CD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862330" w:rsidRPr="00AC4DB8" w14:paraId="28303B08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0AEAC747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5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BEBA244" w14:textId="77777777" w:rsidR="00862330" w:rsidRPr="00AC4DB8" w:rsidRDefault="00862330" w:rsidP="00C64073">
            <w:pPr>
              <w:ind w:right="-57"/>
              <w:jc w:val="both"/>
              <w:rPr>
                <w:b/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Величина кредиторской задолженности, млн. руб.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49BD02BD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Баланс (Ф.1) на 31.12.2019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731EE632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03720EB1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49AA5FF6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862330" w:rsidRPr="00AC4DB8" w14:paraId="590A9CC7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5D557380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6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323CEE49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>Величина оборотного капитала, млн. руб</w:t>
            </w:r>
            <w:r w:rsidRPr="00AC4DB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668E38DD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4 –строка 5)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79286806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1E2BA40B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0B410933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</w:tr>
      <w:tr w:rsidR="00862330" w:rsidRPr="00AC4DB8" w14:paraId="54138007" w14:textId="77777777" w:rsidTr="00C64073">
        <w:trPr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072D616D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7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72FF51FC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Оборачиваемость запасов, дни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47F92403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2 </w:t>
            </w:r>
            <w:r w:rsidRPr="00AC4DB8">
              <w:rPr>
                <w:i/>
                <w:sz w:val="22"/>
                <w:szCs w:val="22"/>
                <w:lang w:val="en-US"/>
              </w:rPr>
              <w:t>/</w:t>
            </w:r>
            <w:r w:rsidRPr="00AC4DB8">
              <w:rPr>
                <w:i/>
                <w:sz w:val="22"/>
                <w:szCs w:val="22"/>
              </w:rPr>
              <w:t xml:space="preserve"> Стр</w:t>
            </w:r>
            <w:r>
              <w:rPr>
                <w:i/>
                <w:sz w:val="22"/>
                <w:szCs w:val="22"/>
              </w:rPr>
              <w:t>.</w:t>
            </w:r>
            <w:r w:rsidRPr="00AC4DB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AC4DB8">
              <w:rPr>
                <w:i/>
                <w:sz w:val="22"/>
                <w:szCs w:val="22"/>
              </w:rPr>
              <w:t>1)*</w:t>
            </w:r>
            <w:proofErr w:type="gramEnd"/>
            <w:r w:rsidRPr="00AC4DB8">
              <w:rPr>
                <w:i/>
                <w:sz w:val="22"/>
                <w:szCs w:val="22"/>
              </w:rPr>
              <w:t xml:space="preserve"> 360 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3BE75D7C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Mar>
              <w:left w:w="28" w:type="dxa"/>
              <w:right w:w="28" w:type="dxa"/>
            </w:tcMar>
          </w:tcPr>
          <w:p w14:paraId="35FA2215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план=факт 2019 г. </w:t>
            </w:r>
          </w:p>
          <w:p w14:paraId="57FA56C5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49" w:type="dxa"/>
            <w:tcMar>
              <w:left w:w="28" w:type="dxa"/>
              <w:right w:w="28" w:type="dxa"/>
            </w:tcMar>
          </w:tcPr>
          <w:p w14:paraId="39DFA6EC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план </w:t>
            </w:r>
            <w:r w:rsidRPr="00AC4DB8">
              <w:rPr>
                <w:i/>
                <w:color w:val="FF0000"/>
                <w:sz w:val="22"/>
                <w:szCs w:val="22"/>
              </w:rPr>
              <w:t xml:space="preserve">лучше </w:t>
            </w:r>
            <w:r w:rsidRPr="00AC4DB8">
              <w:rPr>
                <w:i/>
                <w:sz w:val="22"/>
                <w:szCs w:val="22"/>
              </w:rPr>
              <w:t>2019 г.</w:t>
            </w:r>
          </w:p>
        </w:tc>
      </w:tr>
      <w:tr w:rsidR="00862330" w:rsidRPr="00AC4DB8" w14:paraId="794660D5" w14:textId="77777777" w:rsidTr="00C64073">
        <w:trPr>
          <w:trHeight w:val="850"/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0B2373A6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8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A185861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Оборачиваемость дебиторской задолженности, дни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43038077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(Строка 3 / строка 1)*360 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78643F67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Mar>
              <w:left w:w="28" w:type="dxa"/>
              <w:right w:w="28" w:type="dxa"/>
            </w:tcMar>
          </w:tcPr>
          <w:p w14:paraId="38E13B05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план =факт 2019 г.</w:t>
            </w:r>
          </w:p>
          <w:p w14:paraId="33A1F82C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67BA8327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план </w:t>
            </w:r>
            <w:r w:rsidRPr="00AC4DB8">
              <w:rPr>
                <w:i/>
                <w:color w:val="FF0000"/>
                <w:sz w:val="22"/>
                <w:szCs w:val="22"/>
              </w:rPr>
              <w:t xml:space="preserve">лучше </w:t>
            </w:r>
            <w:r w:rsidRPr="00AC4DB8">
              <w:rPr>
                <w:i/>
                <w:sz w:val="22"/>
                <w:szCs w:val="22"/>
              </w:rPr>
              <w:t>2019 г.</w:t>
            </w:r>
          </w:p>
        </w:tc>
      </w:tr>
      <w:tr w:rsidR="00862330" w:rsidRPr="00AC4DB8" w14:paraId="62C43B39" w14:textId="77777777" w:rsidTr="00C64073">
        <w:trPr>
          <w:trHeight w:val="692"/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1BFDBA46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9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FDFE2AC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Операционный цикл, </w:t>
            </w:r>
            <w:proofErr w:type="spellStart"/>
            <w:r w:rsidRPr="00AC4DB8">
              <w:rPr>
                <w:b/>
                <w:sz w:val="22"/>
                <w:szCs w:val="22"/>
              </w:rPr>
              <w:t>дн</w:t>
            </w:r>
            <w:proofErr w:type="spellEnd"/>
            <w:r w:rsidRPr="00AC4DB8">
              <w:rPr>
                <w:b/>
                <w:sz w:val="22"/>
                <w:szCs w:val="22"/>
              </w:rPr>
              <w:t>.</w:t>
            </w:r>
            <w:r w:rsidRPr="00AC4D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7B07D91E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7 +строка 8)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77213ED1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Mar>
              <w:left w:w="28" w:type="dxa"/>
              <w:right w:w="28" w:type="dxa"/>
            </w:tcMar>
          </w:tcPr>
          <w:p w14:paraId="5173DFEB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план =факт 2019 г.</w:t>
            </w:r>
          </w:p>
          <w:p w14:paraId="65622E48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0296804A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7 +стр. 8</w:t>
            </w:r>
          </w:p>
        </w:tc>
      </w:tr>
      <w:tr w:rsidR="00862330" w:rsidRPr="00AC4DB8" w14:paraId="08CC448B" w14:textId="77777777" w:rsidTr="00C64073">
        <w:trPr>
          <w:trHeight w:val="702"/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1D20D739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10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0FED6433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 xml:space="preserve">Оборот кредиторской задолженности, </w:t>
            </w:r>
            <w:proofErr w:type="spellStart"/>
            <w:r w:rsidRPr="00AC4DB8">
              <w:rPr>
                <w:sz w:val="22"/>
                <w:szCs w:val="22"/>
              </w:rPr>
              <w:t>дн</w:t>
            </w:r>
            <w:proofErr w:type="spellEnd"/>
            <w:r w:rsidRPr="00AC4DB8">
              <w:rPr>
                <w:sz w:val="22"/>
                <w:szCs w:val="22"/>
              </w:rPr>
              <w:t>.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2129BEBD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Баланс (Ф.1) на 31.12.2019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598713B4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Mar>
              <w:left w:w="28" w:type="dxa"/>
              <w:right w:w="28" w:type="dxa"/>
            </w:tcMar>
          </w:tcPr>
          <w:p w14:paraId="2E0BBF54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план =факт 2019 г.</w:t>
            </w:r>
          </w:p>
          <w:p w14:paraId="13B7B250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094074C4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план </w:t>
            </w:r>
            <w:r w:rsidRPr="00AC4DB8">
              <w:rPr>
                <w:i/>
                <w:color w:val="FF0000"/>
                <w:sz w:val="22"/>
                <w:szCs w:val="22"/>
              </w:rPr>
              <w:t xml:space="preserve">лучше </w:t>
            </w:r>
            <w:r w:rsidRPr="00AC4DB8">
              <w:rPr>
                <w:i/>
                <w:sz w:val="22"/>
                <w:szCs w:val="22"/>
              </w:rPr>
              <w:t>2019 г.</w:t>
            </w:r>
          </w:p>
        </w:tc>
      </w:tr>
      <w:tr w:rsidR="00862330" w:rsidRPr="00AC4DB8" w14:paraId="743C0886" w14:textId="77777777" w:rsidTr="00C64073">
        <w:trPr>
          <w:trHeight w:val="685"/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1F6E4AF6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11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53E7743" w14:textId="77777777" w:rsidR="00862330" w:rsidRPr="00AC4DB8" w:rsidRDefault="00862330" w:rsidP="00C64073">
            <w:pPr>
              <w:ind w:right="-57"/>
              <w:jc w:val="both"/>
              <w:rPr>
                <w:b/>
                <w:sz w:val="22"/>
                <w:szCs w:val="22"/>
              </w:rPr>
            </w:pPr>
            <w:r w:rsidRPr="00AC4DB8">
              <w:rPr>
                <w:b/>
                <w:sz w:val="22"/>
                <w:szCs w:val="22"/>
              </w:rPr>
              <w:t xml:space="preserve">Финансовый цикл, </w:t>
            </w:r>
            <w:proofErr w:type="spellStart"/>
            <w:r w:rsidRPr="00AC4DB8">
              <w:rPr>
                <w:b/>
                <w:sz w:val="22"/>
                <w:szCs w:val="22"/>
              </w:rPr>
              <w:t>дн</w:t>
            </w:r>
            <w:proofErr w:type="spellEnd"/>
            <w:r w:rsidRPr="00AC4DB8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28723283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(строка 9 – строка 10)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40089804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14:paraId="24BCB5C9" w14:textId="77777777" w:rsidR="00862330" w:rsidRPr="00AC4DB8" w:rsidRDefault="00862330" w:rsidP="00C64073">
            <w:pPr>
              <w:ind w:right="-57"/>
              <w:jc w:val="center"/>
              <w:rPr>
                <w:i/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план =факт 2019 г.</w:t>
            </w:r>
          </w:p>
          <w:p w14:paraId="76969BCF" w14:textId="77777777" w:rsidR="00862330" w:rsidRPr="00AC4DB8" w:rsidRDefault="00862330" w:rsidP="00C64073">
            <w:pPr>
              <w:ind w:right="-57"/>
              <w:rPr>
                <w:i/>
                <w:sz w:val="22"/>
                <w:szCs w:val="22"/>
              </w:rPr>
            </w:pPr>
          </w:p>
        </w:tc>
        <w:tc>
          <w:tcPr>
            <w:tcW w:w="2049" w:type="dxa"/>
            <w:tcBorders>
              <w:bottom w:val="single" w:sz="4" w:space="0" w:color="000000"/>
            </w:tcBorders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0AE45275" w14:textId="2E7056B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 xml:space="preserve">(строка </w:t>
            </w:r>
            <w:r>
              <w:rPr>
                <w:i/>
                <w:sz w:val="22"/>
                <w:szCs w:val="22"/>
              </w:rPr>
              <w:t xml:space="preserve">9 - </w:t>
            </w:r>
            <w:r w:rsidRPr="00AC4DB8">
              <w:rPr>
                <w:i/>
                <w:sz w:val="22"/>
                <w:szCs w:val="22"/>
              </w:rPr>
              <w:t>стр.</w:t>
            </w:r>
            <w:r>
              <w:rPr>
                <w:i/>
                <w:sz w:val="22"/>
                <w:szCs w:val="22"/>
              </w:rPr>
              <w:t>10)</w:t>
            </w:r>
          </w:p>
        </w:tc>
      </w:tr>
      <w:tr w:rsidR="00862330" w:rsidRPr="00AC4DB8" w14:paraId="17E2B7DD" w14:textId="77777777" w:rsidTr="00C64073">
        <w:trPr>
          <w:trHeight w:val="992"/>
          <w:jc w:val="center"/>
        </w:trPr>
        <w:tc>
          <w:tcPr>
            <w:tcW w:w="476" w:type="dxa"/>
            <w:tcMar>
              <w:left w:w="28" w:type="dxa"/>
              <w:right w:w="28" w:type="dxa"/>
            </w:tcMar>
          </w:tcPr>
          <w:p w14:paraId="3E1FFB75" w14:textId="77777777" w:rsidR="00862330" w:rsidRPr="00AC4DB8" w:rsidRDefault="00862330" w:rsidP="00C64073">
            <w:pPr>
              <w:ind w:right="-57"/>
              <w:jc w:val="both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12</w:t>
            </w:r>
          </w:p>
        </w:tc>
        <w:tc>
          <w:tcPr>
            <w:tcW w:w="2922" w:type="dxa"/>
            <w:tcMar>
              <w:left w:w="28" w:type="dxa"/>
              <w:right w:w="28" w:type="dxa"/>
            </w:tcMar>
          </w:tcPr>
          <w:p w14:paraId="6BFE9E3A" w14:textId="77777777" w:rsidR="00862330" w:rsidRPr="00AC4DB8" w:rsidRDefault="00862330" w:rsidP="00C64073">
            <w:pPr>
              <w:ind w:right="-57"/>
              <w:jc w:val="both"/>
              <w:rPr>
                <w:i/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 xml:space="preserve">Прирост оборотного капитала, тыс. руб. </w:t>
            </w:r>
            <w:r w:rsidRPr="00AC4DB8">
              <w:rPr>
                <w:i/>
                <w:sz w:val="22"/>
                <w:szCs w:val="22"/>
              </w:rPr>
              <w:t>(оборотный капитал 2020 г. минус оборотный капитал 2019 г.)</w:t>
            </w:r>
          </w:p>
        </w:tc>
        <w:tc>
          <w:tcPr>
            <w:tcW w:w="1456" w:type="dxa"/>
            <w:tcMar>
              <w:left w:w="28" w:type="dxa"/>
              <w:right w:w="28" w:type="dxa"/>
            </w:tcMar>
          </w:tcPr>
          <w:p w14:paraId="22091866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0" w:type="dxa"/>
            <w:tcMar>
              <w:left w:w="28" w:type="dxa"/>
              <w:right w:w="28" w:type="dxa"/>
            </w:tcMar>
          </w:tcPr>
          <w:p w14:paraId="51F9C850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sz w:val="22"/>
                <w:szCs w:val="22"/>
              </w:rPr>
              <w:t>Х</w:t>
            </w:r>
          </w:p>
        </w:tc>
        <w:tc>
          <w:tcPr>
            <w:tcW w:w="204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14:paraId="768674EF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Строка 6 план минус Строка 6 факт</w:t>
            </w:r>
          </w:p>
        </w:tc>
        <w:tc>
          <w:tcPr>
            <w:tcW w:w="2049" w:type="dxa"/>
            <w:shd w:val="clear" w:color="auto" w:fill="B6DDE8" w:themeFill="accent5" w:themeFillTint="66"/>
            <w:tcMar>
              <w:left w:w="28" w:type="dxa"/>
              <w:right w:w="28" w:type="dxa"/>
            </w:tcMar>
          </w:tcPr>
          <w:p w14:paraId="1F40E6CB" w14:textId="77777777" w:rsidR="00862330" w:rsidRPr="00AC4DB8" w:rsidRDefault="00862330" w:rsidP="00C64073">
            <w:pPr>
              <w:ind w:right="-57"/>
              <w:jc w:val="center"/>
              <w:rPr>
                <w:sz w:val="22"/>
                <w:szCs w:val="22"/>
              </w:rPr>
            </w:pPr>
            <w:r w:rsidRPr="00AC4DB8">
              <w:rPr>
                <w:i/>
                <w:sz w:val="22"/>
                <w:szCs w:val="22"/>
              </w:rPr>
              <w:t>Строка 6 план минус Строка 6 факт</w:t>
            </w:r>
          </w:p>
        </w:tc>
      </w:tr>
    </w:tbl>
    <w:p w14:paraId="02135B60" w14:textId="0D29889A" w:rsidR="0099333A" w:rsidRPr="0099333A" w:rsidRDefault="00862330" w:rsidP="0099333A">
      <w:pPr>
        <w:ind w:left="-57" w:right="-57" w:firstLine="454"/>
        <w:jc w:val="both"/>
        <w:rPr>
          <w:bCs/>
        </w:rPr>
      </w:pPr>
      <w:r w:rsidRPr="00AC4DB8">
        <w:rPr>
          <w:bCs/>
        </w:rPr>
        <w:t>При улучшении оборачиваемости величина инвестиций может даже снизиться по сравнению с прошлым годом и произойдет высвобождение оборотного капитала в виде денег на расчетном счете. Эти деньги: а) может изъять собственник, б) руководитель может разместить на депозит как временно не используемые деньги и заработать дополнительную прибыль предприятию, в) можно тут же вернуть в оборот и увеличить объем продаж. Последний вариант наиболее выгоден для предприятия.</w:t>
      </w:r>
    </w:p>
    <w:sectPr w:rsidR="0099333A" w:rsidRPr="0099333A" w:rsidSect="002A061D">
      <w:footerReference w:type="default" r:id="rId7"/>
      <w:pgSz w:w="11906" w:h="16838"/>
      <w:pgMar w:top="851" w:right="680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68BC4" w14:textId="77777777" w:rsidR="001211BE" w:rsidRDefault="001211BE" w:rsidP="00A36EB3">
      <w:r>
        <w:separator/>
      </w:r>
    </w:p>
  </w:endnote>
  <w:endnote w:type="continuationSeparator" w:id="0">
    <w:p w14:paraId="18FA3810" w14:textId="77777777" w:rsidR="001211BE" w:rsidRDefault="001211BE" w:rsidP="00A3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109283"/>
      <w:docPartObj>
        <w:docPartGallery w:val="Page Numbers (Bottom of Page)"/>
        <w:docPartUnique/>
      </w:docPartObj>
    </w:sdtPr>
    <w:sdtContent>
      <w:p w14:paraId="19A7F7F8" w14:textId="77777777" w:rsidR="00C64073" w:rsidRDefault="00C6407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BE0B437" w14:textId="77777777" w:rsidR="00C64073" w:rsidRDefault="00C6407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7A6F2" w14:textId="77777777" w:rsidR="001211BE" w:rsidRDefault="001211BE" w:rsidP="00A36EB3">
      <w:r>
        <w:separator/>
      </w:r>
    </w:p>
  </w:footnote>
  <w:footnote w:type="continuationSeparator" w:id="0">
    <w:p w14:paraId="540F6A08" w14:textId="77777777" w:rsidR="001211BE" w:rsidRDefault="001211BE" w:rsidP="00A3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5065"/>
    <w:multiLevelType w:val="hybridMultilevel"/>
    <w:tmpl w:val="56A450D6"/>
    <w:lvl w:ilvl="0" w:tplc="AC62D412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F33690"/>
    <w:multiLevelType w:val="hybridMultilevel"/>
    <w:tmpl w:val="3654A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5C78"/>
    <w:multiLevelType w:val="hybridMultilevel"/>
    <w:tmpl w:val="38301C0C"/>
    <w:lvl w:ilvl="0" w:tplc="125CC2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21654D"/>
    <w:multiLevelType w:val="hybridMultilevel"/>
    <w:tmpl w:val="B616147E"/>
    <w:lvl w:ilvl="0" w:tplc="650CE5D4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A101D4A"/>
    <w:multiLevelType w:val="hybridMultilevel"/>
    <w:tmpl w:val="BEE8598E"/>
    <w:lvl w:ilvl="0" w:tplc="21365F1E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6741E"/>
    <w:multiLevelType w:val="hybridMultilevel"/>
    <w:tmpl w:val="78EC50C0"/>
    <w:lvl w:ilvl="0" w:tplc="0ECAD97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293A4D24"/>
    <w:multiLevelType w:val="hybridMultilevel"/>
    <w:tmpl w:val="5748F2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829C2"/>
    <w:multiLevelType w:val="hybridMultilevel"/>
    <w:tmpl w:val="38301C0C"/>
    <w:lvl w:ilvl="0" w:tplc="125CC2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15A15B3"/>
    <w:multiLevelType w:val="multilevel"/>
    <w:tmpl w:val="3446C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3311D5"/>
    <w:multiLevelType w:val="hybridMultilevel"/>
    <w:tmpl w:val="E4F8B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B70AA"/>
    <w:multiLevelType w:val="hybridMultilevel"/>
    <w:tmpl w:val="BEE8598E"/>
    <w:lvl w:ilvl="0" w:tplc="21365F1E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D263E"/>
    <w:multiLevelType w:val="hybridMultilevel"/>
    <w:tmpl w:val="CE063292"/>
    <w:lvl w:ilvl="0" w:tplc="8D4CFD9A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D493F2D"/>
    <w:multiLevelType w:val="hybridMultilevel"/>
    <w:tmpl w:val="9D04089E"/>
    <w:lvl w:ilvl="0" w:tplc="FE76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D4E5D78"/>
    <w:multiLevelType w:val="hybridMultilevel"/>
    <w:tmpl w:val="38301C0C"/>
    <w:lvl w:ilvl="0" w:tplc="125CC2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29F68E6"/>
    <w:multiLevelType w:val="multilevel"/>
    <w:tmpl w:val="02C81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FA4623"/>
    <w:multiLevelType w:val="hybridMultilevel"/>
    <w:tmpl w:val="754E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772B2"/>
    <w:multiLevelType w:val="hybridMultilevel"/>
    <w:tmpl w:val="B830A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14B5E"/>
    <w:multiLevelType w:val="hybridMultilevel"/>
    <w:tmpl w:val="38301C0C"/>
    <w:lvl w:ilvl="0" w:tplc="125CC2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70506AE"/>
    <w:multiLevelType w:val="hybridMultilevel"/>
    <w:tmpl w:val="CD6ADD9A"/>
    <w:lvl w:ilvl="0" w:tplc="78165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6A9158E"/>
    <w:multiLevelType w:val="hybridMultilevel"/>
    <w:tmpl w:val="9D286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7"/>
  </w:num>
  <w:num w:numId="5">
    <w:abstractNumId w:val="11"/>
  </w:num>
  <w:num w:numId="6">
    <w:abstractNumId w:val="13"/>
  </w:num>
  <w:num w:numId="7">
    <w:abstractNumId w:val="2"/>
  </w:num>
  <w:num w:numId="8">
    <w:abstractNumId w:val="7"/>
  </w:num>
  <w:num w:numId="9">
    <w:abstractNumId w:val="15"/>
  </w:num>
  <w:num w:numId="10">
    <w:abstractNumId w:val="12"/>
  </w:num>
  <w:num w:numId="11">
    <w:abstractNumId w:val="0"/>
  </w:num>
  <w:num w:numId="12">
    <w:abstractNumId w:val="1"/>
  </w:num>
  <w:num w:numId="13">
    <w:abstractNumId w:val="6"/>
  </w:num>
  <w:num w:numId="14">
    <w:abstractNumId w:val="19"/>
  </w:num>
  <w:num w:numId="15">
    <w:abstractNumId w:val="10"/>
  </w:num>
  <w:num w:numId="16">
    <w:abstractNumId w:val="4"/>
  </w:num>
  <w:num w:numId="17">
    <w:abstractNumId w:val="8"/>
  </w:num>
  <w:num w:numId="18">
    <w:abstractNumId w:val="14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A7"/>
    <w:rsid w:val="0001122C"/>
    <w:rsid w:val="000162DA"/>
    <w:rsid w:val="00050730"/>
    <w:rsid w:val="00067FBF"/>
    <w:rsid w:val="00070178"/>
    <w:rsid w:val="000765AE"/>
    <w:rsid w:val="00086EC1"/>
    <w:rsid w:val="000A0D37"/>
    <w:rsid w:val="000C4831"/>
    <w:rsid w:val="000D2EE3"/>
    <w:rsid w:val="000D3E28"/>
    <w:rsid w:val="000F628B"/>
    <w:rsid w:val="001211BE"/>
    <w:rsid w:val="00141DCF"/>
    <w:rsid w:val="00143D37"/>
    <w:rsid w:val="001636CB"/>
    <w:rsid w:val="00164D03"/>
    <w:rsid w:val="00172D57"/>
    <w:rsid w:val="001902C8"/>
    <w:rsid w:val="001C07C1"/>
    <w:rsid w:val="001C6660"/>
    <w:rsid w:val="001F77D4"/>
    <w:rsid w:val="0023020B"/>
    <w:rsid w:val="00231A44"/>
    <w:rsid w:val="00235DE2"/>
    <w:rsid w:val="002439A7"/>
    <w:rsid w:val="002704AA"/>
    <w:rsid w:val="00271EB0"/>
    <w:rsid w:val="00285629"/>
    <w:rsid w:val="002A061D"/>
    <w:rsid w:val="002A68F9"/>
    <w:rsid w:val="002D1E7A"/>
    <w:rsid w:val="002F0673"/>
    <w:rsid w:val="002F79A5"/>
    <w:rsid w:val="00367771"/>
    <w:rsid w:val="00370BED"/>
    <w:rsid w:val="0038271A"/>
    <w:rsid w:val="003A32A8"/>
    <w:rsid w:val="003B3AB2"/>
    <w:rsid w:val="003C3D0D"/>
    <w:rsid w:val="003D6BB2"/>
    <w:rsid w:val="003E7112"/>
    <w:rsid w:val="003F03BA"/>
    <w:rsid w:val="003F721A"/>
    <w:rsid w:val="00400651"/>
    <w:rsid w:val="004065F7"/>
    <w:rsid w:val="00407AA5"/>
    <w:rsid w:val="00494DC9"/>
    <w:rsid w:val="004C2F6B"/>
    <w:rsid w:val="004F39C5"/>
    <w:rsid w:val="005133A0"/>
    <w:rsid w:val="005244DA"/>
    <w:rsid w:val="005271FB"/>
    <w:rsid w:val="00540321"/>
    <w:rsid w:val="00546238"/>
    <w:rsid w:val="00556769"/>
    <w:rsid w:val="0056625D"/>
    <w:rsid w:val="00584C10"/>
    <w:rsid w:val="00590BBC"/>
    <w:rsid w:val="005A27EB"/>
    <w:rsid w:val="005C2A37"/>
    <w:rsid w:val="005D6529"/>
    <w:rsid w:val="0060011C"/>
    <w:rsid w:val="00640497"/>
    <w:rsid w:val="00640F86"/>
    <w:rsid w:val="0065711E"/>
    <w:rsid w:val="006767F9"/>
    <w:rsid w:val="00682C13"/>
    <w:rsid w:val="006C24E9"/>
    <w:rsid w:val="006D22DC"/>
    <w:rsid w:val="0070558B"/>
    <w:rsid w:val="007354C2"/>
    <w:rsid w:val="007456A5"/>
    <w:rsid w:val="00756E50"/>
    <w:rsid w:val="0076413C"/>
    <w:rsid w:val="007970C2"/>
    <w:rsid w:val="007A300C"/>
    <w:rsid w:val="007C5769"/>
    <w:rsid w:val="007D1429"/>
    <w:rsid w:val="007E05BC"/>
    <w:rsid w:val="007F1693"/>
    <w:rsid w:val="0080176D"/>
    <w:rsid w:val="00804CF0"/>
    <w:rsid w:val="00826702"/>
    <w:rsid w:val="00857B08"/>
    <w:rsid w:val="00862330"/>
    <w:rsid w:val="00883EF5"/>
    <w:rsid w:val="00886CF8"/>
    <w:rsid w:val="0089536F"/>
    <w:rsid w:val="00897745"/>
    <w:rsid w:val="008D04FD"/>
    <w:rsid w:val="008D398A"/>
    <w:rsid w:val="008D64BA"/>
    <w:rsid w:val="009338EE"/>
    <w:rsid w:val="00935123"/>
    <w:rsid w:val="00935583"/>
    <w:rsid w:val="00944523"/>
    <w:rsid w:val="0096723B"/>
    <w:rsid w:val="009907D7"/>
    <w:rsid w:val="0099333A"/>
    <w:rsid w:val="009C4C9F"/>
    <w:rsid w:val="009D572C"/>
    <w:rsid w:val="009F3A37"/>
    <w:rsid w:val="00A12E29"/>
    <w:rsid w:val="00A14842"/>
    <w:rsid w:val="00A23621"/>
    <w:rsid w:val="00A266C8"/>
    <w:rsid w:val="00A36EB3"/>
    <w:rsid w:val="00A4416A"/>
    <w:rsid w:val="00A4498B"/>
    <w:rsid w:val="00A60F76"/>
    <w:rsid w:val="00A7078C"/>
    <w:rsid w:val="00A70A3A"/>
    <w:rsid w:val="00A941C3"/>
    <w:rsid w:val="00AA2C4B"/>
    <w:rsid w:val="00AA6A2B"/>
    <w:rsid w:val="00AE400A"/>
    <w:rsid w:val="00AE7EF9"/>
    <w:rsid w:val="00B073F4"/>
    <w:rsid w:val="00B5465F"/>
    <w:rsid w:val="00B84DDD"/>
    <w:rsid w:val="00BA7060"/>
    <w:rsid w:val="00BA797A"/>
    <w:rsid w:val="00BB0C5B"/>
    <w:rsid w:val="00BB2D76"/>
    <w:rsid w:val="00BE60EB"/>
    <w:rsid w:val="00C242F9"/>
    <w:rsid w:val="00C64073"/>
    <w:rsid w:val="00C65DC9"/>
    <w:rsid w:val="00C90096"/>
    <w:rsid w:val="00C9078E"/>
    <w:rsid w:val="00CA7445"/>
    <w:rsid w:val="00CC72B9"/>
    <w:rsid w:val="00CC7614"/>
    <w:rsid w:val="00CF0466"/>
    <w:rsid w:val="00CF4C77"/>
    <w:rsid w:val="00D106F6"/>
    <w:rsid w:val="00D1087E"/>
    <w:rsid w:val="00D46EFA"/>
    <w:rsid w:val="00D62AD7"/>
    <w:rsid w:val="00DA3C7D"/>
    <w:rsid w:val="00DC395B"/>
    <w:rsid w:val="00DD2A30"/>
    <w:rsid w:val="00DF3062"/>
    <w:rsid w:val="00E00FFA"/>
    <w:rsid w:val="00E1612C"/>
    <w:rsid w:val="00E30CFF"/>
    <w:rsid w:val="00E40910"/>
    <w:rsid w:val="00EA244D"/>
    <w:rsid w:val="00EA6847"/>
    <w:rsid w:val="00EC375C"/>
    <w:rsid w:val="00EE60DE"/>
    <w:rsid w:val="00F212C2"/>
    <w:rsid w:val="00F66C8C"/>
    <w:rsid w:val="00F7111E"/>
    <w:rsid w:val="00F830EF"/>
    <w:rsid w:val="00F84615"/>
    <w:rsid w:val="00F94CE9"/>
    <w:rsid w:val="00F96989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0B21"/>
  <w15:docId w15:val="{0E346ADE-52D9-4BF7-A31B-12E7ACFC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0C5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0C5B"/>
    <w:pPr>
      <w:keepNext/>
      <w:ind w:right="5395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B0C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856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28562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05073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0C5B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0C5B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BB0C5B"/>
    <w:rPr>
      <w:b/>
      <w:bCs/>
    </w:rPr>
  </w:style>
  <w:style w:type="character" w:styleId="a4">
    <w:name w:val="Strong"/>
    <w:basedOn w:val="a0"/>
    <w:uiPriority w:val="22"/>
    <w:qFormat/>
    <w:rsid w:val="00BB0C5B"/>
    <w:rPr>
      <w:b/>
      <w:bCs/>
      <w:color w:val="666699"/>
    </w:rPr>
  </w:style>
  <w:style w:type="paragraph" w:styleId="a5">
    <w:name w:val="List Paragraph"/>
    <w:basedOn w:val="a"/>
    <w:uiPriority w:val="34"/>
    <w:qFormat/>
    <w:rsid w:val="00BB0C5B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3E711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rsid w:val="003E7112"/>
    <w:rPr>
      <w:rFonts w:ascii="Calibri" w:eastAsia="Calibri" w:hAnsi="Calibri"/>
      <w:sz w:val="22"/>
      <w:szCs w:val="22"/>
    </w:rPr>
  </w:style>
  <w:style w:type="paragraph" w:styleId="21">
    <w:name w:val="Body Text Indent 2"/>
    <w:basedOn w:val="a"/>
    <w:link w:val="22"/>
    <w:uiPriority w:val="99"/>
    <w:semiHidden/>
    <w:unhideWhenUsed/>
    <w:rsid w:val="003E711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E7112"/>
    <w:rPr>
      <w:rFonts w:ascii="Calibri" w:eastAsia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F03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BA"/>
    <w:rPr>
      <w:rFonts w:ascii="Tahoma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370BE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370BED"/>
    <w:rPr>
      <w:rFonts w:ascii="Calibri" w:eastAsia="Calibri" w:hAnsi="Calibri"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0D3E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D3E28"/>
    <w:rPr>
      <w:sz w:val="24"/>
      <w:szCs w:val="24"/>
      <w:lang w:eastAsia="ru-RU"/>
    </w:rPr>
  </w:style>
  <w:style w:type="character" w:styleId="ac">
    <w:name w:val="Hyperlink"/>
    <w:uiPriority w:val="99"/>
    <w:unhideWhenUsed/>
    <w:rsid w:val="00141DCF"/>
    <w:rPr>
      <w:color w:val="0000FF"/>
      <w:u w:val="single"/>
    </w:rPr>
  </w:style>
  <w:style w:type="paragraph" w:styleId="ad">
    <w:name w:val="header"/>
    <w:basedOn w:val="a"/>
    <w:link w:val="ae"/>
    <w:unhideWhenUsed/>
    <w:rsid w:val="00A36E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36EB3"/>
    <w:rPr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A36E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EB3"/>
    <w:rPr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556769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5462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46238"/>
    <w:rPr>
      <w:sz w:val="16"/>
      <w:szCs w:val="16"/>
      <w:lang w:eastAsia="ru-RU"/>
    </w:rPr>
  </w:style>
  <w:style w:type="table" w:styleId="af2">
    <w:name w:val="Table Grid"/>
    <w:basedOn w:val="a1"/>
    <w:uiPriority w:val="59"/>
    <w:rsid w:val="00D62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BB2D7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B2D76"/>
    <w:rPr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28562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856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5073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af3">
    <w:name w:val="текст параграфа"/>
    <w:basedOn w:val="a6"/>
    <w:rsid w:val="00050730"/>
    <w:pPr>
      <w:spacing w:line="240" w:lineRule="auto"/>
      <w:ind w:left="0"/>
      <w:jc w:val="both"/>
    </w:pPr>
    <w:rPr>
      <w:rFonts w:ascii="Times New Roman" w:eastAsia="Times New Roman" w:hAnsi="Times New Roman"/>
      <w:szCs w:val="20"/>
      <w:lang w:eastAsia="ru-RU"/>
    </w:rPr>
  </w:style>
  <w:style w:type="paragraph" w:customStyle="1" w:styleId="33">
    <w:name w:val="Заг3"/>
    <w:basedOn w:val="1"/>
    <w:rsid w:val="00050730"/>
    <w:pPr>
      <w:spacing w:before="120" w:after="80"/>
      <w:ind w:right="0"/>
      <w:jc w:val="both"/>
    </w:pPr>
    <w:rPr>
      <w:bCs w:val="0"/>
      <w:sz w:val="24"/>
      <w:szCs w:val="20"/>
    </w:rPr>
  </w:style>
  <w:style w:type="paragraph" w:customStyle="1" w:styleId="af4">
    <w:name w:val="ситуация"/>
    <w:basedOn w:val="a"/>
    <w:rsid w:val="00050730"/>
    <w:pPr>
      <w:spacing w:before="80" w:after="80"/>
      <w:ind w:left="284"/>
      <w:jc w:val="both"/>
    </w:pPr>
    <w:rPr>
      <w:rFonts w:ascii="Arial" w:hAnsi="Arial"/>
      <w:sz w:val="19"/>
      <w:szCs w:val="20"/>
    </w:rPr>
  </w:style>
  <w:style w:type="paragraph" w:customStyle="1" w:styleId="111">
    <w:name w:val="список1_1_1"/>
    <w:basedOn w:val="a"/>
    <w:rsid w:val="00050730"/>
    <w:pPr>
      <w:tabs>
        <w:tab w:val="left" w:pos="680"/>
      </w:tabs>
      <w:spacing w:after="120"/>
      <w:jc w:val="both"/>
    </w:pPr>
    <w:rPr>
      <w:szCs w:val="20"/>
    </w:rPr>
  </w:style>
  <w:style w:type="table" w:customStyle="1" w:styleId="11">
    <w:name w:val="Сетка таблицы1"/>
    <w:basedOn w:val="a1"/>
    <w:next w:val="af2"/>
    <w:uiPriority w:val="59"/>
    <w:rsid w:val="0086233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271EB0"/>
    <w:rPr>
      <w:color w:val="800080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82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3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Анна Биккужина</cp:lastModifiedBy>
  <cp:revision>3</cp:revision>
  <cp:lastPrinted>2024-02-01T12:02:00Z</cp:lastPrinted>
  <dcterms:created xsi:type="dcterms:W3CDTF">2024-05-02T18:08:00Z</dcterms:created>
  <dcterms:modified xsi:type="dcterms:W3CDTF">2024-05-02T18:18:00Z</dcterms:modified>
</cp:coreProperties>
</file>