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BC0" w:rsidRDefault="000C1BC0" w:rsidP="000C1BC0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Тема: «Организация и проведение исследования социума и рынка»</w:t>
      </w:r>
    </w:p>
    <w:p w:rsidR="000C1BC0" w:rsidRDefault="000C1BC0" w:rsidP="000C1BC0">
      <w:pPr>
        <w:jc w:val="center"/>
        <w:rPr>
          <w:sz w:val="32"/>
          <w:szCs w:val="32"/>
        </w:rPr>
      </w:pPr>
      <w:r>
        <w:rPr>
          <w:sz w:val="32"/>
          <w:szCs w:val="32"/>
        </w:rPr>
        <w:t>Содержание</w:t>
      </w:r>
    </w:p>
    <w:p w:rsidR="000C1BC0" w:rsidRPr="000C1BC0" w:rsidRDefault="000C1BC0"/>
    <w:p w:rsidR="000C1BC0" w:rsidRPr="000C1BC0" w:rsidRDefault="000C1BC0"/>
    <w:p w:rsidR="000C1BC0" w:rsidRDefault="000C1BC0">
      <w:r>
        <w:t>Введение</w:t>
      </w:r>
    </w:p>
    <w:p w:rsidR="000C1BC0" w:rsidRDefault="000C1BC0">
      <w:r>
        <w:t>1</w:t>
      </w:r>
      <w:r w:rsidR="00726A31">
        <w:t>.</w:t>
      </w:r>
      <w:r>
        <w:t xml:space="preserve"> Роль социологических исследований в управлении обществом</w:t>
      </w:r>
    </w:p>
    <w:p w:rsidR="000C1BC0" w:rsidRDefault="000C1BC0" w:rsidP="000C1BC0">
      <w:pPr>
        <w:pStyle w:val="a4"/>
        <w:numPr>
          <w:ilvl w:val="1"/>
          <w:numId w:val="1"/>
        </w:numPr>
      </w:pPr>
      <w:r>
        <w:t>Виды исследований социума и рынка</w:t>
      </w:r>
    </w:p>
    <w:p w:rsidR="000C1BC0" w:rsidRDefault="000C1BC0" w:rsidP="000C1BC0">
      <w:pPr>
        <w:pStyle w:val="a4"/>
        <w:numPr>
          <w:ilvl w:val="1"/>
          <w:numId w:val="1"/>
        </w:numPr>
      </w:pPr>
      <w:r>
        <w:t>Характеристика основных методов исследования социума и рынка</w:t>
      </w:r>
    </w:p>
    <w:p w:rsidR="000C1BC0" w:rsidRDefault="00726A31" w:rsidP="000C1BC0">
      <w:pPr>
        <w:ind w:left="851" w:firstLine="0"/>
      </w:pPr>
      <w:r>
        <w:t>2.</w:t>
      </w:r>
      <w:r w:rsidR="000C1BC0">
        <w:t xml:space="preserve"> Проектирование </w:t>
      </w:r>
      <w:r w:rsidR="001003D4">
        <w:t xml:space="preserve">плана </w:t>
      </w:r>
      <w:r w:rsidR="000C1BC0">
        <w:t xml:space="preserve">проведения исследования </w:t>
      </w:r>
      <w:r w:rsidR="000C1BC0" w:rsidRPr="000C1BC0">
        <w:t>[</w:t>
      </w:r>
      <w:r w:rsidR="000C1BC0">
        <w:t>социальной проблемы</w:t>
      </w:r>
      <w:r w:rsidR="000C1BC0" w:rsidRPr="000C1BC0">
        <w:t>]</w:t>
      </w:r>
    </w:p>
    <w:p w:rsidR="0019107D" w:rsidRDefault="00726A31" w:rsidP="0019107D">
      <w:pPr>
        <w:ind w:left="851" w:firstLine="0"/>
      </w:pPr>
      <w:r>
        <w:t>2</w:t>
      </w:r>
      <w:r w:rsidR="0019107D">
        <w:t>.1 Определение генеральной совокупности и выборки исследования социальной проблемы</w:t>
      </w:r>
    </w:p>
    <w:p w:rsidR="0019107D" w:rsidRDefault="00726A31" w:rsidP="0019107D">
      <w:pPr>
        <w:ind w:left="851" w:firstLine="0"/>
      </w:pPr>
      <w:r>
        <w:t>2</w:t>
      </w:r>
      <w:r w:rsidR="0019107D">
        <w:t xml:space="preserve">.2 Характеристика основных этапов проведения исследования </w:t>
      </w:r>
      <w:r w:rsidR="0019107D" w:rsidRPr="000C1BC0">
        <w:t>[</w:t>
      </w:r>
      <w:r w:rsidR="0019107D">
        <w:t>социальной проблемы</w:t>
      </w:r>
      <w:r w:rsidR="0019107D" w:rsidRPr="000C1BC0">
        <w:t>]</w:t>
      </w:r>
    </w:p>
    <w:p w:rsidR="00726A31" w:rsidRDefault="00726A31" w:rsidP="00726A31">
      <w:pPr>
        <w:ind w:left="851" w:firstLine="0"/>
      </w:pPr>
      <w:r>
        <w:t>3.</w:t>
      </w:r>
      <w:r>
        <w:t xml:space="preserve"> Проведение пилотного исследования общественного мнения о </w:t>
      </w:r>
      <w:r w:rsidRPr="000C1BC0">
        <w:t>[</w:t>
      </w:r>
      <w:r>
        <w:t>социальной проблеме – из задания</w:t>
      </w:r>
      <w:r w:rsidRPr="000C1BC0">
        <w:t>]</w:t>
      </w:r>
    </w:p>
    <w:p w:rsidR="00726A31" w:rsidRPr="000C1BC0" w:rsidRDefault="00726A31" w:rsidP="00726A31">
      <w:pPr>
        <w:ind w:left="851" w:firstLine="0"/>
      </w:pPr>
      <w:r>
        <w:t>3</w:t>
      </w:r>
      <w:r>
        <w:t xml:space="preserve">.1 Проектирование анкеты пилотного исследования </w:t>
      </w:r>
      <w:r w:rsidRPr="000C1BC0">
        <w:t>[</w:t>
      </w:r>
      <w:r>
        <w:t>социальной проблемы</w:t>
      </w:r>
      <w:r w:rsidRPr="000C1BC0">
        <w:t>]</w:t>
      </w:r>
    </w:p>
    <w:p w:rsidR="00726A31" w:rsidRDefault="00726A31" w:rsidP="00726A31">
      <w:pPr>
        <w:ind w:left="851" w:firstLine="0"/>
      </w:pPr>
      <w:r>
        <w:t>3</w:t>
      </w:r>
      <w:r>
        <w:t xml:space="preserve">.2 Анализ результатов пилотного исследования </w:t>
      </w:r>
      <w:r w:rsidRPr="000C1BC0">
        <w:t>[</w:t>
      </w:r>
      <w:r>
        <w:t>социальной проблемы</w:t>
      </w:r>
      <w:r w:rsidRPr="000C1BC0">
        <w:t>]</w:t>
      </w:r>
    </w:p>
    <w:p w:rsidR="000C1BC0" w:rsidRDefault="000C1BC0" w:rsidP="00726A31">
      <w:pPr>
        <w:ind w:firstLine="708"/>
      </w:pPr>
      <w:r>
        <w:t>Заключение</w:t>
      </w:r>
    </w:p>
    <w:p w:rsidR="000C1BC0" w:rsidRDefault="000C1BC0" w:rsidP="000C1BC0">
      <w:pPr>
        <w:ind w:left="851" w:firstLine="0"/>
      </w:pPr>
      <w:r>
        <w:t>Список использованных источников</w:t>
      </w:r>
    </w:p>
    <w:p w:rsidR="000C1BC0" w:rsidRPr="000C1BC0" w:rsidRDefault="000C1BC0" w:rsidP="000C1BC0">
      <w:pPr>
        <w:ind w:left="851" w:firstLine="0"/>
      </w:pPr>
      <w:r>
        <w:t>Приложение - Анкета</w:t>
      </w:r>
    </w:p>
    <w:p w:rsidR="000C1BC0" w:rsidRDefault="000C1BC0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C1BC0" w:rsidRDefault="00666DF3" w:rsidP="00666DF3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Введение</w:t>
      </w:r>
    </w:p>
    <w:p w:rsidR="00666DF3" w:rsidRDefault="00666DF3"/>
    <w:p w:rsidR="00666DF3" w:rsidRDefault="00666DF3"/>
    <w:p w:rsidR="00666DF3" w:rsidRPr="00666DF3" w:rsidRDefault="00666DF3">
      <w:r w:rsidRPr="00666DF3">
        <w:t>Актуальность проблемы</w:t>
      </w:r>
    </w:p>
    <w:p w:rsidR="00666DF3" w:rsidRDefault="00666DF3">
      <w:r w:rsidRPr="00666DF3">
        <w:t>Проработанность проблемы</w:t>
      </w:r>
      <w:r w:rsidR="00EB36CB">
        <w:t>: указать</w:t>
      </w:r>
      <w:r w:rsidR="007E0901">
        <w:t>,</w:t>
      </w:r>
      <w:r w:rsidR="00EB36CB">
        <w:t xml:space="preserve"> кто писал о видах, методах, этапах  исследования социума и рынка, а также о социальной проблеме (из задания).</w:t>
      </w:r>
    </w:p>
    <w:p w:rsidR="00666DF3" w:rsidRDefault="00666DF3">
      <w:r>
        <w:t xml:space="preserve">Цель исследования – проектирование программы исследования </w:t>
      </w:r>
      <w:r w:rsidRPr="00666DF3">
        <w:t>[</w:t>
      </w:r>
      <w:r>
        <w:t>социальной проблемы</w:t>
      </w:r>
      <w:r w:rsidRPr="00666DF3">
        <w:t>]</w:t>
      </w:r>
      <w:r>
        <w:t>.</w:t>
      </w:r>
    </w:p>
    <w:p w:rsidR="00666DF3" w:rsidRDefault="00666DF3">
      <w:r>
        <w:t>Задачи исследования:</w:t>
      </w:r>
    </w:p>
    <w:p w:rsidR="00666DF3" w:rsidRDefault="00666DF3">
      <w:r>
        <w:t>- теоретический анализ подходов к проведению исследований социума и рынка;</w:t>
      </w:r>
    </w:p>
    <w:p w:rsidR="00666DF3" w:rsidRDefault="00666DF3">
      <w:r>
        <w:t>- разработка инструментария исследования социальной проблемы и проведение пилотного исследования;</w:t>
      </w:r>
    </w:p>
    <w:p w:rsidR="00666DF3" w:rsidRDefault="00666DF3">
      <w:r>
        <w:t xml:space="preserve">- разработка </w:t>
      </w:r>
      <w:r w:rsidR="00EB36CB">
        <w:t xml:space="preserve">плана </w:t>
      </w:r>
      <w:r>
        <w:t xml:space="preserve"> исследования социальной проблемы</w:t>
      </w:r>
      <w:r w:rsidR="00EB36CB">
        <w:t>.</w:t>
      </w:r>
    </w:p>
    <w:p w:rsidR="00EB36CB" w:rsidRDefault="00EB36CB">
      <w:r>
        <w:t>Объект исследования – организация и проведение исследования социума и рынка.</w:t>
      </w:r>
    </w:p>
    <w:p w:rsidR="00EB36CB" w:rsidRDefault="00EB36CB">
      <w:r>
        <w:t xml:space="preserve">Предмет исследования – организация и проведение исследования </w:t>
      </w:r>
      <w:r w:rsidRPr="00EB36CB">
        <w:t>[</w:t>
      </w:r>
      <w:r>
        <w:t>социальной проблемы – из задания</w:t>
      </w:r>
      <w:r w:rsidRPr="00EB36CB">
        <w:t>]</w:t>
      </w:r>
      <w:r>
        <w:t>.</w:t>
      </w:r>
    </w:p>
    <w:p w:rsidR="00EB36CB" w:rsidRDefault="00EB36CB">
      <w:r>
        <w:t>Методы исследования -  анализ литературы, анкетирование, проектирование.</w:t>
      </w:r>
    </w:p>
    <w:p w:rsidR="00EB36CB" w:rsidRDefault="00EB36CB"/>
    <w:p w:rsidR="00EB36CB" w:rsidRDefault="00EB36CB">
      <w:r>
        <w:t>Объем – 2 страницы</w:t>
      </w:r>
    </w:p>
    <w:p w:rsidR="00EB36CB" w:rsidRDefault="00EB36CB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EB36CB" w:rsidRPr="00EB36CB" w:rsidRDefault="00EB36CB" w:rsidP="00EB36CB">
      <w:pPr>
        <w:rPr>
          <w:sz w:val="32"/>
          <w:szCs w:val="32"/>
        </w:rPr>
      </w:pPr>
      <w:r w:rsidRPr="00EB36CB">
        <w:rPr>
          <w:sz w:val="32"/>
          <w:szCs w:val="32"/>
        </w:rPr>
        <w:lastRenderedPageBreak/>
        <w:t>1 Роль социологических исследований в управлении обществом</w:t>
      </w:r>
    </w:p>
    <w:p w:rsidR="00EB36CB" w:rsidRDefault="00EB36CB" w:rsidP="00EB36CB">
      <w:pPr>
        <w:ind w:left="851" w:firstLine="0"/>
      </w:pPr>
    </w:p>
    <w:p w:rsidR="00EB36CB" w:rsidRDefault="00EB36CB" w:rsidP="00EB36CB">
      <w:pPr>
        <w:ind w:left="851" w:firstLine="0"/>
      </w:pPr>
    </w:p>
    <w:p w:rsidR="00EB36CB" w:rsidRDefault="00EB36CB" w:rsidP="00EB36CB">
      <w:pPr>
        <w:ind w:left="851" w:firstLine="0"/>
      </w:pPr>
      <w:r>
        <w:t>1.1 Виды исследований социума и рынка</w:t>
      </w:r>
    </w:p>
    <w:p w:rsidR="00EB36CB" w:rsidRDefault="00EB36CB" w:rsidP="00EB36CB">
      <w:pPr>
        <w:ind w:left="851" w:firstLine="0"/>
      </w:pPr>
    </w:p>
    <w:p w:rsidR="00EB36CB" w:rsidRDefault="00EB36CB" w:rsidP="00EB36CB">
      <w:pPr>
        <w:ind w:left="851" w:firstLine="0"/>
      </w:pPr>
    </w:p>
    <w:p w:rsidR="00EB36CB" w:rsidRDefault="00EB36CB" w:rsidP="00EB36CB">
      <w:pPr>
        <w:ind w:left="851" w:firstLine="0"/>
      </w:pPr>
    </w:p>
    <w:p w:rsidR="00EB36CB" w:rsidRDefault="00EB36CB" w:rsidP="00EB36CB">
      <w:pPr>
        <w:ind w:left="851" w:firstLine="0"/>
      </w:pPr>
      <w:r>
        <w:t>1.2 Характеристика основных методов исследования социума и рынка</w:t>
      </w:r>
    </w:p>
    <w:p w:rsidR="00EB36CB" w:rsidRDefault="00EB36CB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26A31" w:rsidRPr="00EB36CB" w:rsidRDefault="00726A31" w:rsidP="00726A31">
      <w:pPr>
        <w:ind w:left="851" w:firstLine="0"/>
        <w:rPr>
          <w:sz w:val="32"/>
          <w:szCs w:val="32"/>
        </w:rPr>
      </w:pPr>
      <w:r>
        <w:rPr>
          <w:sz w:val="32"/>
          <w:szCs w:val="32"/>
        </w:rPr>
        <w:lastRenderedPageBreak/>
        <w:t>2.</w:t>
      </w:r>
      <w:r w:rsidRPr="00EB36CB">
        <w:rPr>
          <w:sz w:val="32"/>
          <w:szCs w:val="32"/>
        </w:rPr>
        <w:t xml:space="preserve"> Проектирование </w:t>
      </w:r>
      <w:r>
        <w:rPr>
          <w:sz w:val="32"/>
          <w:szCs w:val="32"/>
        </w:rPr>
        <w:t xml:space="preserve">плана </w:t>
      </w:r>
      <w:r w:rsidRPr="00EB36CB">
        <w:rPr>
          <w:sz w:val="32"/>
          <w:szCs w:val="32"/>
        </w:rPr>
        <w:t>проведения исследования [социальной проблемы]</w:t>
      </w:r>
    </w:p>
    <w:p w:rsidR="00726A31" w:rsidRDefault="00726A31" w:rsidP="00726A31">
      <w:pPr>
        <w:ind w:left="851" w:firstLine="0"/>
      </w:pPr>
    </w:p>
    <w:p w:rsidR="00726A31" w:rsidRDefault="00726A31" w:rsidP="00726A31">
      <w:pPr>
        <w:ind w:left="851" w:firstLine="0"/>
      </w:pPr>
    </w:p>
    <w:p w:rsidR="00726A31" w:rsidRPr="00153D28" w:rsidRDefault="00726A31" w:rsidP="00726A31">
      <w:pPr>
        <w:ind w:left="851" w:firstLine="0"/>
      </w:pPr>
      <w:r>
        <w:t>2</w:t>
      </w:r>
      <w:r>
        <w:t xml:space="preserve">.1 Определение генеральной совокупности и выборки исследования </w:t>
      </w:r>
      <w:r w:rsidRPr="00153D28">
        <w:t>[</w:t>
      </w:r>
      <w:r>
        <w:t>социальной проблемы</w:t>
      </w:r>
      <w:r w:rsidRPr="00153D28">
        <w:t>]</w:t>
      </w:r>
    </w:p>
    <w:p w:rsidR="00726A31" w:rsidRDefault="00726A31" w:rsidP="00726A31">
      <w:pPr>
        <w:ind w:left="851" w:firstLine="0"/>
      </w:pPr>
    </w:p>
    <w:p w:rsidR="00726A31" w:rsidRDefault="00726A31" w:rsidP="00726A31">
      <w:pPr>
        <w:ind w:left="851" w:firstLine="0"/>
      </w:pPr>
    </w:p>
    <w:p w:rsidR="00726A31" w:rsidRDefault="00726A31" w:rsidP="00726A31">
      <w:r>
        <w:t>Дать определение генеральной совокупности. Описать факторы и способы формирования выборки исследования.</w:t>
      </w:r>
    </w:p>
    <w:p w:rsidR="00726A31" w:rsidRDefault="00726A31" w:rsidP="00726A31">
      <w:r>
        <w:t xml:space="preserve">Описать генеральную совокупность для проведения исследования </w:t>
      </w:r>
      <w:r w:rsidRPr="00153D28">
        <w:t>[</w:t>
      </w:r>
      <w:r>
        <w:t>социальной проблемы</w:t>
      </w:r>
      <w:r w:rsidRPr="00153D28">
        <w:t>]</w:t>
      </w:r>
      <w:r>
        <w:t>. Определить объем выборки</w:t>
      </w:r>
      <w:r w:rsidRPr="00F205D0">
        <w:t xml:space="preserve"> </w:t>
      </w:r>
      <w:r>
        <w:rPr>
          <w:lang w:val="en-US"/>
        </w:rPr>
        <w:t>c</w:t>
      </w:r>
      <w:r w:rsidRPr="00F205D0">
        <w:t xml:space="preserve"> </w:t>
      </w:r>
      <w:r>
        <w:t>учетом, что проблема изучается на региональном уровне.</w:t>
      </w:r>
    </w:p>
    <w:p w:rsidR="00726A31" w:rsidRDefault="00726A31" w:rsidP="00726A31">
      <w:pPr>
        <w:ind w:left="851" w:firstLine="0"/>
      </w:pPr>
    </w:p>
    <w:p w:rsidR="00726A31" w:rsidRDefault="00726A31" w:rsidP="00726A31">
      <w:pPr>
        <w:ind w:left="851" w:firstLine="0"/>
      </w:pPr>
    </w:p>
    <w:p w:rsidR="00726A31" w:rsidRDefault="00726A31" w:rsidP="00726A31">
      <w:pPr>
        <w:ind w:left="851" w:firstLine="0"/>
      </w:pPr>
      <w:r>
        <w:t>2</w:t>
      </w:r>
      <w:bookmarkStart w:id="0" w:name="_GoBack"/>
      <w:bookmarkEnd w:id="0"/>
      <w:r>
        <w:t xml:space="preserve">.2 Характеристика основных этапов проведения исследования </w:t>
      </w:r>
      <w:r w:rsidRPr="000C1BC0">
        <w:t>[</w:t>
      </w:r>
      <w:r>
        <w:t>социальной проблемы</w:t>
      </w:r>
      <w:r w:rsidRPr="000C1BC0">
        <w:t>]</w:t>
      </w:r>
    </w:p>
    <w:p w:rsidR="00726A31" w:rsidRDefault="00726A31" w:rsidP="00726A31">
      <w:pPr>
        <w:ind w:left="851" w:firstLine="0"/>
      </w:pPr>
    </w:p>
    <w:p w:rsidR="00726A31" w:rsidRDefault="00726A31" w:rsidP="00726A31">
      <w:pPr>
        <w:ind w:left="851" w:firstLine="0"/>
      </w:pPr>
    </w:p>
    <w:p w:rsidR="00726A31" w:rsidRDefault="00726A31" w:rsidP="00726A31">
      <w:r>
        <w:t xml:space="preserve">Перечислить основные этапы и дать им краткую характеристику </w:t>
      </w:r>
    </w:p>
    <w:p w:rsidR="00726A31" w:rsidRDefault="00726A31" w:rsidP="00726A31">
      <w:r>
        <w:br w:type="page"/>
      </w:r>
    </w:p>
    <w:p w:rsidR="00726A31" w:rsidRDefault="00726A31">
      <w:pPr>
        <w:rPr>
          <w:sz w:val="32"/>
          <w:szCs w:val="32"/>
        </w:rPr>
      </w:pPr>
    </w:p>
    <w:p w:rsidR="00EB2671" w:rsidRPr="00B26574" w:rsidRDefault="00726A31">
      <w:pPr>
        <w:rPr>
          <w:sz w:val="32"/>
          <w:szCs w:val="32"/>
        </w:rPr>
      </w:pPr>
      <w:r>
        <w:rPr>
          <w:sz w:val="32"/>
          <w:szCs w:val="32"/>
        </w:rPr>
        <w:t>3</w:t>
      </w:r>
      <w:r w:rsidR="00B26574" w:rsidRPr="00B26574">
        <w:rPr>
          <w:sz w:val="32"/>
          <w:szCs w:val="32"/>
        </w:rPr>
        <w:t xml:space="preserve"> Проведение пилотного исследования социальной проблемы</w:t>
      </w:r>
    </w:p>
    <w:p w:rsidR="00B26574" w:rsidRDefault="00B26574"/>
    <w:p w:rsidR="00B26574" w:rsidRDefault="00B26574"/>
    <w:p w:rsidR="00B26574" w:rsidRDefault="00726A31">
      <w:r>
        <w:t>3</w:t>
      </w:r>
      <w:r w:rsidR="00B26574">
        <w:t>.1 Проектирование анкеты для проведения пилотного исследования</w:t>
      </w:r>
    </w:p>
    <w:p w:rsidR="00B26574" w:rsidRDefault="00B26574"/>
    <w:p w:rsidR="00B26574" w:rsidRDefault="00107D6F">
      <w:r>
        <w:t>Формулирование социальной проблемы.</w:t>
      </w:r>
    </w:p>
    <w:p w:rsidR="00B26574" w:rsidRDefault="00B26574">
      <w:r>
        <w:t xml:space="preserve">Цель пилотного исследования – разработать и апробировать анкету для изучения </w:t>
      </w:r>
      <w:r w:rsidRPr="00B26574">
        <w:t>[</w:t>
      </w:r>
      <w:r>
        <w:t>социальной проблемы</w:t>
      </w:r>
      <w:r w:rsidRPr="00B26574">
        <w:t>]</w:t>
      </w:r>
      <w:r>
        <w:t>.</w:t>
      </w:r>
    </w:p>
    <w:p w:rsidR="00B26574" w:rsidRDefault="00B26574">
      <w:r>
        <w:t>Задачи исследования:</w:t>
      </w:r>
    </w:p>
    <w:p w:rsidR="00B26574" w:rsidRDefault="00B26574">
      <w:r>
        <w:t xml:space="preserve">- разработать анкету по изучению мнения населения о </w:t>
      </w:r>
      <w:r w:rsidRPr="00B26574">
        <w:t>[</w:t>
      </w:r>
      <w:r>
        <w:t>социальной проблеме</w:t>
      </w:r>
      <w:r w:rsidRPr="00B26574">
        <w:t>]</w:t>
      </w:r>
      <w:r>
        <w:t>;</w:t>
      </w:r>
    </w:p>
    <w:p w:rsidR="00B26574" w:rsidRDefault="00B26574">
      <w:r>
        <w:t xml:space="preserve">- провести пилотное исследование общественного мнения населения о </w:t>
      </w:r>
      <w:r w:rsidRPr="00B26574">
        <w:t>[</w:t>
      </w:r>
      <w:r>
        <w:t>социальной проблеме</w:t>
      </w:r>
      <w:r w:rsidRPr="00B26574">
        <w:t>]</w:t>
      </w:r>
      <w:r>
        <w:t>;</w:t>
      </w:r>
    </w:p>
    <w:p w:rsidR="00B26574" w:rsidRDefault="00B26574">
      <w:r>
        <w:t>- провести анализ результатов пилотного исследования.</w:t>
      </w:r>
    </w:p>
    <w:p w:rsidR="00B26574" w:rsidRDefault="00B26574">
      <w:r>
        <w:t>Выдвижение гипотез.</w:t>
      </w:r>
    </w:p>
    <w:p w:rsidR="00B26574" w:rsidRDefault="00B26574">
      <w:r>
        <w:t xml:space="preserve">Гипотеза основание. На общественное мнение о </w:t>
      </w:r>
      <w:r w:rsidRPr="00B26574">
        <w:t>[</w:t>
      </w:r>
      <w:r>
        <w:t xml:space="preserve">социальной </w:t>
      </w:r>
      <w:proofErr w:type="gramStart"/>
      <w:r>
        <w:t xml:space="preserve">проблеме </w:t>
      </w:r>
      <w:r w:rsidRPr="00B26574">
        <w:t>]</w:t>
      </w:r>
      <w:proofErr w:type="gramEnd"/>
      <w:r>
        <w:t xml:space="preserve"> влияют объективные и субъективные факторы.</w:t>
      </w:r>
    </w:p>
    <w:p w:rsidR="00B26574" w:rsidRDefault="00B26574">
      <w:r>
        <w:t xml:space="preserve">Гипотеза-следствие 1: На формирование общественного мнения о </w:t>
      </w:r>
      <w:r w:rsidRPr="00B26574">
        <w:t>[</w:t>
      </w:r>
      <w:r>
        <w:t>социальной проблеме</w:t>
      </w:r>
      <w:r w:rsidRPr="00B26574">
        <w:t>]</w:t>
      </w:r>
      <w:r>
        <w:t xml:space="preserve"> оказывают влияние </w:t>
      </w:r>
      <w:r w:rsidRPr="00B26574">
        <w:t>[</w:t>
      </w:r>
      <w:r>
        <w:t>экономическое положение, профессиональные различия и т.д.</w:t>
      </w:r>
      <w:r w:rsidRPr="00B26574">
        <w:t>]/</w:t>
      </w:r>
    </w:p>
    <w:p w:rsidR="00B26574" w:rsidRDefault="00B26574">
      <w:r>
        <w:t xml:space="preserve">Гипотеза-следствие 2: На формирование общественного мнения о </w:t>
      </w:r>
      <w:r w:rsidRPr="00B26574">
        <w:t>[</w:t>
      </w:r>
      <w:r>
        <w:t>социальной проблеме</w:t>
      </w:r>
      <w:r w:rsidRPr="00B26574">
        <w:t>]</w:t>
      </w:r>
      <w:r>
        <w:t xml:space="preserve"> оказывают влияние </w:t>
      </w:r>
      <w:r w:rsidRPr="00B26574">
        <w:t>[</w:t>
      </w:r>
      <w:r>
        <w:t>мода, семья, сообщения СМИ и т.д.</w:t>
      </w:r>
      <w:r w:rsidRPr="00B26574">
        <w:t>]</w:t>
      </w:r>
      <w:r>
        <w:t>.</w:t>
      </w:r>
    </w:p>
    <w:p w:rsidR="00B26574" w:rsidRDefault="00B26574">
      <w:r>
        <w:t>Гипотеза-следствие 3: Наиболее эффективными способами решения социальной проблемы являются …</w:t>
      </w:r>
    </w:p>
    <w:p w:rsidR="00107D6F" w:rsidRDefault="00107D6F">
      <w:r>
        <w:t xml:space="preserve">Описание выборочной совокупности. Выборочная совокупность для проведения пилотного исследования представлена </w:t>
      </w:r>
      <w:r w:rsidRPr="00107D6F">
        <w:t>[</w:t>
      </w:r>
      <w:r>
        <w:t>студенческой молодежью, обучающейся на очном отделении в высших и средних профессиональных учреждениях, жителями города и т.д.</w:t>
      </w:r>
      <w:r w:rsidRPr="00107D6F">
        <w:t>]</w:t>
      </w:r>
      <w:r>
        <w:t xml:space="preserve"> </w:t>
      </w:r>
      <w:r w:rsidR="007E0901">
        <w:t>–</w:t>
      </w:r>
      <w:r>
        <w:t xml:space="preserve"> </w:t>
      </w:r>
      <w:r w:rsidR="007E0901">
        <w:t>30 человек</w:t>
      </w:r>
      <w:r>
        <w:t xml:space="preserve">. Распределение </w:t>
      </w:r>
      <w:r>
        <w:lastRenderedPageBreak/>
        <w:t xml:space="preserve">респондентов по полу, возрасту, </w:t>
      </w:r>
      <w:r w:rsidR="00690F33">
        <w:t xml:space="preserve">месту жительства, </w:t>
      </w:r>
      <w:r>
        <w:t>типу учебного заведения представлено в таблице 2.1.</w:t>
      </w:r>
    </w:p>
    <w:p w:rsidR="00107D6F" w:rsidRDefault="00107D6F"/>
    <w:p w:rsidR="00107D6F" w:rsidRDefault="00107D6F" w:rsidP="00107D6F">
      <w:pPr>
        <w:ind w:firstLine="0"/>
      </w:pPr>
      <w:r>
        <w:t xml:space="preserve">Таблица 2.1 – Распределение респондентов по </w:t>
      </w:r>
      <w:r w:rsidRPr="00107D6F">
        <w:t xml:space="preserve"> полу, возрасту, типу учебного заведения </w:t>
      </w:r>
    </w:p>
    <w:p w:rsidR="007E0901" w:rsidRDefault="007E0901" w:rsidP="00107D6F">
      <w:pPr>
        <w:ind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0"/>
        <w:gridCol w:w="1572"/>
        <w:gridCol w:w="1049"/>
        <w:gridCol w:w="524"/>
        <w:gridCol w:w="787"/>
        <w:gridCol w:w="786"/>
        <w:gridCol w:w="524"/>
        <w:gridCol w:w="1049"/>
        <w:gridCol w:w="1573"/>
      </w:tblGrid>
      <w:tr w:rsidR="00AB58F2" w:rsidTr="00AB58F2">
        <w:tc>
          <w:tcPr>
            <w:tcW w:w="1990" w:type="dxa"/>
            <w:vMerge w:val="restart"/>
          </w:tcPr>
          <w:p w:rsidR="00AB58F2" w:rsidRDefault="00AB58F2" w:rsidP="00107D6F">
            <w:pPr>
              <w:ind w:firstLine="0"/>
            </w:pPr>
            <w:r>
              <w:t>Распределение по полу</w:t>
            </w:r>
          </w:p>
        </w:tc>
        <w:tc>
          <w:tcPr>
            <w:tcW w:w="3932" w:type="dxa"/>
            <w:gridSpan w:val="4"/>
          </w:tcPr>
          <w:p w:rsidR="00AB58F2" w:rsidRDefault="00AB58F2" w:rsidP="007E0901">
            <w:pPr>
              <w:ind w:firstLine="0"/>
              <w:jc w:val="center"/>
            </w:pPr>
            <w:r>
              <w:t>мужчин</w:t>
            </w:r>
          </w:p>
        </w:tc>
        <w:tc>
          <w:tcPr>
            <w:tcW w:w="3932" w:type="dxa"/>
            <w:gridSpan w:val="4"/>
          </w:tcPr>
          <w:p w:rsidR="00AB58F2" w:rsidRDefault="00AB58F2" w:rsidP="007E0901">
            <w:pPr>
              <w:ind w:firstLine="0"/>
              <w:jc w:val="center"/>
            </w:pPr>
            <w:r>
              <w:t>женщин</w:t>
            </w:r>
          </w:p>
        </w:tc>
      </w:tr>
      <w:tr w:rsidR="00AB58F2" w:rsidTr="00AB58F2">
        <w:tc>
          <w:tcPr>
            <w:tcW w:w="1990" w:type="dxa"/>
            <w:vMerge/>
          </w:tcPr>
          <w:p w:rsidR="00AB58F2" w:rsidRDefault="00AB58F2" w:rsidP="00107D6F">
            <w:pPr>
              <w:ind w:firstLine="0"/>
            </w:pPr>
          </w:p>
        </w:tc>
        <w:tc>
          <w:tcPr>
            <w:tcW w:w="3932" w:type="dxa"/>
            <w:gridSpan w:val="4"/>
          </w:tcPr>
          <w:p w:rsidR="00AB58F2" w:rsidRDefault="00AB58F2" w:rsidP="007E0901">
            <w:pPr>
              <w:ind w:firstLine="0"/>
              <w:jc w:val="center"/>
            </w:pPr>
          </w:p>
        </w:tc>
        <w:tc>
          <w:tcPr>
            <w:tcW w:w="3932" w:type="dxa"/>
            <w:gridSpan w:val="4"/>
          </w:tcPr>
          <w:p w:rsidR="00AB58F2" w:rsidRDefault="00AB58F2" w:rsidP="007E0901">
            <w:pPr>
              <w:ind w:firstLine="0"/>
              <w:jc w:val="center"/>
            </w:pPr>
          </w:p>
        </w:tc>
      </w:tr>
      <w:tr w:rsidR="00AB58F2" w:rsidTr="00AB58F2">
        <w:tc>
          <w:tcPr>
            <w:tcW w:w="1990" w:type="dxa"/>
            <w:vMerge w:val="restart"/>
          </w:tcPr>
          <w:p w:rsidR="00AB58F2" w:rsidRDefault="00AB58F2" w:rsidP="00107D6F">
            <w:pPr>
              <w:ind w:firstLine="0"/>
            </w:pPr>
            <w:r>
              <w:t>Распределение по возрасту</w:t>
            </w:r>
          </w:p>
        </w:tc>
        <w:tc>
          <w:tcPr>
            <w:tcW w:w="1572" w:type="dxa"/>
          </w:tcPr>
          <w:p w:rsidR="00AB58F2" w:rsidRDefault="00AB58F2" w:rsidP="00AB58F2">
            <w:pPr>
              <w:ind w:firstLine="0"/>
              <w:jc w:val="center"/>
            </w:pPr>
            <w:r>
              <w:t>17-18 лет</w:t>
            </w:r>
          </w:p>
        </w:tc>
        <w:tc>
          <w:tcPr>
            <w:tcW w:w="1573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  <w:r>
              <w:t>19-20 года</w:t>
            </w:r>
          </w:p>
        </w:tc>
        <w:tc>
          <w:tcPr>
            <w:tcW w:w="1573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  <w:r>
              <w:t>21-22 лет</w:t>
            </w:r>
          </w:p>
        </w:tc>
        <w:tc>
          <w:tcPr>
            <w:tcW w:w="1573" w:type="dxa"/>
            <w:gridSpan w:val="2"/>
          </w:tcPr>
          <w:p w:rsidR="00AB58F2" w:rsidRDefault="00AB58F2" w:rsidP="007E0901">
            <w:pPr>
              <w:ind w:firstLine="0"/>
              <w:jc w:val="center"/>
            </w:pPr>
            <w:r>
              <w:t>23-24 года</w:t>
            </w:r>
          </w:p>
        </w:tc>
        <w:tc>
          <w:tcPr>
            <w:tcW w:w="1573" w:type="dxa"/>
          </w:tcPr>
          <w:p w:rsidR="00AB58F2" w:rsidRDefault="00AB58F2" w:rsidP="007E0901">
            <w:pPr>
              <w:ind w:firstLine="0"/>
              <w:jc w:val="center"/>
            </w:pPr>
            <w:r>
              <w:t>25 лет и старше</w:t>
            </w:r>
          </w:p>
        </w:tc>
      </w:tr>
      <w:tr w:rsidR="00AB58F2" w:rsidTr="00AB58F2">
        <w:tc>
          <w:tcPr>
            <w:tcW w:w="1990" w:type="dxa"/>
            <w:vMerge/>
          </w:tcPr>
          <w:p w:rsidR="00AB58F2" w:rsidRDefault="00AB58F2" w:rsidP="00107D6F">
            <w:pPr>
              <w:ind w:firstLine="0"/>
            </w:pPr>
          </w:p>
        </w:tc>
        <w:tc>
          <w:tcPr>
            <w:tcW w:w="1572" w:type="dxa"/>
          </w:tcPr>
          <w:p w:rsidR="00AB58F2" w:rsidRDefault="00AB58F2" w:rsidP="007E0901">
            <w:pPr>
              <w:ind w:firstLine="0"/>
              <w:jc w:val="center"/>
            </w:pPr>
          </w:p>
        </w:tc>
        <w:tc>
          <w:tcPr>
            <w:tcW w:w="1573" w:type="dxa"/>
            <w:gridSpan w:val="2"/>
          </w:tcPr>
          <w:p w:rsidR="00AB58F2" w:rsidRDefault="00AB58F2" w:rsidP="007E0901">
            <w:pPr>
              <w:ind w:firstLine="0"/>
              <w:jc w:val="center"/>
            </w:pPr>
          </w:p>
        </w:tc>
        <w:tc>
          <w:tcPr>
            <w:tcW w:w="1573" w:type="dxa"/>
            <w:gridSpan w:val="2"/>
          </w:tcPr>
          <w:p w:rsidR="00AB58F2" w:rsidRDefault="00AB58F2" w:rsidP="007E0901">
            <w:pPr>
              <w:ind w:firstLine="0"/>
              <w:jc w:val="center"/>
            </w:pPr>
          </w:p>
        </w:tc>
        <w:tc>
          <w:tcPr>
            <w:tcW w:w="1573" w:type="dxa"/>
            <w:gridSpan w:val="2"/>
          </w:tcPr>
          <w:p w:rsidR="00AB58F2" w:rsidRDefault="00AB58F2" w:rsidP="007E0901">
            <w:pPr>
              <w:ind w:firstLine="0"/>
              <w:jc w:val="center"/>
            </w:pPr>
          </w:p>
        </w:tc>
        <w:tc>
          <w:tcPr>
            <w:tcW w:w="1573" w:type="dxa"/>
          </w:tcPr>
          <w:p w:rsidR="00AB58F2" w:rsidRDefault="00AB58F2" w:rsidP="007E0901">
            <w:pPr>
              <w:ind w:firstLine="0"/>
              <w:jc w:val="center"/>
            </w:pPr>
          </w:p>
        </w:tc>
      </w:tr>
      <w:tr w:rsidR="00AB58F2" w:rsidTr="00AB58F2">
        <w:tc>
          <w:tcPr>
            <w:tcW w:w="1990" w:type="dxa"/>
            <w:vMerge w:val="restart"/>
          </w:tcPr>
          <w:p w:rsidR="00AB58F2" w:rsidRDefault="00AB58F2" w:rsidP="00107D6F">
            <w:pPr>
              <w:ind w:firstLine="0"/>
            </w:pPr>
            <w:r>
              <w:t>Распределение респондентов по месту жительства</w:t>
            </w:r>
          </w:p>
        </w:tc>
        <w:tc>
          <w:tcPr>
            <w:tcW w:w="1572" w:type="dxa"/>
          </w:tcPr>
          <w:p w:rsidR="00AB58F2" w:rsidRDefault="00AB58F2" w:rsidP="00AB58F2">
            <w:pPr>
              <w:ind w:firstLine="0"/>
              <w:jc w:val="center"/>
            </w:pPr>
            <w:r>
              <w:t>город-миллион-ник</w:t>
            </w:r>
          </w:p>
        </w:tc>
        <w:tc>
          <w:tcPr>
            <w:tcW w:w="1573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  <w:r>
              <w:t xml:space="preserve">город </w:t>
            </w:r>
          </w:p>
          <w:p w:rsidR="00AB58F2" w:rsidRDefault="00AB58F2" w:rsidP="00AB58F2">
            <w:pPr>
              <w:ind w:firstLine="0"/>
              <w:jc w:val="center"/>
            </w:pPr>
            <w:r>
              <w:t>500 – 950 тыс. человек</w:t>
            </w:r>
          </w:p>
        </w:tc>
        <w:tc>
          <w:tcPr>
            <w:tcW w:w="1573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  <w:r>
              <w:t xml:space="preserve">город  </w:t>
            </w:r>
          </w:p>
          <w:p w:rsidR="00AB58F2" w:rsidRDefault="00AB58F2" w:rsidP="00AB58F2">
            <w:pPr>
              <w:ind w:firstLine="0"/>
              <w:jc w:val="center"/>
            </w:pPr>
            <w:r>
              <w:t>100-500 тыс. человек</w:t>
            </w:r>
          </w:p>
        </w:tc>
        <w:tc>
          <w:tcPr>
            <w:tcW w:w="1573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  <w:r>
              <w:t xml:space="preserve">город </w:t>
            </w:r>
          </w:p>
          <w:p w:rsidR="00AB58F2" w:rsidRDefault="00AB58F2" w:rsidP="00AB58F2">
            <w:pPr>
              <w:ind w:firstLine="0"/>
              <w:jc w:val="center"/>
            </w:pPr>
            <w:r>
              <w:t>до 100 тыс. человек</w:t>
            </w:r>
          </w:p>
        </w:tc>
        <w:tc>
          <w:tcPr>
            <w:tcW w:w="1573" w:type="dxa"/>
          </w:tcPr>
          <w:p w:rsidR="00AB58F2" w:rsidRDefault="00AB58F2" w:rsidP="00AB58F2">
            <w:pPr>
              <w:ind w:firstLine="0"/>
              <w:jc w:val="center"/>
            </w:pPr>
            <w:r>
              <w:t>село</w:t>
            </w:r>
          </w:p>
        </w:tc>
      </w:tr>
      <w:tr w:rsidR="00AB58F2" w:rsidTr="00AB58F2">
        <w:tc>
          <w:tcPr>
            <w:tcW w:w="1990" w:type="dxa"/>
            <w:vMerge/>
          </w:tcPr>
          <w:p w:rsidR="00AB58F2" w:rsidRDefault="00AB58F2" w:rsidP="00107D6F">
            <w:pPr>
              <w:ind w:firstLine="0"/>
            </w:pPr>
          </w:p>
        </w:tc>
        <w:tc>
          <w:tcPr>
            <w:tcW w:w="1572" w:type="dxa"/>
          </w:tcPr>
          <w:p w:rsidR="00AB58F2" w:rsidRDefault="00AB58F2" w:rsidP="00AB58F2">
            <w:pPr>
              <w:ind w:firstLine="0"/>
              <w:jc w:val="center"/>
            </w:pPr>
          </w:p>
        </w:tc>
        <w:tc>
          <w:tcPr>
            <w:tcW w:w="1573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</w:p>
        </w:tc>
        <w:tc>
          <w:tcPr>
            <w:tcW w:w="1573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</w:p>
        </w:tc>
        <w:tc>
          <w:tcPr>
            <w:tcW w:w="1573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</w:p>
        </w:tc>
        <w:tc>
          <w:tcPr>
            <w:tcW w:w="1573" w:type="dxa"/>
          </w:tcPr>
          <w:p w:rsidR="00AB58F2" w:rsidRDefault="00AB58F2" w:rsidP="00AB58F2">
            <w:pPr>
              <w:ind w:firstLine="0"/>
              <w:jc w:val="center"/>
            </w:pPr>
          </w:p>
        </w:tc>
      </w:tr>
      <w:tr w:rsidR="00AB58F2" w:rsidTr="00AB58F2">
        <w:tc>
          <w:tcPr>
            <w:tcW w:w="1990" w:type="dxa"/>
            <w:vMerge w:val="restart"/>
          </w:tcPr>
          <w:p w:rsidR="00AB58F2" w:rsidRDefault="00AB58F2" w:rsidP="00AB58F2">
            <w:pPr>
              <w:ind w:firstLine="0"/>
            </w:pPr>
            <w:r>
              <w:t>Распределение респондентов по типу учебного заведения</w:t>
            </w:r>
          </w:p>
        </w:tc>
        <w:tc>
          <w:tcPr>
            <w:tcW w:w="2621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  <w:r>
              <w:t>высшее учебное заведение</w:t>
            </w:r>
          </w:p>
        </w:tc>
        <w:tc>
          <w:tcPr>
            <w:tcW w:w="2621" w:type="dxa"/>
            <w:gridSpan w:val="4"/>
          </w:tcPr>
          <w:p w:rsidR="00AB58F2" w:rsidRDefault="00AB58F2" w:rsidP="00AB58F2">
            <w:pPr>
              <w:ind w:firstLine="0"/>
              <w:jc w:val="center"/>
            </w:pPr>
            <w:r>
              <w:t>среднее профессиональное учебное заведение</w:t>
            </w:r>
          </w:p>
        </w:tc>
        <w:tc>
          <w:tcPr>
            <w:tcW w:w="2622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  <w:r>
              <w:t>школа</w:t>
            </w:r>
          </w:p>
        </w:tc>
      </w:tr>
      <w:tr w:rsidR="00AB58F2" w:rsidTr="00AB58F2">
        <w:tc>
          <w:tcPr>
            <w:tcW w:w="1990" w:type="dxa"/>
            <w:vMerge/>
          </w:tcPr>
          <w:p w:rsidR="00AB58F2" w:rsidRDefault="00AB58F2" w:rsidP="00107D6F">
            <w:pPr>
              <w:ind w:firstLine="0"/>
            </w:pPr>
          </w:p>
        </w:tc>
        <w:tc>
          <w:tcPr>
            <w:tcW w:w="2621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</w:p>
        </w:tc>
        <w:tc>
          <w:tcPr>
            <w:tcW w:w="2621" w:type="dxa"/>
            <w:gridSpan w:val="4"/>
          </w:tcPr>
          <w:p w:rsidR="00AB58F2" w:rsidRDefault="00AB58F2" w:rsidP="00AB58F2">
            <w:pPr>
              <w:ind w:firstLine="0"/>
              <w:jc w:val="center"/>
            </w:pPr>
          </w:p>
        </w:tc>
        <w:tc>
          <w:tcPr>
            <w:tcW w:w="2622" w:type="dxa"/>
            <w:gridSpan w:val="2"/>
          </w:tcPr>
          <w:p w:rsidR="00AB58F2" w:rsidRDefault="00AB58F2" w:rsidP="00AB58F2">
            <w:pPr>
              <w:ind w:firstLine="0"/>
              <w:jc w:val="center"/>
            </w:pPr>
          </w:p>
        </w:tc>
      </w:tr>
    </w:tbl>
    <w:p w:rsidR="00AB58F2" w:rsidRDefault="00AB58F2" w:rsidP="00107D6F"/>
    <w:p w:rsidR="00107D6F" w:rsidRDefault="00107D6F" w:rsidP="00107D6F">
      <w:r>
        <w:t>В пилотном исследовании используется количественный метод – анкетирование.</w:t>
      </w:r>
      <w:r w:rsidRPr="00107D6F">
        <w:t xml:space="preserve"> </w:t>
      </w:r>
      <w:r>
        <w:t>Содержание данного метода отвечает задачам исследования, позволит собрать необходимый объем информации по заданной в выборке в короткие сроки. Также данный метод позволит получить и систематизировать информацию о фактах, событиях, устойчивых взаимосвязях. Удобство анкетного метода также заключается в процедуре анализа данных респондентами ответов.</w:t>
      </w:r>
    </w:p>
    <w:p w:rsidR="00107D6F" w:rsidRDefault="00107D6F" w:rsidP="00107D6F">
      <w:r>
        <w:t xml:space="preserve">Инструментарий исследования – анкета – составлена в соответствии с </w:t>
      </w:r>
      <w:proofErr w:type="spellStart"/>
      <w:r>
        <w:t>операционализацией</w:t>
      </w:r>
      <w:proofErr w:type="spellEnd"/>
      <w:r>
        <w:t xml:space="preserve"> понятий и их эмпирической интерпретацией.</w:t>
      </w:r>
    </w:p>
    <w:p w:rsidR="00107D6F" w:rsidRDefault="0023472C" w:rsidP="00107D6F">
      <w:r>
        <w:t xml:space="preserve">Эмпирическая </w:t>
      </w:r>
      <w:r w:rsidRPr="00107D6F">
        <w:t xml:space="preserve">интерпретация </w:t>
      </w:r>
      <w:r w:rsidR="00107D6F" w:rsidRPr="00107D6F">
        <w:t xml:space="preserve">и </w:t>
      </w:r>
      <w:proofErr w:type="spellStart"/>
      <w:r w:rsidR="00107D6F" w:rsidRPr="00107D6F">
        <w:t>операционализация</w:t>
      </w:r>
      <w:proofErr w:type="spellEnd"/>
      <w:r w:rsidR="00107D6F" w:rsidRPr="00107D6F">
        <w:t xml:space="preserve"> основных понятий</w:t>
      </w:r>
      <w:r w:rsidR="00107D6F">
        <w:t>.</w:t>
      </w:r>
    </w:p>
    <w:p w:rsidR="00107D6F" w:rsidRDefault="00107D6F" w:rsidP="00107D6F">
      <w:r w:rsidRPr="00107D6F">
        <w:t xml:space="preserve">Молодёжь – это особая социально-возрастная группа, отличающаяся возрастными рамками и своим статусом в обществе: переход от детства и юности к социальной ответственности. Некоторыми учёными молодёжь </w:t>
      </w:r>
      <w:r w:rsidRPr="00107D6F">
        <w:lastRenderedPageBreak/>
        <w:t>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общества. Возрастные рамки, позволяющие относить людей к молодёжи, различаются в зависимости от конкретной страны. К категории молодёжи в России относятся граждане от 14 до 30 лет</w:t>
      </w:r>
      <w:r>
        <w:t xml:space="preserve"> </w:t>
      </w:r>
      <w:r w:rsidRPr="00107D6F">
        <w:t>[</w:t>
      </w:r>
      <w:r>
        <w:t>источник</w:t>
      </w:r>
      <w:r w:rsidRPr="00107D6F">
        <w:t>].</w:t>
      </w:r>
    </w:p>
    <w:p w:rsidR="0023472C" w:rsidRDefault="00107D6F" w:rsidP="00107D6F">
      <w:r>
        <w:t xml:space="preserve">Далее </w:t>
      </w:r>
      <w:r w:rsidR="0023472C">
        <w:t xml:space="preserve">раскрываются </w:t>
      </w:r>
      <w:r>
        <w:t>другие понятия, характеризующие социальную проблему (например:</w:t>
      </w:r>
      <w:r w:rsidR="00B4202D">
        <w:t xml:space="preserve"> доход, </w:t>
      </w:r>
      <w:proofErr w:type="gramStart"/>
      <w:r w:rsidR="00B4202D">
        <w:t xml:space="preserve">расходы, </w:t>
      </w:r>
      <w:r>
        <w:t xml:space="preserve"> услуга</w:t>
      </w:r>
      <w:proofErr w:type="gramEnd"/>
      <w:r>
        <w:t xml:space="preserve">, качество услуг, доступность услуг, </w:t>
      </w:r>
      <w:r w:rsidR="0023472C">
        <w:t>общественное мнение, образование, дополнительное образование, культура, досуг, муниципальное образование и т.д.</w:t>
      </w:r>
      <w:r>
        <w:t>)</w:t>
      </w:r>
      <w:r w:rsidR="0023472C">
        <w:t xml:space="preserve">. В таблице 2.2. проведена </w:t>
      </w:r>
      <w:proofErr w:type="spellStart"/>
      <w:r w:rsidR="0023472C">
        <w:t>опреционализация</w:t>
      </w:r>
      <w:proofErr w:type="spellEnd"/>
      <w:r w:rsidR="0023472C">
        <w:t xml:space="preserve"> основных понятий</w:t>
      </w:r>
      <w:r w:rsidR="00750426">
        <w:t>.</w:t>
      </w:r>
    </w:p>
    <w:p w:rsidR="0023472C" w:rsidRDefault="00726A31" w:rsidP="00726A31">
      <w:pPr>
        <w:shd w:val="clear" w:color="auto" w:fill="FFFFFF"/>
        <w:spacing w:line="240" w:lineRule="auto"/>
        <w:ind w:firstLine="0"/>
        <w:contextualSpacing/>
        <w:rPr>
          <w:rFonts w:eastAsia="Times New Roman"/>
          <w:color w:val="000000"/>
          <w:szCs w:val="18"/>
          <w:lang w:eastAsia="ru-RU"/>
        </w:rPr>
      </w:pPr>
      <w:r>
        <w:rPr>
          <w:rFonts w:eastAsia="Times New Roman"/>
          <w:color w:val="000000"/>
          <w:szCs w:val="18"/>
          <w:lang w:eastAsia="ru-RU"/>
        </w:rPr>
        <w:t>(</w:t>
      </w:r>
      <w:proofErr w:type="spellStart"/>
      <w:r w:rsidRPr="00726A31">
        <w:rPr>
          <w:rFonts w:eastAsia="Times New Roman"/>
          <w:color w:val="000000"/>
          <w:szCs w:val="18"/>
          <w:lang w:eastAsia="ru-RU"/>
        </w:rPr>
        <w:t>Операционализация</w:t>
      </w:r>
      <w:proofErr w:type="spellEnd"/>
      <w:r w:rsidRPr="00726A31">
        <w:rPr>
          <w:rFonts w:eastAsia="Times New Roman"/>
          <w:color w:val="000000"/>
          <w:szCs w:val="18"/>
          <w:lang w:eastAsia="ru-RU"/>
        </w:rPr>
        <w:t xml:space="preserve"> понятий – это совокупность операций, с помощью которых понятия расчленяются на составляющие элементы, способные в совокупности описывать их содержание.</w:t>
      </w:r>
      <w:r>
        <w:rPr>
          <w:rFonts w:eastAsia="Times New Roman"/>
          <w:color w:val="000000"/>
          <w:szCs w:val="18"/>
          <w:lang w:eastAsia="ru-RU"/>
        </w:rPr>
        <w:t>)</w:t>
      </w:r>
    </w:p>
    <w:p w:rsidR="00726A31" w:rsidRDefault="00726A31" w:rsidP="00726A31">
      <w:pPr>
        <w:shd w:val="clear" w:color="auto" w:fill="FFFFFF"/>
        <w:spacing w:line="240" w:lineRule="auto"/>
        <w:ind w:firstLine="0"/>
        <w:contextualSpacing/>
        <w:rPr>
          <w:rFonts w:eastAsia="Times New Roman"/>
          <w:color w:val="000000"/>
          <w:szCs w:val="18"/>
          <w:lang w:eastAsia="ru-RU"/>
        </w:rPr>
      </w:pPr>
    </w:p>
    <w:p w:rsidR="0023472C" w:rsidRDefault="0023472C" w:rsidP="0023472C">
      <w:pPr>
        <w:shd w:val="clear" w:color="auto" w:fill="FFFFFF"/>
        <w:ind w:firstLine="0"/>
        <w:contextualSpacing/>
        <w:rPr>
          <w:rFonts w:eastAsia="Times New Roman"/>
          <w:color w:val="000000"/>
          <w:szCs w:val="18"/>
          <w:lang w:eastAsia="ru-RU"/>
        </w:rPr>
      </w:pPr>
      <w:r w:rsidRPr="0023472C">
        <w:rPr>
          <w:rFonts w:eastAsia="Times New Roman"/>
          <w:color w:val="000000"/>
          <w:szCs w:val="18"/>
          <w:lang w:eastAsia="ru-RU"/>
        </w:rPr>
        <w:t xml:space="preserve">Таблица 2.2 </w:t>
      </w:r>
      <w:r>
        <w:rPr>
          <w:rFonts w:eastAsia="Times New Roman"/>
          <w:color w:val="000000"/>
          <w:szCs w:val="18"/>
          <w:lang w:eastAsia="ru-RU"/>
        </w:rPr>
        <w:t>–</w:t>
      </w:r>
      <w:r w:rsidRPr="0023472C">
        <w:rPr>
          <w:rFonts w:eastAsia="Times New Roman"/>
          <w:color w:val="000000"/>
          <w:szCs w:val="18"/>
          <w:lang w:eastAsia="ru-RU"/>
        </w:rPr>
        <w:t xml:space="preserve"> </w:t>
      </w:r>
      <w:proofErr w:type="spellStart"/>
      <w:r w:rsidRPr="0023472C">
        <w:rPr>
          <w:rFonts w:eastAsia="Times New Roman"/>
          <w:color w:val="000000"/>
          <w:szCs w:val="18"/>
          <w:lang w:eastAsia="ru-RU"/>
        </w:rPr>
        <w:t>Операционализация</w:t>
      </w:r>
      <w:proofErr w:type="spellEnd"/>
      <w:r>
        <w:rPr>
          <w:rFonts w:eastAsia="Times New Roman"/>
          <w:color w:val="000000"/>
          <w:szCs w:val="18"/>
          <w:lang w:eastAsia="ru-RU"/>
        </w:rPr>
        <w:t xml:space="preserve"> основных понятий ПРИМЕР</w:t>
      </w:r>
    </w:p>
    <w:p w:rsidR="0023472C" w:rsidRPr="0023472C" w:rsidRDefault="0023472C" w:rsidP="0023472C">
      <w:pPr>
        <w:shd w:val="clear" w:color="auto" w:fill="FFFFFF"/>
        <w:ind w:firstLine="0"/>
        <w:contextualSpacing/>
        <w:rPr>
          <w:rFonts w:eastAsia="Times New Roman"/>
          <w:color w:val="000000"/>
          <w:szCs w:val="1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2260"/>
        <w:gridCol w:w="2551"/>
        <w:gridCol w:w="2941"/>
      </w:tblGrid>
      <w:tr w:rsidR="0023472C" w:rsidRPr="0023472C" w:rsidTr="0023472C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2C" w:rsidRPr="0023472C" w:rsidRDefault="0023472C" w:rsidP="0023472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3472C">
              <w:rPr>
                <w:sz w:val="24"/>
                <w:szCs w:val="24"/>
                <w:lang w:eastAsia="ru-RU"/>
              </w:rPr>
              <w:t>Исходное понятие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2C" w:rsidRPr="0023472C" w:rsidRDefault="0023472C" w:rsidP="0023472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3472C">
              <w:rPr>
                <w:sz w:val="24"/>
                <w:szCs w:val="24"/>
                <w:lang w:eastAsia="ru-RU"/>
              </w:rPr>
              <w:t>Теоретическое понятие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2C" w:rsidRPr="0023472C" w:rsidRDefault="0023472C" w:rsidP="0023472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3472C">
              <w:rPr>
                <w:sz w:val="24"/>
                <w:szCs w:val="24"/>
                <w:lang w:eastAsia="ru-RU"/>
              </w:rPr>
              <w:t>Операциональное</w:t>
            </w:r>
            <w:proofErr w:type="spellEnd"/>
            <w:r w:rsidRPr="0023472C">
              <w:rPr>
                <w:sz w:val="24"/>
                <w:szCs w:val="24"/>
                <w:lang w:eastAsia="ru-RU"/>
              </w:rPr>
              <w:t xml:space="preserve"> понятие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72C" w:rsidRPr="0023472C" w:rsidRDefault="0023472C" w:rsidP="0023472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3472C">
              <w:rPr>
                <w:sz w:val="24"/>
                <w:szCs w:val="24"/>
                <w:lang w:eastAsia="ru-RU"/>
              </w:rPr>
              <w:t>Эмпирические индикаторы</w:t>
            </w:r>
          </w:p>
        </w:tc>
      </w:tr>
      <w:tr w:rsidR="0023472C" w:rsidRPr="0023472C" w:rsidTr="0023472C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2C" w:rsidRPr="0023472C" w:rsidRDefault="0023472C" w:rsidP="0023472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3472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2C" w:rsidRPr="0023472C" w:rsidRDefault="0023472C" w:rsidP="0023472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3472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2C" w:rsidRPr="0023472C" w:rsidRDefault="0023472C" w:rsidP="0023472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3472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2C" w:rsidRPr="0023472C" w:rsidRDefault="0023472C" w:rsidP="0023472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23472C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23472C" w:rsidTr="0023472C">
        <w:trPr>
          <w:trHeight w:val="654"/>
        </w:trPr>
        <w:tc>
          <w:tcPr>
            <w:tcW w:w="1709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2260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Виды досуга</w:t>
            </w: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Хобби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Открытый вопрос</w:t>
            </w:r>
          </w:p>
        </w:tc>
      </w:tr>
      <w:tr w:rsidR="0023472C" w:rsidTr="0023472C">
        <w:trPr>
          <w:trHeight w:val="108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Домашний досуг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Занимаюсь своим хобби, увлечением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Провожу время в Интернете (социальные сети, онлайн-игры и тому подобное)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Чтение книг, журналов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Просмотр телепередач, сериалов, видеоклипов и тому подобное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Занимаюсь дополнительным образованием (самообразование)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Просто отдых без особого напряжения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Ничего из перечисленного</w:t>
            </w:r>
          </w:p>
        </w:tc>
      </w:tr>
      <w:tr w:rsidR="0023472C" w:rsidTr="0023472C">
        <w:trPr>
          <w:trHeight w:val="81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Досуг вне дома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Встречи и общение с друзьями, знакомыми, семьей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Занимаюсь спортом, физ. культурой, туризмом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Шопинг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Посещение ресторана, бара или кафе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Посещение концертов или кинотеатра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Посещение театра, филармонии, музея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Посещаю церковь, другие религиозные собрания / Пешие прогулки по парку, городу, </w:t>
            </w:r>
            <w:proofErr w:type="gramStart"/>
            <w:r w:rsidRPr="0023472C">
              <w:rPr>
                <w:color w:val="000000"/>
                <w:sz w:val="24"/>
                <w:szCs w:val="24"/>
                <w:lang w:eastAsia="ru-RU"/>
              </w:rPr>
              <w:t>лесу Посещаю</w:t>
            </w:r>
            <w:proofErr w:type="gramEnd"/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 политические организации, собрания, митинги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Посещение парков аттракционов, цирков, зоопарков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Ничего из перечисленного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rPr>
          <w:trHeight w:val="81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Посещение учреждений развлекательно-коммерческого досуга (дискотеки, ночные клубы, караоке-бары и тому подобное)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Да, очень часто посещаю 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Да, посещаю время от времени заведения такого рода 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Да, посещаю, но редко 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Нет, не посещаю 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rPr>
          <w:trHeight w:val="3263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Вид досуга в зависимости от места проведения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Предпочитаю проводить свободное время дома 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В свободное время куда-то хожу, не нахожусь дома 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Бывает провожу свободное время дома, а иногда и вне его 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Затрудняюсь ответить</w:t>
            </w:r>
            <w:r w:rsidRPr="0023472C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rPr>
          <w:trHeight w:val="8179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Экстремальный досуг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Прогулки по крышам высотных зданий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Покорение самых высоких точек в городе без специального снаряжения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Спуск и изучение подземных коммуникаций (шахты метро, бомбоубежища) Посещение и изучение заброшенных мест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Зацепинг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>, или проезд вне салона электрички или трамвая (на крыше, подножке)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Подъем на большую высоту без страховки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Акрострит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>, или уличная акробатика с выполнением сложных и опасных трюков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Паркур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 (перемещение и преодоление попадающихся на пути препятствий)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Ничего из перечисленного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Другое </w:t>
            </w:r>
          </w:p>
        </w:tc>
      </w:tr>
      <w:tr w:rsidR="0023472C" w:rsidTr="0023472C">
        <w:tc>
          <w:tcPr>
            <w:tcW w:w="1709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Свободное время</w:t>
            </w:r>
          </w:p>
        </w:tc>
        <w:tc>
          <w:tcPr>
            <w:tcW w:w="2260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Структура свободного времени</w:t>
            </w: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Наличие свободного времени (в сутки)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Менее 1 часа / примерно 1 час / около 2-3 часов / 4 и более часа / другое</w:t>
            </w:r>
          </w:p>
        </w:tc>
      </w:tr>
      <w:tr w:rsidR="0023472C" w:rsidTr="0023472C"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Проведение свободного времени вне дома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Каждый день / несколько раз в неделю / два-три раза в месяц / один раз в месяц / реже одного раза в месяц</w:t>
            </w:r>
          </w:p>
        </w:tc>
      </w:tr>
      <w:tr w:rsidR="0023472C" w:rsidTr="0023472C">
        <w:trPr>
          <w:trHeight w:val="2007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Количество свободного времени в определенные дни недели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Будние дни / Выходные дни / Бывает много свободного времени и в будни, и выходные / затрудняюсь ответить / другое</w:t>
            </w:r>
          </w:p>
        </w:tc>
      </w:tr>
      <w:tr w:rsidR="0023472C" w:rsidTr="0023472C">
        <w:tc>
          <w:tcPr>
            <w:tcW w:w="1709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Субъективные факторы</w:t>
            </w:r>
          </w:p>
        </w:tc>
        <w:tc>
          <w:tcPr>
            <w:tcW w:w="2260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Личные интересы</w:t>
            </w: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Цель проведения досуга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Развеять скуку / испытать новые эмоции </w:t>
            </w:r>
            <w:proofErr w:type="gramStart"/>
            <w:r w:rsidRPr="0023472C">
              <w:rPr>
                <w:color w:val="000000"/>
                <w:sz w:val="24"/>
                <w:szCs w:val="24"/>
                <w:lang w:eastAsia="ru-RU"/>
              </w:rPr>
              <w:t>/  отдохнуть</w:t>
            </w:r>
            <w:proofErr w:type="gramEnd"/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 от работы или учебы и расслабиться / познакомиться с новыми людьми / пообщаться с друзьями или семьей / </w:t>
            </w:r>
            <w:r w:rsidRPr="0023472C">
              <w:rPr>
                <w:color w:val="000000"/>
                <w:sz w:val="24"/>
                <w:szCs w:val="24"/>
                <w:lang w:eastAsia="ru-RU"/>
              </w:rPr>
              <w:lastRenderedPageBreak/>
              <w:t>культурно или духовно обогатиться / другое</w:t>
            </w:r>
          </w:p>
        </w:tc>
      </w:tr>
      <w:tr w:rsidR="0023472C" w:rsidTr="0023472C"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Личные предпочтения в проведении досуга с кем-то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 друзьями, знакомыми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 семьей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В одиночестве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Затрудняюсь ответить /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Личные предпочтения в проведении свободного времени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Если меня позовут куда-то друзья, знакомые или члены семьи, то </w:t>
            </w:r>
            <w:proofErr w:type="gramStart"/>
            <w:r w:rsidRPr="0023472C">
              <w:rPr>
                <w:color w:val="000000"/>
                <w:sz w:val="24"/>
                <w:szCs w:val="24"/>
                <w:lang w:eastAsia="ru-RU"/>
              </w:rPr>
              <w:t>соглашаюсь</w:t>
            </w:r>
            <w:proofErr w:type="gramEnd"/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 не задумываясь о том, занят я или нет / в зависимости от того, занят я или нет в данный момент / предпочитаю проводить свободное время в одиночестве, обычно не хожу никуда, если зовут / другое</w:t>
            </w:r>
          </w:p>
        </w:tc>
      </w:tr>
      <w:tr w:rsidR="0023472C" w:rsidTr="0023472C"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Личные предпочтения в выборе места проведения досуга вне дома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Учреждения искусства (театров, филармоний, картинных галерей и тому подобное)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Научно-просветительские учреждения (музеев, выставок, библиотек, планетариев и тому подобное)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Спортивно-оздоровительные учреждения (стадионы, бассейны, катки)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Учреждения развлекательно-коммерческого досуга (дискотек, ночных клубов, ресторанов, караоке-баров)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Центры игрового досуга (</w:t>
            </w: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>-комнаты, боулинг, компьютерные клубы)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Затрудняюсь ответить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Никуда бы не пошел /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rPr>
          <w:trHeight w:val="966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Удовлетворенность проведением свободного времени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Отметить на шкале цифру, где «1» – «полностью не удовлетворен», а «5» - «полностью удовлетворен»</w:t>
            </w:r>
          </w:p>
        </w:tc>
      </w:tr>
      <w:tr w:rsidR="0023472C" w:rsidTr="0023472C">
        <w:trPr>
          <w:trHeight w:val="837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Наличие хобби или увлечения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Да, есть </w:t>
            </w:r>
            <w:r w:rsidRPr="0023472C">
              <w:rPr>
                <w:color w:val="000000"/>
                <w:sz w:val="24"/>
                <w:szCs w:val="24"/>
                <w:lang w:val="en-US" w:eastAsia="ru-RU"/>
              </w:rPr>
              <w:t>/</w:t>
            </w: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 Нет, отсутствует</w:t>
            </w:r>
          </w:p>
        </w:tc>
      </w:tr>
      <w:tr w:rsidR="0023472C" w:rsidTr="0023472C"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Финансовые возможности</w:t>
            </w: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Денежные затраты на развлекательно-коммерческий досуг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Обычно больше, чем предполагал(-а) изначально / трачу примерно столько, сколько планировал(-а)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Трачу обычно меньше, чем предполагал(-а) изначально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Я не особо слежу за тем, сколько потрачу денег, посещая такие заведения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Я не посещаю такого рода заведения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val="en-US"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Денежные затраты на хобби/увлечение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Да, большая часть моих денежных средств уходит на мое хобби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Да, примерно половина моих денежных средств уходит на хобби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Да, трачу небольшую часть денег на мое хобби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Нет, мое хобби практически не нуждается в денежных тратах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Не увлекаюсь ничем, нет хобби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rPr>
          <w:trHeight w:val="4387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Наличие денежных средств на проведение досуга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Да, денег всегда хватает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Денег хватает не всегда для того, чтобы проводить досуг, как хочется / как обычно провожу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Денег недостаточно, чтобы проводить досуг так, как хочется, но есть возможность отдохнуть, немного ограничивая себя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Для моего досуга наличие денег не обязательно /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val="en-US"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c>
          <w:tcPr>
            <w:tcW w:w="1709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Объективные факторы</w:t>
            </w:r>
          </w:p>
        </w:tc>
        <w:tc>
          <w:tcPr>
            <w:tcW w:w="2260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Социальные факторы</w:t>
            </w: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Влияние </w:t>
            </w: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эпидемилогической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 обстановки в стране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Да, в значительной степени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Да, повлияла, но в незначительной степени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Почти не ощутил каких-</w:t>
            </w:r>
            <w:r w:rsidRPr="0023472C">
              <w:rPr>
                <w:color w:val="000000"/>
                <w:sz w:val="24"/>
                <w:szCs w:val="24"/>
                <w:lang w:eastAsia="ru-RU"/>
              </w:rPr>
              <w:lastRenderedPageBreak/>
              <w:t>либо изменений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val="en-US"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Затрудняюсь ответить</w:t>
            </w:r>
            <w:r w:rsidRPr="0023472C">
              <w:rPr>
                <w:color w:val="000000"/>
                <w:sz w:val="24"/>
                <w:szCs w:val="24"/>
                <w:lang w:val="en-US" w:eastAsia="ru-RU"/>
              </w:rPr>
              <w:t xml:space="preserve"> /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Влияние окружения на выбор хобби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Мои родители, так как они также проводят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Мои друзья и знакомые, так как они также проводят свое свободное время и досуг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Известная личность, мне хочется быть похожей на неё / достичь того же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Увидел рекламу (по ТВ, в газете, Интернете, на афише) и захотел попробовать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Практически ничто не влияло / сам выбрал 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Затрудняюсь ответить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vMerge w:val="restart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Экономические факторы</w:t>
            </w: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Места продажи товаров для хобби или увлечения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В специализированных отделах или магазинах (в крупных торговых центрах)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гипер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>/</w:t>
            </w:r>
            <w:r w:rsidRPr="0023472C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упермаркетах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 («Пятерочка», «Магнит», «Лента», «</w:t>
            </w:r>
            <w:r w:rsidRPr="0023472C">
              <w:rPr>
                <w:color w:val="000000"/>
                <w:sz w:val="24"/>
                <w:szCs w:val="24"/>
                <w:lang w:val="en-US" w:eastAsia="ru-RU"/>
              </w:rPr>
              <w:t>IKEA</w:t>
            </w:r>
            <w:r w:rsidRPr="0023472C">
              <w:rPr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О`Кей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Леруа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Мерлен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>» и тому подобное)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В интернет-магазинах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Я не приобретаю ничего / практически ничего для своего хобби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Ничем не увлекаюсь, нет хобби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val="en-US"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Затрудняюсь ответить</w:t>
            </w:r>
            <w:r w:rsidRPr="0023472C">
              <w:rPr>
                <w:color w:val="000000"/>
                <w:sz w:val="24"/>
                <w:szCs w:val="24"/>
                <w:lang w:val="en-US" w:eastAsia="ru-RU"/>
              </w:rPr>
              <w:t xml:space="preserve">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  <w:tr w:rsidR="0023472C" w:rsidTr="0023472C">
        <w:trPr>
          <w:trHeight w:val="9358"/>
        </w:trPr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72C" w:rsidRPr="0023472C" w:rsidRDefault="0023472C" w:rsidP="0023472C">
            <w:pPr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23472C" w:rsidRPr="0023472C" w:rsidRDefault="0023472C" w:rsidP="0023472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Наличие организаций для проведения досуга</w:t>
            </w:r>
          </w:p>
        </w:tc>
        <w:tc>
          <w:tcPr>
            <w:tcW w:w="2941" w:type="dxa"/>
            <w:hideMark/>
          </w:tcPr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Учреждений искусства (театров, филармоний, картинных галерей и тому подобное)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Научно-просветительских учреждений (музеев, выставок, библиотек, планетариев и тому подобное)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Спортивно-оздоровительных учреждений (стадионы, бассейны, катки)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Учреждений развлекательно-коммерческого досуга (дискотек, ночных клубов, ресторанов, караоке-баров)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Центры игрового досуга (</w:t>
            </w:r>
            <w:proofErr w:type="spellStart"/>
            <w:r w:rsidRPr="0023472C">
              <w:rPr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 w:rsidRPr="0023472C">
              <w:rPr>
                <w:color w:val="000000"/>
                <w:sz w:val="24"/>
                <w:szCs w:val="24"/>
                <w:lang w:eastAsia="ru-RU"/>
              </w:rPr>
              <w:t>-комнаты, боулинг, компьютерные клубы)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Не ощущаю того, что каких-либо заведений не хватает для проведения свободного времени и досуга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Затрудняюсь ответить /</w:t>
            </w:r>
          </w:p>
          <w:p w:rsidR="0023472C" w:rsidRPr="0023472C" w:rsidRDefault="0023472C" w:rsidP="0023472C">
            <w:pPr>
              <w:shd w:val="clear" w:color="auto" w:fill="FFFFFF"/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Никуда не хожу, или предпочитаю проводить свободное время и досуг дома /</w:t>
            </w:r>
          </w:p>
          <w:p w:rsidR="0023472C" w:rsidRPr="0023472C" w:rsidRDefault="0023472C" w:rsidP="0023472C">
            <w:pPr>
              <w:ind w:firstLine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23472C">
              <w:rPr>
                <w:color w:val="000000"/>
                <w:sz w:val="24"/>
                <w:szCs w:val="24"/>
                <w:lang w:eastAsia="ru-RU"/>
              </w:rPr>
              <w:t>Другое</w:t>
            </w:r>
          </w:p>
        </w:tc>
      </w:tr>
    </w:tbl>
    <w:p w:rsidR="0023472C" w:rsidRDefault="0023472C" w:rsidP="00107D6F"/>
    <w:p w:rsidR="0023472C" w:rsidRDefault="0023472C" w:rsidP="00107D6F">
      <w:r>
        <w:t xml:space="preserve">Разработанная анкета представлена в Приложении А. </w:t>
      </w:r>
      <w:r w:rsidRPr="0023472C">
        <w:t xml:space="preserve">Студентам, попавшим в выборочную совокупность, будет предложено заполнить анкету, содержащую ** [указать количество] вопросов. Предполагается, что вся процедура анкетирования займет около ** [указать время] минут. Процедура анкетирования включает в себя: раздачу и сбор анкет, объяснение правил заполнения анкеты, непосредственно само заполнение анкеты респондентами. Данные будут обработаны с помощью компьютерной программы SPSS </w:t>
      </w:r>
      <w:proofErr w:type="spellStart"/>
      <w:r w:rsidRPr="0023472C">
        <w:t>Statistics</w:t>
      </w:r>
      <w:proofErr w:type="spellEnd"/>
      <w:r w:rsidRPr="0023472C">
        <w:t>.</w:t>
      </w:r>
    </w:p>
    <w:p w:rsidR="00B4202D" w:rsidRDefault="00B4202D" w:rsidP="00107D6F"/>
    <w:p w:rsidR="00B4202D" w:rsidRDefault="00B4202D" w:rsidP="00107D6F"/>
    <w:p w:rsidR="0023472C" w:rsidRDefault="00726A31" w:rsidP="00107D6F">
      <w:r>
        <w:lastRenderedPageBreak/>
        <w:t>3</w:t>
      </w:r>
      <w:r w:rsidR="0023472C">
        <w:t xml:space="preserve">.2 </w:t>
      </w:r>
      <w:r w:rsidR="00B4202D">
        <w:t>Анализ результатов пилотного исследования ПРИМЕР</w:t>
      </w:r>
    </w:p>
    <w:p w:rsidR="00B4202D" w:rsidRDefault="00B4202D" w:rsidP="00107D6F"/>
    <w:p w:rsidR="00B4202D" w:rsidRDefault="00B4202D" w:rsidP="00107D6F"/>
    <w:p w:rsidR="00B4202D" w:rsidRDefault="00B4202D" w:rsidP="00B4202D">
      <w:pPr>
        <w:ind w:firstLine="709"/>
        <w:rPr>
          <w:rFonts w:eastAsia="Times New Roman"/>
          <w:color w:val="000000"/>
          <w:szCs w:val="18"/>
          <w:lang w:eastAsia="ru-RU"/>
        </w:rPr>
      </w:pPr>
      <w:r>
        <w:rPr>
          <w:rFonts w:eastAsia="Times New Roman"/>
          <w:lang w:eastAsia="ru-RU"/>
        </w:rPr>
        <w:t>В начале опроса респондентам было предложено ответить на следующий вопрос: «</w:t>
      </w:r>
      <w:r>
        <w:rPr>
          <w:rFonts w:eastAsia="Times New Roman"/>
          <w:color w:val="000000"/>
          <w:szCs w:val="18"/>
          <w:lang w:eastAsia="ru-RU"/>
        </w:rPr>
        <w:t>Сколько свободного времени в сутки (не считая работы, учебы, быта и сна) Вы обычно имеете в своем распоряжении?». 59,6% студентов ответило, что у них в распоряжении есть около 2-3 часов свободного времени в день. У 29,2% респондентов 4 часа и более свободного времени. Только 6,7% ответило «</w:t>
      </w:r>
      <w:r w:rsidR="00750426">
        <w:rPr>
          <w:rFonts w:eastAsia="Times New Roman"/>
          <w:color w:val="000000"/>
          <w:szCs w:val="18"/>
          <w:lang w:eastAsia="ru-RU"/>
        </w:rPr>
        <w:t xml:space="preserve">около </w:t>
      </w:r>
      <w:r>
        <w:rPr>
          <w:rFonts w:eastAsia="Times New Roman"/>
          <w:color w:val="000000"/>
          <w:szCs w:val="18"/>
          <w:lang w:eastAsia="ru-RU"/>
        </w:rPr>
        <w:t>1 часа», а 4,5% - «</w:t>
      </w:r>
      <w:r w:rsidR="00750426">
        <w:rPr>
          <w:rFonts w:eastAsia="Times New Roman"/>
          <w:color w:val="000000"/>
          <w:szCs w:val="18"/>
          <w:lang w:eastAsia="ru-RU"/>
        </w:rPr>
        <w:t xml:space="preserve">менее </w:t>
      </w:r>
      <w:r>
        <w:rPr>
          <w:rFonts w:eastAsia="Times New Roman"/>
          <w:color w:val="000000"/>
          <w:szCs w:val="18"/>
          <w:lang w:eastAsia="ru-RU"/>
        </w:rPr>
        <w:t xml:space="preserve">1 часа». </w:t>
      </w:r>
    </w:p>
    <w:p w:rsidR="00B4202D" w:rsidRDefault="00B4202D" w:rsidP="00B4202D">
      <w:pPr>
        <w:ind w:firstLine="709"/>
        <w:rPr>
          <w:rFonts w:eastAsia="Times New Roman"/>
          <w:color w:val="000000"/>
          <w:szCs w:val="18"/>
          <w:lang w:eastAsia="ru-RU"/>
        </w:rPr>
      </w:pPr>
      <w:r>
        <w:rPr>
          <w:rFonts w:eastAsia="Times New Roman"/>
          <w:color w:val="000000"/>
          <w:szCs w:val="18"/>
          <w:lang w:eastAsia="ru-RU"/>
        </w:rPr>
        <w:t>Как можно заметить, в основном у студентов есть примерно 3-4 и более часа свободного времени в день, что говорит о несильной загруженности студентов.</w:t>
      </w:r>
    </w:p>
    <w:p w:rsidR="00B4202D" w:rsidRDefault="00B4202D" w:rsidP="00B4202D">
      <w:pPr>
        <w:ind w:firstLine="709"/>
        <w:rPr>
          <w:rFonts w:eastAsia="Times New Roman"/>
          <w:color w:val="000000"/>
          <w:szCs w:val="18"/>
          <w:lang w:eastAsia="ru-RU"/>
        </w:rPr>
      </w:pPr>
      <w:r>
        <w:rPr>
          <w:rFonts w:eastAsia="Times New Roman"/>
          <w:color w:val="000000"/>
          <w:szCs w:val="18"/>
          <w:lang w:eastAsia="ru-RU"/>
        </w:rPr>
        <w:t>Следующий вопрос, который был задан в анкете звучал так: «Когда у Вас обычно больше свободного времени?». У 44,9% респондентов больше свободного времени  в выходные дни. Можно сказать, что это является очевидным фактом ввиду специфики общественного распределения рабочего времени: основная учебная и трудовая нагрузка ложится на студентов именно в будние дни, в то время как выходные определены для отдыха от какой-либо деятельности. У 33,7% студентов бывает много свободного времени и в выходные, и в будние дни. Почти четверть респондентов (18%) на данный вопрос не смогла дать ответ.</w:t>
      </w:r>
    </w:p>
    <w:p w:rsidR="00B4202D" w:rsidRDefault="00B4202D" w:rsidP="00B4202D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Студенты могут проводить свое свободное время в разных местах (рис</w:t>
      </w:r>
      <w:r w:rsidR="00750426">
        <w:rPr>
          <w:rFonts w:eastAsia="Times New Roman"/>
          <w:lang w:eastAsia="ru-RU"/>
        </w:rPr>
        <w:t xml:space="preserve">унок </w:t>
      </w:r>
      <w:r>
        <w:rPr>
          <w:rFonts w:eastAsia="Times New Roman"/>
          <w:lang w:eastAsia="ru-RU"/>
        </w:rPr>
        <w:t>1). 71,9% студентов предпочитают проводить свободное время иногда дома, иногда и вне его. Почти в равном соотношении были отмечены такие варианты ответов, как «Предпочитаю проводить свободное время или досуг дома» (13,5%) и «В свободное время куда-то хожу, не нахожусь дома» (14,6%) (рисунок 2.1).</w:t>
      </w:r>
    </w:p>
    <w:p w:rsidR="00B4202D" w:rsidRDefault="00B4202D" w:rsidP="00B4202D">
      <w:pPr>
        <w:ind w:firstLine="709"/>
        <w:rPr>
          <w:rFonts w:eastAsia="Times New Roman"/>
          <w:lang w:eastAsia="ru-RU"/>
        </w:rPr>
      </w:pPr>
    </w:p>
    <w:p w:rsidR="00B4202D" w:rsidRDefault="00B4202D" w:rsidP="00B4202D">
      <w:pPr>
        <w:ind w:firstLine="709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lastRenderedPageBreak/>
        <w:drawing>
          <wp:inline distT="0" distB="0" distL="0" distR="0">
            <wp:extent cx="5498465" cy="2624455"/>
            <wp:effectExtent l="0" t="0" r="6985" b="44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4202D" w:rsidRDefault="00B4202D" w:rsidP="00B4202D">
      <w:pPr>
        <w:ind w:firstLine="709"/>
        <w:jc w:val="center"/>
        <w:rPr>
          <w:rFonts w:eastAsia="Times New Roman"/>
          <w:lang w:eastAsia="ru-RU"/>
        </w:rPr>
      </w:pPr>
    </w:p>
    <w:p w:rsidR="00B4202D" w:rsidRDefault="00B4202D" w:rsidP="00B4202D">
      <w:pPr>
        <w:ind w:firstLine="709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Рисунок 2.1 – Распределение ответов на вопрос: «Где Вы обычно предпочитаете проводить свободное время или досуг?»</w:t>
      </w:r>
    </w:p>
    <w:p w:rsidR="00B4202D" w:rsidRDefault="00B4202D" w:rsidP="00107D6F"/>
    <w:p w:rsidR="00B4202D" w:rsidRDefault="00B4202D" w:rsidP="00B4202D">
      <w:pPr>
        <w:ind w:firstLine="709"/>
        <w:rPr>
          <w:rFonts w:eastAsia="Times New Roman"/>
          <w:color w:val="000000"/>
          <w:szCs w:val="18"/>
          <w:lang w:eastAsia="ru-RU"/>
        </w:rPr>
      </w:pPr>
      <w:r>
        <w:rPr>
          <w:rFonts w:eastAsia="Times New Roman"/>
          <w:color w:val="000000"/>
          <w:szCs w:val="18"/>
          <w:lang w:eastAsia="ru-RU"/>
        </w:rPr>
        <w:t>…Был задан также такой вопрос: «Представьте, что Вас только что позвали на какое-то событие или мероприятие, или просто предложили встретиться. Согласитесь ли Вы?». Подавляющее большинство опрошенных (89,9%) соглашаются исходя из того, заняты ли они на данный момент или нет. 10,1% студентов отметило, что сразу же согласятся на какое-либо приглашение.</w:t>
      </w:r>
    </w:p>
    <w:p w:rsidR="00B4202D" w:rsidRDefault="00B4202D" w:rsidP="00B4202D">
      <w:pPr>
        <w:ind w:firstLine="709"/>
        <w:rPr>
          <w:rFonts w:eastAsia="Times New Roman"/>
          <w:color w:val="000000"/>
          <w:szCs w:val="18"/>
          <w:lang w:eastAsia="ru-RU"/>
        </w:rPr>
      </w:pPr>
      <w:r>
        <w:rPr>
          <w:rFonts w:eastAsia="Times New Roman"/>
          <w:color w:val="000000"/>
          <w:szCs w:val="18"/>
          <w:lang w:eastAsia="ru-RU"/>
        </w:rPr>
        <w:t>Если же мы рассмотрим соотношение ответов на данный вопрос с вопросом о том, с кем обычно проводят свободное время или досуг респонденты, то можем увидеть следующее (таблица 2.2.1).</w:t>
      </w:r>
    </w:p>
    <w:p w:rsidR="00B4202D" w:rsidRDefault="00B4202D" w:rsidP="00B4202D">
      <w:pPr>
        <w:ind w:firstLine="709"/>
        <w:rPr>
          <w:rFonts w:eastAsia="Times New Roman"/>
          <w:color w:val="000000"/>
          <w:szCs w:val="18"/>
          <w:lang w:eastAsia="ru-RU"/>
        </w:rPr>
      </w:pPr>
      <w:r>
        <w:rPr>
          <w:rFonts w:eastAsia="Times New Roman"/>
          <w:lang w:eastAsia="ru-RU"/>
        </w:rPr>
        <w:t>Можно увидеть, что большая часть респондентов решают в зависимости от ситуации, то есть заняты они или нет на данный момент. И можно заметить, что малая часть респондентов, предпочитающих проводить свободное время или досуг в одиночестве, согласятся на встречу с друзьями или семьей не раздумывая. Это говорит о некотором влиянии со стороны окружающих на респондента в плане организации свободного времени или досуга.</w:t>
      </w:r>
    </w:p>
    <w:p w:rsidR="00B4202D" w:rsidRDefault="00B4202D" w:rsidP="00B4202D">
      <w:pPr>
        <w:rPr>
          <w:rFonts w:eastAsia="Times New Roman"/>
          <w:color w:val="000000"/>
          <w:szCs w:val="18"/>
          <w:lang w:eastAsia="ru-RU"/>
        </w:rPr>
      </w:pPr>
    </w:p>
    <w:p w:rsidR="00B4202D" w:rsidRDefault="00B4202D" w:rsidP="00B4202D">
      <w:pPr>
        <w:rPr>
          <w:rFonts w:eastAsia="Times New Roman"/>
          <w:color w:val="000000"/>
          <w:szCs w:val="18"/>
          <w:lang w:eastAsia="ru-RU"/>
        </w:rPr>
      </w:pPr>
    </w:p>
    <w:p w:rsidR="00B4202D" w:rsidRDefault="00B4202D" w:rsidP="00B4202D">
      <w:pPr>
        <w:ind w:firstLine="0"/>
        <w:rPr>
          <w:rFonts w:eastAsia="Times New Roman"/>
          <w:color w:val="000000"/>
          <w:szCs w:val="18"/>
          <w:lang w:eastAsia="ru-RU"/>
        </w:rPr>
      </w:pPr>
      <w:r>
        <w:rPr>
          <w:rFonts w:eastAsia="Times New Roman"/>
          <w:color w:val="000000"/>
          <w:szCs w:val="18"/>
          <w:lang w:eastAsia="ru-RU"/>
        </w:rPr>
        <w:lastRenderedPageBreak/>
        <w:t>Таблица 2.2.1 – Соотношение  ответов на вопросы «С кем Вы предпочитаете проводить свое свободное время или досуг?» и «Представьте, что Вас только что позвали на какое-то событие или мероприятие, или просто предложили встретиться. Согласитесь ли Вы?»</w:t>
      </w:r>
    </w:p>
    <w:p w:rsidR="00B4202D" w:rsidRDefault="00B4202D" w:rsidP="00B4202D">
      <w:pPr>
        <w:ind w:firstLine="709"/>
        <w:rPr>
          <w:rFonts w:eastAsia="Times New Roman"/>
          <w:color w:val="000000"/>
          <w:szCs w:val="18"/>
          <w:lang w:eastAsia="ru-RU"/>
        </w:rPr>
      </w:pPr>
    </w:p>
    <w:tbl>
      <w:tblPr>
        <w:tblW w:w="978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5"/>
        <w:gridCol w:w="1896"/>
        <w:gridCol w:w="1896"/>
        <w:gridCol w:w="1896"/>
        <w:gridCol w:w="1897"/>
      </w:tblGrid>
      <w:tr w:rsidR="00B4202D" w:rsidTr="00B4202D">
        <w:trPr>
          <w:cantSplit/>
          <w:trHeight w:val="2208"/>
        </w:trPr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Вариант ответов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Если меня позовут куда-то, то соглашаюсь, не задумываясь о том, занят я или нет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В зависимости от того, занят я или нет в данный момент, принимаю решение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Предпочитаю проводить свободное время в одиночестве, обычно не хожу никуда, если зовут</w:t>
            </w:r>
          </w:p>
        </w:tc>
        <w:tc>
          <w:tcPr>
            <w:tcW w:w="18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Затрудняюсь ответить</w:t>
            </w:r>
          </w:p>
        </w:tc>
      </w:tr>
      <w:tr w:rsidR="00B4202D" w:rsidTr="00B4202D">
        <w:trPr>
          <w:cantSplit/>
        </w:trPr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С друзьями, знакомыми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4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38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</w:tr>
      <w:tr w:rsidR="00B4202D" w:rsidTr="00B4202D">
        <w:trPr>
          <w:cantSplit/>
        </w:trPr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С семьей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19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</w:tr>
      <w:tr w:rsidR="00B4202D" w:rsidTr="00B4202D">
        <w:trPr>
          <w:cantSplit/>
        </w:trPr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В одиночестве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3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15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</w:tr>
      <w:tr w:rsidR="00B4202D" w:rsidTr="00B4202D">
        <w:trPr>
          <w:cantSplit/>
        </w:trPr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Затрудняюсь ответить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2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8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02D" w:rsidRDefault="00B4202D" w:rsidP="00B420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18"/>
                <w:lang w:eastAsia="ru-RU"/>
              </w:rPr>
              <w:t>0</w:t>
            </w:r>
          </w:p>
        </w:tc>
      </w:tr>
    </w:tbl>
    <w:p w:rsidR="00B4202D" w:rsidRDefault="00B4202D" w:rsidP="00B4202D">
      <w:pPr>
        <w:autoSpaceDE w:val="0"/>
        <w:autoSpaceDN w:val="0"/>
        <w:adjustRightInd w:val="0"/>
        <w:spacing w:line="400" w:lineRule="atLeast"/>
        <w:rPr>
          <w:rFonts w:eastAsia="Times New Roman"/>
          <w:sz w:val="24"/>
          <w:szCs w:val="24"/>
          <w:lang w:eastAsia="ru-RU"/>
        </w:rPr>
      </w:pPr>
    </w:p>
    <w:p w:rsidR="00B4202D" w:rsidRDefault="00B4202D" w:rsidP="00107D6F">
      <w:r>
        <w:t>И т.д. по все</w:t>
      </w:r>
      <w:r w:rsidR="00750426">
        <w:t>м</w:t>
      </w:r>
      <w:r>
        <w:t xml:space="preserve"> вопросам анкеты.</w:t>
      </w:r>
    </w:p>
    <w:p w:rsidR="00B4202D" w:rsidRDefault="00B4202D" w:rsidP="00107D6F"/>
    <w:p w:rsidR="00B4202D" w:rsidRDefault="00B4202D" w:rsidP="00107D6F">
      <w:r>
        <w:t>В конце подраздела привести выводы о том, подтвердились ли гипотезы.</w:t>
      </w:r>
    </w:p>
    <w:p w:rsidR="00EB36CB" w:rsidRDefault="00EB36CB">
      <w:r>
        <w:br w:type="page"/>
      </w:r>
    </w:p>
    <w:p w:rsidR="00EB36CB" w:rsidRPr="00C51531" w:rsidRDefault="00EB36CB" w:rsidP="00C51531">
      <w:pPr>
        <w:ind w:firstLine="0"/>
        <w:jc w:val="center"/>
        <w:rPr>
          <w:sz w:val="32"/>
          <w:szCs w:val="32"/>
        </w:rPr>
      </w:pPr>
      <w:r w:rsidRPr="00C51531">
        <w:rPr>
          <w:sz w:val="32"/>
          <w:szCs w:val="32"/>
        </w:rPr>
        <w:lastRenderedPageBreak/>
        <w:t>Заключение</w:t>
      </w:r>
    </w:p>
    <w:p w:rsidR="00637742" w:rsidRDefault="00637742"/>
    <w:p w:rsidR="00637742" w:rsidRDefault="00637742"/>
    <w:p w:rsidR="00637742" w:rsidRDefault="00637742">
      <w:r>
        <w:t>Отметить роль социологических исследований в управлении социумом и рынком.</w:t>
      </w:r>
    </w:p>
    <w:p w:rsidR="00637742" w:rsidRDefault="00637742">
      <w:r>
        <w:t>Дать характеристику анкетированию как методу исследования (достоинства и недостатки).</w:t>
      </w:r>
    </w:p>
    <w:p w:rsidR="00637742" w:rsidRDefault="00637742">
      <w:r>
        <w:t>Описать решенные задачи и достигнутые цели в ходе проведенного пилотного исследования. Описать выдвинутые гипотезы. Описать выборку пилотного исследования. Сформулировать основные выводы по результатам проведенного пилотного исследования. Отметить подтверждены ли гипотезы или нет.</w:t>
      </w:r>
    </w:p>
    <w:p w:rsidR="0019107D" w:rsidRDefault="0019107D">
      <w:r>
        <w:t xml:space="preserve">Указать основные этапы разработанного плана проведения исследования социальной проблемы. </w:t>
      </w:r>
    </w:p>
    <w:p w:rsidR="0019107D" w:rsidRDefault="0019107D"/>
    <w:p w:rsidR="0019107D" w:rsidRDefault="0019107D">
      <w:r>
        <w:t>Объем заключения – 2 страницы.</w:t>
      </w:r>
    </w:p>
    <w:p w:rsidR="00EB36CB" w:rsidRDefault="00EB36CB">
      <w:r>
        <w:br w:type="page"/>
      </w:r>
    </w:p>
    <w:p w:rsidR="00EB36CB" w:rsidRPr="00EB36CB" w:rsidRDefault="00EB36CB" w:rsidP="00EB36CB">
      <w:pPr>
        <w:ind w:firstLine="0"/>
        <w:jc w:val="center"/>
        <w:rPr>
          <w:sz w:val="32"/>
          <w:szCs w:val="32"/>
        </w:rPr>
      </w:pPr>
      <w:r w:rsidRPr="00EB36CB">
        <w:rPr>
          <w:sz w:val="32"/>
          <w:szCs w:val="32"/>
        </w:rPr>
        <w:lastRenderedPageBreak/>
        <w:t>Список использованных источников</w:t>
      </w:r>
    </w:p>
    <w:p w:rsidR="00EB36CB" w:rsidRDefault="00EB36CB"/>
    <w:p w:rsidR="00EB36CB" w:rsidRDefault="00EB36CB"/>
    <w:p w:rsidR="00EB36CB" w:rsidRDefault="00EB36CB">
      <w:r>
        <w:t xml:space="preserve">Список должен содержать не менее 15 источников </w:t>
      </w:r>
      <w:r>
        <w:br w:type="page"/>
      </w:r>
    </w:p>
    <w:p w:rsidR="00EB36CB" w:rsidRPr="00EB36CB" w:rsidRDefault="00EB36CB" w:rsidP="00EB36CB">
      <w:pPr>
        <w:ind w:firstLine="0"/>
        <w:jc w:val="center"/>
        <w:rPr>
          <w:sz w:val="32"/>
          <w:szCs w:val="32"/>
        </w:rPr>
      </w:pPr>
      <w:r w:rsidRPr="00EB36CB">
        <w:rPr>
          <w:sz w:val="32"/>
          <w:szCs w:val="32"/>
        </w:rPr>
        <w:lastRenderedPageBreak/>
        <w:t>Приложение</w:t>
      </w:r>
    </w:p>
    <w:p w:rsidR="00EB36CB" w:rsidRDefault="00EB36CB" w:rsidP="00EB36CB">
      <w:pPr>
        <w:ind w:left="851" w:firstLine="0"/>
      </w:pPr>
    </w:p>
    <w:p w:rsidR="00EB36CB" w:rsidRPr="000C1BC0" w:rsidRDefault="00EB36CB" w:rsidP="00EB36CB">
      <w:pPr>
        <w:ind w:firstLine="0"/>
        <w:jc w:val="center"/>
      </w:pPr>
      <w:r>
        <w:t>Анкета</w:t>
      </w:r>
    </w:p>
    <w:p w:rsidR="00EB36CB" w:rsidRDefault="00EB36CB" w:rsidP="00107D6F"/>
    <w:p w:rsidR="00EB36CB" w:rsidRDefault="00EB36CB" w:rsidP="00107D6F"/>
    <w:p w:rsidR="00EB36CB" w:rsidRPr="00107D6F" w:rsidRDefault="00EB36CB" w:rsidP="00107D6F">
      <w:r>
        <w:t>Привести анкету</w:t>
      </w:r>
    </w:p>
    <w:sectPr w:rsidR="00EB36CB" w:rsidRPr="00107D6F" w:rsidSect="00C738A6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F4296"/>
    <w:multiLevelType w:val="multilevel"/>
    <w:tmpl w:val="6A32754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574"/>
    <w:rsid w:val="000A60F6"/>
    <w:rsid w:val="000C1BC0"/>
    <w:rsid w:val="001003D4"/>
    <w:rsid w:val="00107D6F"/>
    <w:rsid w:val="00153D28"/>
    <w:rsid w:val="0019107D"/>
    <w:rsid w:val="0023472C"/>
    <w:rsid w:val="00261675"/>
    <w:rsid w:val="00271D1C"/>
    <w:rsid w:val="003415E4"/>
    <w:rsid w:val="004B58AD"/>
    <w:rsid w:val="00637742"/>
    <w:rsid w:val="00666DF3"/>
    <w:rsid w:val="00690F33"/>
    <w:rsid w:val="00726A31"/>
    <w:rsid w:val="00750426"/>
    <w:rsid w:val="007E0901"/>
    <w:rsid w:val="007F498D"/>
    <w:rsid w:val="00AB58F2"/>
    <w:rsid w:val="00AC7C2C"/>
    <w:rsid w:val="00B26574"/>
    <w:rsid w:val="00B4202D"/>
    <w:rsid w:val="00C51531"/>
    <w:rsid w:val="00C738A6"/>
    <w:rsid w:val="00EB36CB"/>
    <w:rsid w:val="00EE7F20"/>
    <w:rsid w:val="00F205D0"/>
    <w:rsid w:val="00F2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AF640"/>
  <w15:docId w15:val="{E4FFAD38-5FB1-274C-B374-5606A6D1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D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7D6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20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2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78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4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Бывают провожу свободное время дома, а иногда и вне его</c:v>
                </c:pt>
                <c:pt idx="1">
                  <c:v>Предпочитаю проводить свободное время или досуг дома</c:v>
                </c:pt>
                <c:pt idx="2">
                  <c:v>В свободное время куда-то хожу, дома не нахожусь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0.71900000000000053</c:v>
                </c:pt>
                <c:pt idx="1">
                  <c:v>0.13500000000000001</c:v>
                </c:pt>
                <c:pt idx="2">
                  <c:v>0.14600000000000013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B4-0F43-8815-1FC4B09ED8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19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Полунина Софья</dc:creator>
  <cp:keywords/>
  <dc:description/>
  <cp:lastModifiedBy>Microsoft Office User</cp:lastModifiedBy>
  <cp:revision>15</cp:revision>
  <dcterms:created xsi:type="dcterms:W3CDTF">2022-02-03T16:01:00Z</dcterms:created>
  <dcterms:modified xsi:type="dcterms:W3CDTF">2023-02-16T04:30:00Z</dcterms:modified>
</cp:coreProperties>
</file>