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F8BD1" w14:textId="77777777" w:rsidR="00A231CE" w:rsidRDefault="00A231CE" w:rsidP="00A231C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Задача № 2</w:t>
      </w:r>
    </w:p>
    <w:p w14:paraId="7953AB23" w14:textId="77777777" w:rsidR="00A231CE" w:rsidRPr="00A231CE" w:rsidRDefault="00A231CE" w:rsidP="00A231CE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7F7F6E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Вариант 804 (соответственно </w:t>
      </w:r>
      <w:r w:rsidRPr="007F7F6E">
        <w:rPr>
          <w:rFonts w:ascii="Times New Roman" w:hAnsi="Times New Roman" w:cs="Times New Roman"/>
          <w:color w:val="FF0000"/>
          <w:sz w:val="28"/>
          <w:szCs w:val="28"/>
        </w:rPr>
        <w:t>K</w:t>
      </w:r>
      <w:r w:rsidRPr="007F7F6E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=8, </w:t>
      </w:r>
      <w:r w:rsidRPr="007F7F6E">
        <w:rPr>
          <w:rFonts w:ascii="Times New Roman" w:hAnsi="Times New Roman" w:cs="Times New Roman"/>
          <w:color w:val="FF0000"/>
          <w:sz w:val="28"/>
          <w:szCs w:val="28"/>
        </w:rPr>
        <w:t>L</w:t>
      </w:r>
      <w:r w:rsidRPr="007F7F6E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=0, </w:t>
      </w:r>
      <w:r w:rsidRPr="007F7F6E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7F7F6E">
        <w:rPr>
          <w:rFonts w:ascii="Times New Roman" w:hAnsi="Times New Roman" w:cs="Times New Roman"/>
          <w:color w:val="FF0000"/>
          <w:sz w:val="28"/>
          <w:szCs w:val="28"/>
          <w:lang w:val="ru-RU"/>
        </w:rPr>
        <w:t>=4)</w:t>
      </w:r>
    </w:p>
    <w:p w14:paraId="19D9523B" w14:textId="77777777" w:rsidR="00A231CE" w:rsidRPr="00A231CE" w:rsidRDefault="00A231CE" w:rsidP="00A231C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b/>
          <w:sz w:val="28"/>
          <w:szCs w:val="28"/>
          <w:lang w:val="ru-RU"/>
        </w:rPr>
        <w:t>Расчеты на прочность и жесткость статически неопределимой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231CE">
        <w:rPr>
          <w:rFonts w:ascii="Times New Roman" w:hAnsi="Times New Roman" w:cs="Times New Roman"/>
          <w:b/>
          <w:sz w:val="28"/>
          <w:szCs w:val="28"/>
          <w:lang w:val="ru-RU"/>
        </w:rPr>
        <w:t>стержневой системы при растяжении - сжатии</w:t>
      </w:r>
    </w:p>
    <w:p w14:paraId="4134664B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2.1. Задание. Для заданной стержневой системы (табл. 2.1), состоящей из</w:t>
      </w:r>
      <w:r w:rsidRPr="00A231C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стальных стержней круглого поперечного сечения, требуется:</w:t>
      </w:r>
    </w:p>
    <w:p w14:paraId="12452251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а) раскрыть статическую неопределимость системы;</w:t>
      </w:r>
    </w:p>
    <w:p w14:paraId="01423374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б) подобрать диаметры поперечных сечений стержней, если известны: соотношения площадей, величины действующих нагрузок и</w:t>
      </w:r>
      <w:r w:rsidRPr="00A231C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допускаемое напряжение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555" w:dyaOrig="345" w14:anchorId="0CFC25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849" type="#_x0000_t75" style="width:27.75pt;height:17.25pt" o:ole="" fillcolor="window">
            <v:imagedata r:id="rId5" o:title=""/>
          </v:shape>
          <o:OLEObject Type="Embed" ProgID="Equation.3" ShapeID="_x0000_i2849" DrawAspect="Content" ObjectID="_1779365739" r:id="rId6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I60 МПа;</w:t>
      </w:r>
    </w:p>
    <w:p w14:paraId="63BC9B31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в) при рассчитанных величинах площадей определить перемещение точки приложения силы </w:t>
      </w:r>
      <w:r w:rsidRPr="00A231CE">
        <w:rPr>
          <w:rFonts w:ascii="Times New Roman" w:hAnsi="Times New Roman" w:cs="Times New Roman"/>
          <w:b/>
          <w:sz w:val="28"/>
          <w:szCs w:val="28"/>
          <w:lang w:val="ru-RU"/>
        </w:rPr>
        <w:object w:dxaOrig="240" w:dyaOrig="255" w14:anchorId="4032D3B4">
          <v:shape id="_x0000_i2850" type="#_x0000_t75" style="width:12pt;height:12.75pt" o:ole="" fillcolor="window">
            <v:imagedata r:id="rId7" o:title=""/>
          </v:shape>
          <o:OLEObject Type="Embed" ProgID="Equation.3" ShapeID="_x0000_i2850" DrawAspect="Content" ObjectID="_1779365740" r:id="rId8"/>
        </w:object>
      </w:r>
      <w:r w:rsidRPr="00A231C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или момента </w:t>
      </w:r>
      <w:r w:rsidRPr="00A231CE">
        <w:rPr>
          <w:rFonts w:ascii="Times New Roman" w:hAnsi="Times New Roman" w:cs="Times New Roman"/>
          <w:b/>
          <w:sz w:val="28"/>
          <w:szCs w:val="28"/>
          <w:lang w:val="ru-RU"/>
        </w:rPr>
        <w:object w:dxaOrig="300" w:dyaOrig="255" w14:anchorId="78F07595">
          <v:shape id="_x0000_i2851" type="#_x0000_t75" style="width:15pt;height:12.75pt" o:ole="" fillcolor="window">
            <v:imagedata r:id="rId9" o:title=""/>
          </v:shape>
          <o:OLEObject Type="Embed" ProgID="Equation.3" ShapeID="_x0000_i2851" DrawAspect="Content" ObjectID="_1779365741" r:id="rId10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, возникающее под действием заданной нагрузки;</w:t>
      </w:r>
    </w:p>
    <w:p w14:paraId="559A8D87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г) при рассчитанных величинах диаметров определить напряжения в стержнях, возникающие при изменении температуры стержней системы на </w:t>
      </w:r>
      <w:r w:rsidRPr="00A231CE">
        <w:rPr>
          <w:rFonts w:ascii="Times New Roman" w:hAnsi="Times New Roman" w:cs="Times New Roman"/>
          <w:b/>
          <w:sz w:val="28"/>
          <w:szCs w:val="28"/>
          <w:lang w:val="ru-RU"/>
        </w:rPr>
        <w:object w:dxaOrig="300" w:dyaOrig="300" w14:anchorId="3BDBC320">
          <v:shape id="_x0000_i2852" type="#_x0000_t75" style="width:15pt;height:15pt" o:ole="" fillcolor="window">
            <v:imagedata r:id="rId11" o:title=""/>
          </v:shape>
          <o:OLEObject Type="Embed" ProgID="Equation.3" ShapeID="_x0000_i2852" DrawAspect="Content" ObjectID="_1779365742" r:id="rId12"/>
        </w:object>
      </w:r>
      <w:r w:rsidRPr="00A231CE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считая</w:t>
      </w:r>
      <w:r w:rsidRPr="00A231C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внешнюю</w:t>
      </w:r>
      <w:r w:rsidRPr="00A231C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нагрузку отсутствующей.</w:t>
      </w:r>
    </w:p>
    <w:p w14:paraId="25345A79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Принять значение модуля упругости для стали равным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450" w:dyaOrig="255" w14:anchorId="78D96EF9">
          <v:shape id="_x0000_i2853" type="#_x0000_t75" style="width:22.5pt;height:12.75pt" o:ole="" fillcolor="window">
            <v:imagedata r:id="rId13" o:title=""/>
          </v:shape>
          <o:OLEObject Type="Embed" ProgID="Equation.3" ShapeID="_x0000_i2853" DrawAspect="Content" ObjectID="_1779365743" r:id="rId14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2,0*10</w:t>
      </w:r>
      <w:r w:rsidRPr="00A231C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5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МПа, а коэффициент температурного расширения стали принять равным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435" w:dyaOrig="210" w14:anchorId="48834A2E">
          <v:shape id="_x0000_i2854" type="#_x0000_t75" style="width:21.75pt;height:10.5pt" o:ole="" fillcolor="window">
            <v:imagedata r:id="rId15" o:title=""/>
          </v:shape>
          <o:OLEObject Type="Embed" ProgID="Equation.3" ShapeID="_x0000_i2854" DrawAspect="Content" ObjectID="_1779365744" r:id="rId16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125*10</w:t>
      </w:r>
      <w:r w:rsidRPr="00A231C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-7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1/м.</w:t>
      </w:r>
    </w:p>
    <w:p w14:paraId="647F930B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Направление сосредоточенной силы или момента определяется числом </w:t>
      </w:r>
      <w:r w:rsidRPr="00A231CE">
        <w:rPr>
          <w:rFonts w:ascii="Times New Roman" w:hAnsi="Times New Roman" w:cs="Times New Roman"/>
          <w:sz w:val="28"/>
          <w:szCs w:val="28"/>
        </w:rPr>
        <w:object w:dxaOrig="210" w:dyaOrig="255" w14:anchorId="6FC1AD23">
          <v:shape id="_x0000_i2855" type="#_x0000_t75" style="width:10.5pt;height:12.75pt" o:ole="" fillcolor="window">
            <v:imagedata r:id="rId17" o:title=""/>
          </v:shape>
          <o:OLEObject Type="Embed" ProgID="Equation.3" ShapeID="_x0000_i2855" DrawAspect="Content" ObjectID="_1779365745" r:id="rId18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. При четном </w:t>
      </w:r>
      <w:r w:rsidRPr="00A231CE">
        <w:rPr>
          <w:rFonts w:ascii="Times New Roman" w:hAnsi="Times New Roman" w:cs="Times New Roman"/>
          <w:sz w:val="28"/>
          <w:szCs w:val="28"/>
        </w:rPr>
        <w:object w:dxaOrig="210" w:dyaOrig="255" w14:anchorId="741BFD2A">
          <v:shape id="_x0000_i2856" type="#_x0000_t75" style="width:10.5pt;height:12.75pt" o:ole="" fillcolor="window">
            <v:imagedata r:id="rId17" o:title=""/>
          </v:shape>
          <o:OLEObject Type="Embed" ProgID="Equation.3" ShapeID="_x0000_i2856" DrawAspect="Content" ObjectID="_1779365746" r:id="rId19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сосредоточенная сила или момент направлены в соответствии с данными таблиц 2.1-2.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. При нечетном </w:t>
      </w:r>
      <w:r w:rsidRPr="00A231CE">
        <w:rPr>
          <w:rFonts w:ascii="Times New Roman" w:hAnsi="Times New Roman" w:cs="Times New Roman"/>
          <w:sz w:val="28"/>
          <w:szCs w:val="28"/>
        </w:rPr>
        <w:object w:dxaOrig="210" w:dyaOrig="255" w14:anchorId="70CC325C">
          <v:shape id="_x0000_i2857" type="#_x0000_t75" style="width:10.5pt;height:12.75pt" o:ole="" fillcolor="window">
            <v:imagedata r:id="rId17" o:title=""/>
          </v:shape>
          <o:OLEObject Type="Embed" ProgID="Equation.3" ShapeID="_x0000_i2857" DrawAspect="Content" ObjectID="_1779365747" r:id="rId20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эти нагрузки имеют противоположные направления.</w:t>
      </w:r>
    </w:p>
    <w:p w14:paraId="0D390AF4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Изменение температуры дано в градусах Кельвина, силы в кН, моменты –в кН*М. Проекции силы </w:t>
      </w:r>
      <w:r w:rsidRPr="00A231CE">
        <w:rPr>
          <w:rFonts w:ascii="Times New Roman" w:hAnsi="Times New Roman" w:cs="Times New Roman"/>
          <w:i/>
          <w:sz w:val="28"/>
          <w:szCs w:val="28"/>
          <w:lang w:val="ru-RU"/>
        </w:rPr>
        <w:t>Р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даны на оси х, у системы координат традиционного положения.</w:t>
      </w:r>
    </w:p>
    <w:p w14:paraId="229495BB" w14:textId="304B6925" w:rsidR="007F7F6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7F7F6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F7F6E">
        <w:rPr>
          <w:rFonts w:ascii="Times New Roman" w:hAnsi="Times New Roman" w:cs="Times New Roman"/>
          <w:sz w:val="28"/>
          <w:szCs w:val="28"/>
          <w:lang w:val="ru-RU"/>
        </w:rPr>
        <w:t>Исходные данные</w:t>
      </w:r>
    </w:p>
    <w:p w14:paraId="6065F314" w14:textId="7E6C7A16" w:rsid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Таблица 2.1</w:t>
      </w:r>
    </w:p>
    <w:p w14:paraId="422B2832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64B4E83C" wp14:editId="0B3E2688">
            <wp:extent cx="4400550" cy="332156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876" cy="3343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1EF84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ab/>
        <w:t>Таблица 2.2</w:t>
      </w:r>
    </w:p>
    <w:tbl>
      <w:tblPr>
        <w:tblW w:w="1728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3"/>
        <w:gridCol w:w="865"/>
      </w:tblGrid>
      <w:tr w:rsidR="007F7F6E" w:rsidRPr="00A231CE" w14:paraId="74E6BCB2" w14:textId="77777777" w:rsidTr="007F7F6E">
        <w:trPr>
          <w:trHeight w:val="2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5D44" w14:textId="77777777" w:rsidR="007F7F6E" w:rsidRPr="00A231CE" w:rsidRDefault="007F7F6E" w:rsidP="007F7F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31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14:paraId="708CCA06" w14:textId="77777777" w:rsidR="007F7F6E" w:rsidRPr="00A231CE" w:rsidRDefault="007F7F6E" w:rsidP="007F7F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31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A231C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A231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0FFC6" w14:textId="77777777" w:rsidR="007F7F6E" w:rsidRPr="00A231CE" w:rsidRDefault="007F7F6E" w:rsidP="007F7F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31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7F7F6E" w:rsidRPr="00A231CE" w14:paraId="5D3CCE7C" w14:textId="77777777" w:rsidTr="007F7F6E">
        <w:trPr>
          <w:trHeight w:val="2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EAB4" w14:textId="77777777" w:rsidR="007F7F6E" w:rsidRPr="00A231CE" w:rsidRDefault="007F7F6E" w:rsidP="007F7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object w:dxaOrig="300" w:dyaOrig="360" w14:anchorId="6A58F5FD">
                <v:shape id="_x0000_i3227" type="#_x0000_t75" style="width:15pt;height:18pt" o:ole="" fillcolor="window">
                  <v:imagedata r:id="rId22" o:title=""/>
                </v:shape>
                <o:OLEObject Type="Embed" ProgID="Equation.3" ShapeID="_x0000_i3227" DrawAspect="Content" ObjectID="_1779365748" r:id="rId23"/>
              </w:objec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8ABF3" w14:textId="77777777" w:rsidR="007F7F6E" w:rsidRPr="00A231CE" w:rsidRDefault="007F7F6E" w:rsidP="007F7F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31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7F7F6E" w:rsidRPr="00A231CE" w14:paraId="121E4857" w14:textId="77777777" w:rsidTr="007F7F6E">
        <w:trPr>
          <w:trHeight w:val="2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4CC2" w14:textId="77777777" w:rsidR="007F7F6E" w:rsidRPr="00A231CE" w:rsidRDefault="007F7F6E" w:rsidP="007F7F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31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object w:dxaOrig="300" w:dyaOrig="390" w14:anchorId="71E1C8CB">
                <v:shape id="_x0000_i3228" type="#_x0000_t75" style="width:15pt;height:19.5pt" o:ole="" fillcolor="window">
                  <v:imagedata r:id="rId24" o:title=""/>
                </v:shape>
                <o:OLEObject Type="Embed" ProgID="Equation.3" ShapeID="_x0000_i3228" DrawAspect="Content" ObjectID="_1779365749" r:id="rId25"/>
              </w:objec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B937F" w14:textId="77777777" w:rsidR="007F7F6E" w:rsidRPr="00A231CE" w:rsidRDefault="007F7F6E" w:rsidP="007F7F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31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</w:tr>
      <w:tr w:rsidR="007F7F6E" w:rsidRPr="00A231CE" w14:paraId="44D1D0CF" w14:textId="77777777" w:rsidTr="007F7F6E">
        <w:trPr>
          <w:trHeight w:val="2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9F9FD" w14:textId="77777777" w:rsidR="007F7F6E" w:rsidRPr="00A231CE" w:rsidRDefault="007F7F6E" w:rsidP="007F7F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31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object w:dxaOrig="300" w:dyaOrig="255" w14:anchorId="7DE1046F">
                <v:shape id="_x0000_i3229" type="#_x0000_t75" style="width:15pt;height:12.75pt" o:ole="" fillcolor="window">
                  <v:imagedata r:id="rId26" o:title=""/>
                </v:shape>
                <o:OLEObject Type="Embed" ProgID="Equation.3" ShapeID="_x0000_i3229" DrawAspect="Content" ObjectID="_1779365750" r:id="rId27"/>
              </w:objec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6057" w14:textId="77777777" w:rsidR="007F7F6E" w:rsidRPr="00A231CE" w:rsidRDefault="007F7F6E" w:rsidP="007F7F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31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</w:tr>
      <w:tr w:rsidR="007F7F6E" w:rsidRPr="00A231CE" w14:paraId="482FCA85" w14:textId="77777777" w:rsidTr="007F7F6E">
        <w:trPr>
          <w:trHeight w:val="2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7E53" w14:textId="77777777" w:rsidR="007F7F6E" w:rsidRPr="00A231CE" w:rsidRDefault="007F7F6E" w:rsidP="007F7F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231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object w:dxaOrig="300" w:dyaOrig="300" w14:anchorId="3C741DB8">
                <v:shape id="_x0000_i3230" type="#_x0000_t75" style="width:15pt;height:15pt" o:ole="" fillcolor="window">
                  <v:imagedata r:id="rId28" o:title=""/>
                </v:shape>
                <o:OLEObject Type="Embed" ProgID="Equation.3" ShapeID="_x0000_i3230" DrawAspect="Content" ObjectID="_1779365751" r:id="rId29"/>
              </w:objec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6A2D" w14:textId="77777777" w:rsidR="007F7F6E" w:rsidRPr="00A231CE" w:rsidRDefault="007F7F6E" w:rsidP="007F7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231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A231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6C79225C" w14:textId="77777777" w:rsid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C30C181" w14:textId="77777777" w:rsidR="007F7F6E" w:rsidRDefault="007F7F6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7F7F6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E281FA6" w14:textId="117CCF7E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lastRenderedPageBreak/>
        <w:t>2.2. Теоретическая справка</w:t>
      </w:r>
    </w:p>
    <w:p w14:paraId="645329CD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Системы, состоящие из элементов, имеющих форму стержня, называют стержневыми. Стержневые системы подразделяют на статически определимые и статически неопределимые.</w:t>
      </w:r>
    </w:p>
    <w:p w14:paraId="6577791C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Стержневые системы, в которых нормальные силы и реакции связей определяются при помощи метода сечений и уравнений статики или динамики, называются статически определимыми. В статически неопределимых системах использование метода сечений и уравнений равновесия для определения нормальных сил и реакций связей оказывается недостаточным. Разность между числом неизвестных усилий, подлежащих определению, и количеством независимых уравнений равновесия, которые могут быть составлены для их определения, называется степенью статической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5B050B5" wp14:editId="78150039">
                <wp:simplePos x="0" y="0"/>
                <wp:positionH relativeFrom="margin">
                  <wp:align>center</wp:align>
                </wp:positionH>
                <wp:positionV relativeFrom="page">
                  <wp:posOffset>4440555</wp:posOffset>
                </wp:positionV>
                <wp:extent cx="869315" cy="182880"/>
                <wp:effectExtent l="0" t="0" r="6985" b="7620"/>
                <wp:wrapTopAndBottom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31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237C28" w14:textId="77777777" w:rsidR="00A231CE" w:rsidRDefault="00A231CE" w:rsidP="00A231C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Рис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. 2.1</w:t>
                            </w:r>
                          </w:p>
                          <w:p w14:paraId="775EB264" w14:textId="77777777" w:rsidR="00A231CE" w:rsidRDefault="00A231CE" w:rsidP="00A231C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050B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349.65pt;width:68.45pt;height:14.4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" o:allowincell="f" filled="f" stroked="f">
                <v:textbox inset="0,0,0,0">
                  <w:txbxContent>
                    <w:p w14:paraId="07237C28" w14:textId="77777777" w:rsidR="00A231CE" w:rsidRDefault="00A231CE" w:rsidP="00A231C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sz w:val="28"/>
                          <w:szCs w:val="28"/>
                        </w:rPr>
                        <w:t>Рис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. 2.1</w:t>
                      </w:r>
                    </w:p>
                    <w:p w14:paraId="775EB264" w14:textId="77777777" w:rsidR="00A231CE" w:rsidRDefault="00A231CE" w:rsidP="00A231CE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неопределенности системы.</w:t>
      </w:r>
    </w:p>
    <w:p w14:paraId="336E06A2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225" w:dyaOrig="225" w14:anchorId="4634A198">
          <v:shape id="_x0000_s1050" type="#_x0000_t75" style="position:absolute;left:0;text-align:left;margin-left:119.65pt;margin-top:2.9pt;width:261.75pt;height:159.75pt;z-index:251662336">
            <v:imagedata r:id="rId30" o:title=""/>
            <w10:wrap type="topAndBottom"/>
          </v:shape>
          <o:OLEObject Type="Embed" ProgID="PBrush" ShapeID="_x0000_s1050" DrawAspect="Content" ObjectID="_1779365827" r:id="rId31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Для определения усилий в статически неопределимых системах необходимо составить, помимо уравнений статики, уравнения совместности перемещений, основанные на рассмотрении геометрической стороны деформации системы и использовании закона Гука. Необходимое число этих уравнений должно быть равно степени статической неопределимости системы.</w:t>
      </w:r>
    </w:p>
    <w:p w14:paraId="1F013811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Уравнения совместности деформаций </w:t>
      </w:r>
      <w:proofErr w:type="gramStart"/>
      <w:r w:rsidRPr="00A231CE">
        <w:rPr>
          <w:rFonts w:ascii="Times New Roman" w:hAnsi="Times New Roman" w:cs="Times New Roman"/>
          <w:sz w:val="28"/>
          <w:szCs w:val="28"/>
          <w:lang w:val="ru-RU"/>
        </w:rPr>
        <w:t>можно получить</w:t>
      </w:r>
      <w:proofErr w:type="gramEnd"/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рассматривая деформации системы или использую базовые перемещения (БП) ее точек, которыми называют возможные перемещения, удовлетворяющие связям, наложенным на систему.</w:t>
      </w:r>
    </w:p>
    <w:p w14:paraId="0CD09508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lastRenderedPageBreak/>
        <w:t>Для использования БП нужно устанавливать связь нормальных сил в стержнях системы с базовыми перемещениями. При этом могут быть два случая.</w:t>
      </w:r>
    </w:p>
    <w:p w14:paraId="38F217DE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Один конец стержня неподвижен, то есть, присоединен к стойке (рис. 2.1, а). При этом деформации в стержне определяются только перемещениями подвижного конца стержня (точка </w:t>
      </w:r>
      <w:r w:rsidRPr="00A231CE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0" w:dyaOrig="390" w14:anchorId="6C281789">
          <v:shape id="_x0000_i2867" type="#_x0000_t75" style="width:15pt;height:19.5pt" o:ole="" fillcolor="window">
            <v:imagedata r:id="rId32" o:title=""/>
          </v:shape>
          <o:OLEObject Type="Embed" ProgID="Equation.3" ShapeID="_x0000_i2867" DrawAspect="Content" ObjectID="_1779365752" r:id="rId33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0" w:dyaOrig="390" w14:anchorId="591BE25F">
          <v:shape id="_x0000_i2868" type="#_x0000_t75" style="width:15pt;height:19.5pt" o:ole="" fillcolor="window">
            <v:imagedata r:id="rId34" o:title=""/>
          </v:shape>
          <o:OLEObject Type="Embed" ProgID="Equation.3" ShapeID="_x0000_i2868" DrawAspect="Content" ObjectID="_1779365753" r:id="rId35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 Из рис. 2.1, а следует, что удлинение стержня равно</w:t>
      </w:r>
    </w:p>
    <w:p w14:paraId="3A8A6FD3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15" w:dyaOrig="390" w14:anchorId="1DC83D3E">
          <v:shape id="_x0000_i2869" type="#_x0000_t75" style="width:150.75pt;height:19.5pt" o:ole="" fillcolor="window">
            <v:imagedata r:id="rId36" o:title=""/>
          </v:shape>
          <o:OLEObject Type="Embed" ProgID="Equation.3" ShapeID="_x0000_i2869" DrawAspect="Content" ObjectID="_1779365754" r:id="rId37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210" w:dyaOrig="405" w14:anchorId="25E22820">
          <v:shape id="_x0000_i2870" type="#_x0000_t75" style="width:10.5pt;height:20.25pt" o:ole="" fillcolor="window">
            <v:imagedata r:id="rId38" o:title=""/>
          </v:shape>
          <o:OLEObject Type="Embed" ProgID="Equation.3" ShapeID="_x0000_i2870" DrawAspect="Content" ObjectID="_1779365755" r:id="rId39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ab/>
        <w:t>(2.1)</w:t>
      </w:r>
    </w:p>
    <w:p w14:paraId="6BF0B2C3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95" w:dyaOrig="300" w14:anchorId="702A1ABB">
          <v:shape id="_x0000_i2871" type="#_x0000_t75" style="width:9.75pt;height:15pt" o:ole="" fillcolor="window">
            <v:imagedata r:id="rId40" o:title=""/>
          </v:shape>
          <o:OLEObject Type="Embed" ProgID="Equation.3" ShapeID="_x0000_i2871" DrawAspect="Content" ObjectID="_1779365756" r:id="rId41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- орт, направленный по оси недеформированного стержня от подвижной точки к неподвижной;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0" w:dyaOrig="390" w14:anchorId="1A50603D">
          <v:shape id="_x0000_i2872" type="#_x0000_t75" style="width:15pt;height:19.5pt" o:ole="" fillcolor="window">
            <v:imagedata r:id="rId42" o:title=""/>
          </v:shape>
          <o:OLEObject Type="Embed" ProgID="Equation.3" ShapeID="_x0000_i2872" DrawAspect="Content" ObjectID="_1779365757" r:id="rId43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- полное перемещение.</w:t>
      </w:r>
    </w:p>
    <w:p w14:paraId="0C06DD20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Пусть </w:t>
      </w:r>
      <w:r w:rsidRPr="00A231CE">
        <w:rPr>
          <w:rFonts w:ascii="Times New Roman" w:hAnsi="Times New Roman" w:cs="Times New Roman"/>
          <w:i/>
          <w:sz w:val="28"/>
          <w:szCs w:val="28"/>
          <w:lang w:val="ru-RU"/>
        </w:rPr>
        <w:sym w:font="Symbol" w:char="F062"/>
      </w:r>
      <w:r w:rsidRPr="00A231C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A231CE">
        <w:rPr>
          <w:rFonts w:ascii="Times New Roman" w:hAnsi="Times New Roman" w:cs="Times New Roman"/>
          <w:i/>
          <w:sz w:val="28"/>
          <w:szCs w:val="28"/>
        </w:rPr>
        <w:t>i</w:t>
      </w:r>
      <w:proofErr w:type="spellEnd"/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- угол, образуемый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95" w:dyaOrig="300" w14:anchorId="1888B1A5">
          <v:shape id="_x0000_i2873" type="#_x0000_t75" style="width:9.75pt;height:15pt" o:ole="" fillcolor="window">
            <v:imagedata r:id="rId44" o:title=""/>
          </v:shape>
          <o:OLEObject Type="Embed" ProgID="Equation.3" ShapeID="_x0000_i2873" DrawAspect="Content" ObjectID="_1779365758" r:id="rId45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0" w:dyaOrig="390" w14:anchorId="4F13C43B">
          <v:shape id="_x0000_i2874" type="#_x0000_t75" style="width:15pt;height:19.5pt" o:ole="" fillcolor="window">
            <v:imagedata r:id="rId46" o:title=""/>
          </v:shape>
          <o:OLEObject Type="Embed" ProgID="Equation.3" ShapeID="_x0000_i2874" DrawAspect="Content" ObjectID="_1779365759" r:id="rId47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 Тогда</w:t>
      </w:r>
    </w:p>
    <w:p w14:paraId="7E5DD8E2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45" w:dyaOrig="405" w14:anchorId="445BFB9A">
          <v:shape id="_x0000_i2875" type="#_x0000_t75" style="width:152.25pt;height:20.25pt" o:ole="" fillcolor="window">
            <v:imagedata r:id="rId48" o:title=""/>
          </v:shape>
          <o:OLEObject Type="Embed" ProgID="Equation.3" ShapeID="_x0000_i2875" DrawAspect="Content" ObjectID="_1779365760" r:id="rId49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ab/>
        <w:t>(2.2)</w:t>
      </w:r>
    </w:p>
    <w:p w14:paraId="71564225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Оба конца стержня подвижны (рис. 2.1, б). В этом случае удлинения стержня определяются в общем случае четырьмя БП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785" w:dyaOrig="435" w14:anchorId="17D01991">
          <v:shape id="_x0000_i2876" type="#_x0000_t75" style="width:89.25pt;height:21.75pt" o:ole="" fillcolor="window">
            <v:imagedata r:id="rId50" o:title=""/>
          </v:shape>
          <o:OLEObject Type="Embed" ProgID="Equation.3" ShapeID="_x0000_i2876" DrawAspect="Content" ObjectID="_1779365761" r:id="rId51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</w:p>
    <w:p w14:paraId="153482F3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0" w:dyaOrig="435" w14:anchorId="25718241">
          <v:shape id="_x0000_i2877" type="#_x0000_t75" style="width:15pt;height:21.75pt" o:ole="" fillcolor="window">
            <v:imagedata r:id="rId38" o:title=""/>
          </v:shape>
          <o:OLEObject Type="Embed" ProgID="Equation.3" ShapeID="_x0000_i2877" DrawAspect="Content" ObjectID="_1779365762" r:id="rId52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905" w:dyaOrig="390" w14:anchorId="0E9EC265">
          <v:shape id="_x0000_i2878" type="#_x0000_t75" style="width:95.25pt;height:19.5pt" o:ole="" fillcolor="window">
            <v:imagedata r:id="rId53" o:title=""/>
          </v:shape>
          <o:OLEObject Type="Embed" ProgID="Equation.3" ShapeID="_x0000_i2878" DrawAspect="Content" ObjectID="_1779365763" r:id="rId54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ab/>
        <w:t>(2.3)</w:t>
      </w:r>
    </w:p>
    <w:p w14:paraId="1A906159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где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0" w:dyaOrig="345" w14:anchorId="7B945ACE">
          <v:shape id="_x0000_i2879" type="#_x0000_t75" style="width:15pt;height:17.25pt" o:ole="" fillcolor="window">
            <v:imagedata r:id="rId55" o:title=""/>
          </v:shape>
          <o:OLEObject Type="Embed" ProgID="Equation.3" ShapeID="_x0000_i2879" DrawAspect="Content" ObjectID="_1779365764" r:id="rId56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0" w:dyaOrig="345" w14:anchorId="056C80EF">
          <v:shape id="_x0000_i2880" type="#_x0000_t75" style="width:15pt;height:17.25pt" o:ole="" fillcolor="window">
            <v:imagedata r:id="rId57" o:title=""/>
          </v:shape>
          <o:OLEObject Type="Embed" ProgID="Equation.3" ShapeID="_x0000_i2880" DrawAspect="Content" ObjectID="_1779365765" r:id="rId58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- орты, указанные на рис. 2.1, б.</w:t>
      </w:r>
    </w:p>
    <w:p w14:paraId="2FF3483C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Нормальная сила</w:t>
      </w:r>
    </w:p>
    <w:p w14:paraId="2326E26A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140" w:dyaOrig="300" w14:anchorId="2E9AFA1C">
          <v:shape id="_x0000_i2881" type="#_x0000_t75" style="width:57pt;height:15pt" o:ole="">
            <v:imagedata r:id="rId59" o:title=""/>
          </v:shape>
          <o:OLEObject Type="Embed" ProgID="Equation.3" ShapeID="_x0000_i2881" DrawAspect="Content" ObjectID="_1779365766" r:id="rId60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ab/>
        <w:t>(2.4)</w:t>
      </w:r>
    </w:p>
    <w:p w14:paraId="25C8D453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где</w:t>
      </w:r>
    </w:p>
    <w:p w14:paraId="2486497F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885" w:dyaOrig="630" w14:anchorId="0A79E13D">
          <v:shape id="_x0000_i2882" type="#_x0000_t75" style="width:44.25pt;height:31.5pt" o:ole="">
            <v:imagedata r:id="rId61" o:title=""/>
          </v:shape>
          <o:OLEObject Type="Embed" ProgID="Equation.3" ShapeID="_x0000_i2882" DrawAspect="Content" ObjectID="_1779365767" r:id="rId62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ab/>
        <w:t>(2.5)</w:t>
      </w:r>
    </w:p>
    <w:p w14:paraId="4EBE62B4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Последняя формула применима только при постоянной жесткости стержня.</w:t>
      </w:r>
    </w:p>
    <w:p w14:paraId="78DD7DDC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Определение усилий в стержнях статически неопределимой системы, т.е. раскрытие ее статической неопределимости, производят в последовательности, рассмотренной в задачах 2.1 и 2.2.</w:t>
      </w:r>
    </w:p>
    <w:p w14:paraId="64326565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C68B2EC" w14:textId="77777777" w:rsid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A231C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7A502C4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lastRenderedPageBreak/>
        <w:t>2.3. Пример решения задачи</w:t>
      </w:r>
    </w:p>
    <w:p w14:paraId="7067FCEE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05F2D98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225" w:dyaOrig="225" w14:anchorId="00C28534">
          <v:shape id="_x0000_s1053" type="#_x0000_t75" style="position:absolute;left:0;text-align:left;margin-left:-2.9pt;margin-top:8.4pt;width:261.25pt;height:148.45pt;z-index:251665408" o:allowincell="f">
            <v:imagedata r:id="rId63" o:title=""/>
            <w10:wrap type="square"/>
          </v:shape>
          <o:OLEObject Type="Embed" ProgID="PBrush" ShapeID="_x0000_s1053" DrawAspect="Content" ObjectID="_1779365828" r:id="rId64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Для заданной стержневой системы (рис. 2.2), состоящей из стальных стержней круглого поперечного сечения, требуется</w:t>
      </w:r>
      <w:r w:rsidRPr="00A231CE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</w:p>
    <w:p w14:paraId="3E65193A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59AB673B" wp14:editId="1FA41EAC">
                <wp:simplePos x="0" y="0"/>
                <wp:positionH relativeFrom="column">
                  <wp:posOffset>24765</wp:posOffset>
                </wp:positionH>
                <wp:positionV relativeFrom="page">
                  <wp:posOffset>3589655</wp:posOffset>
                </wp:positionV>
                <wp:extent cx="3227705" cy="266700"/>
                <wp:effectExtent l="0" t="0" r="0" b="1270"/>
                <wp:wrapTopAndBottom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770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B68E0E" w14:textId="77777777" w:rsidR="00A231CE" w:rsidRDefault="00A231CE" w:rsidP="00A231C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Рис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. 2.2</w:t>
                            </w:r>
                          </w:p>
                          <w:p w14:paraId="6E7498F5" w14:textId="77777777" w:rsidR="00A231CE" w:rsidRDefault="00A231CE" w:rsidP="00A231C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B673B" id="Text Box 7" o:spid="_x0000_s1027" type="#_x0000_t202" style="position:absolute;left:0;text-align:left;margin-left:1.95pt;margin-top:282.65pt;width:254.1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" o:allowincell="f" filled="f" stroked="f">
                <v:textbox inset="0,0,0,0">
                  <w:txbxContent>
                    <w:p w14:paraId="58B68E0E" w14:textId="77777777" w:rsidR="00A231CE" w:rsidRDefault="00A231CE" w:rsidP="00A231C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sz w:val="28"/>
                          <w:szCs w:val="28"/>
                        </w:rPr>
                        <w:t>Рис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. 2.2</w:t>
                      </w:r>
                    </w:p>
                    <w:p w14:paraId="6E7498F5" w14:textId="77777777" w:rsidR="00A231CE" w:rsidRDefault="00A231CE" w:rsidP="00A231CE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а) подобрать диаметры поперечных сечений стержней, если известны: отношения площадей, величина действующей нагрузки </w:t>
      </w:r>
      <w:r w:rsidRPr="00A231CE">
        <w:rPr>
          <w:rFonts w:ascii="Times New Roman" w:hAnsi="Times New Roman" w:cs="Times New Roman"/>
          <w:i/>
          <w:sz w:val="28"/>
          <w:szCs w:val="28"/>
          <w:lang w:val="ru-RU"/>
        </w:rPr>
        <w:t>Р = 60 кН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и допускаемое напряжение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540" w:dyaOrig="345" w14:anchorId="5D09FC7A">
          <v:shape id="_x0000_i2883" type="#_x0000_t75" style="width:27pt;height:17.25pt" o:ole="" fillcolor="window">
            <v:imagedata r:id="rId65" o:title=""/>
          </v:shape>
          <o:OLEObject Type="Embed" ProgID="Equation.3" ShapeID="_x0000_i2883" DrawAspect="Content" ObjectID="_1779365768" r:id="rId66"/>
        </w:object>
      </w:r>
      <w:r w:rsidRPr="00A231CE">
        <w:rPr>
          <w:rFonts w:ascii="Times New Roman" w:hAnsi="Times New Roman" w:cs="Times New Roman"/>
          <w:i/>
          <w:sz w:val="28"/>
          <w:szCs w:val="28"/>
          <w:lang w:val="ru-RU"/>
        </w:rPr>
        <w:t>160 МПа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785AD52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Решение</w:t>
      </w:r>
    </w:p>
    <w:p w14:paraId="6E57082A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Поскольку вследствие симметрии системы узлы </w:t>
      </w:r>
      <w:r w:rsidRPr="00A231CE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A231CE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могут перемещаться независимо друг от друга только по вертикали, перемещения в рассматриваемой системе определяются 2 перемещениями узлов А и В, которые предполагаются направленными вниз.</w:t>
      </w:r>
    </w:p>
    <w:p w14:paraId="1BE12A3F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Для определения сил и напряжений в стержнях системы используем принцип суперпозиции.</w:t>
      </w:r>
    </w:p>
    <w:p w14:paraId="281E7773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Пусть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0" w:dyaOrig="345" w14:anchorId="6327BB0C">
          <v:shape id="_x0000_i2884" type="#_x0000_t75" style="width:15pt;height:17.25pt" o:ole="" fillcolor="window">
            <v:imagedata r:id="rId67" o:title=""/>
          </v:shape>
          <o:OLEObject Type="Embed" ProgID="Equation.3" ShapeID="_x0000_i2884" DrawAspect="Content" ObjectID="_1779365769" r:id="rId68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0" w:dyaOrig="345" w14:anchorId="063F9654">
          <v:shape id="_x0000_i2885" type="#_x0000_t75" style="width:15pt;height:17.25pt" o:ole="" fillcolor="window">
            <v:imagedata r:id="rId69" o:title=""/>
          </v:shape>
          <o:OLEObject Type="Embed" ProgID="Equation.3" ShapeID="_x0000_i2885" DrawAspect="Content" ObjectID="_1779365770" r:id="rId70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перемещения точек </w:t>
      </w:r>
      <w:r w:rsidRPr="00A231CE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A231CE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соответственно. Тогда удлинения стержней будут равны</w:t>
      </w:r>
    </w:p>
    <w:p w14:paraId="33D931F9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230" w:dyaOrig="345" w14:anchorId="5076B542">
          <v:shape id="_x0000_i2886" type="#_x0000_t75" style="width:61.5pt;height:17.25pt" o:ole="" fillcolor="window">
            <v:imagedata r:id="rId71" o:title=""/>
          </v:shape>
          <o:OLEObject Type="Embed" ProgID="Equation.3" ShapeID="_x0000_i2886" DrawAspect="Content" ObjectID="_1779365771" r:id="rId72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2E5EE3F7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500" w:dyaOrig="345" w14:anchorId="75148D46">
          <v:shape id="_x0000_i2887" type="#_x0000_t75" style="width:75pt;height:17.25pt" o:ole="" fillcolor="window">
            <v:imagedata r:id="rId73" o:title=""/>
          </v:shape>
          <o:OLEObject Type="Embed" ProgID="Equation.3" ShapeID="_x0000_i2887" DrawAspect="Content" ObjectID="_1779365772" r:id="rId74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095C51A7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500" w:dyaOrig="360" w14:anchorId="307CB0A4">
          <v:shape id="_x0000_i2888" type="#_x0000_t75" style="width:75pt;height:18pt" o:ole="" fillcolor="window">
            <v:imagedata r:id="rId75" o:title=""/>
          </v:shape>
          <o:OLEObject Type="Embed" ProgID="Equation.3" ShapeID="_x0000_i2888" DrawAspect="Content" ObjectID="_1779365773" r:id="rId76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14:paraId="35B51BC1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Нормальные силы в стержнях</w:t>
      </w:r>
    </w:p>
    <w:p w14:paraId="7FF69BC4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575" w:dyaOrig="345" w14:anchorId="3A9140F2">
          <v:shape id="_x0000_i2889" type="#_x0000_t75" style="width:78.75pt;height:17.25pt" o:ole="" fillcolor="window">
            <v:imagedata r:id="rId77" o:title=""/>
          </v:shape>
          <o:OLEObject Type="Embed" ProgID="Equation.3" ShapeID="_x0000_i2889" DrawAspect="Content" ObjectID="_1779365774" r:id="rId78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32C2BA8C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635" w:dyaOrig="345" w14:anchorId="717554AF">
          <v:shape id="_x0000_i2890" type="#_x0000_t75" style="width:81.75pt;height:17.25pt" o:ole="" fillcolor="window">
            <v:imagedata r:id="rId79" o:title=""/>
          </v:shape>
          <o:OLEObject Type="Embed" ProgID="Equation.3" ShapeID="_x0000_i2890" DrawAspect="Content" ObjectID="_1779365775" r:id="rId80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737B4893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650" w:dyaOrig="360" w14:anchorId="3D3EB66F">
          <v:shape id="_x0000_i2891" type="#_x0000_t75" style="width:82.5pt;height:18pt" o:ole="" fillcolor="window">
            <v:imagedata r:id="rId81" o:title=""/>
          </v:shape>
          <o:OLEObject Type="Embed" ProgID="Equation.3" ShapeID="_x0000_i2891" DrawAspect="Content" ObjectID="_1779365776" r:id="rId82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B9C26B0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При рассмотрении равновесия элементов расчетной схемы действующие на них силы, равные нормальным силам в стержнях, следует направлять вдоль осей стержней так, чтобы эти силы вызывали в стержнях растяжение. В противном случае неизбежны качественные ошибки в решении, влияющие на знаки нормальных сил.</w:t>
      </w:r>
    </w:p>
    <w:p w14:paraId="10850E60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Уравнение равновесия узлов А и В имеют вид (рис. 1,</w:t>
      </w:r>
      <w:proofErr w:type="gramStart"/>
      <w:r w:rsidRPr="00A231CE">
        <w:rPr>
          <w:rFonts w:ascii="Times New Roman" w:hAnsi="Times New Roman" w:cs="Times New Roman"/>
          <w:sz w:val="28"/>
          <w:szCs w:val="28"/>
          <w:lang w:val="ru-RU"/>
        </w:rPr>
        <w:t>2,б</w:t>
      </w:r>
      <w:proofErr w:type="gramEnd"/>
      <w:r w:rsidRPr="00A231CE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5B852395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2580" w:dyaOrig="345" w14:anchorId="29E999B7">
          <v:shape id="_x0000_i2892" type="#_x0000_t75" style="width:129pt;height:17.25pt" o:ole="" fillcolor="window">
            <v:imagedata r:id="rId83" o:title=""/>
          </v:shape>
          <o:OLEObject Type="Embed" ProgID="Equation.3" ShapeID="_x0000_i2892" DrawAspect="Content" ObjectID="_1779365777" r:id="rId84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2100" w:dyaOrig="360" w14:anchorId="01BACFB6">
          <v:shape id="_x0000_i2893" type="#_x0000_t75" style="width:105pt;height:18pt" o:ole="" fillcolor="window">
            <v:imagedata r:id="rId85" o:title=""/>
          </v:shape>
          <o:OLEObject Type="Embed" ProgID="Equation.3" ShapeID="_x0000_i2893" DrawAspect="Content" ObjectID="_1779365778" r:id="rId86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DB2F980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Подставляя сюда выражения для нормальных сил, получаем уравнения для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0" w:dyaOrig="345" w14:anchorId="76BF1E81">
          <v:shape id="_x0000_i2894" type="#_x0000_t75" style="width:15pt;height:17.25pt" o:ole="" fillcolor="window">
            <v:imagedata r:id="rId87" o:title=""/>
          </v:shape>
          <o:OLEObject Type="Embed" ProgID="Equation.3" ShapeID="_x0000_i2894" DrawAspect="Content" ObjectID="_1779365779" r:id="rId88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0" w:dyaOrig="345" w14:anchorId="1D022D35">
          <v:shape id="_x0000_i2895" type="#_x0000_t75" style="width:15pt;height:17.25pt" o:ole="" fillcolor="window">
            <v:imagedata r:id="rId89" o:title=""/>
          </v:shape>
          <o:OLEObject Type="Embed" ProgID="Equation.3" ShapeID="_x0000_i2895" DrawAspect="Content" ObjectID="_1779365780" r:id="rId90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180" w:dyaOrig="390" w14:anchorId="778D1BD9">
          <v:shape id="_x0000_i2896" type="#_x0000_t75" style="width:159pt;height:19.5pt" o:ole="" fillcolor="window">
            <v:imagedata r:id="rId91" o:title=""/>
          </v:shape>
          <o:OLEObject Type="Embed" ProgID="Equation.3" ShapeID="_x0000_i2896" DrawAspect="Content" ObjectID="_1779365781" r:id="rId92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90" w:dyaOrig="405" w14:anchorId="7B724C9D">
          <v:shape id="_x0000_i2897" type="#_x0000_t75" style="width:154.5pt;height:20.25pt" o:ole="" fillcolor="window">
            <v:imagedata r:id="rId93" o:title=""/>
          </v:shape>
          <o:OLEObject Type="Embed" ProgID="Equation.3" ShapeID="_x0000_i2897" DrawAspect="Content" ObjectID="_1779365782" r:id="rId94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761A6C54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или</w:t>
      </w:r>
    </w:p>
    <w:p w14:paraId="6EBAC1A2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6300" w:dyaOrig="390" w14:anchorId="6AF21BBE">
          <v:shape id="_x0000_i2898" type="#_x0000_t75" style="width:315pt;height:19.5pt" o:ole="" fillcolor="window">
            <v:imagedata r:id="rId95" o:title=""/>
          </v:shape>
          <o:OLEObject Type="Embed" ProgID="Equation.3" ShapeID="_x0000_i2898" DrawAspect="Content" ObjectID="_1779365783" r:id="rId96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ab/>
        <w:t>(2.6)</w:t>
      </w:r>
    </w:p>
    <w:p w14:paraId="0DA34C15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Далее проще эту систему численно, для чего нужно определить коэффициенты при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0" w:dyaOrig="345" w14:anchorId="651F39D6">
          <v:shape id="_x0000_i2899" type="#_x0000_t75" style="width:15pt;height:17.25pt" o:ole="" fillcolor="window">
            <v:imagedata r:id="rId97" o:title=""/>
          </v:shape>
          <o:OLEObject Type="Embed" ProgID="Equation.3" ShapeID="_x0000_i2899" DrawAspect="Content" ObjectID="_1779365784" r:id="rId98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0" w:dyaOrig="345" w14:anchorId="79FAC3A5">
          <v:shape id="_x0000_i2900" type="#_x0000_t75" style="width:15pt;height:17.25pt" o:ole="" fillcolor="window">
            <v:imagedata r:id="rId99" o:title=""/>
          </v:shape>
          <o:OLEObject Type="Embed" ProgID="Equation.3" ShapeID="_x0000_i2900" DrawAspect="Content" ObjectID="_1779365785" r:id="rId100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CAA6837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Из рис. 2.3, а следуют выражения для длин и жесткостей стержней и углов между их осями </w:t>
      </w:r>
    </w:p>
    <w:p w14:paraId="406CF4BA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630" w:dyaOrig="345" w14:anchorId="24308947">
          <v:shape id="_x0000_i2901" type="#_x0000_t75" style="width:31.5pt;height:17.25pt" o:ole="" fillcolor="window">
            <v:imagedata r:id="rId101" o:title=""/>
          </v:shape>
          <o:OLEObject Type="Embed" ProgID="Equation.3" ShapeID="_x0000_i2901" DrawAspect="Content" ObjectID="_1779365786" r:id="rId102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2835" w:dyaOrig="435" w14:anchorId="750F37D7">
          <v:shape id="_x0000_i2902" type="#_x0000_t75" style="width:141.75pt;height:21.75pt" o:ole="" fillcolor="window">
            <v:imagedata r:id="rId103" o:title=""/>
          </v:shape>
          <o:OLEObject Type="Embed" ProgID="Equation.3" ShapeID="_x0000_i2902" DrawAspect="Content" ObjectID="_1779365787" r:id="rId104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2940" w:dyaOrig="435" w14:anchorId="63DE2525">
          <v:shape id="_x0000_i2903" type="#_x0000_t75" style="width:147pt;height:21.75pt" o:ole="" fillcolor="window">
            <v:imagedata r:id="rId105" o:title=""/>
          </v:shape>
          <o:OLEObject Type="Embed" ProgID="Equation.3" ShapeID="_x0000_i2903" DrawAspect="Content" ObjectID="_1779365788" r:id="rId106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2EF548E1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615" w:dyaOrig="345" w14:anchorId="5C43E7F6">
          <v:shape id="_x0000_i2904" type="#_x0000_t75" style="width:180.75pt;height:17.25pt" o:ole="" fillcolor="window">
            <v:imagedata r:id="rId107" o:title=""/>
          </v:shape>
          <o:OLEObject Type="Embed" ProgID="Equation.3" ShapeID="_x0000_i2904" DrawAspect="Content" ObjectID="_1779365789" r:id="rId108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225" w:dyaOrig="360" w14:anchorId="3426BB4F">
          <v:shape id="_x0000_i2905" type="#_x0000_t75" style="width:161.25pt;height:18pt" o:ole="" fillcolor="window">
            <v:imagedata r:id="rId109" o:title=""/>
          </v:shape>
          <o:OLEObject Type="Embed" ProgID="Equation.3" ShapeID="_x0000_i2905" DrawAspect="Content" ObjectID="_1779365790" r:id="rId110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12F9BA41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2400" w:dyaOrig="345" w14:anchorId="4CEC919A">
          <v:shape id="_x0000_i2906" type="#_x0000_t75" style="width:120pt;height:17.25pt" o:ole="" fillcolor="window">
            <v:imagedata r:id="rId111" o:title=""/>
          </v:shape>
          <o:OLEObject Type="Embed" ProgID="Equation.3" ShapeID="_x0000_i2906" DrawAspect="Content" ObjectID="_1779365791" r:id="rId112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4500" w:dyaOrig="345" w14:anchorId="2A9A9ADC">
          <v:shape id="_x0000_i2907" type="#_x0000_t75" style="width:225pt;height:17.25pt" o:ole="" fillcolor="window">
            <v:imagedata r:id="rId113" o:title=""/>
          </v:shape>
          <o:OLEObject Type="Embed" ProgID="Equation.3" ShapeID="_x0000_i2907" DrawAspect="Content" ObjectID="_1779365792" r:id="rId114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116B1347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975" w:dyaOrig="360" w14:anchorId="0833C291">
          <v:shape id="_x0000_i2908" type="#_x0000_t75" style="width:198.75pt;height:18pt" o:ole="" fillcolor="window">
            <v:imagedata r:id="rId115" o:title=""/>
          </v:shape>
          <o:OLEObject Type="Embed" ProgID="Equation.3" ShapeID="_x0000_i2908" DrawAspect="Content" ObjectID="_1779365793" r:id="rId116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3CF3F18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Тогда</w:t>
      </w:r>
    </w:p>
    <w:p w14:paraId="50B44D51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6060" w:dyaOrig="630" w14:anchorId="44BBE395">
          <v:shape id="_x0000_i2909" type="#_x0000_t75" style="width:303pt;height:31.5pt" o:ole="" fillcolor="window">
            <v:imagedata r:id="rId117" o:title=""/>
          </v:shape>
          <o:OLEObject Type="Embed" ProgID="Equation.3" ShapeID="_x0000_i2909" DrawAspect="Content" ObjectID="_1779365794" r:id="rId118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3006EED9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5460" w:dyaOrig="630" w14:anchorId="771699BA">
          <v:shape id="_x0000_i2910" type="#_x0000_t75" style="width:273pt;height:31.5pt" o:ole="" fillcolor="window">
            <v:imagedata r:id="rId119" o:title=""/>
          </v:shape>
          <o:OLEObject Type="Embed" ProgID="Equation.3" ShapeID="_x0000_i2910" DrawAspect="Content" ObjectID="_1779365795" r:id="rId120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505CD2E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Система (2.6) приобретает вид</w:t>
      </w:r>
    </w:p>
    <w:p w14:paraId="1A9D2917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2745" w:dyaOrig="630" w14:anchorId="3914632A">
          <v:shape id="_x0000_i2911" type="#_x0000_t75" style="width:137.25pt;height:31.5pt" o:ole="" fillcolor="window">
            <v:imagedata r:id="rId121" o:title=""/>
          </v:shape>
          <o:OLEObject Type="Embed" ProgID="Equation.3" ShapeID="_x0000_i2911" DrawAspect="Content" ObjectID="_1779365796" r:id="rId122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2670" w:dyaOrig="630" w14:anchorId="5E2D1FFE">
          <v:shape id="_x0000_i2912" type="#_x0000_t75" style="width:133.5pt;height:31.5pt" o:ole="" fillcolor="window">
            <v:imagedata r:id="rId123" o:title=""/>
          </v:shape>
          <o:OLEObject Type="Embed" ProgID="Equation.3" ShapeID="_x0000_i2912" DrawAspect="Content" ObjectID="_1779365797" r:id="rId124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A3E26DB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Отсюда следует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740" w:dyaOrig="345" w14:anchorId="04313608">
          <v:shape id="_x0000_i2913" type="#_x0000_t75" style="width:87pt;height:17.25pt" o:ole="" fillcolor="window">
            <v:imagedata r:id="rId125" o:title=""/>
          </v:shape>
          <o:OLEObject Type="Embed" ProgID="Equation.3" ShapeID="_x0000_i2913" DrawAspect="Content" ObjectID="_1779365798" r:id="rId126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500" w:dyaOrig="630" w14:anchorId="6EF293D1">
          <v:shape id="_x0000_i2914" type="#_x0000_t75" style="width:75pt;height:31.5pt" o:ole="" fillcolor="window">
            <v:imagedata r:id="rId127" o:title=""/>
          </v:shape>
          <o:OLEObject Type="Embed" ProgID="Equation.3" ShapeID="_x0000_i2914" DrawAspect="Content" ObjectID="_1779365799" r:id="rId128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500" w:dyaOrig="630" w14:anchorId="6B1D9AA1">
          <v:shape id="_x0000_i2915" type="#_x0000_t75" style="width:75pt;height:31.5pt" o:ole="" fillcolor="window">
            <v:imagedata r:id="rId129" o:title=""/>
          </v:shape>
          <o:OLEObject Type="Embed" ProgID="Equation.3" ShapeID="_x0000_i2915" DrawAspect="Content" ObjectID="_1779365800" r:id="rId130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D656EAE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Тогда</w:t>
      </w:r>
    </w:p>
    <w:p w14:paraId="17540239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375" w:dyaOrig="630" w14:anchorId="69C20D4B">
          <v:shape id="_x0000_i2916" type="#_x0000_t75" style="width:168.75pt;height:31.5pt" o:ole="" fillcolor="window">
            <v:imagedata r:id="rId131" o:title=""/>
          </v:shape>
          <o:OLEObject Type="Embed" ProgID="Equation.3" ShapeID="_x0000_i2916" DrawAspect="Content" ObjectID="_1779365801" r:id="rId132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285" w:dyaOrig="630" w14:anchorId="5484EB5C">
          <v:shape id="_x0000_i2917" type="#_x0000_t75" style="width:164.25pt;height:31.5pt" o:ole="" fillcolor="window">
            <v:imagedata r:id="rId133" o:title=""/>
          </v:shape>
          <o:OLEObject Type="Embed" ProgID="Equation.3" ShapeID="_x0000_i2917" DrawAspect="Content" ObjectID="_1779365802" r:id="rId134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0CE60599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4965" w:dyaOrig="630" w14:anchorId="0A45FE98">
          <v:shape id="_x0000_i2918" type="#_x0000_t75" style="width:248.25pt;height:31.5pt" o:ole="" fillcolor="window">
            <v:imagedata r:id="rId135" o:title=""/>
          </v:shape>
          <o:OLEObject Type="Embed" ProgID="Equation.3" ShapeID="_x0000_i2918" DrawAspect="Content" ObjectID="_1779365803" r:id="rId136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2325" w:dyaOrig="300" w14:anchorId="3A44BC59">
          <v:shape id="_x0000_i2919" type="#_x0000_t75" style="width:116.25pt;height:15pt" o:ole="" fillcolor="window">
            <v:imagedata r:id="rId137" o:title=""/>
          </v:shape>
          <o:OLEObject Type="Embed" ProgID="Equation.3" ShapeID="_x0000_i2919" DrawAspect="Content" ObjectID="_1779365804" r:id="rId138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6F717D98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4425" w:dyaOrig="630" w14:anchorId="79FA85D5">
          <v:shape id="_x0000_i2920" type="#_x0000_t75" style="width:221.25pt;height:31.5pt" o:ole="" fillcolor="window">
            <v:imagedata r:id="rId139" o:title=""/>
          </v:shape>
          <o:OLEObject Type="Embed" ProgID="Equation.3" ShapeID="_x0000_i2920" DrawAspect="Content" ObjectID="_1779365805" r:id="rId140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2340" w:dyaOrig="300" w14:anchorId="1AED44FA">
          <v:shape id="_x0000_i2921" type="#_x0000_t75" style="width:117pt;height:15pt" o:ole="" fillcolor="window">
            <v:imagedata r:id="rId141" o:title=""/>
          </v:shape>
          <o:OLEObject Type="Embed" ProgID="Equation.3" ShapeID="_x0000_i2921" DrawAspect="Content" ObjectID="_1779365806" r:id="rId142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FEC2734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Следовательно, стержни 2 и 3 сжаты, а стержень 1 — растянут.</w:t>
      </w:r>
    </w:p>
    <w:p w14:paraId="51A8E0D0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Для определения площадей поперечных сечений стержней используются условия прочности стержней</w:t>
      </w:r>
    </w:p>
    <w:p w14:paraId="56C56D31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2025" w:dyaOrig="705" w14:anchorId="1B7BE365">
          <v:shape id="_x0000_i2922" type="#_x0000_t75" style="width:101.25pt;height:35.25pt" o:ole="" fillcolor="window">
            <v:imagedata r:id="rId143" o:title=""/>
          </v:shape>
          <o:OLEObject Type="Embed" ProgID="Equation.3" ShapeID="_x0000_i2922" DrawAspect="Content" ObjectID="_1779365807" r:id="rId144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855" w:dyaOrig="660" w14:anchorId="7ACF527C">
          <v:shape id="_x0000_i2923" type="#_x0000_t75" style="width:42.75pt;height:33pt" o:ole="" fillcolor="window">
            <v:imagedata r:id="rId145" o:title=""/>
          </v:shape>
          <o:OLEObject Type="Embed" ProgID="Equation.3" ShapeID="_x0000_i2923" DrawAspect="Content" ObjectID="_1779365808" r:id="rId146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EFAE4A3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Отсюда получаем три неравенства для определения </w:t>
      </w:r>
      <w:r w:rsidRPr="00A231CE">
        <w:rPr>
          <w:rFonts w:ascii="Times New Roman" w:hAnsi="Times New Roman" w:cs="Times New Roman"/>
          <w:i/>
          <w:sz w:val="28"/>
          <w:szCs w:val="28"/>
          <w:lang w:val="ru-RU"/>
        </w:rPr>
        <w:t>F:</w:t>
      </w:r>
    </w:p>
    <w:p w14:paraId="2A223A60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635" w:dyaOrig="660" w14:anchorId="7E9C531B">
          <v:shape id="_x0000_i2924" type="#_x0000_t75" style="width:81.75pt;height:33pt" o:ole="" fillcolor="window">
            <v:imagedata r:id="rId147" o:title=""/>
          </v:shape>
          <o:OLEObject Type="Embed" ProgID="Equation.3" ShapeID="_x0000_i2924" DrawAspect="Content" ObjectID="_1779365809" r:id="rId148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22,426*10</w:t>
      </w:r>
      <w:r w:rsidRPr="00A231C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/160= 140,16 мм</w:t>
      </w:r>
      <w:r w:rsidRPr="00A231C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E2643C5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740" w:dyaOrig="735" w14:anchorId="4E2D40F2">
          <v:shape id="_x0000_i2925" type="#_x0000_t75" style="width:87pt;height:36.75pt" o:ole="" fillcolor="window">
            <v:imagedata r:id="rId149" o:title=""/>
          </v:shape>
          <o:OLEObject Type="Embed" ProgID="Equation.3" ShapeID="_x0000_i2925" DrawAspect="Content" ObjectID="_1779365810" r:id="rId150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33,907*10</w:t>
      </w:r>
      <w:r w:rsidRPr="00A231C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/160= 211,91 мм</w:t>
      </w:r>
      <w:r w:rsidRPr="00A231C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D02E709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620" w:dyaOrig="735" w14:anchorId="392173C8">
          <v:shape id="_x0000_i2926" type="#_x0000_t75" style="width:81pt;height:36.75pt" o:ole="" fillcolor="window">
            <v:imagedata r:id="rId151" o:title=""/>
          </v:shape>
          <o:OLEObject Type="Embed" ProgID="Equation.3" ShapeID="_x0000_i2926" DrawAspect="Content" ObjectID="_1779365811" r:id="rId152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14,016*10</w:t>
      </w:r>
      <w:r w:rsidRPr="00A231C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/160= 87,63 мм</w:t>
      </w:r>
      <w:r w:rsidRPr="00A231C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3661186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Отсюда получаем 3 неравенства для определения величины площади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255" w:dyaOrig="255" w14:anchorId="5363A0C3">
          <v:shape id="_x0000_i2927" type="#_x0000_t75" style="width:12.75pt;height:12.75pt" o:ole="" fillcolor="window">
            <v:imagedata r:id="rId153" o:title=""/>
          </v:shape>
          <o:OLEObject Type="Embed" ProgID="Equation.3" ShapeID="_x0000_i2927" DrawAspect="Content" ObjectID="_1779365812" r:id="rId154"/>
        </w:object>
      </w:r>
    </w:p>
    <w:p w14:paraId="4DBAFF92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435" w:dyaOrig="255" w14:anchorId="301B4244">
          <v:shape id="_x0000_i2928" type="#_x0000_t75" style="width:21.75pt;height:12.75pt" o:ole="" fillcolor="window">
            <v:imagedata r:id="rId155" o:title=""/>
          </v:shape>
          <o:OLEObject Type="Embed" ProgID="Equation.3" ShapeID="_x0000_i2928" DrawAspect="Content" ObjectID="_1779365813" r:id="rId156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70,08 мм</w:t>
      </w:r>
      <w:r w:rsidRPr="00A231C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435" w:dyaOrig="255" w14:anchorId="20C9F3FC">
          <v:shape id="_x0000_i2929" type="#_x0000_t75" style="width:21.75pt;height:12.75pt" o:ole="" fillcolor="window">
            <v:imagedata r:id="rId157" o:title=""/>
          </v:shape>
          <o:OLEObject Type="Embed" ProgID="Equation.3" ShapeID="_x0000_i2929" DrawAspect="Content" ObjectID="_1779365814" r:id="rId158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105,955 мм</w:t>
      </w:r>
      <w:r w:rsidRPr="00A231C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435" w:dyaOrig="255" w14:anchorId="7EA1D6BF">
          <v:shape id="_x0000_i2930" type="#_x0000_t75" style="width:21.75pt;height:12.75pt" o:ole="" fillcolor="window">
            <v:imagedata r:id="rId159" o:title=""/>
          </v:shape>
          <o:OLEObject Type="Embed" ProgID="Equation.3" ShapeID="_x0000_i2930" DrawAspect="Content" ObjectID="_1779365815" r:id="rId160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87,63 мм</w:t>
      </w:r>
      <w:r w:rsidRPr="00A231C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9EB5F3B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>Тогда</w:t>
      </w:r>
    </w:p>
    <w:p w14:paraId="75B11014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435" w:dyaOrig="255" w14:anchorId="21B8532D">
          <v:shape id="_x0000_i2931" type="#_x0000_t75" style="width:21.75pt;height:12.75pt" o:ole="" fillcolor="window">
            <v:imagedata r:id="rId161" o:title=""/>
          </v:shape>
          <o:OLEObject Type="Embed" ProgID="Equation.3" ShapeID="_x0000_i2931" DrawAspect="Content" ObjectID="_1779365816" r:id="rId162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105,955 мм</w:t>
      </w:r>
      <w:r w:rsidRPr="00A231C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, и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035" w:dyaOrig="345" w14:anchorId="375BAD81">
          <v:shape id="_x0000_i2932" type="#_x0000_t75" style="width:51.75pt;height:17.25pt" o:ole="" fillcolor="window">
            <v:imagedata r:id="rId163" o:title=""/>
          </v:shape>
          <o:OLEObject Type="Embed" ProgID="Equation.3" ShapeID="_x0000_i2932" DrawAspect="Content" ObjectID="_1779365817" r:id="rId164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211,91 мм</w:t>
      </w:r>
      <w:r w:rsidRPr="00A231C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540" w:dyaOrig="360" w14:anchorId="531C04A1">
          <v:shape id="_x0000_i2933" type="#_x0000_t75" style="width:27pt;height:18pt" o:ole="" fillcolor="window">
            <v:imagedata r:id="rId165" o:title=""/>
          </v:shape>
          <o:OLEObject Type="Embed" ProgID="Equation.3" ShapeID="_x0000_i2933" DrawAspect="Content" ObjectID="_1779365818" r:id="rId166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105,955 мм</w:t>
      </w:r>
      <w:r w:rsidRPr="00A231C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4C2D191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lastRenderedPageBreak/>
        <w:t>Диаметры стержней</w:t>
      </w:r>
    </w:p>
    <w:p w14:paraId="60EE7CB8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660" w:dyaOrig="405" w14:anchorId="74EA7B5D">
          <v:shape id="_x0000_i2934" type="#_x0000_t75" style="width:183pt;height:20.25pt" o:ole="" fillcolor="window">
            <v:imagedata r:id="rId167" o:title=""/>
          </v:shape>
          <o:OLEObject Type="Embed" ProgID="Equation.3" ShapeID="_x0000_i2934" DrawAspect="Content" ObjectID="_1779365819" r:id="rId168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16,426 мм, </w:t>
      </w:r>
    </w:p>
    <w:p w14:paraId="38337EE7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285" w:dyaOrig="435" w14:anchorId="628B87AF">
          <v:shape id="_x0000_i2935" type="#_x0000_t75" style="width:164.25pt;height:21.75pt" o:ole="" fillcolor="window">
            <v:imagedata r:id="rId169" o:title=""/>
          </v:shape>
          <o:OLEObject Type="Embed" ProgID="Equation.3" ShapeID="_x0000_i2935" DrawAspect="Content" ObjectID="_1779365820" r:id="rId170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11,633 мм.</w:t>
      </w:r>
    </w:p>
    <w:p w14:paraId="2A983883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Принимаем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035" w:dyaOrig="345" w14:anchorId="1DE129CE">
          <v:shape id="_x0000_i2936" type="#_x0000_t75" style="width:51.75pt;height:17.25pt" o:ole="" fillcolor="window">
            <v:imagedata r:id="rId171" o:title=""/>
          </v:shape>
          <o:OLEObject Type="Embed" ProgID="Equation.3" ShapeID="_x0000_i2936" DrawAspect="Content" ObjectID="_1779365821" r:id="rId172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18 мм. Тогда</w:t>
      </w:r>
    </w:p>
    <w:p w14:paraId="2CBCD634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075" w:dyaOrig="390" w14:anchorId="620D8685">
          <v:shape id="_x0000_i2937" type="#_x0000_t75" style="width:153.75pt;height:19.5pt" o:ole="" fillcolor="window">
            <v:imagedata r:id="rId173" o:title=""/>
          </v:shape>
          <o:OLEObject Type="Embed" ProgID="Equation.3" ShapeID="_x0000_i2937" DrawAspect="Content" ObjectID="_1779365822" r:id="rId174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254,469 мм</w:t>
      </w:r>
      <w:r w:rsidRPr="00A231C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305" w:dyaOrig="360" w14:anchorId="3BEE8F7B">
          <v:shape id="_x0000_i2938" type="#_x0000_t75" style="width:65.25pt;height:18pt" o:ole="" fillcolor="window">
            <v:imagedata r:id="rId175" o:title=""/>
          </v:shape>
          <o:OLEObject Type="Embed" ProgID="Equation.3" ShapeID="_x0000_i2938" DrawAspect="Content" ObjectID="_1779365823" r:id="rId176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127,235 мм</w:t>
      </w:r>
      <w:r w:rsidRPr="00A231C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3724FD9" w14:textId="77777777" w:rsidR="00A231CE" w:rsidRPr="00A231CE" w:rsidRDefault="00A231CE" w:rsidP="00A231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Тогда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420" w:dyaOrig="435" w14:anchorId="4A03427E">
          <v:shape id="_x0000_i2939" type="#_x0000_t75" style="width:171pt;height:21.75pt" o:ole="" fillcolor="window">
            <v:imagedata r:id="rId177" o:title=""/>
          </v:shape>
          <o:OLEObject Type="Embed" ProgID="Equation.3" ShapeID="_x0000_i2939" DrawAspect="Content" ObjectID="_1779365824" r:id="rId178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12,728 мм.</w:t>
      </w:r>
    </w:p>
    <w:p w14:paraId="336E1232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Округлять диаметр </w:t>
      </w:r>
      <w:r w:rsidRPr="00A231CE">
        <w:rPr>
          <w:rFonts w:ascii="Times New Roman" w:hAnsi="Times New Roman" w:cs="Times New Roman"/>
          <w:i/>
          <w:sz w:val="28"/>
          <w:szCs w:val="28"/>
          <w:lang w:val="ru-RU"/>
        </w:rPr>
        <w:t>d</w:t>
      </w:r>
      <w:r w:rsidRPr="00A231CE">
        <w:rPr>
          <w:rFonts w:ascii="Times New Roman" w:hAnsi="Times New Roman" w:cs="Times New Roman"/>
          <w:i/>
          <w:sz w:val="28"/>
          <w:szCs w:val="28"/>
          <w:vertAlign w:val="subscript"/>
          <w:lang w:val="ru-RU"/>
        </w:rPr>
        <w:t>2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до 13 мм нельзя, поскольку при этом нарушатся заданные условием задачи соотношений между площадями стержней.</w:t>
      </w:r>
    </w:p>
    <w:p w14:paraId="20BCE441" w14:textId="77777777" w:rsidR="00A231CE" w:rsidRPr="00A231CE" w:rsidRDefault="00A231CE" w:rsidP="00A231CE">
      <w:pPr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gramStart"/>
      <w:r w:rsidRPr="00A231CE">
        <w:rPr>
          <w:rFonts w:ascii="Times New Roman" w:hAnsi="Times New Roman" w:cs="Times New Roman"/>
          <w:sz w:val="28"/>
          <w:szCs w:val="28"/>
          <w:lang w:val="ru-RU"/>
        </w:rPr>
        <w:t>определения  напряжений</w:t>
      </w:r>
      <w:proofErr w:type="gramEnd"/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в стержнях, возникающих при изменении температуры стержней системы на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sym w:font="Symbol" w:char="F044"/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t нормальные силы записывают в виде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1980" w:dyaOrig="360" w14:anchorId="7A1AA952">
          <v:shape id="_x0000_i2940" type="#_x0000_t75" style="width:99pt;height:18pt" o:ole="" fillcolor="window">
            <v:imagedata r:id="rId179" o:title=""/>
          </v:shape>
          <o:OLEObject Type="Embed" ProgID="Equation.DSMT4" ShapeID="_x0000_i2940" DrawAspect="Content" ObjectID="_1779365825" r:id="rId180"/>
        </w:object>
      </w:r>
      <w:r w:rsidRPr="00A231C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и, выразив </w: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object w:dxaOrig="345" w:dyaOrig="360" w14:anchorId="6BDEAEEA">
          <v:shape id="_x0000_i2941" type="#_x0000_t75" style="width:17.25pt;height:18pt" o:ole="" fillcolor="window">
            <v:imagedata r:id="rId181" o:title=""/>
          </v:shape>
          <o:OLEObject Type="Embed" ProgID="Equation.DSMT4" ShapeID="_x0000_i2941" DrawAspect="Content" ObjectID="_1779365826" r:id="rId182"/>
        </w:object>
      </w:r>
      <w:r w:rsidRPr="00A231CE">
        <w:rPr>
          <w:rFonts w:ascii="Times New Roman" w:hAnsi="Times New Roman" w:cs="Times New Roman"/>
          <w:sz w:val="28"/>
          <w:szCs w:val="28"/>
          <w:lang w:val="ru-RU"/>
        </w:rPr>
        <w:t xml:space="preserve"> через базовые перемещения, подставляют в уравнения равновесия. Решая последние, получают базовые перемещения, затем силы и напряжения.</w:t>
      </w:r>
    </w:p>
    <w:p w14:paraId="098D4E29" w14:textId="77777777" w:rsidR="00CB6A64" w:rsidRPr="00A231CE" w:rsidRDefault="00CB6A64" w:rsidP="00A231C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B6A64" w:rsidRPr="00A23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1CE"/>
    <w:rsid w:val="007F7F6E"/>
    <w:rsid w:val="00A231CE"/>
    <w:rsid w:val="00CB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,"/>
  <w14:docId w14:val="3373D984"/>
  <w15:chartTrackingRefBased/>
  <w15:docId w15:val="{0720CFB6-E7EC-416D-B680-ED8B7D063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2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png"/><Relationship Id="rId42" Type="http://schemas.openxmlformats.org/officeDocument/2006/relationships/image" Target="media/image19.wmf"/><Relationship Id="rId63" Type="http://schemas.openxmlformats.org/officeDocument/2006/relationships/image" Target="media/image29.png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8.bin"/><Relationship Id="rId159" Type="http://schemas.openxmlformats.org/officeDocument/2006/relationships/image" Target="media/image77.wmf"/><Relationship Id="rId170" Type="http://schemas.openxmlformats.org/officeDocument/2006/relationships/oleObject" Target="embeddings/oleObject84.bin"/><Relationship Id="rId107" Type="http://schemas.openxmlformats.org/officeDocument/2006/relationships/image" Target="media/image51.wmf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53" Type="http://schemas.openxmlformats.org/officeDocument/2006/relationships/image" Target="media/image24.wmf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3.bin"/><Relationship Id="rId149" Type="http://schemas.openxmlformats.org/officeDocument/2006/relationships/image" Target="media/image72.wmf"/><Relationship Id="rId5" Type="http://schemas.openxmlformats.org/officeDocument/2006/relationships/image" Target="media/image1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9.bin"/><Relationship Id="rId181" Type="http://schemas.openxmlformats.org/officeDocument/2006/relationships/image" Target="media/image88.wmf"/><Relationship Id="rId22" Type="http://schemas.openxmlformats.org/officeDocument/2006/relationships/image" Target="media/image9.wmf"/><Relationship Id="rId43" Type="http://schemas.openxmlformats.org/officeDocument/2006/relationships/oleObject" Target="embeddings/oleObject20.bin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58.bin"/><Relationship Id="rId139" Type="http://schemas.openxmlformats.org/officeDocument/2006/relationships/image" Target="media/image67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4.bin"/><Relationship Id="rId171" Type="http://schemas.openxmlformats.org/officeDocument/2006/relationships/image" Target="media/image83.wmf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3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6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7.bin"/><Relationship Id="rId140" Type="http://schemas.openxmlformats.org/officeDocument/2006/relationships/oleObject" Target="embeddings/oleObject69.bin"/><Relationship Id="rId161" Type="http://schemas.openxmlformats.org/officeDocument/2006/relationships/image" Target="media/image78.wmf"/><Relationship Id="rId182" Type="http://schemas.openxmlformats.org/officeDocument/2006/relationships/oleObject" Target="embeddings/oleObject90.bin"/><Relationship Id="rId6" Type="http://schemas.openxmlformats.org/officeDocument/2006/relationships/oleObject" Target="embeddings/oleObject1.bin"/><Relationship Id="rId23" Type="http://schemas.openxmlformats.org/officeDocument/2006/relationships/oleObject" Target="embeddings/oleObject10.bin"/><Relationship Id="rId119" Type="http://schemas.openxmlformats.org/officeDocument/2006/relationships/image" Target="media/image57.wmf"/><Relationship Id="rId44" Type="http://schemas.openxmlformats.org/officeDocument/2006/relationships/image" Target="media/image20.wmf"/><Relationship Id="rId60" Type="http://schemas.openxmlformats.org/officeDocument/2006/relationships/oleObject" Target="embeddings/oleObject29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2.bin"/><Relationship Id="rId130" Type="http://schemas.openxmlformats.org/officeDocument/2006/relationships/oleObject" Target="embeddings/oleObject64.bin"/><Relationship Id="rId135" Type="http://schemas.openxmlformats.org/officeDocument/2006/relationships/image" Target="media/image65.wmf"/><Relationship Id="rId151" Type="http://schemas.openxmlformats.org/officeDocument/2006/relationships/image" Target="media/image73.wmf"/><Relationship Id="rId156" Type="http://schemas.openxmlformats.org/officeDocument/2006/relationships/oleObject" Target="embeddings/oleObject77.bin"/><Relationship Id="rId177" Type="http://schemas.openxmlformats.org/officeDocument/2006/relationships/image" Target="media/image86.wmf"/><Relationship Id="rId172" Type="http://schemas.openxmlformats.org/officeDocument/2006/relationships/oleObject" Target="embeddings/oleObject85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109" Type="http://schemas.openxmlformats.org/officeDocument/2006/relationships/image" Target="media/image52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image" Target="media/image25.wmf"/><Relationship Id="rId76" Type="http://schemas.openxmlformats.org/officeDocument/2006/relationships/oleObject" Target="embeddings/oleObject37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2.bin"/><Relationship Id="rId167" Type="http://schemas.openxmlformats.org/officeDocument/2006/relationships/image" Target="media/image81.wmf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5.bin"/><Relationship Id="rId162" Type="http://schemas.openxmlformats.org/officeDocument/2006/relationships/oleObject" Target="embeddings/oleObject80.bin"/><Relationship Id="rId18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2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4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7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8.bin"/><Relationship Id="rId61" Type="http://schemas.openxmlformats.org/officeDocument/2006/relationships/image" Target="media/image28.wmf"/><Relationship Id="rId82" Type="http://schemas.openxmlformats.org/officeDocument/2006/relationships/oleObject" Target="embeddings/oleObject40.bin"/><Relationship Id="rId152" Type="http://schemas.openxmlformats.org/officeDocument/2006/relationships/oleObject" Target="embeddings/oleObject75.bin"/><Relationship Id="rId173" Type="http://schemas.openxmlformats.org/officeDocument/2006/relationships/image" Target="media/image84.wmf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5.bin"/><Relationship Id="rId30" Type="http://schemas.openxmlformats.org/officeDocument/2006/relationships/image" Target="media/image13.png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7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2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3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8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70.bin"/><Relationship Id="rId163" Type="http://schemas.openxmlformats.org/officeDocument/2006/relationships/image" Target="media/image79.wmf"/><Relationship Id="rId184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1.wmf"/><Relationship Id="rId67" Type="http://schemas.openxmlformats.org/officeDocument/2006/relationships/image" Target="media/image31.wmf"/><Relationship Id="rId116" Type="http://schemas.openxmlformats.org/officeDocument/2006/relationships/oleObject" Target="embeddings/oleObject57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8.bin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0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3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5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6.bin"/><Relationship Id="rId179" Type="http://schemas.openxmlformats.org/officeDocument/2006/relationships/image" Target="media/image87.wmf"/><Relationship Id="rId15" Type="http://schemas.openxmlformats.org/officeDocument/2006/relationships/image" Target="media/image6.wmf"/><Relationship Id="rId36" Type="http://schemas.openxmlformats.org/officeDocument/2006/relationships/image" Target="media/image16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2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5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60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3.bin"/><Relationship Id="rId164" Type="http://schemas.openxmlformats.org/officeDocument/2006/relationships/oleObject" Target="embeddings/oleObject81.bin"/><Relationship Id="rId169" Type="http://schemas.openxmlformats.org/officeDocument/2006/relationships/image" Target="media/image82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9.bin"/><Relationship Id="rId26" Type="http://schemas.openxmlformats.org/officeDocument/2006/relationships/image" Target="media/image11.wmf"/><Relationship Id="rId47" Type="http://schemas.openxmlformats.org/officeDocument/2006/relationships/oleObject" Target="embeddings/oleObject22.bin"/><Relationship Id="rId68" Type="http://schemas.openxmlformats.org/officeDocument/2006/relationships/oleObject" Target="embeddings/oleObject33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5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6.bin"/><Relationship Id="rId175" Type="http://schemas.openxmlformats.org/officeDocument/2006/relationships/image" Target="media/image85.wmf"/><Relationship Id="rId16" Type="http://schemas.openxmlformats.org/officeDocument/2006/relationships/oleObject" Target="embeddings/oleObject6.bin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28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50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71.bin"/><Relationship Id="rId90" Type="http://schemas.openxmlformats.org/officeDocument/2006/relationships/oleObject" Target="embeddings/oleObject44.bin"/><Relationship Id="rId165" Type="http://schemas.openxmlformats.org/officeDocument/2006/relationships/image" Target="media/image80.wmf"/><Relationship Id="rId27" Type="http://schemas.openxmlformats.org/officeDocument/2006/relationships/oleObject" Target="embeddings/oleObject12.bin"/><Relationship Id="rId48" Type="http://schemas.openxmlformats.org/officeDocument/2006/relationships/image" Target="media/image22.wmf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6.bin"/><Relationship Id="rId80" Type="http://schemas.openxmlformats.org/officeDocument/2006/relationships/oleObject" Target="embeddings/oleObject39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7.bin"/><Relationship Id="rId17" Type="http://schemas.openxmlformats.org/officeDocument/2006/relationships/image" Target="media/image7.wmf"/><Relationship Id="rId38" Type="http://schemas.openxmlformats.org/officeDocument/2006/relationships/image" Target="media/image17.wmf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61.bin"/><Relationship Id="rId70" Type="http://schemas.openxmlformats.org/officeDocument/2006/relationships/oleObject" Target="embeddings/oleObject34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2.bin"/><Relationship Id="rId1" Type="http://schemas.openxmlformats.org/officeDocument/2006/relationships/customXml" Target="../customXml/item1.xml"/><Relationship Id="rId28" Type="http://schemas.openxmlformats.org/officeDocument/2006/relationships/image" Target="media/image12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06EB9-B627-4112-88AA-E861D7001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petosya bp</dc:creator>
  <cp:keywords/>
  <dc:description/>
  <cp:lastModifiedBy>petosya bp</cp:lastModifiedBy>
  <cp:revision>1</cp:revision>
  <dcterms:created xsi:type="dcterms:W3CDTF">2024-06-08T12:01:00Z</dcterms:created>
  <dcterms:modified xsi:type="dcterms:W3CDTF">2024-06-08T12:13:00Z</dcterms:modified>
</cp:coreProperties>
</file>