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0EB" w:rsidRDefault="001A6D5E" w:rsidP="009D1522">
      <w:pPr>
        <w:jc w:val="center"/>
        <w:rPr>
          <w:rFonts w:ascii="Times New Roman" w:hAnsi="Times New Roman"/>
          <w:b/>
          <w:sz w:val="28"/>
          <w:szCs w:val="28"/>
        </w:rPr>
      </w:pPr>
      <w:r w:rsidRPr="001A6D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40.35pt;margin-top:-30.55pt;width:186.9pt;height:46.85pt;z-index:251659264;visibility:visible;mso-width-percent:400;mso-width-percent:400;mso-width-relative:margin;mso-height-relative:margin" stroked="f">
            <v:textbox>
              <w:txbxContent>
                <w:p w:rsidR="00E330B7" w:rsidRDefault="00E330B7"/>
              </w:txbxContent>
            </v:textbox>
          </v:shape>
        </w:pict>
      </w: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E10EB" w:rsidRDefault="00EE10EB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30B7" w:rsidRDefault="00E330B7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30B7" w:rsidRDefault="00E330B7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30B7" w:rsidRDefault="00E330B7" w:rsidP="009D15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CC7132" w:rsidRPr="00F75E6D" w:rsidRDefault="00E576F2" w:rsidP="009D1522">
      <w:pPr>
        <w:jc w:val="center"/>
        <w:rPr>
          <w:rFonts w:ascii="Times New Roman" w:hAnsi="Times New Roman"/>
          <w:b/>
          <w:sz w:val="28"/>
          <w:szCs w:val="28"/>
        </w:rPr>
      </w:pPr>
      <w:r w:rsidRPr="00F75E6D">
        <w:rPr>
          <w:rFonts w:ascii="Times New Roman" w:hAnsi="Times New Roman"/>
          <w:b/>
          <w:sz w:val="28"/>
          <w:szCs w:val="28"/>
        </w:rPr>
        <w:t>О</w:t>
      </w:r>
      <w:r w:rsidR="00CC7132" w:rsidRPr="00F75E6D">
        <w:rPr>
          <w:rFonts w:ascii="Times New Roman" w:hAnsi="Times New Roman"/>
          <w:b/>
          <w:sz w:val="28"/>
          <w:szCs w:val="28"/>
        </w:rPr>
        <w:t xml:space="preserve"> направлении на </w:t>
      </w:r>
      <w:r w:rsidR="0074569F">
        <w:rPr>
          <w:rFonts w:ascii="Times New Roman" w:hAnsi="Times New Roman"/>
          <w:b/>
          <w:sz w:val="28"/>
          <w:szCs w:val="28"/>
        </w:rPr>
        <w:t>производственную</w:t>
      </w:r>
      <w:r w:rsidR="00CC7132" w:rsidRPr="00F75E6D">
        <w:rPr>
          <w:rFonts w:ascii="Times New Roman" w:hAnsi="Times New Roman"/>
          <w:b/>
          <w:sz w:val="28"/>
          <w:szCs w:val="28"/>
        </w:rPr>
        <w:t xml:space="preserve"> практику</w:t>
      </w:r>
    </w:p>
    <w:p w:rsidR="00CC7132" w:rsidRDefault="00CC7132" w:rsidP="00CC71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132" w:rsidRPr="00F96DBA" w:rsidRDefault="00441280" w:rsidP="00CC71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96DBA">
        <w:rPr>
          <w:rFonts w:ascii="Times New Roman" w:hAnsi="Times New Roman"/>
          <w:sz w:val="28"/>
          <w:szCs w:val="28"/>
        </w:rPr>
        <w:t xml:space="preserve">В соответствии с учебным планом, Порядком организации и проведения практической подготовки обучающихся по основным профессиональным образовательным программам высшего образования </w:t>
      </w:r>
      <w:r w:rsidRPr="002853EC">
        <w:rPr>
          <w:rFonts w:ascii="Times New Roman" w:hAnsi="Times New Roman"/>
          <w:sz w:val="28"/>
          <w:szCs w:val="28"/>
        </w:rPr>
        <w:t xml:space="preserve">Федерального государственного бюджетного образовательного учреждения высшего образования </w:t>
      </w:r>
      <w:r w:rsidRPr="00F96DBA">
        <w:rPr>
          <w:rFonts w:ascii="Times New Roman" w:hAnsi="Times New Roman"/>
          <w:sz w:val="28"/>
          <w:szCs w:val="28"/>
        </w:rPr>
        <w:t>«Донбасская национальная академия строительства и архитектуры»:</w:t>
      </w:r>
    </w:p>
    <w:p w:rsidR="00CC7132" w:rsidRPr="00F96DBA" w:rsidRDefault="00CC7132" w:rsidP="00CC71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7132" w:rsidRPr="00F96DBA" w:rsidRDefault="00CC7132" w:rsidP="00CC7132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96DBA">
        <w:rPr>
          <w:rFonts w:ascii="Times New Roman" w:hAnsi="Times New Roman"/>
          <w:bCs/>
          <w:sz w:val="28"/>
          <w:szCs w:val="28"/>
        </w:rPr>
        <w:t>ПРИКАЗЫВАЮ:</w:t>
      </w:r>
    </w:p>
    <w:p w:rsidR="00CC7132" w:rsidRPr="00F96DBA" w:rsidRDefault="00CC7132" w:rsidP="00CC7132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74569F" w:rsidRPr="00B12C1F" w:rsidRDefault="00B12C1F" w:rsidP="00B12C1F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B12C1F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C7132" w:rsidRPr="00B12C1F">
        <w:rPr>
          <w:rFonts w:ascii="Times New Roman" w:hAnsi="Times New Roman"/>
          <w:bCs/>
          <w:sz w:val="28"/>
          <w:szCs w:val="28"/>
        </w:rPr>
        <w:t xml:space="preserve">Нижеперечисленных обучающихся </w:t>
      </w:r>
      <w:r w:rsidRPr="00B12C1F">
        <w:rPr>
          <w:rFonts w:ascii="Times New Roman" w:hAnsi="Times New Roman"/>
          <w:bCs/>
          <w:sz w:val="28"/>
          <w:szCs w:val="28"/>
        </w:rPr>
        <w:t>третьего</w:t>
      </w:r>
      <w:r w:rsidR="00CC7132" w:rsidRPr="00B12C1F">
        <w:rPr>
          <w:rFonts w:ascii="Times New Roman" w:hAnsi="Times New Roman"/>
          <w:bCs/>
          <w:sz w:val="28"/>
          <w:szCs w:val="28"/>
        </w:rPr>
        <w:t xml:space="preserve"> курса программы </w:t>
      </w:r>
      <w:r w:rsidR="00C14C0D" w:rsidRPr="00B12C1F">
        <w:rPr>
          <w:rFonts w:ascii="Times New Roman" w:hAnsi="Times New Roman"/>
          <w:bCs/>
          <w:sz w:val="28"/>
          <w:szCs w:val="28"/>
        </w:rPr>
        <w:t>бакалавриата</w:t>
      </w:r>
      <w:r w:rsidR="00CC7132" w:rsidRPr="00B12C1F">
        <w:rPr>
          <w:rFonts w:ascii="Times New Roman" w:hAnsi="Times New Roman"/>
          <w:bCs/>
          <w:sz w:val="28"/>
          <w:szCs w:val="28"/>
        </w:rPr>
        <w:t xml:space="preserve"> очной формы направления подготовки </w:t>
      </w:r>
      <w:r w:rsidR="00CC7132" w:rsidRPr="00B12C1F">
        <w:rPr>
          <w:rFonts w:ascii="Times New Roman" w:hAnsi="Times New Roman"/>
          <w:sz w:val="28"/>
          <w:szCs w:val="28"/>
        </w:rPr>
        <w:t>20.0</w:t>
      </w:r>
      <w:r w:rsidR="00C14C0D" w:rsidRPr="00B12C1F">
        <w:rPr>
          <w:rFonts w:ascii="Times New Roman" w:hAnsi="Times New Roman"/>
          <w:sz w:val="28"/>
          <w:szCs w:val="28"/>
        </w:rPr>
        <w:t>3</w:t>
      </w:r>
      <w:r w:rsidR="00CC7132" w:rsidRPr="00B12C1F">
        <w:rPr>
          <w:rFonts w:ascii="Times New Roman" w:hAnsi="Times New Roman"/>
          <w:sz w:val="28"/>
          <w:szCs w:val="28"/>
        </w:rPr>
        <w:t xml:space="preserve">.01 «Техносферная безопасность» </w:t>
      </w:r>
      <w:r w:rsidR="0074569F" w:rsidRPr="00B12C1F">
        <w:rPr>
          <w:rFonts w:ascii="Times New Roman" w:hAnsi="Times New Roman"/>
          <w:sz w:val="28"/>
          <w:szCs w:val="28"/>
        </w:rPr>
        <w:t>(про</w:t>
      </w:r>
      <w:r w:rsidR="00C14C0D" w:rsidRPr="00B12C1F">
        <w:rPr>
          <w:rFonts w:ascii="Times New Roman" w:hAnsi="Times New Roman"/>
          <w:sz w:val="28"/>
          <w:szCs w:val="28"/>
        </w:rPr>
        <w:t>филь</w:t>
      </w:r>
      <w:r w:rsidR="0074569F" w:rsidRPr="00B12C1F">
        <w:rPr>
          <w:rFonts w:ascii="Times New Roman" w:hAnsi="Times New Roman"/>
          <w:sz w:val="28"/>
          <w:szCs w:val="28"/>
        </w:rPr>
        <w:t>)</w:t>
      </w:r>
      <w:r w:rsidR="00CC7132" w:rsidRPr="00B12C1F">
        <w:rPr>
          <w:rFonts w:ascii="Times New Roman" w:hAnsi="Times New Roman"/>
          <w:sz w:val="28"/>
          <w:szCs w:val="28"/>
        </w:rPr>
        <w:t xml:space="preserve"> «Инженерная защита окружающей среды» с </w:t>
      </w:r>
      <w:r w:rsidRPr="00B12C1F">
        <w:rPr>
          <w:rFonts w:ascii="Times New Roman" w:hAnsi="Times New Roman"/>
          <w:sz w:val="28"/>
          <w:szCs w:val="28"/>
        </w:rPr>
        <w:t xml:space="preserve">24.06.2024 по 06.07.2024 </w:t>
      </w:r>
      <w:r w:rsidR="0074569F" w:rsidRPr="00B12C1F">
        <w:rPr>
          <w:rFonts w:ascii="Times New Roman" w:hAnsi="Times New Roman"/>
          <w:sz w:val="28"/>
          <w:szCs w:val="28"/>
        </w:rPr>
        <w:t xml:space="preserve">направить для прохождения </w:t>
      </w:r>
      <w:r>
        <w:rPr>
          <w:rFonts w:ascii="Times New Roman" w:hAnsi="Times New Roman"/>
          <w:sz w:val="28"/>
          <w:szCs w:val="28"/>
        </w:rPr>
        <w:t>научно-исследовательской работы на</w:t>
      </w:r>
      <w:r w:rsidR="0074569F" w:rsidRPr="00B12C1F">
        <w:rPr>
          <w:rFonts w:ascii="Times New Roman" w:hAnsi="Times New Roman"/>
          <w:sz w:val="28"/>
          <w:szCs w:val="28"/>
        </w:rPr>
        <w:t xml:space="preserve"> следующие предприятия (организации, учреждения) согласно заключённым договорам </w:t>
      </w:r>
      <w:r w:rsidR="0074569F" w:rsidRPr="00B12C1F">
        <w:rPr>
          <w:rFonts w:ascii="Times New Roman" w:hAnsi="Times New Roman"/>
          <w:bCs/>
          <w:sz w:val="28"/>
          <w:szCs w:val="28"/>
        </w:rPr>
        <w:t>и назначить нижеуказанных руководителей практики:</w:t>
      </w:r>
    </w:p>
    <w:p w:rsidR="00CC7132" w:rsidRPr="00F96DBA" w:rsidRDefault="00CC7132" w:rsidP="00CC7132">
      <w:pPr>
        <w:keepNext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96DBA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49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1799"/>
        <w:gridCol w:w="1277"/>
        <w:gridCol w:w="2070"/>
        <w:gridCol w:w="1614"/>
        <w:gridCol w:w="2169"/>
      </w:tblGrid>
      <w:tr w:rsidR="0074569F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50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Ф.И.О. студента</w:t>
            </w:r>
          </w:p>
        </w:tc>
        <w:tc>
          <w:tcPr>
            <w:tcW w:w="674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093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Наименование базы практики</w:t>
            </w:r>
          </w:p>
        </w:tc>
        <w:tc>
          <w:tcPr>
            <w:tcW w:w="852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Реквизиты договора/ справки с места работы</w:t>
            </w:r>
          </w:p>
        </w:tc>
        <w:tc>
          <w:tcPr>
            <w:tcW w:w="1145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Руководитель практики</w:t>
            </w:r>
          </w:p>
        </w:tc>
      </w:tr>
      <w:tr w:rsidR="0074569F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3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2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5" w:type="pct"/>
            <w:vAlign w:val="center"/>
          </w:tcPr>
          <w:p w:rsidR="0074569F" w:rsidRPr="008B75B5" w:rsidRDefault="0074569F" w:rsidP="00B7451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5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2413FE" w:rsidRDefault="00611C7D" w:rsidP="00B12C1F">
            <w:pPr>
              <w:rPr>
                <w:rFonts w:ascii="Times New Roman" w:hAnsi="Times New Roman"/>
                <w:color w:val="161B1E"/>
                <w:sz w:val="24"/>
                <w:szCs w:val="24"/>
                <w:lang w:bidi="ru-RU"/>
              </w:rPr>
            </w:pPr>
          </w:p>
        </w:tc>
        <w:tc>
          <w:tcPr>
            <w:tcW w:w="674" w:type="pct"/>
          </w:tcPr>
          <w:p w:rsidR="00611C7D" w:rsidRPr="00EE10EB" w:rsidRDefault="00611C7D" w:rsidP="00B12C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AC43C8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437C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Pr="006B0841" w:rsidRDefault="00611C7D" w:rsidP="00B875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 w:bidi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9059BE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 w:bidi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9059BE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437C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437C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 w:bidi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E6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E63DE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10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10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9059BE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10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100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9059BE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437C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437C63" w:rsidRDefault="00611C7D" w:rsidP="00B87578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</w:tcPr>
          <w:p w:rsidR="00611C7D" w:rsidRPr="00BB24E2" w:rsidRDefault="00611C7D" w:rsidP="00B875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rPr>
                <w:color w:val="161B1E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pct"/>
            <w:vAlign w:val="center"/>
          </w:tcPr>
          <w:p w:rsidR="00611C7D" w:rsidRPr="00843663" w:rsidRDefault="00611C7D" w:rsidP="00B8757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5" w:type="pct"/>
          </w:tcPr>
          <w:p w:rsidR="00611C7D" w:rsidRDefault="00611C7D"/>
        </w:tc>
      </w:tr>
      <w:tr w:rsidR="00611C7D" w:rsidRPr="008B75B5" w:rsidTr="00556CD3">
        <w:trPr>
          <w:trHeight w:val="20"/>
          <w:jc w:val="center"/>
        </w:trPr>
        <w:tc>
          <w:tcPr>
            <w:tcW w:w="286" w:type="pct"/>
            <w:vAlign w:val="center"/>
          </w:tcPr>
          <w:p w:rsidR="00611C7D" w:rsidRPr="00B3037A" w:rsidRDefault="00611C7D" w:rsidP="00B3037A">
            <w:pPr>
              <w:pStyle w:val="1"/>
              <w:numPr>
                <w:ilvl w:val="0"/>
                <w:numId w:val="3"/>
              </w:num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611C7D" w:rsidRPr="007E1B10" w:rsidRDefault="00611C7D" w:rsidP="00B12C1F">
            <w:pPr>
              <w:pStyle w:val="ac"/>
              <w:spacing w:before="0"/>
              <w:rPr>
                <w:color w:val="161B1E"/>
                <w:sz w:val="24"/>
                <w:szCs w:val="24"/>
                <w:lang w:eastAsia="ru-RU"/>
              </w:rPr>
            </w:pPr>
            <w:r w:rsidRPr="007E1B10">
              <w:rPr>
                <w:color w:val="161B1E"/>
                <w:sz w:val="24"/>
                <w:szCs w:val="24"/>
                <w:lang w:eastAsia="ru-RU" w:bidi="ru-RU"/>
              </w:rPr>
              <w:t>Сухинина Елена Юрьевна</w:t>
            </w:r>
          </w:p>
        </w:tc>
        <w:tc>
          <w:tcPr>
            <w:tcW w:w="674" w:type="pct"/>
          </w:tcPr>
          <w:p w:rsidR="00611C7D" w:rsidRPr="00EE10EB" w:rsidRDefault="00611C7D" w:rsidP="000035D1">
            <w:pPr>
              <w:rPr>
                <w:rFonts w:ascii="Times New Roman" w:hAnsi="Times New Roman"/>
                <w:sz w:val="24"/>
                <w:szCs w:val="24"/>
              </w:rPr>
            </w:pPr>
            <w:r w:rsidRPr="00EE10EB">
              <w:rPr>
                <w:rFonts w:ascii="Times New Roman" w:hAnsi="Times New Roman"/>
                <w:sz w:val="24"/>
                <w:szCs w:val="24"/>
              </w:rPr>
              <w:t>ИЗОС-</w:t>
            </w:r>
            <w:r>
              <w:rPr>
                <w:rFonts w:ascii="Times New Roman" w:hAnsi="Times New Roman"/>
                <w:sz w:val="24"/>
                <w:szCs w:val="24"/>
              </w:rPr>
              <w:t>6а</w:t>
            </w:r>
          </w:p>
        </w:tc>
        <w:tc>
          <w:tcPr>
            <w:tcW w:w="1093" w:type="pct"/>
          </w:tcPr>
          <w:p w:rsidR="00611C7D" w:rsidRPr="00437C63" w:rsidRDefault="00611C7D" w:rsidP="00C03C30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C63">
              <w:rPr>
                <w:rFonts w:ascii="Times New Roman" w:hAnsi="Times New Roman"/>
                <w:sz w:val="24"/>
                <w:szCs w:val="24"/>
              </w:rPr>
              <w:t>ГУ «МакНИИ»</w:t>
            </w:r>
          </w:p>
        </w:tc>
        <w:tc>
          <w:tcPr>
            <w:tcW w:w="852" w:type="pct"/>
          </w:tcPr>
          <w:p w:rsidR="00611C7D" w:rsidRPr="00437C63" w:rsidRDefault="00611C7D" w:rsidP="00C03C30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C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230</w:t>
            </w:r>
            <w:r w:rsidRPr="00437C63">
              <w:rPr>
                <w:rFonts w:ascii="Times New Roman" w:hAnsi="Times New Roman"/>
                <w:sz w:val="24"/>
                <w:szCs w:val="24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11C7D" w:rsidRPr="00437C63" w:rsidRDefault="00611C7D" w:rsidP="00C03C30">
            <w:pPr>
              <w:pStyle w:val="a6"/>
              <w:spacing w:line="276" w:lineRule="auto"/>
              <w:ind w:left="-57"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C6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437C6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437C63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5" w:type="pct"/>
          </w:tcPr>
          <w:p w:rsidR="00611C7D" w:rsidRDefault="00611C7D">
            <w:r w:rsidRPr="00CF79FC">
              <w:rPr>
                <w:rFonts w:ascii="Times New Roman" w:hAnsi="Times New Roman"/>
                <w:sz w:val="24"/>
                <w:szCs w:val="24"/>
              </w:rPr>
              <w:t xml:space="preserve">д.х.н., проф. </w:t>
            </w:r>
            <w:r w:rsidRPr="00CF79F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CF79FC">
              <w:rPr>
                <w:rFonts w:ascii="Times New Roman" w:hAnsi="Times New Roman"/>
                <w:sz w:val="24"/>
                <w:szCs w:val="24"/>
              </w:rPr>
              <w:t>ердюк А.И.</w:t>
            </w:r>
          </w:p>
        </w:tc>
      </w:tr>
    </w:tbl>
    <w:p w:rsidR="0074569F" w:rsidRDefault="0074569F" w:rsidP="00CC7132">
      <w:pPr>
        <w:keepNext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</w:p>
    <w:p w:rsidR="0074569F" w:rsidRPr="00F96DBA" w:rsidRDefault="0074569F" w:rsidP="0074569F">
      <w:pPr>
        <w:keepNext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96DBA">
        <w:rPr>
          <w:rFonts w:ascii="Times New Roman" w:hAnsi="Times New Roman"/>
          <w:sz w:val="28"/>
          <w:szCs w:val="28"/>
        </w:rPr>
        <w:t xml:space="preserve">2. Руководителям практики </w:t>
      </w:r>
      <w:r w:rsidRPr="00F96DBA">
        <w:rPr>
          <w:rFonts w:ascii="Times New Roman" w:hAnsi="Times New Roman"/>
          <w:bCs/>
          <w:sz w:val="28"/>
          <w:szCs w:val="28"/>
        </w:rPr>
        <w:t xml:space="preserve">обеспечить обучающихся дневниками, программами для прохождения практики и индивидуальными заданиями. Защиту отчётов провести в срок, установленный графиком учебного процесса. </w:t>
      </w:r>
    </w:p>
    <w:p w:rsidR="00CC7132" w:rsidRPr="00F96DBA" w:rsidRDefault="0074569F" w:rsidP="0074569F">
      <w:pPr>
        <w:keepNext/>
        <w:ind w:firstLine="709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F96DBA">
        <w:rPr>
          <w:rFonts w:ascii="Times New Roman" w:hAnsi="Times New Roman"/>
          <w:bCs/>
          <w:sz w:val="28"/>
          <w:szCs w:val="28"/>
        </w:rPr>
        <w:t>3. Контроль выполнения приказа возложить на</w:t>
      </w:r>
      <w:r>
        <w:rPr>
          <w:rFonts w:ascii="Times New Roman" w:hAnsi="Times New Roman"/>
          <w:bCs/>
          <w:sz w:val="28"/>
          <w:szCs w:val="28"/>
        </w:rPr>
        <w:t xml:space="preserve"> первого</w:t>
      </w:r>
      <w:r w:rsidRPr="00F96DBA">
        <w:rPr>
          <w:rFonts w:ascii="Times New Roman" w:hAnsi="Times New Roman"/>
          <w:bCs/>
          <w:sz w:val="28"/>
          <w:szCs w:val="28"/>
        </w:rPr>
        <w:t xml:space="preserve"> проректора </w:t>
      </w:r>
      <w:r>
        <w:rPr>
          <w:rFonts w:ascii="Times New Roman" w:hAnsi="Times New Roman"/>
          <w:bCs/>
          <w:sz w:val="28"/>
          <w:szCs w:val="28"/>
        </w:rPr>
        <w:t>Севку В. Г.</w:t>
      </w:r>
    </w:p>
    <w:p w:rsidR="00CC7132" w:rsidRDefault="00CC7132" w:rsidP="00CC7132">
      <w:pPr>
        <w:tabs>
          <w:tab w:val="left" w:pos="1217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76A4" w:rsidRPr="00F96DBA" w:rsidRDefault="003C76A4" w:rsidP="00CC7132">
      <w:pPr>
        <w:tabs>
          <w:tab w:val="left" w:pos="1217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7132" w:rsidRPr="00F96DBA" w:rsidRDefault="00CC7132" w:rsidP="00CC7132">
      <w:pPr>
        <w:tabs>
          <w:tab w:val="left" w:pos="1217"/>
          <w:tab w:val="left" w:pos="751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96DBA">
        <w:rPr>
          <w:rFonts w:ascii="Times New Roman" w:hAnsi="Times New Roman"/>
          <w:sz w:val="28"/>
          <w:szCs w:val="28"/>
        </w:rPr>
        <w:t>Ректор</w:t>
      </w:r>
      <w:r w:rsidRPr="00F96DBA">
        <w:rPr>
          <w:rFonts w:ascii="Times New Roman" w:hAnsi="Times New Roman"/>
          <w:sz w:val="28"/>
          <w:szCs w:val="28"/>
        </w:rPr>
        <w:tab/>
        <w:t xml:space="preserve">Н. М. Зайченко </w:t>
      </w:r>
    </w:p>
    <w:p w:rsidR="00463049" w:rsidRDefault="00463049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1A6D5E">
      <w:r>
        <w:rPr>
          <w:noProof/>
        </w:rPr>
        <w:pict>
          <v:shape id="_x0000_s1027" type="#_x0000_t202" style="position:absolute;margin-left:136.45pt;margin-top:-40.75pt;width:186.9pt;height:46.85pt;z-index:251660288;visibility:visible;mso-width-percent:400;mso-width-percent:400;mso-width-relative:margin;mso-height-relative:margin" stroked="f">
            <v:textbox>
              <w:txbxContent>
                <w:p w:rsidR="009F74FB" w:rsidRDefault="009F74FB" w:rsidP="009F74FB"/>
              </w:txbxContent>
            </v:textbox>
          </v:shape>
        </w:pict>
      </w:r>
    </w:p>
    <w:p w:rsidR="006C09B4" w:rsidRDefault="006C09B4">
      <w:bookmarkStart w:id="0" w:name="_GoBack"/>
      <w:bookmarkEnd w:id="0"/>
    </w:p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/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8359BF" w:rsidRDefault="008359BF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970400">
        <w:rPr>
          <w:rFonts w:ascii="Times New Roman" w:hAnsi="Times New Roman"/>
          <w:b/>
          <w:bCs/>
          <w:sz w:val="28"/>
          <w:szCs w:val="28"/>
          <w:lang w:eastAsia="en-US"/>
        </w:rPr>
        <w:t>Проект приказа вносит: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 xml:space="preserve">Декан факультета инженерных 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>и экологических систем в строительстве</w:t>
      </w:r>
      <w:r w:rsidRPr="00970400">
        <w:rPr>
          <w:rFonts w:ascii="Times New Roman" w:hAnsi="Times New Roman"/>
          <w:sz w:val="28"/>
          <w:szCs w:val="28"/>
          <w:lang w:eastAsia="en-US"/>
        </w:rPr>
        <w:tab/>
        <w:t>_______________А.В. Лукьянов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970400">
        <w:rPr>
          <w:rFonts w:ascii="Times New Roman" w:hAnsi="Times New Roman"/>
          <w:b/>
          <w:bCs/>
          <w:sz w:val="28"/>
          <w:szCs w:val="28"/>
          <w:lang w:eastAsia="en-US"/>
        </w:rPr>
        <w:t>Согласовано:</w:t>
      </w:r>
    </w:p>
    <w:p w:rsidR="006C09B4" w:rsidRPr="00970400" w:rsidRDefault="006C09B4" w:rsidP="006C09B4">
      <w:pPr>
        <w:tabs>
          <w:tab w:val="left" w:pos="766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 xml:space="preserve">Первый проректор </w:t>
      </w:r>
      <w:r w:rsidRPr="00970400">
        <w:rPr>
          <w:rFonts w:ascii="Times New Roman" w:hAnsi="Times New Roman"/>
          <w:sz w:val="28"/>
          <w:szCs w:val="28"/>
          <w:lang w:eastAsia="en-US"/>
        </w:rPr>
        <w:tab/>
        <w:t xml:space="preserve">   ___________________ В.Г. Севка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>Заведующий кафедрой ТБ                          _________________Т.С. Башевая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>Начальник отдела охраны труда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70400">
        <w:rPr>
          <w:rFonts w:ascii="Times New Roman" w:hAnsi="Times New Roman"/>
          <w:sz w:val="28"/>
          <w:szCs w:val="28"/>
          <w:lang w:eastAsia="en-US"/>
        </w:rPr>
        <w:t xml:space="preserve">и пожарной безопасности </w:t>
      </w:r>
      <w:r w:rsidRPr="00970400">
        <w:rPr>
          <w:rFonts w:ascii="Times New Roman" w:hAnsi="Times New Roman"/>
          <w:sz w:val="28"/>
          <w:szCs w:val="28"/>
          <w:lang w:eastAsia="en-US"/>
        </w:rPr>
        <w:tab/>
        <w:t>________________О.В. Толкачев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74569F" w:rsidRDefault="0074569F" w:rsidP="0074569F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Директор управления</w:t>
      </w:r>
    </w:p>
    <w:p w:rsidR="0074569F" w:rsidRDefault="00E330B7" w:rsidP="0074569F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о</w:t>
      </w:r>
      <w:r w:rsidR="0074569F">
        <w:rPr>
          <w:rFonts w:ascii="Times New Roman" w:hAnsi="Times New Roman"/>
          <w:sz w:val="28"/>
          <w:szCs w:val="28"/>
          <w:lang w:eastAsia="en-US"/>
        </w:rPr>
        <w:t>бразовательной политики                         ___________________Д.В. Попов</w:t>
      </w:r>
    </w:p>
    <w:p w:rsidR="0074569F" w:rsidRDefault="0074569F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</w:rPr>
      </w:pPr>
    </w:p>
    <w:p w:rsidR="0039581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</w:rPr>
      </w:pPr>
      <w:r w:rsidRPr="00970400">
        <w:rPr>
          <w:rFonts w:ascii="Times New Roman" w:hAnsi="Times New Roman"/>
          <w:sz w:val="28"/>
          <w:szCs w:val="28"/>
        </w:rPr>
        <w:t xml:space="preserve">Начальник отдела </w:t>
      </w:r>
      <w:r w:rsidR="00395810">
        <w:rPr>
          <w:rFonts w:ascii="Times New Roman" w:hAnsi="Times New Roman"/>
          <w:sz w:val="28"/>
          <w:szCs w:val="28"/>
        </w:rPr>
        <w:t>развития карьеры</w:t>
      </w:r>
    </w:p>
    <w:p w:rsidR="006C09B4" w:rsidRPr="00970400" w:rsidRDefault="00395810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и содействия трудоустройству</w:t>
      </w:r>
      <w:r w:rsidR="006C09B4" w:rsidRPr="00970400">
        <w:rPr>
          <w:rFonts w:ascii="Times New Roman" w:hAnsi="Times New Roman"/>
          <w:sz w:val="28"/>
          <w:szCs w:val="28"/>
        </w:rPr>
        <w:tab/>
        <w:t>______________А. В. Прокопенко</w:t>
      </w:r>
    </w:p>
    <w:p w:rsidR="006C09B4" w:rsidRPr="00970400" w:rsidRDefault="006C09B4" w:rsidP="006C09B4">
      <w:pPr>
        <w:tabs>
          <w:tab w:val="right" w:pos="9214"/>
        </w:tabs>
        <w:ind w:left="62" w:right="40" w:firstLine="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09B4" w:rsidRPr="00970400" w:rsidRDefault="006C09B4" w:rsidP="006C09B4">
      <w:pPr>
        <w:ind w:left="1276" w:hanging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5249" w:rsidRDefault="00015249" w:rsidP="00015249">
      <w:pPr>
        <w:ind w:left="1276" w:hanging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Юрис</w:t>
      </w:r>
      <w:r w:rsidR="008359BF">
        <w:rPr>
          <w:rFonts w:ascii="Times New Roman" w:hAnsi="Times New Roman"/>
          <w:sz w:val="28"/>
          <w:szCs w:val="28"/>
        </w:rPr>
        <w:t>консульт</w:t>
      </w:r>
      <w:r w:rsidRPr="003C76A4">
        <w:rPr>
          <w:rFonts w:ascii="Times New Roman" w:hAnsi="Times New Roman"/>
          <w:sz w:val="28"/>
          <w:szCs w:val="28"/>
        </w:rPr>
        <w:t xml:space="preserve">                                              ________________</w:t>
      </w:r>
      <w:r>
        <w:rPr>
          <w:rFonts w:ascii="Times New Roman" w:hAnsi="Times New Roman"/>
          <w:sz w:val="28"/>
          <w:szCs w:val="28"/>
        </w:rPr>
        <w:t>М.А. Тахтарова</w:t>
      </w:r>
    </w:p>
    <w:p w:rsidR="00015249" w:rsidRDefault="00015249" w:rsidP="00015249">
      <w:pPr>
        <w:ind w:left="1276" w:hanging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5249" w:rsidRDefault="00015249" w:rsidP="00015249">
      <w:pPr>
        <w:ind w:left="1276" w:hanging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C09B4" w:rsidRDefault="00015249" w:rsidP="00395810">
      <w:pPr>
        <w:tabs>
          <w:tab w:val="right" w:pos="9214"/>
        </w:tabs>
        <w:ind w:left="62" w:right="40" w:firstLine="79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Разослать: канцелярия (оригинал), </w:t>
      </w:r>
      <w:r>
        <w:rPr>
          <w:rFonts w:ascii="Times New Roman" w:hAnsi="Times New Roman"/>
          <w:sz w:val="28"/>
          <w:szCs w:val="28"/>
        </w:rPr>
        <w:t xml:space="preserve">отдел </w:t>
      </w:r>
      <w:r w:rsidR="00395810">
        <w:rPr>
          <w:rFonts w:ascii="Times New Roman" w:hAnsi="Times New Roman"/>
          <w:sz w:val="28"/>
          <w:szCs w:val="28"/>
        </w:rPr>
        <w:t>развития карьеры и содействия трудоустройству</w:t>
      </w:r>
      <w:r>
        <w:rPr>
          <w:rFonts w:ascii="Times New Roman" w:hAnsi="Times New Roman"/>
          <w:sz w:val="28"/>
          <w:szCs w:val="28"/>
        </w:rPr>
        <w:t>, факультет инженерных и экологических систем в строительстве, кафедра ТБ</w:t>
      </w:r>
    </w:p>
    <w:sectPr w:rsidR="006C09B4" w:rsidSect="00BE5F24">
      <w:headerReference w:type="default" r:id="rId7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529" w:rsidRDefault="00724529" w:rsidP="00E330B7">
      <w:r>
        <w:separator/>
      </w:r>
    </w:p>
  </w:endnote>
  <w:endnote w:type="continuationSeparator" w:id="1">
    <w:p w:rsidR="00724529" w:rsidRDefault="00724529" w:rsidP="00E33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529" w:rsidRDefault="00724529" w:rsidP="00E330B7">
      <w:r>
        <w:separator/>
      </w:r>
    </w:p>
  </w:footnote>
  <w:footnote w:type="continuationSeparator" w:id="1">
    <w:p w:rsidR="00724529" w:rsidRDefault="00724529" w:rsidP="00E33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3822123"/>
      <w:docPartObj>
        <w:docPartGallery w:val="Page Numbers (Top of Page)"/>
        <w:docPartUnique/>
      </w:docPartObj>
    </w:sdtPr>
    <w:sdtContent>
      <w:p w:rsidR="00E330B7" w:rsidRDefault="001A6D5E">
        <w:pPr>
          <w:pStyle w:val="a7"/>
          <w:jc w:val="center"/>
        </w:pPr>
        <w:r>
          <w:fldChar w:fldCharType="begin"/>
        </w:r>
        <w:r w:rsidR="00E330B7">
          <w:instrText>PAGE   \* MERGEFORMAT</w:instrText>
        </w:r>
        <w:r>
          <w:fldChar w:fldCharType="separate"/>
        </w:r>
        <w:r w:rsidR="00556CD3">
          <w:rPr>
            <w:noProof/>
          </w:rPr>
          <w:t>2</w:t>
        </w:r>
        <w:r>
          <w:fldChar w:fldCharType="end"/>
        </w:r>
      </w:p>
    </w:sdtContent>
  </w:sdt>
  <w:p w:rsidR="00E330B7" w:rsidRDefault="00E330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917A8"/>
    <w:multiLevelType w:val="hybridMultilevel"/>
    <w:tmpl w:val="D3B0C3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D61DF"/>
    <w:multiLevelType w:val="hybridMultilevel"/>
    <w:tmpl w:val="E5602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B6F14"/>
    <w:multiLevelType w:val="hybridMultilevel"/>
    <w:tmpl w:val="F8F0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F38B2"/>
    <w:multiLevelType w:val="hybridMultilevel"/>
    <w:tmpl w:val="9B802D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132"/>
    <w:rsid w:val="00015249"/>
    <w:rsid w:val="00064D65"/>
    <w:rsid w:val="000822B8"/>
    <w:rsid w:val="000D2CEA"/>
    <w:rsid w:val="001A6D5E"/>
    <w:rsid w:val="00226C26"/>
    <w:rsid w:val="002C0DB2"/>
    <w:rsid w:val="00365D42"/>
    <w:rsid w:val="00366FF7"/>
    <w:rsid w:val="00395810"/>
    <w:rsid w:val="003C76A4"/>
    <w:rsid w:val="00405253"/>
    <w:rsid w:val="0044062C"/>
    <w:rsid w:val="00441280"/>
    <w:rsid w:val="004465C2"/>
    <w:rsid w:val="00463049"/>
    <w:rsid w:val="00556CD3"/>
    <w:rsid w:val="00583C60"/>
    <w:rsid w:val="005E5ED2"/>
    <w:rsid w:val="00611C7D"/>
    <w:rsid w:val="00662D22"/>
    <w:rsid w:val="006C09B4"/>
    <w:rsid w:val="006D035B"/>
    <w:rsid w:val="00724529"/>
    <w:rsid w:val="0074569F"/>
    <w:rsid w:val="0083229B"/>
    <w:rsid w:val="008359BF"/>
    <w:rsid w:val="0088755A"/>
    <w:rsid w:val="008C60D5"/>
    <w:rsid w:val="00981508"/>
    <w:rsid w:val="009C40A8"/>
    <w:rsid w:val="009D1522"/>
    <w:rsid w:val="009E53FF"/>
    <w:rsid w:val="009F74FB"/>
    <w:rsid w:val="00A139CA"/>
    <w:rsid w:val="00A3332A"/>
    <w:rsid w:val="00A36AE8"/>
    <w:rsid w:val="00A86981"/>
    <w:rsid w:val="00B12C1F"/>
    <w:rsid w:val="00B3037A"/>
    <w:rsid w:val="00BA74C3"/>
    <w:rsid w:val="00BE5F24"/>
    <w:rsid w:val="00C14C0D"/>
    <w:rsid w:val="00CB5A4B"/>
    <w:rsid w:val="00CC4AD9"/>
    <w:rsid w:val="00CC7132"/>
    <w:rsid w:val="00CF513A"/>
    <w:rsid w:val="00D30CE4"/>
    <w:rsid w:val="00D477A4"/>
    <w:rsid w:val="00D716AB"/>
    <w:rsid w:val="00E330B7"/>
    <w:rsid w:val="00E576F2"/>
    <w:rsid w:val="00EE10EB"/>
    <w:rsid w:val="00F47005"/>
    <w:rsid w:val="00F7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C7132"/>
    <w:pPr>
      <w:ind w:left="720"/>
    </w:pPr>
    <w:rPr>
      <w:rFonts w:ascii="Times New Roman" w:hAnsi="Times New Roman"/>
      <w:sz w:val="20"/>
      <w:szCs w:val="20"/>
    </w:rPr>
  </w:style>
  <w:style w:type="character" w:customStyle="1" w:styleId="a3">
    <w:name w:val="Основной текст_"/>
    <w:basedOn w:val="a0"/>
    <w:link w:val="10"/>
    <w:uiPriority w:val="99"/>
    <w:locked/>
    <w:rsid w:val="006C09B4"/>
    <w:rPr>
      <w:rFonts w:ascii="Times New Roman" w:hAnsi="Times New Roman" w:cs="Times New Roman"/>
      <w:sz w:val="28"/>
      <w:szCs w:val="28"/>
    </w:rPr>
  </w:style>
  <w:style w:type="paragraph" w:customStyle="1" w:styleId="10">
    <w:name w:val="Основной текст1"/>
    <w:basedOn w:val="a"/>
    <w:link w:val="a3"/>
    <w:uiPriority w:val="99"/>
    <w:rsid w:val="006C09B4"/>
    <w:pPr>
      <w:widowControl w:val="0"/>
      <w:spacing w:after="280"/>
      <w:ind w:firstLine="340"/>
    </w:pPr>
    <w:rPr>
      <w:rFonts w:ascii="Times New Roman" w:eastAsiaTheme="minorHAnsi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576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76F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E576F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330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30B7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E330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330B7"/>
    <w:rPr>
      <w:rFonts w:ascii="Calibri" w:eastAsia="Times New Roman" w:hAnsi="Calibri" w:cs="Times New Roman"/>
      <w:lang w:eastAsia="ru-RU"/>
    </w:rPr>
  </w:style>
  <w:style w:type="character" w:customStyle="1" w:styleId="ab">
    <w:name w:val="Другое_"/>
    <w:link w:val="ac"/>
    <w:rsid w:val="00B12C1F"/>
    <w:rPr>
      <w:rFonts w:ascii="Times New Roman" w:eastAsia="Times New Roman" w:hAnsi="Times New Roman"/>
      <w:sz w:val="26"/>
      <w:szCs w:val="26"/>
    </w:rPr>
  </w:style>
  <w:style w:type="paragraph" w:customStyle="1" w:styleId="ac">
    <w:name w:val="Другое"/>
    <w:basedOn w:val="a"/>
    <w:link w:val="ab"/>
    <w:rsid w:val="00B12C1F"/>
    <w:pPr>
      <w:widowControl w:val="0"/>
      <w:spacing w:before="80"/>
    </w:pPr>
    <w:rPr>
      <w:rFonts w:ascii="Times New Roman" w:hAnsi="Times New Roman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</cp:lastModifiedBy>
  <cp:revision>25</cp:revision>
  <cp:lastPrinted>2024-05-21T07:57:00Z</cp:lastPrinted>
  <dcterms:created xsi:type="dcterms:W3CDTF">2023-08-29T06:41:00Z</dcterms:created>
  <dcterms:modified xsi:type="dcterms:W3CDTF">2024-06-19T19:02:00Z</dcterms:modified>
</cp:coreProperties>
</file>