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2F814" w14:textId="77777777" w:rsidR="007003E5" w:rsidRPr="00B81825" w:rsidRDefault="007003E5" w:rsidP="007003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Стратегии развития: от стартапа до </w:t>
      </w:r>
      <w:r w:rsidR="00B818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Coca</w:t>
      </w:r>
      <w:r w:rsidR="00B81825" w:rsidRPr="00B81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818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Cola</w:t>
      </w:r>
    </w:p>
    <w:p w14:paraId="2B33F920" w14:textId="77777777" w:rsidR="007003E5" w:rsidRPr="000F26DA" w:rsidRDefault="007003E5" w:rsidP="006C7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Coca-Cola –</w:t>
      </w:r>
      <w:r w:rsidR="006C7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обладатель 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30%-ной доли </w:t>
      </w:r>
      <w:proofErr w:type="spellStart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BodyArmor</w:t>
      </w:r>
      <w:proofErr w:type="spellEnd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выпускающей спортивные напитки, а </w:t>
      </w:r>
      <w:r w:rsidR="00B8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15% компания купила в 2018 г. </w:t>
      </w:r>
      <w:r w:rsidR="00B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Вторые 15% </w:t>
      </w:r>
      <w:r w:rsidR="00B873EB"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Coca-Cola получила в обмен на то, что предоставила </w:t>
      </w:r>
      <w:proofErr w:type="spellStart"/>
      <w:r w:rsidR="00B873EB"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BodyArmor</w:t>
      </w:r>
      <w:proofErr w:type="spellEnd"/>
      <w:r w:rsidR="00B873EB"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к своей сети дистрибуции</w:t>
      </w:r>
      <w:r w:rsidR="00B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="00B873EB"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выручка </w:t>
      </w:r>
      <w:proofErr w:type="spellStart"/>
      <w:r w:rsidR="00B81825"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BodyArmor</w:t>
      </w:r>
      <w:proofErr w:type="spellEnd"/>
      <w:r w:rsidR="00B8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резко </w:t>
      </w:r>
      <w:r w:rsidR="00B873EB"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выросла: в 2018 г. она составляла около $250 </w:t>
      </w:r>
      <w:proofErr w:type="gramStart"/>
      <w:r w:rsidR="00B873EB"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="00B873EB"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 этом году ожидается на уровне $1,4 млрд.</w:t>
      </w:r>
      <w:r w:rsidR="00B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3EB"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Coca-Cola 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докупает остальные 70% за $5,6 млрд. </w:t>
      </w:r>
      <w:r w:rsidR="00B873EB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есь бизнес </w:t>
      </w:r>
      <w:proofErr w:type="spellStart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BodyArmor</w:t>
      </w:r>
      <w:proofErr w:type="spellEnd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оценен в $8 млрд.</w:t>
      </w:r>
      <w:r w:rsidR="00B873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Coca-Cola это крупнейшая сделка за все время ее существования – прежний рекорд был п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 в 2018 г. при покупке британской сети кофеен </w:t>
      </w:r>
      <w:proofErr w:type="spellStart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Costa</w:t>
      </w:r>
      <w:proofErr w:type="spellEnd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Coffee</w:t>
      </w:r>
      <w:proofErr w:type="spellEnd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$5 млрд. </w:t>
      </w:r>
    </w:p>
    <w:p w14:paraId="03E8FCA6" w14:textId="77777777" w:rsidR="006C7754" w:rsidRDefault="006C7754" w:rsidP="006C7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Coca-Cola уже есть собственный спортивный напиток </w:t>
      </w:r>
      <w:proofErr w:type="spellStart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Powerade</w:t>
      </w:r>
      <w:proofErr w:type="spellEnd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33-летней историей.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2007 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купила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</w:t>
      </w:r>
      <w:proofErr w:type="spellEnd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Energy</w:t>
      </w:r>
      <w:proofErr w:type="spellEnd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Brands</w:t>
      </w:r>
      <w:proofErr w:type="spellEnd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(бренд </w:t>
      </w:r>
      <w:proofErr w:type="spellStart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Glaceau</w:t>
      </w:r>
      <w:proofErr w:type="spellEnd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выпускавший воду, обогаще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различными полезными веществами, за $4,1 млрд.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Репоула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310C60" w14:textId="77777777" w:rsidR="007003E5" w:rsidRDefault="007003E5" w:rsidP="006C7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растущий бренд</w:t>
      </w:r>
      <w:r w:rsidR="00B873EB" w:rsidRPr="00B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3EB"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Energy Brands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пропагандирующий здоровый образ жизни, привлек внимание инвесторов</w:t>
      </w:r>
      <w:r w:rsidR="00B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2001 г.</w:t>
      </w:r>
      <w:r w:rsidR="00B873E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 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инвестировала группа LVMH.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совладелец </w:t>
      </w:r>
      <w:proofErr w:type="spellStart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Energy</w:t>
      </w:r>
      <w:proofErr w:type="spellEnd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Brands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метафорично описывал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«Нам очень повезло: мы, можно сказать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победили в куче чемпи</w:t>
      </w:r>
      <w:r w:rsidR="00B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начиналась с двух человек и за 10 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росла до 600 сотрудников. 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самый важный чемпионат окончился 27 мая 2007 г., когда мы свою маленькую компанию продали Coca-Cola за $4,1 </w:t>
      </w:r>
      <w:proofErr w:type="gramStart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 тому моменту, по оценке Forbes, в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 стартапа достигла $400 млн.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</w:t>
      </w:r>
      <w:proofErr w:type="spellStart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Репоул</w:t>
      </w:r>
      <w:proofErr w:type="spellEnd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гордился тем, что благодаря опционной пр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грамме 400 сотрудников Energy Brands заработали на сделке с Coca-Cola больше чем по $0,5 млн</w:t>
      </w:r>
      <w:r w:rsidR="00B87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каждый.</w:t>
      </w:r>
    </w:p>
    <w:p w14:paraId="20B48ED3" w14:textId="77777777" w:rsidR="006C7754" w:rsidRPr="000F26DA" w:rsidRDefault="006C7754" w:rsidP="006C7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2012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совладельцем другого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3E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BodyArmor</w:t>
      </w:r>
      <w:proofErr w:type="spellEnd"/>
      <w:r w:rsidR="00B87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7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апиток, который р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кламировался как не содержащий искусственных красителей и ароматизаторов и сахара, зато изобилующий электролитами, витаминами и аминокислотами, нашел свою аудиторию. Прорыв произошел, когда им увлекся известный баскетболист Коби Брайант</w:t>
      </w:r>
      <w:r w:rsidR="00B8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продажи напитка резко выросли</w:t>
      </w:r>
      <w:r w:rsidRPr="000F2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D80739" w14:textId="77777777" w:rsidR="007003E5" w:rsidRPr="000F26DA" w:rsidRDefault="007003E5" w:rsidP="0070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D9BE15" wp14:editId="0E5E1CED">
            <wp:extent cx="6111240" cy="2565496"/>
            <wp:effectExtent l="0" t="0" r="3810" b="6350"/>
            <wp:docPr id="1" name="Рисунок 1" descr="https://cdn5.vedomosti.ru/image/2021/8p/1x5a2/original-2h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5.vedomosti.ru/image/2021/8p/1x5a2/original-2h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56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9F5FD" w14:textId="77777777" w:rsidR="006C7754" w:rsidRPr="006C7754" w:rsidRDefault="006C7754" w:rsidP="006C7754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материалам </w:t>
      </w:r>
      <w:r w:rsidR="006F671E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Pr="006C7754">
          <w:rPr>
            <w:rStyle w:val="a3"/>
            <w:rFonts w:ascii="Times New Roman" w:eastAsia="Times New Roman" w:hAnsi="Times New Roman" w:cs="Times New Roman"/>
            <w:b/>
            <w:bCs/>
            <w:kern w:val="36"/>
            <w:lang w:eastAsia="ru-RU"/>
          </w:rPr>
          <w:t>https://www.vedomosti.ru/business/articles/2021/11/09/894930-pokupaet-coca-cola</w:t>
        </w:r>
      </w:hyperlink>
      <w:r w:rsidRPr="006C775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</w:p>
    <w:p w14:paraId="507ED469" w14:textId="77777777" w:rsidR="006F671E" w:rsidRPr="006F671E" w:rsidRDefault="006F671E" w:rsidP="006F671E">
      <w:pPr>
        <w:pStyle w:val="1"/>
        <w:shd w:val="clear" w:color="auto" w:fill="FFFFFF"/>
        <w:spacing w:before="0" w:beforeAutospacing="0" w:after="0" w:afterAutospacing="0" w:line="480" w:lineRule="atLeast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Можно воспользоваться полным текстом статьи С. </w:t>
      </w:r>
      <w:r w:rsidRPr="006F671E">
        <w:rPr>
          <w:b w:val="0"/>
          <w:sz w:val="24"/>
          <w:szCs w:val="24"/>
        </w:rPr>
        <w:t>Корепановой «</w:t>
      </w:r>
      <w:r w:rsidRPr="006F671E">
        <w:rPr>
          <w:b w:val="0"/>
          <w:color w:val="000000"/>
          <w:sz w:val="24"/>
          <w:szCs w:val="24"/>
        </w:rPr>
        <w:t>Что покупает Coca-Cola за р</w:t>
      </w:r>
      <w:r w:rsidRPr="006F671E">
        <w:rPr>
          <w:b w:val="0"/>
          <w:color w:val="000000"/>
          <w:sz w:val="24"/>
          <w:szCs w:val="24"/>
        </w:rPr>
        <w:t>е</w:t>
      </w:r>
      <w:r w:rsidRPr="006F671E">
        <w:rPr>
          <w:b w:val="0"/>
          <w:color w:val="000000"/>
          <w:sz w:val="24"/>
          <w:szCs w:val="24"/>
        </w:rPr>
        <w:t>кордные для нее $5,6 млрд.». - Ведомости. 09 ноября. 2021.</w:t>
      </w:r>
    </w:p>
    <w:p w14:paraId="2CA79065" w14:textId="77777777" w:rsidR="006F671E" w:rsidRDefault="006F671E" w:rsidP="006F67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35B3AC6" w14:textId="40987C17" w:rsidR="007003E5" w:rsidRPr="00B81825" w:rsidRDefault="006F1263" w:rsidP="00B8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ЗАДАНИЕ:</w:t>
      </w:r>
    </w:p>
    <w:p w14:paraId="4DEA8DBA" w14:textId="6DC1531F" w:rsidR="007003E5" w:rsidRPr="00B81825" w:rsidRDefault="00DD28DD" w:rsidP="00B873E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003E5" w:rsidRPr="00B81825">
        <w:rPr>
          <w:rFonts w:ascii="Times New Roman" w:hAnsi="Times New Roman" w:cs="Times New Roman"/>
          <w:sz w:val="24"/>
          <w:szCs w:val="24"/>
        </w:rPr>
        <w:t xml:space="preserve">пишите стратегии развития компании </w:t>
      </w:r>
      <w:r w:rsidR="007003E5" w:rsidRPr="00B81825">
        <w:rPr>
          <w:rFonts w:ascii="Times New Roman" w:eastAsia="Times New Roman" w:hAnsi="Times New Roman" w:cs="Times New Roman"/>
          <w:sz w:val="24"/>
          <w:szCs w:val="24"/>
          <w:lang w:eastAsia="ru-RU"/>
        </w:rPr>
        <w:t>Coca-Cola</w:t>
      </w:r>
      <w:r w:rsidR="00B873EB" w:rsidRPr="00B818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4C0392" w14:textId="23B3D32B" w:rsidR="007003E5" w:rsidRPr="006F671E" w:rsidRDefault="007003E5" w:rsidP="00B873E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825">
        <w:rPr>
          <w:rFonts w:ascii="Times New Roman" w:hAnsi="Times New Roman" w:cs="Times New Roman"/>
          <w:sz w:val="24"/>
          <w:szCs w:val="24"/>
        </w:rPr>
        <w:t xml:space="preserve">Опишите стратегии развития компании </w:t>
      </w:r>
      <w:r w:rsidRPr="00B81825">
        <w:rPr>
          <w:rFonts w:ascii="Times New Roman" w:eastAsia="Times New Roman" w:hAnsi="Times New Roman" w:cs="Times New Roman"/>
          <w:sz w:val="24"/>
          <w:szCs w:val="24"/>
          <w:lang w:eastAsia="ru-RU"/>
        </w:rPr>
        <w:t>Energy Brands, совладельцем которой является М.</w:t>
      </w:r>
      <w:r w:rsidR="00DD2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81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Репоул</w:t>
      </w:r>
      <w:proofErr w:type="spellEnd"/>
      <w:r w:rsidRPr="00B8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73EB" w:rsidRPr="00B818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он использовал опционные программы? Какую долю от стоимости сделки пришлось заплатить по опционам?</w:t>
      </w:r>
    </w:p>
    <w:p w14:paraId="1131BA34" w14:textId="6FF5A756" w:rsidR="006F671E" w:rsidRPr="00DD28DD" w:rsidRDefault="00DD28DD" w:rsidP="00B873E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6F6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Опишите, как используется метод соотношения затрат и выгод при принятии решения о покупке чужого бизнеса и продаже своего бизнеса (главное – какие показатели должны сравниваться)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задании нужно вспомнить материал семинара в семестре 3 «Нео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ратимые и альтернативные затраты при принятии решений».</w:t>
      </w:r>
    </w:p>
    <w:p w14:paraId="53362CA3" w14:textId="5EBBD2BE" w:rsidR="00DD28DD" w:rsidRPr="00DD28DD" w:rsidRDefault="00DD28DD" w:rsidP="00DD28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изложения ответов: номер и текст вопроса (как подзаголовок), под ним – ответ. Если в вопросе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подвопросы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отвечайте на 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подвопрос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отдельно. </w:t>
      </w:r>
    </w:p>
    <w:p w14:paraId="0152430F" w14:textId="77777777" w:rsidR="00DD28DD" w:rsidRDefault="00DD28DD" w:rsidP="00DD28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C0A365" w14:textId="728FE76C" w:rsidR="00DD28DD" w:rsidRPr="00DD28DD" w:rsidRDefault="00DD28DD" w:rsidP="00DD28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</w:t>
      </w:r>
    </w:p>
    <w:p w14:paraId="3BC11F47" w14:textId="77098030" w:rsidR="006C7754" w:rsidRDefault="00DD28DD" w:rsidP="00DD28DD">
      <w:pPr>
        <w:pStyle w:val="a6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</w:t>
      </w:r>
      <w:r w:rsidR="007003E5" w:rsidRPr="00DD2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описания стратегий </w:t>
      </w:r>
      <w:r w:rsidR="007003E5" w:rsidRPr="00DD2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терминологи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003E5" w:rsidRPr="00DD2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изученной в</w:t>
      </w:r>
      <w:r w:rsidR="007003E5" w:rsidRPr="00DD2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теме </w:t>
      </w:r>
      <w:r w:rsidR="007E2B4C" w:rsidRPr="00DD2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003E5" w:rsidRPr="00DD2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7E2B4C" w:rsidRPr="00DD2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и виды стратегий</w:t>
      </w:r>
      <w:r w:rsidR="007003E5" w:rsidRPr="00DD2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03E5" w:rsidRPr="00DD28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До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5 б.</w:t>
      </w:r>
    </w:p>
    <w:p w14:paraId="7B3DF7B2" w14:textId="4BAE2360" w:rsidR="00DD28DD" w:rsidRPr="00DD28DD" w:rsidRDefault="00DD28DD" w:rsidP="00DD28DD">
      <w:pPr>
        <w:pStyle w:val="a6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Логика и структурированность изложения, наличие таблиц и схем</w:t>
      </w:r>
      <w:r w:rsidRPr="00DD2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8DD">
        <w:rPr>
          <w:rFonts w:ascii="Times New Roman" w:hAnsi="Times New Roman" w:cs="Times New Roman"/>
          <w:b/>
          <w:bCs/>
          <w:sz w:val="24"/>
          <w:szCs w:val="24"/>
        </w:rPr>
        <w:t>До 5 баллов.</w:t>
      </w:r>
    </w:p>
    <w:sectPr w:rsidR="00DD28DD" w:rsidRPr="00DD28DD" w:rsidSect="00F376D7">
      <w:pgSz w:w="11906" w:h="16838"/>
      <w:pgMar w:top="907" w:right="567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4E7D"/>
    <w:multiLevelType w:val="hybridMultilevel"/>
    <w:tmpl w:val="F2D0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F7E00"/>
    <w:multiLevelType w:val="hybridMultilevel"/>
    <w:tmpl w:val="DC14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E5"/>
    <w:rsid w:val="006B0D4F"/>
    <w:rsid w:val="006C7754"/>
    <w:rsid w:val="006F1263"/>
    <w:rsid w:val="006F671E"/>
    <w:rsid w:val="007003E5"/>
    <w:rsid w:val="007E2B4C"/>
    <w:rsid w:val="00802DD2"/>
    <w:rsid w:val="00B81825"/>
    <w:rsid w:val="00B873EB"/>
    <w:rsid w:val="00DD28DD"/>
    <w:rsid w:val="00F376D7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2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5"/>
  </w:style>
  <w:style w:type="paragraph" w:styleId="1">
    <w:name w:val="heading 1"/>
    <w:basedOn w:val="a"/>
    <w:link w:val="10"/>
    <w:uiPriority w:val="9"/>
    <w:qFormat/>
    <w:rsid w:val="006F6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3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3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03E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6F671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6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5"/>
  </w:style>
  <w:style w:type="paragraph" w:styleId="1">
    <w:name w:val="heading 1"/>
    <w:basedOn w:val="a"/>
    <w:link w:val="10"/>
    <w:uiPriority w:val="9"/>
    <w:qFormat/>
    <w:rsid w:val="006F6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3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3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03E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6F671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6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vedomosti.ru/business/articles/2021/11/09/894930-pokupaet-coca-c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БикужинаА.Н.</cp:lastModifiedBy>
  <cp:revision>3</cp:revision>
  <dcterms:created xsi:type="dcterms:W3CDTF">2024-06-25T11:40:00Z</dcterms:created>
  <dcterms:modified xsi:type="dcterms:W3CDTF">2024-06-25T12:14:00Z</dcterms:modified>
</cp:coreProperties>
</file>