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1D" w:rsidRDefault="00C26F1D" w:rsidP="00C26F1D">
      <w:pPr>
        <w:jc w:val="center"/>
        <w:rPr>
          <w:sz w:val="28"/>
        </w:rPr>
      </w:pPr>
      <w:r>
        <w:rPr>
          <w:sz w:val="28"/>
        </w:rPr>
        <w:t>Задача №6</w:t>
      </w:r>
    </w:p>
    <w:p w:rsidR="00C26F1D" w:rsidRDefault="00C26F1D" w:rsidP="00C26F1D">
      <w:pPr>
        <w:jc w:val="center"/>
        <w:rPr>
          <w:b/>
          <w:sz w:val="28"/>
        </w:rPr>
      </w:pPr>
      <w:r>
        <w:rPr>
          <w:b/>
          <w:sz w:val="28"/>
        </w:rPr>
        <w:t>Совместное действие изгиба и кручения</w:t>
      </w:r>
    </w:p>
    <w:p w:rsidR="00C26F1D" w:rsidRDefault="00C26F1D" w:rsidP="00C26F1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Стальной вал постоянного сечения вращается с постоянной угловой скоростью, совершая </w:t>
      </w: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мин</w:t>
      </w:r>
      <w:proofErr w:type="gramEnd"/>
      <w:r>
        <w:rPr>
          <w:sz w:val="28"/>
          <w:szCs w:val="28"/>
        </w:rPr>
        <w:t xml:space="preserve">, и передает мощность </w:t>
      </w:r>
      <w:r>
        <w:rPr>
          <w:i/>
          <w:sz w:val="28"/>
          <w:szCs w:val="28"/>
          <w:lang w:val="en-US"/>
        </w:rPr>
        <w:t>N</w:t>
      </w:r>
      <w:r w:rsidRPr="00BD40F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кВт (рис. 1, а)</w:t>
      </w:r>
    </w:p>
    <w:p w:rsidR="00C26F1D" w:rsidRDefault="00C26F1D" w:rsidP="00C26F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для вала, при заданном коэффициенте прочности </w:t>
      </w:r>
      <w:r w:rsidRPr="000843D2">
        <w:rPr>
          <w:position w:val="-10"/>
          <w:sz w:val="28"/>
          <w:szCs w:val="28"/>
        </w:rPr>
        <w:object w:dxaOrig="30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7.25pt" o:ole="" fillcolor="window">
            <v:imagedata r:id="rId6" o:title=""/>
          </v:shape>
          <o:OLEObject Type="Embed" ProgID="Equation.3" ShapeID="_x0000_i1025" DrawAspect="Content" ObjectID="_1781021654" r:id="rId7"/>
        </w:object>
      </w:r>
      <w:r>
        <w:rPr>
          <w:sz w:val="28"/>
          <w:szCs w:val="28"/>
        </w:rPr>
        <w:t>=1,5:</w:t>
      </w:r>
    </w:p>
    <w:p w:rsidR="00C26F1D" w:rsidRDefault="00C26F1D" w:rsidP="00C26F1D">
      <w:pPr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нагрузки, действующие на вал;</w:t>
      </w:r>
    </w:p>
    <w:p w:rsidR="00C26F1D" w:rsidRDefault="00C26F1D" w:rsidP="00C26F1D">
      <w:pPr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построить эпюры изгибающих моментов в двух плоскостях (вертикальной и горизонтальной), результирующего изгибающего момента </w:t>
      </w:r>
      <w:r w:rsidRPr="000843D2">
        <w:rPr>
          <w:position w:val="-12"/>
          <w:sz w:val="28"/>
          <w:szCs w:val="28"/>
        </w:rPr>
        <w:object w:dxaOrig="390" w:dyaOrig="360">
          <v:shape id="_x0000_i1026" type="#_x0000_t75" style="width:19.5pt;height:18pt" o:ole="" fillcolor="window">
            <v:imagedata r:id="rId8" o:title=""/>
          </v:shape>
          <o:OLEObject Type="Embed" ProgID="Equation.3" ShapeID="_x0000_i1026" DrawAspect="Content" ObjectID="_1781021655" r:id="rId9"/>
        </w:object>
      </w:r>
      <w:r>
        <w:rPr>
          <w:sz w:val="28"/>
          <w:szCs w:val="28"/>
        </w:rPr>
        <w:t xml:space="preserve">, крутящих моментов и расчетного (эквивалентного) момента </w:t>
      </w:r>
      <w:r w:rsidRPr="000843D2">
        <w:rPr>
          <w:position w:val="-14"/>
          <w:sz w:val="28"/>
          <w:szCs w:val="28"/>
        </w:rPr>
        <w:object w:dxaOrig="1785" w:dyaOrig="480">
          <v:shape id="_x0000_i1027" type="#_x0000_t75" style="width:89.25pt;height:24pt" o:ole="" fillcolor="window">
            <v:imagedata r:id="rId10" o:title=""/>
          </v:shape>
          <o:OLEObject Type="Embed" ProgID="Equation.3" ShapeID="_x0000_i1027" DrawAspect="Content" ObjectID="_1781021656" r:id="rId11"/>
        </w:object>
      </w:r>
      <w:r>
        <w:rPr>
          <w:sz w:val="28"/>
          <w:szCs w:val="28"/>
        </w:rPr>
        <w:t>;</w:t>
      </w:r>
    </w:p>
    <w:p w:rsidR="00C26F1D" w:rsidRDefault="00C26F1D" w:rsidP="00C26F1D">
      <w:pPr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допускаемое напряжение по формуле</w:t>
      </w:r>
    </w:p>
    <w:p w:rsidR="00C26F1D" w:rsidRDefault="00C26F1D" w:rsidP="00C26F1D">
      <w:pPr>
        <w:numPr>
          <w:ilvl w:val="0"/>
          <w:numId w:val="1"/>
        </w:numPr>
        <w:ind w:left="567" w:hanging="283"/>
        <w:jc w:val="center"/>
        <w:rPr>
          <w:sz w:val="28"/>
          <w:szCs w:val="28"/>
        </w:rPr>
      </w:pPr>
      <w:r w:rsidRPr="000843D2">
        <w:rPr>
          <w:position w:val="-30"/>
          <w:sz w:val="28"/>
          <w:szCs w:val="28"/>
        </w:rPr>
        <w:object w:dxaOrig="930" w:dyaOrig="690">
          <v:shape id="_x0000_i1028" type="#_x0000_t75" style="width:46.5pt;height:34.5pt" o:ole="" fillcolor="window">
            <v:imagedata r:id="rId12" o:title=""/>
          </v:shape>
          <o:OLEObject Type="Embed" ProgID="Equation.3" ShapeID="_x0000_i1028" DrawAspect="Content" ObjectID="_1781021657" r:id="rId13"/>
        </w:object>
      </w:r>
      <w:r>
        <w:rPr>
          <w:sz w:val="28"/>
          <w:szCs w:val="28"/>
        </w:rPr>
        <w:t>,</w:t>
      </w:r>
    </w:p>
    <w:p w:rsidR="00C26F1D" w:rsidRDefault="00C26F1D" w:rsidP="00C26F1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0843D2">
        <w:rPr>
          <w:position w:val="-10"/>
          <w:sz w:val="28"/>
          <w:szCs w:val="28"/>
        </w:rPr>
        <w:object w:dxaOrig="315" w:dyaOrig="345">
          <v:shape id="_x0000_i1029" type="#_x0000_t75" style="width:15.75pt;height:17.25pt" o:ole="" fillcolor="window">
            <v:imagedata r:id="rId14" o:title=""/>
          </v:shape>
          <o:OLEObject Type="Embed" ProgID="Equation.3" ShapeID="_x0000_i1029" DrawAspect="Content" ObjectID="_1781021658" r:id="rId15"/>
        </w:object>
      </w:r>
      <w:r>
        <w:rPr>
          <w:sz w:val="28"/>
          <w:szCs w:val="28"/>
        </w:rPr>
        <w:t xml:space="preserve"> - предел текучести материала вала. Пределы текучести сталей приведены в табл. 6.3;</w:t>
      </w:r>
    </w:p>
    <w:p w:rsidR="00C26F1D" w:rsidRDefault="00C26F1D" w:rsidP="00C26F1D">
      <w:pPr>
        <w:numPr>
          <w:ilvl w:val="0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условия прочности определить диаметр вала и его значение в </w:t>
      </w:r>
      <w:proofErr w:type="gramStart"/>
      <w:r>
        <w:rPr>
          <w:sz w:val="28"/>
          <w:szCs w:val="28"/>
        </w:rPr>
        <w:t>мм</w:t>
      </w:r>
      <w:proofErr w:type="gramEnd"/>
      <w:r>
        <w:rPr>
          <w:sz w:val="28"/>
          <w:szCs w:val="28"/>
        </w:rPr>
        <w:t xml:space="preserve"> округлить до числа из ряда предпочтительных размеров в машиностроении (числа, заканчивающегося цифрой 0, 2,4,5,6,8).</w:t>
      </w:r>
    </w:p>
    <w:p w:rsidR="00C26F1D" w:rsidRDefault="00C26F1D" w:rsidP="00C26F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</w:t>
      </w:r>
      <w:r w:rsidRPr="000843D2">
        <w:rPr>
          <w:position w:val="-12"/>
          <w:sz w:val="28"/>
          <w:szCs w:val="28"/>
        </w:rPr>
        <w:object w:dxaOrig="390" w:dyaOrig="360">
          <v:shape id="_x0000_i1030" type="#_x0000_t75" style="width:19.5pt;height:18pt" o:ole="" fillcolor="window">
            <v:imagedata r:id="rId8" o:title=""/>
          </v:shape>
          <o:OLEObject Type="Embed" ProgID="Equation.3" ShapeID="_x0000_i1030" DrawAspect="Content" ObjectID="_1781021659" r:id="rId16"/>
        </w:object>
      </w:r>
      <w:r>
        <w:rPr>
          <w:sz w:val="28"/>
          <w:szCs w:val="28"/>
        </w:rPr>
        <w:t xml:space="preserve"> и </w:t>
      </w:r>
      <w:r w:rsidRPr="000843D2">
        <w:rPr>
          <w:position w:val="-10"/>
          <w:sz w:val="28"/>
          <w:szCs w:val="28"/>
        </w:rPr>
        <w:object w:dxaOrig="390" w:dyaOrig="345">
          <v:shape id="_x0000_i1031" type="#_x0000_t75" style="width:19.5pt;height:17.25pt" o:ole="" fillcolor="window">
            <v:imagedata r:id="rId17" o:title=""/>
          </v:shape>
          <o:OLEObject Type="Embed" ProgID="Equation.3" ShapeID="_x0000_i1031" DrawAspect="Content" ObjectID="_1781021660" r:id="rId18"/>
        </w:object>
      </w:r>
      <w:r>
        <w:rPr>
          <w:sz w:val="28"/>
          <w:szCs w:val="28"/>
        </w:rPr>
        <w:t xml:space="preserve"> в тех сечениях, в который один из моментов </w:t>
      </w:r>
      <w:r w:rsidRPr="000843D2">
        <w:rPr>
          <w:position w:val="-12"/>
          <w:sz w:val="28"/>
          <w:szCs w:val="28"/>
        </w:rPr>
        <w:object w:dxaOrig="390" w:dyaOrig="360">
          <v:shape id="_x0000_i1032" type="#_x0000_t75" style="width:19.5pt;height:18pt" o:ole="" fillcolor="window">
            <v:imagedata r:id="rId19" o:title=""/>
          </v:shape>
          <o:OLEObject Type="Embed" ProgID="Equation.3" ShapeID="_x0000_i1032" DrawAspect="Content" ObjectID="_1781021661" r:id="rId20"/>
        </w:object>
      </w:r>
      <w:r>
        <w:rPr>
          <w:sz w:val="28"/>
          <w:szCs w:val="28"/>
        </w:rPr>
        <w:t xml:space="preserve">, </w:t>
      </w:r>
      <w:r w:rsidRPr="000843D2">
        <w:rPr>
          <w:position w:val="-14"/>
          <w:sz w:val="28"/>
          <w:szCs w:val="28"/>
        </w:rPr>
        <w:object w:dxaOrig="390" w:dyaOrig="390">
          <v:shape id="_x0000_i1033" type="#_x0000_t75" style="width:19.5pt;height:19.5pt" o:ole="" fillcolor="window">
            <v:imagedata r:id="rId21" o:title=""/>
          </v:shape>
          <o:OLEObject Type="Embed" ProgID="Equation.3" ShapeID="_x0000_i1033" DrawAspect="Content" ObjectID="_1781021662" r:id="rId22"/>
        </w:object>
      </w:r>
      <w:r>
        <w:rPr>
          <w:sz w:val="28"/>
          <w:szCs w:val="28"/>
        </w:rPr>
        <w:t xml:space="preserve"> или </w:t>
      </w:r>
      <w:r w:rsidRPr="000843D2">
        <w:rPr>
          <w:position w:val="-12"/>
          <w:sz w:val="28"/>
          <w:szCs w:val="28"/>
        </w:rPr>
        <w:object w:dxaOrig="390" w:dyaOrig="360">
          <v:shape id="_x0000_i1034" type="#_x0000_t75" style="width:19.5pt;height:18pt" o:ole="" fillcolor="window">
            <v:imagedata r:id="rId23" o:title=""/>
          </v:shape>
          <o:OLEObject Type="Embed" ProgID="Equation.3" ShapeID="_x0000_i1034" DrawAspect="Content" ObjectID="_1781021663" r:id="rId24"/>
        </w:object>
      </w:r>
      <w:r>
        <w:rPr>
          <w:sz w:val="28"/>
          <w:szCs w:val="28"/>
        </w:rPr>
        <w:t xml:space="preserve"> имеет разрыв значений, моменты </w:t>
      </w:r>
      <w:r w:rsidRPr="000843D2">
        <w:rPr>
          <w:position w:val="-12"/>
          <w:sz w:val="28"/>
          <w:szCs w:val="28"/>
        </w:rPr>
        <w:object w:dxaOrig="390" w:dyaOrig="360">
          <v:shape id="_x0000_i1035" type="#_x0000_t75" style="width:19.5pt;height:18pt" o:ole="" fillcolor="window">
            <v:imagedata r:id="rId8" o:title=""/>
          </v:shape>
          <o:OLEObject Type="Embed" ProgID="Equation.3" ShapeID="_x0000_i1035" DrawAspect="Content" ObjectID="_1781021664" r:id="rId25"/>
        </w:object>
      </w:r>
      <w:r>
        <w:rPr>
          <w:sz w:val="28"/>
          <w:szCs w:val="28"/>
        </w:rPr>
        <w:t xml:space="preserve"> и </w:t>
      </w:r>
      <w:r w:rsidRPr="000843D2">
        <w:rPr>
          <w:position w:val="-10"/>
          <w:sz w:val="28"/>
          <w:szCs w:val="28"/>
        </w:rPr>
        <w:object w:dxaOrig="390" w:dyaOrig="345">
          <v:shape id="_x0000_i1036" type="#_x0000_t75" style="width:19.5pt;height:17.25pt" o:ole="" fillcolor="window">
            <v:imagedata r:id="rId17" o:title=""/>
          </v:shape>
          <o:OLEObject Type="Embed" ProgID="Equation.3" ShapeID="_x0000_i1036" DrawAspect="Content" ObjectID="_1781021665" r:id="rId26"/>
        </w:object>
      </w:r>
      <w:r>
        <w:rPr>
          <w:sz w:val="28"/>
          <w:szCs w:val="28"/>
        </w:rPr>
        <w:t xml:space="preserve"> нужно определять слева и справа от этого сечения.</w:t>
      </w:r>
    </w:p>
    <w:p w:rsidR="00C26F1D" w:rsidRDefault="00C26F1D" w:rsidP="00C26F1D">
      <w:pPr>
        <w:ind w:firstLine="567"/>
        <w:jc w:val="both"/>
        <w:rPr>
          <w:sz w:val="28"/>
          <w:szCs w:val="28"/>
        </w:rPr>
      </w:pPr>
    </w:p>
    <w:p w:rsidR="00C26F1D" w:rsidRDefault="00C26F1D" w:rsidP="00C26F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</w:p>
    <w:p w:rsidR="00C26F1D" w:rsidRDefault="00C26F1D" w:rsidP="00C26F1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Схема 3; а=0,8 м;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=0,4 м; с=0,3 м;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=0,3 м;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=0,5 м;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=350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мин</w:t>
      </w:r>
      <w:proofErr w:type="gramEnd"/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=14 кВт; Материал сталь 30.</w:t>
      </w:r>
    </w:p>
    <w:p w:rsidR="00C26F1D" w:rsidRDefault="00C26F1D" w:rsidP="00C26F1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а) Определение нагрузок, действующих на вал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Условие равномерного вращения вала сводится к равенству моментов сил, приложенных к валу относительно оси вращения</w:t>
      </w:r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M=P*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3t-t</m:t>
              </m:r>
            </m:e>
          </m:d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=t*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πn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30*14*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π*350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=382 Н*м.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Силы натяжения ветвей ремня ременной передачи</w:t>
      </w:r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t=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382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0.5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=764 H=0.764 кН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 xml:space="preserve">T=3t=3*0.764=2.292 </m:t>
          </m:r>
          <m:r>
            <w:rPr>
              <w:rFonts w:ascii="Cambria Math" w:hAnsi="Cambria Math"/>
              <w:sz w:val="28"/>
              <w:szCs w:val="28"/>
            </w:rPr>
            <m:t>кН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Сила натяжения каната</w:t>
      </w:r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2*382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=2548 </m:t>
          </m:r>
          <m:r>
            <w:rPr>
              <w:rFonts w:ascii="Cambria Math" w:hAnsi="Cambria Math"/>
              <w:sz w:val="28"/>
              <w:szCs w:val="28"/>
            </w:rPr>
            <m:t>Н=2,548 кН.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Суммарная сила натяжения ветвей ремня ременной передачи</w:t>
      </w:r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R=T+t=3t+t=4t=4*0.764=3.056 кН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Проекции суммарной </w:t>
      </w:r>
      <w:proofErr w:type="gramStart"/>
      <w:r>
        <w:rPr>
          <w:i w:val="0"/>
          <w:sz w:val="28"/>
          <w:szCs w:val="28"/>
        </w:rPr>
        <w:t>силы натяжения ветвей ремня ременной передачи</w:t>
      </w:r>
      <w:proofErr w:type="gramEnd"/>
      <w:r>
        <w:rPr>
          <w:i w:val="0"/>
          <w:sz w:val="28"/>
          <w:szCs w:val="28"/>
        </w:rPr>
        <w:t xml:space="preserve"> на оси координат х и у</w:t>
      </w:r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=R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(π-60°)</m:t>
              </m:r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=R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120°</m:t>
              </m:r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 xml:space="preserve">=-3.056*0.5=-1.528 </m:t>
          </m:r>
          <m:r>
            <w:rPr>
              <w:rFonts w:ascii="Cambria Math" w:hAnsi="Cambria Math"/>
              <w:sz w:val="28"/>
              <w:szCs w:val="28"/>
            </w:rPr>
            <m:t>кН</m:t>
          </m:r>
        </m:oMath>
      </m:oMathPara>
    </w:p>
    <w:p w:rsidR="00C26F1D" w:rsidRDefault="00C26F1D" w:rsidP="00C26F1D">
      <w:pPr>
        <w:ind w:firstLine="709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=R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-60°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=R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210°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</w:rPr>
                <m:t>=-3.056*</m:t>
              </m:r>
            </m:e>
          </m:func>
          <m:r>
            <w:rPr>
              <w:rFonts w:ascii="Cambria Math" w:hAnsi="Cambria Math"/>
              <w:sz w:val="28"/>
              <w:szCs w:val="28"/>
            </w:rPr>
            <m:t>0.866=-2.646 кН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i w:val="0"/>
          <w:sz w:val="28"/>
          <w:szCs w:val="28"/>
        </w:rPr>
        <w:t>б) Построение эпюры изгибающих моментов в двух плоскостях (вертикальной и горизонтальной) и эпюру крутящих моментов.</w:t>
      </w:r>
    </w:p>
    <w:p w:rsidR="00C26F1D" w:rsidRDefault="00C26F1D" w:rsidP="00C26F1D">
      <w:pPr>
        <w:pStyle w:val="1"/>
        <w:shd w:val="clear" w:color="auto" w:fill="FFFFFF"/>
        <w:ind w:firstLine="426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Схема </w:t>
      </w:r>
      <w:proofErr w:type="spellStart"/>
      <w:r>
        <w:rPr>
          <w:i w:val="0"/>
          <w:sz w:val="28"/>
          <w:szCs w:val="28"/>
        </w:rPr>
        <w:t>нагружения</w:t>
      </w:r>
      <w:proofErr w:type="spellEnd"/>
      <w:r>
        <w:rPr>
          <w:i w:val="0"/>
          <w:sz w:val="28"/>
          <w:szCs w:val="28"/>
        </w:rPr>
        <w:t xml:space="preserve"> вала в вертикальной плоскости приведена на рис. 1, б.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Уравнение равновесия моментов сил, приложенных к валу и действующих в вертикальной плоскости, имеют вид</w:t>
      </w:r>
    </w:p>
    <w:p w:rsidR="00C26F1D" w:rsidRDefault="00C26F1D" w:rsidP="00C26F1D">
      <w:pPr>
        <w:rPr>
          <w:rFonts w:eastAsiaTheme="minorEastAsia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,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a+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b=0</m:t>
          </m:r>
          <m:r>
            <w:rPr>
              <w:rFonts w:ascii="Cambria Math" w:eastAsiaTheme="minorEastAsia" w:hAnsi="Cambria Math"/>
              <w:sz w:val="28"/>
              <w:szCs w:val="28"/>
            </w:rPr>
            <m:t>,</m:t>
          </m:r>
        </m:oMath>
      </m:oMathPara>
    </w:p>
    <w:p w:rsidR="00C26F1D" w:rsidRDefault="00C26F1D" w:rsidP="00C26F1D">
      <w:pPr>
        <w:rPr>
          <w:rFonts w:eastAsiaTheme="minorEastAsia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=0,  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a+b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b=0.</m:t>
              </m:r>
            </m:e>
          </m:nary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Отсюда следует</w:t>
      </w:r>
    </w:p>
    <w:p w:rsidR="00C26F1D" w:rsidRDefault="00C26F1D" w:rsidP="00C26F1D">
      <w:pPr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-2.646*0.8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=-5.292 </m:t>
          </m:r>
          <m:r>
            <w:rPr>
              <w:rFonts w:ascii="Cambria Math" w:hAnsi="Cambria Math"/>
              <w:sz w:val="28"/>
              <w:szCs w:val="28"/>
            </w:rPr>
            <m:t>кН</m:t>
          </m:r>
        </m:oMath>
      </m:oMathPara>
    </w:p>
    <w:p w:rsidR="00C26F1D" w:rsidRDefault="00C26F1D" w:rsidP="00C26F1D">
      <w:pPr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(a+b)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2.646*1.2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0.4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=7.938 кН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Проверка</w:t>
      </w:r>
    </w:p>
    <w:p w:rsidR="00C26F1D" w:rsidRDefault="00C26F1D" w:rsidP="00C26F1D">
      <w:pPr>
        <w:rPr>
          <w:i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=-2.646+7.938-5.292=0</m:t>
              </m:r>
            </m:e>
          </m:nary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 вертикальной плоскости вал имеет 3 участка.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1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Для левой отсеченной части вала имеем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=0,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=-2.646*0.8=-2.117 кН*м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&lt;с.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&lt;b.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Cy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*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,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=0,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=-5.292*0.4=-2.117 </m:t>
          </m:r>
          <m:r>
            <w:rPr>
              <w:rFonts w:ascii="Cambria Math" w:hAnsi="Cambria Math"/>
              <w:sz w:val="28"/>
              <w:szCs w:val="28"/>
            </w:rPr>
            <m:t>кН*м.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</w:p>
    <w:p w:rsidR="00C26F1D" w:rsidRDefault="00C26F1D" w:rsidP="00C26F1D">
      <w:pPr>
        <w:pStyle w:val="1"/>
        <w:shd w:val="clear" w:color="auto" w:fill="FFFFFF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5AAA0DE" wp14:editId="2DEA6141">
            <wp:extent cx="5947787" cy="74961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 cstate="print"/>
                    <a:srcRect l="30288" t="4844" r="30930" b="8261"/>
                    <a:stretch/>
                  </pic:blipFill>
                  <pic:spPr bwMode="auto">
                    <a:xfrm>
                      <a:off x="0" y="0"/>
                      <a:ext cx="5949701" cy="7498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6F1D" w:rsidRDefault="00C26F1D" w:rsidP="00C26F1D">
      <w:pPr>
        <w:pStyle w:val="1"/>
        <w:shd w:val="clear" w:color="auto" w:fill="FFFFFF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Рис. 1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По полученным данным строим эпюру изгибающих моментов </w:t>
      </w:r>
      <w:r w:rsidRPr="000843D2">
        <w:rPr>
          <w:i w:val="0"/>
          <w:position w:val="-12"/>
          <w:sz w:val="28"/>
          <w:szCs w:val="28"/>
        </w:rPr>
        <w:object w:dxaOrig="390" w:dyaOrig="360">
          <v:shape id="_x0000_i1037" type="#_x0000_t75" style="width:19.5pt;height:18pt" o:ole="" fillcolor="window">
            <v:imagedata r:id="rId28" o:title=""/>
          </v:shape>
          <o:OLEObject Type="Embed" ProgID="Equation.3" ShapeID="_x0000_i1037" DrawAspect="Content" ObjectID="_1781021666" r:id="rId29"/>
        </w:object>
      </w:r>
      <w:r>
        <w:rPr>
          <w:i w:val="0"/>
          <w:sz w:val="28"/>
          <w:szCs w:val="28"/>
        </w:rPr>
        <w:t xml:space="preserve"> (рис. 1,в).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Схема </w:t>
      </w:r>
      <w:proofErr w:type="spellStart"/>
      <w:r>
        <w:rPr>
          <w:i w:val="0"/>
          <w:sz w:val="28"/>
          <w:szCs w:val="28"/>
        </w:rPr>
        <w:t>нагружения</w:t>
      </w:r>
      <w:proofErr w:type="spellEnd"/>
      <w:r>
        <w:rPr>
          <w:i w:val="0"/>
          <w:sz w:val="28"/>
          <w:szCs w:val="28"/>
        </w:rPr>
        <w:t xml:space="preserve"> вала в горизонтальной плоскости приведена на рис. 1, г.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Уравнения равновесия моментов сил, приложенных к валу и действующих в горизонтальной плоскости, имеют вид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=0,   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Cy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=0,</m:t>
                  </m:r>
                </m:e>
              </m:nary>
            </m:e>
          </m:nary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a+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b-P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b+c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=0,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a+b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b-Pc=0.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Отсюда следует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a+P(b+c)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-1.528*0.8+2.548(0.4+0.3)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=1.403 </m:t>
          </m:r>
          <m:r>
            <w:rPr>
              <w:rFonts w:ascii="Cambria Math" w:hAnsi="Cambria Math"/>
              <w:sz w:val="28"/>
              <w:szCs w:val="28"/>
            </w:rPr>
            <m:t>кН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a+b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-Pc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1.528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0.8+0.4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-2.548*0.3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=2.673 </m:t>
          </m:r>
          <m:r>
            <w:rPr>
              <w:rFonts w:ascii="Cambria Math" w:hAnsi="Cambria Math"/>
              <w:sz w:val="28"/>
              <w:szCs w:val="28"/>
            </w:rPr>
            <m:t>кН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Проверка</w:t>
      </w:r>
    </w:p>
    <w:p w:rsidR="00C26F1D" w:rsidRDefault="00C26F1D" w:rsidP="00C26F1D">
      <w:pPr>
        <w:rPr>
          <w:rFonts w:eastAsiaTheme="minorEastAsia"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-R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Bx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Cx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-P=-1.528+2.673+1.403-2.548=0.</m:t>
              </m:r>
            </m:e>
          </m:nary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 горизонтальной плоскости вал имеет 3 участка.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1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,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=0,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 w:hAnsi="Cambria Math"/>
              <w:sz w:val="28"/>
              <w:szCs w:val="28"/>
            </w:rPr>
            <m:t>=-1.528*0.8=-1.222 кН*м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&lt;с.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=P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=0, 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=-2.548*0.3=-0.764 </m:t>
          </m:r>
          <m:r>
            <w:rPr>
              <w:rFonts w:ascii="Cambria Math" w:hAnsi="Cambria Math"/>
              <w:sz w:val="28"/>
              <w:szCs w:val="28"/>
            </w:rPr>
            <m:t>кН*м.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 участок </w:t>
      </w:r>
      <m:oMath>
        <m:r>
          <w:rPr>
            <w:rFonts w:ascii="Cambria Math" w:hAnsi="Cambria Math"/>
            <w:sz w:val="28"/>
            <w:szCs w:val="28"/>
          </w:rPr>
          <m:t>0≤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&lt;b.</m:t>
        </m:r>
      </m:oMath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=-P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c+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26F1D" w:rsidRDefault="00C26F1D" w:rsidP="00C26F1D">
      <w:pPr>
        <w:rPr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0</m:t>
              </m:r>
            </m:e>
          </m:d>
          <m:r>
            <w:rPr>
              <w:rFonts w:ascii="Cambria Math" w:hAnsi="Cambria Math"/>
              <w:sz w:val="28"/>
            </w:rPr>
            <m:t>=-Pc=-2.548*0.3=-0.764 кН*м</m:t>
          </m:r>
          <m:r>
            <w:rPr>
              <w:rFonts w:ascii="Cambria Math" w:hAnsi="Cambria Math"/>
              <w:sz w:val="28"/>
              <w:lang w:val="en-US"/>
            </w:rPr>
            <m:t>,</m:t>
          </m:r>
        </m:oMath>
      </m:oMathPara>
    </w:p>
    <w:p w:rsidR="00C26F1D" w:rsidRDefault="00C26F1D" w:rsidP="00C26F1D">
      <w:pPr>
        <w:rPr>
          <w:rFonts w:eastAsiaTheme="minorEastAsia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b</m:t>
              </m:r>
            </m:e>
          </m:d>
          <m:r>
            <w:rPr>
              <w:rFonts w:ascii="Cambria Math" w:hAnsi="Cambria Math"/>
              <w:sz w:val="28"/>
            </w:rPr>
            <m:t>=-2.548*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0.3+0.4</m:t>
              </m:r>
            </m:e>
          </m:d>
          <m:r>
            <w:rPr>
              <w:rFonts w:ascii="Cambria Math" w:hAnsi="Cambria Math"/>
              <w:sz w:val="28"/>
            </w:rPr>
            <m:t>+1.403*0.4=-1.222 кН*м</m:t>
          </m:r>
          <m:r>
            <w:rPr>
              <w:rFonts w:ascii="Cambria Math" w:hAnsi="Cambria Math"/>
              <w:sz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По полученным данным строим эпюру изгибающих моментов </w:t>
      </w:r>
      <w:r w:rsidRPr="000843D2">
        <w:rPr>
          <w:i w:val="0"/>
          <w:position w:val="-14"/>
          <w:sz w:val="28"/>
          <w:szCs w:val="28"/>
        </w:rPr>
        <w:object w:dxaOrig="390" w:dyaOrig="390">
          <v:shape id="_x0000_i1038" type="#_x0000_t75" style="width:19.5pt;height:19.5pt" o:ole="" fillcolor="window">
            <v:imagedata r:id="rId30" o:title=""/>
          </v:shape>
          <o:OLEObject Type="Embed" ProgID="Equation.3" ShapeID="_x0000_i1038" DrawAspect="Content" ObjectID="_1781021667" r:id="rId31"/>
        </w:object>
      </w:r>
      <w:r>
        <w:rPr>
          <w:i w:val="0"/>
          <w:sz w:val="28"/>
          <w:szCs w:val="28"/>
        </w:rPr>
        <w:t xml:space="preserve"> (рис. 1,д).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Крутящий момент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</w:rPr>
          <m:t>=-M=-0.382 кН*м</m:t>
        </m:r>
      </m:oMath>
      <w:r>
        <w:rPr>
          <w:i w:val="0"/>
          <w:sz w:val="28"/>
          <w:szCs w:val="28"/>
        </w:rPr>
        <w:t xml:space="preserve"> действует по всей длине вала. Эпюра крутящих моментов приведена на рис. 1,е.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в) Подбор диаметра вала по третьей теории прочности (теории максимальных касательных напряжений).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г) Из анализа эпюр моментов, действующих в сечениях вала, следует, максимального значения эквивалентный момент может достигнуть только в сечениях</w:t>
      </w:r>
      <w:proofErr w:type="gramStart"/>
      <w:r>
        <w:rPr>
          <w:i w:val="0"/>
          <w:sz w:val="28"/>
          <w:szCs w:val="28"/>
        </w:rPr>
        <w:t xml:space="preserve"> С</w:t>
      </w:r>
      <w:proofErr w:type="gramEnd"/>
      <w:r>
        <w:rPr>
          <w:i w:val="0"/>
          <w:sz w:val="28"/>
          <w:szCs w:val="28"/>
        </w:rPr>
        <w:t xml:space="preserve"> или В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Расчетный момент определяется по формуле </w:t>
      </w:r>
      <w:r w:rsidRPr="000843D2">
        <w:rPr>
          <w:i w:val="0"/>
          <w:position w:val="-14"/>
          <w:sz w:val="28"/>
          <w:szCs w:val="28"/>
        </w:rPr>
        <w:object w:dxaOrig="2430" w:dyaOrig="480">
          <v:shape id="_x0000_i1039" type="#_x0000_t75" style="width:121.5pt;height:24pt" o:ole="" fillcolor="window">
            <v:imagedata r:id="rId32" o:title=""/>
          </v:shape>
          <o:OLEObject Type="Embed" ProgID="Equation.3" ShapeID="_x0000_i1039" DrawAspect="Content" ObjectID="_1781021668" r:id="rId33"/>
        </w:object>
      </w:r>
      <w:r>
        <w:rPr>
          <w:i w:val="0"/>
          <w:sz w:val="28"/>
          <w:szCs w:val="28"/>
        </w:rPr>
        <w:t>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  <w:lang w:val="en-US"/>
        </w:rPr>
      </w:pPr>
      <w:r>
        <w:rPr>
          <w:i w:val="0"/>
          <w:sz w:val="28"/>
          <w:szCs w:val="28"/>
        </w:rPr>
        <w:t>Для сечения</w:t>
      </w:r>
      <w:r>
        <w:rPr>
          <w:i w:val="0"/>
          <w:sz w:val="28"/>
          <w:szCs w:val="28"/>
          <w:lang w:val="en-US"/>
        </w:rPr>
        <w:t xml:space="preserve"> B 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2.117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1.222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0.382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 xml:space="preserve">=2.474 </m:t>
          </m:r>
          <m:r>
            <w:rPr>
              <w:rFonts w:ascii="Cambria Math" w:hAnsi="Cambria Math"/>
              <w:sz w:val="28"/>
              <w:szCs w:val="28"/>
            </w:rPr>
            <m:t>кН*м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Условие прочности вала</w:t>
      </w:r>
    </w:p>
    <w:p w:rsidR="00C26F1D" w:rsidRDefault="00C26F1D" w:rsidP="00C26F1D">
      <w:pPr>
        <w:pStyle w:val="1"/>
        <w:shd w:val="clear" w:color="auto" w:fill="FFFFFF"/>
        <w:ind w:firstLine="709"/>
        <w:jc w:val="center"/>
        <w:rPr>
          <w:i w:val="0"/>
          <w:sz w:val="28"/>
          <w:szCs w:val="28"/>
        </w:rPr>
      </w:pPr>
      <w:r w:rsidRPr="000843D2">
        <w:rPr>
          <w:i w:val="0"/>
          <w:position w:val="-30"/>
          <w:sz w:val="28"/>
          <w:szCs w:val="28"/>
        </w:rPr>
        <w:object w:dxaOrig="1440" w:dyaOrig="690">
          <v:shape id="_x0000_i1040" type="#_x0000_t75" style="width:1in;height:34.5pt" o:ole="" fillcolor="window">
            <v:imagedata r:id="rId34" o:title=""/>
          </v:shape>
          <o:OLEObject Type="Embed" ProgID="Equation.3" ShapeID="_x0000_i1040" DrawAspect="Content" ObjectID="_1781021669" r:id="rId35"/>
        </w:object>
      </w:r>
      <w:r>
        <w:rPr>
          <w:i w:val="0"/>
          <w:sz w:val="28"/>
          <w:szCs w:val="28"/>
        </w:rPr>
        <w:t>,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где </w:t>
      </w:r>
      <w:r w:rsidRPr="000843D2">
        <w:rPr>
          <w:i w:val="0"/>
          <w:position w:val="-12"/>
          <w:sz w:val="28"/>
          <w:szCs w:val="28"/>
        </w:rPr>
        <w:object w:dxaOrig="1395" w:dyaOrig="390">
          <v:shape id="_x0000_i1041" type="#_x0000_t75" style="width:69.75pt;height:19.5pt" o:ole="" fillcolor="window">
            <v:imagedata r:id="rId36" o:title=""/>
          </v:shape>
          <o:OLEObject Type="Embed" ProgID="Equation.3" ShapeID="_x0000_i1041" DrawAspect="Content" ObjectID="_1781021670" r:id="rId37"/>
        </w:object>
      </w:r>
      <w:r>
        <w:rPr>
          <w:i w:val="0"/>
          <w:sz w:val="28"/>
          <w:szCs w:val="28"/>
        </w:rPr>
        <w:t xml:space="preserve"> - момент сопротивления сечения вала при совместном изгибе и кручении;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=200 МПа </m:t>
        </m:r>
      </m:oMath>
      <w:r>
        <w:rPr>
          <w:i w:val="0"/>
          <w:sz w:val="28"/>
          <w:szCs w:val="28"/>
        </w:rPr>
        <w:t>– допускаемое напряжение.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Отсюда</w:t>
      </w:r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d≥</m:t>
          </m:r>
          <m:rad>
            <m:radPr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32*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32*2.474*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π*200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=50.14 мм</m:t>
          </m:r>
          <m: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26F1D" w:rsidRDefault="00C26F1D" w:rsidP="00C26F1D">
      <w:pPr>
        <w:pStyle w:val="1"/>
        <w:shd w:val="clear" w:color="auto" w:fill="FFFFFF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Принимаем диаметр равным 62 мм.</w:t>
      </w:r>
    </w:p>
    <w:p w:rsidR="00233DD4" w:rsidRDefault="00233DD4">
      <w:bookmarkStart w:id="0" w:name="_GoBack"/>
      <w:bookmarkEnd w:id="0"/>
    </w:p>
    <w:sectPr w:rsidR="00233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41EEC"/>
    <w:multiLevelType w:val="hybridMultilevel"/>
    <w:tmpl w:val="91365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39"/>
    <w:rsid w:val="00233DD4"/>
    <w:rsid w:val="00641639"/>
    <w:rsid w:val="00C2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26F1D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F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26F1D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F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F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theme" Target="theme/theme1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png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8" Type="http://schemas.openxmlformats.org/officeDocument/2006/relationships/image" Target="media/image2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2024-06-27T16:16:00Z</dcterms:created>
  <dcterms:modified xsi:type="dcterms:W3CDTF">2024-06-27T16:16:00Z</dcterms:modified>
</cp:coreProperties>
</file>