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8" w:rsidRPr="00A73A48" w:rsidRDefault="00A73A48" w:rsidP="00A73A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теории формирования оптимальной структуры капитала на примере ООО "Сергиево-Посадский Стекольный завод"</w:t>
      </w:r>
    </w:p>
    <w:p w:rsidR="00104163" w:rsidRPr="00A73A48" w:rsidRDefault="00104163" w:rsidP="00A7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8">
        <w:rPr>
          <w:rFonts w:ascii="Times New Roman" w:hAnsi="Times New Roman" w:cs="Times New Roman"/>
          <w:sz w:val="28"/>
          <w:szCs w:val="28"/>
        </w:rPr>
        <w:t>ВВЕДЕНИЕ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8">
        <w:rPr>
          <w:rFonts w:ascii="Times New Roman" w:hAnsi="Times New Roman" w:cs="Times New Roman"/>
          <w:sz w:val="28"/>
          <w:szCs w:val="28"/>
        </w:rPr>
        <w:t>ГЛАВА 1.  ТЕОРЕТИЧЕСКИЕ АСПЕКТЫ ТЕОРИИ ФОРМИРОВАНИЯ ОПТИМАЛЬНОЙ СТРУКТУРЫ КАПИТАЛА КОМПАНИИ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8">
        <w:rPr>
          <w:rFonts w:ascii="Times New Roman" w:hAnsi="Times New Roman" w:cs="Times New Roman"/>
          <w:sz w:val="28"/>
          <w:szCs w:val="28"/>
        </w:rPr>
        <w:t xml:space="preserve"> 1.1.  Современные теории формирования оптимальной финансовой структуры капитала компании 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8">
        <w:rPr>
          <w:rFonts w:ascii="Times New Roman" w:hAnsi="Times New Roman" w:cs="Times New Roman"/>
          <w:sz w:val="28"/>
          <w:szCs w:val="28"/>
        </w:rPr>
        <w:t>1.2. Методика анализа и оценки капитала компании</w:t>
      </w:r>
    </w:p>
    <w:p w:rsidR="004E55D4" w:rsidRPr="00A73A48" w:rsidRDefault="00A73A48" w:rsidP="004E55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A48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 xml:space="preserve">ОЦЕНКА ФОРМИРОВАНИЯ ОПТИМАЛЬНОЙ СТУКТУРЫ </w:t>
      </w:r>
      <w:r w:rsidR="004E55D4">
        <w:rPr>
          <w:rFonts w:ascii="Times New Roman" w:hAnsi="Times New Roman" w:cs="Times New Roman"/>
          <w:sz w:val="28"/>
          <w:szCs w:val="28"/>
        </w:rPr>
        <w:t xml:space="preserve">КАПИТАЛА </w:t>
      </w:r>
      <w:r w:rsidR="004E55D4" w:rsidRPr="00A7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"СЕРГИЕВО-ПОСАДСКИЙ СТЕКОЛЬНЫЙ ЗАВОД"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8">
        <w:rPr>
          <w:rFonts w:ascii="Times New Roman" w:hAnsi="Times New Roman" w:cs="Times New Roman"/>
          <w:sz w:val="28"/>
          <w:szCs w:val="28"/>
        </w:rPr>
        <w:t xml:space="preserve">2.1. Краткая характеристика </w:t>
      </w:r>
      <w:r w:rsidRPr="00A7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"Сергиево-Посадский Стекольный завод"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A48">
        <w:rPr>
          <w:rFonts w:ascii="Times New Roman" w:hAnsi="Times New Roman" w:cs="Times New Roman"/>
          <w:sz w:val="28"/>
          <w:szCs w:val="28"/>
        </w:rPr>
        <w:t xml:space="preserve">2.2. Анализ финансового состояния </w:t>
      </w:r>
      <w:r w:rsidRPr="00A7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"Сергиево-Посадский Стекольный завод"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A48">
        <w:rPr>
          <w:rFonts w:ascii="Times New Roman" w:hAnsi="Times New Roman" w:cs="Times New Roman"/>
          <w:sz w:val="28"/>
          <w:szCs w:val="28"/>
        </w:rPr>
        <w:t xml:space="preserve">2.3. Анализ структуры капитала </w:t>
      </w:r>
      <w:r w:rsidRPr="00A7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"Сергиево-Посадский Стекольный завод"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3. УЛУЧШЕНИЕ СТРУКТУРЫ КАПИТАЛА ООО "СЕРГИЕВО-ПОСАДСКИЙ СТЕКОЛЬНЫЙ ЗАВОД"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Рекомендации по улучшению структуры капитала в ООО "Сергиево-Посадский Стекольный завод"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Экономическая эффективность мероприятий по улучшению структуры капитала в ООО "Сергиево-Посадский Стекольный завод"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8">
        <w:rPr>
          <w:rFonts w:ascii="Times New Roman" w:hAnsi="Times New Roman" w:cs="Times New Roman"/>
          <w:sz w:val="28"/>
          <w:szCs w:val="28"/>
        </w:rPr>
        <w:t>ЗАКЛЮЧЕНИЕ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A73A48" w:rsidRPr="00A73A48" w:rsidRDefault="00A73A48" w:rsidP="00A7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8">
        <w:rPr>
          <w:rFonts w:ascii="Times New Roman" w:hAnsi="Times New Roman" w:cs="Times New Roman"/>
          <w:sz w:val="28"/>
          <w:szCs w:val="28"/>
        </w:rPr>
        <w:t>ПРИЛОЖЕНИЯ</w:t>
      </w:r>
    </w:p>
    <w:sectPr w:rsidR="00A73A48" w:rsidRPr="00A73A48" w:rsidSect="0010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73A48"/>
    <w:rsid w:val="00104163"/>
    <w:rsid w:val="004E55D4"/>
    <w:rsid w:val="00A7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2024-07-15T18:31:00Z</dcterms:created>
  <dcterms:modified xsi:type="dcterms:W3CDTF">2024-07-15T18:41:00Z</dcterms:modified>
</cp:coreProperties>
</file>