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«ПРИАМУРСКИЙ ГОСУДАРСТВЕННЫЙ УНИВЕРСИТЕТ 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ШОЛОМ-АЛЕЙХЕМА»</w:t>
      </w:r>
    </w:p>
    <w:p w:rsidR="00D76200" w:rsidRPr="00D76200" w:rsidRDefault="00D76200" w:rsidP="00E50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информационных и промышленных технологий программ СПО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uppressAutoHyphens/>
        <w:spacing w:after="0" w:line="360" w:lineRule="auto"/>
        <w:ind w:firstLine="709"/>
        <w:jc w:val="center"/>
        <w:rPr>
          <w:rFonts w:ascii="Century Schoolbook" w:eastAsia="Times New Roman" w:hAnsi="Century Schoolbook" w:cs="Times New Roman"/>
          <w:sz w:val="28"/>
          <w:szCs w:val="28"/>
          <w:lang w:eastAsia="ru-RU"/>
        </w:rPr>
      </w:pPr>
      <w:r w:rsidRPr="00D76200">
        <w:rPr>
          <w:rFonts w:ascii="Century Schoolbook" w:eastAsia="Times New Roman" w:hAnsi="Century Schoolbook" w:cs="Times New Roman"/>
          <w:sz w:val="28"/>
          <w:szCs w:val="28"/>
          <w:lang w:eastAsia="ru-RU"/>
        </w:rPr>
        <w:t xml:space="preserve">ПЦК </w:t>
      </w:r>
      <w:r w:rsidR="00C820C3">
        <w:rPr>
          <w:rFonts w:ascii="Century Schoolbook" w:eastAsia="Times New Roman" w:hAnsi="Century Schoolbook" w:cs="Times New Roman"/>
          <w:sz w:val="28"/>
          <w:szCs w:val="28"/>
          <w:lang w:eastAsia="ru-RU"/>
        </w:rPr>
        <w:t>общеобразовательных технических</w:t>
      </w:r>
      <w:r w:rsidRPr="00D76200">
        <w:rPr>
          <w:rFonts w:ascii="Century Schoolbook" w:eastAsia="Times New Roman" w:hAnsi="Century Schoolbook" w:cs="Times New Roman"/>
          <w:sz w:val="28"/>
          <w:szCs w:val="28"/>
          <w:lang w:eastAsia="ru-RU"/>
        </w:rPr>
        <w:t xml:space="preserve"> дисциплин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430554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территориями и недвижимым имуществом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выполнению курсовой работы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1F7BA1" w:rsidRPr="001F7BA1" w:rsidRDefault="008F4F06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="001F7BA1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«Земельно-имущественное отношение»</w:t>
      </w:r>
    </w:p>
    <w:p w:rsidR="001F7BA1" w:rsidRPr="001F7BA1" w:rsidRDefault="001F7BA1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  <w:r w:rsidR="0079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9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10A7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 Суровая</w:t>
      </w: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7408" w:rsidRDefault="00FA7408" w:rsidP="00E50309">
      <w:pPr>
        <w:tabs>
          <w:tab w:val="left" w:pos="-3402"/>
          <w:tab w:val="left" w:pos="8222"/>
        </w:tabs>
        <w:suppressAutoHyphens/>
        <w:spacing w:after="0" w:line="360" w:lineRule="auto"/>
        <w:ind w:firstLine="709"/>
        <w:jc w:val="center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</w:p>
    <w:p w:rsidR="00FA7408" w:rsidRDefault="00FA7408" w:rsidP="00E50309">
      <w:pPr>
        <w:tabs>
          <w:tab w:val="left" w:pos="-3402"/>
          <w:tab w:val="left" w:pos="8222"/>
        </w:tabs>
        <w:suppressAutoHyphens/>
        <w:spacing w:after="0" w:line="360" w:lineRule="auto"/>
        <w:ind w:firstLine="709"/>
        <w:jc w:val="center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tabs>
          <w:tab w:val="left" w:pos="-3402"/>
          <w:tab w:val="left" w:pos="8222"/>
        </w:tabs>
        <w:suppressAutoHyphens/>
        <w:spacing w:after="0" w:line="360" w:lineRule="auto"/>
        <w:ind w:firstLine="709"/>
        <w:jc w:val="center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  <w:r w:rsidRPr="00D76200">
        <w:rPr>
          <w:rFonts w:ascii="Century Schoolbook" w:eastAsia="Times New Roman" w:hAnsi="Century Schoolbook" w:cs="Times New Roman"/>
          <w:sz w:val="24"/>
          <w:szCs w:val="24"/>
          <w:lang w:eastAsia="ru-RU"/>
        </w:rPr>
        <w:t>Биробиджан</w:t>
      </w:r>
    </w:p>
    <w:p w:rsidR="00D76200" w:rsidRPr="006668FF" w:rsidRDefault="00D76200" w:rsidP="00E50309">
      <w:pPr>
        <w:tabs>
          <w:tab w:val="left" w:pos="-3402"/>
          <w:tab w:val="left" w:pos="8222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D10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61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/>
      </w:tblPr>
      <w:tblGrid>
        <w:gridCol w:w="9039"/>
        <w:gridCol w:w="1275"/>
      </w:tblGrid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И ЗАЩИТА КУРСОВОЙ РАБОТЫ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Общие положения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Требования к выполнению курсовой работы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Порядок выполнения курсовой работы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КУРСОВОЙ РАБОТЫ 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ПРИМЕРНАЯ ТЕМАТИКА КУРСОВЫХ РАБОТ</w:t>
            </w:r>
          </w:p>
        </w:tc>
        <w:tc>
          <w:tcPr>
            <w:tcW w:w="1275" w:type="dxa"/>
          </w:tcPr>
          <w:p w:rsidR="00D76200" w:rsidRPr="00D76200" w:rsidRDefault="006668FF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76200" w:rsidRPr="00D76200" w:rsidTr="00E22249">
        <w:trPr>
          <w:trHeight w:val="468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ПЛАН И КРАТКОЕ СОДЕРЖАНИЕ ОСНОВНЫХ ТЕМ</w:t>
            </w:r>
          </w:p>
        </w:tc>
        <w:tc>
          <w:tcPr>
            <w:tcW w:w="1275" w:type="dxa"/>
          </w:tcPr>
          <w:p w:rsidR="00D76200" w:rsidRPr="00D76200" w:rsidRDefault="006668FF" w:rsidP="004E3ADC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ТРЕБОВАНИЯ К ОФОРМЛЕНИЮ КУРСОВОЙ РАБОТЫ</w:t>
            </w:r>
          </w:p>
        </w:tc>
        <w:tc>
          <w:tcPr>
            <w:tcW w:w="1275" w:type="dxa"/>
          </w:tcPr>
          <w:p w:rsidR="00D76200" w:rsidRPr="00D76200" w:rsidRDefault="006668FF" w:rsidP="008B0C73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6200" w:rsidRPr="00D76200" w:rsidTr="00E22249">
        <w:trPr>
          <w:trHeight w:val="468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КРИТЕРИИ ОЦЕНКИ КУРСОВОЙ РАБОТЫ</w:t>
            </w:r>
          </w:p>
        </w:tc>
        <w:tc>
          <w:tcPr>
            <w:tcW w:w="1275" w:type="dxa"/>
          </w:tcPr>
          <w:p w:rsidR="00D76200" w:rsidRPr="00D76200" w:rsidRDefault="008B0C73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76200" w:rsidRPr="00D76200" w:rsidTr="00E22249">
        <w:trPr>
          <w:trHeight w:val="483"/>
        </w:trPr>
        <w:tc>
          <w:tcPr>
            <w:tcW w:w="9039" w:type="dxa"/>
          </w:tcPr>
          <w:p w:rsidR="00D76200" w:rsidRPr="00D76200" w:rsidRDefault="00D76200" w:rsidP="00E50309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275" w:type="dxa"/>
          </w:tcPr>
          <w:p w:rsidR="00D76200" w:rsidRPr="00D76200" w:rsidRDefault="008B0C73" w:rsidP="006668F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pageBreakBefore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A1" w:rsidRPr="001F7BA1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 подготовка специалистов по специальност</w:t>
      </w:r>
      <w:r w:rsid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27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="00E22E27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BA1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«Земельно-имущественное отношение</w:t>
      </w:r>
      <w:r w:rsid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выполнение курсовой работы по дисциплине «</w:t>
      </w:r>
      <w:r w:rsidR="001F7BA1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подготовлены в помощь студентам очной и заочной форм обучения специальности </w:t>
      </w:r>
      <w:r w:rsidR="00C361D1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3D74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Земельно-имущественное отношение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Оно содержит обязательные для всех студентов факультета общие требования, правила и рекомендации по подготовке курсовой работы, ее структуре, содержанию и объему, а также порядке ее выполнения. Описана процедура защиты и критерии оценки курсовой работы. 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ПОДГОТОВКА И ЗАЩИТА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tabs>
          <w:tab w:val="left" w:pos="1095"/>
          <w:tab w:val="center" w:pos="5179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Общие положения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представляет собой один из главных элементов учебного процесса по изучению профессионального модуля. Позволяет углубить теоретические знания студентов и закрепить их на конкретном практическом материале.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курсовой работы развивает навыки самостоятельного творческого изучения проблемных вопросов, позволит студентам овладеть методикой научного исследования и применения полученных знаний для решения конкретных задач.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 полученный студентом при выполнении и защите курсовой работы по</w:t>
      </w:r>
      <w:r w:rsidR="00E7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играет в дальнейшем важную </w:t>
      </w:r>
      <w:r w:rsidR="00E7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дипломной работой, способствует подготовке </w:t>
      </w:r>
      <w:r w:rsidR="00E7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в сфере управления территориями и недвижимым имуществом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квалификации.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 под руководством преподавателя данной дисциплины.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подготовки курсовой работы является раскрытие умения студента применять полученные теоретические знания и практические навыки по прикладным дисциплинам для творческого решения практических задач, стоящих перед организациями любого вида деятельности и организационно-правовых форм, банков, финансовых, страховых компаний.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позволяет оценить умение грамотно и логично излагать свои мысли, аргументировать выводы и предложения, свободно и правильно использовать общепринятую экономическую терминологию.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Требования к выполнению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курсовой работе предъявляются следующие требования: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исследование деятельности </w:t>
      </w:r>
      <w:r w:rsidR="0049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в сфере управления территориями и недвижимым имуществом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конкретном практическом материале с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достоверных данных</w:t>
      </w:r>
      <w:r w:rsidR="004975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собранных студентами во время профессиональной практики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содержание конкретных выводов и предложений по проведенному анализу, направленных на улучшение деятельности</w:t>
      </w:r>
      <w:r w:rsidR="008E607D" w:rsidRPr="008E6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управления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самостоятельность выполнения, написание экономически грамотным языком, правильное оформление работы.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данных для выполнения курсовой работы </w:t>
      </w:r>
      <w:r w:rsidR="008E6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отчетность о состоянии недвижимого имущества </w:t>
      </w:r>
      <w:r w:rsidR="004032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Еврейской автономной области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три последних года: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аналитическим расчетам, студент обязан изучить методические рекомендации, учебники и учебные пособия, монографии и периодическую литературу, ознакомиться с трудами ведущих ученых в области</w:t>
      </w:r>
      <w:r w:rsid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Литература должна быть последних лет издания, так как в условиях рынка большинство вопросов </w:t>
      </w:r>
      <w:r w:rsid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E7B13" w:rsidRP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территориями и недвижимым имуществом</w:t>
      </w:r>
      <w:r w:rsidR="000E7B13"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претерпели существенные изменения и получили развитие в тече</w:t>
      </w:r>
      <w:r w:rsid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последних лет.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Курсовую работу следует выполнять с учетом реальных задач, стоящих перед </w:t>
      </w:r>
      <w:r w:rsidR="000E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территориями и недвижимым имуществом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применением результатов современных теоретических исследований.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курсовой работы студент должен показать глубину теоретических знаний, полученных в процессе обучения, проявить навыки самостоятельной работы, продемонстрировать способность решать конкретные практические задачи, умение проводить глубокий анализ, а также разрабатывать обоснованные мероприятия по</w:t>
      </w:r>
      <w:r w:rsidR="004047ED" w:rsidRP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курсовой работы как этапа учебного процесса являются: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теоретическое обоснование и раскрытие сущности </w:t>
      </w:r>
      <w:r w:rsid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управления территориями и недвижимым имуществом</w:t>
      </w:r>
      <w:r w:rsidR="004047ED"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проблем по избранной теме;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навыков самостоятельной работы, полученных за годы учебы в проведении исследования по теме;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и умение применять положения законодательных, нормативных и инструктивных материалов по вопросам, рассматриваемым в курсовой работе;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самостоятельно разрабатывать с достаточной глубиной конкретную проблему;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обобщение материалов, полученных в результате выполнения практической части курсовой работы, и формулирование выводов.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обязанности преподавателя входит следующее: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обсуждение со студентом избранной темы курсовой работы и вынесение ее на утверждение ПЦК;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оказание помощи в составлении рабочего плана, в подборе литературы, нормативно-справочных материалов, статистической отчетности и других документов, относящихся к теме;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графика выполнения курсовой работы;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регу</w:t>
      </w:r>
      <w:r w:rsid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лярные консультации, контроль над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курсовой работы, с указанием недостатков и рекомендаций по их устранению;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оценка качества курсовой работы.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курсовой работы содействует студенту в качественном выполнении курсовой работы, помогает ему грамотно использовать литературные источники, квалифицированно освещать вопросы темы, точно выбирать методы решения поставленных задач.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является самостоятельной квалификационной работой студента с элементами творческого исследования, поэтому качество ее выполнения зависит в основном от инициативы и самостоятельности студента.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Порядок выполнения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 в следующей последовательности: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темы;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Подбор и ознакомление с литературой по теме;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Составление предварительного варианта плана;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Изучение литературных источников;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Разработка окончательного плана курсовой работы;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Сбор и обработка фактических данных, их систематизация и обобщение в сочетании с материалами литературных источников;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Написание основных разделов;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Оформление работы и прохождение нормоконтроля;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Подготовка доклада, иллюстративного материала и презентации для выступления;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Защита курсовой работы.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курсовой работы выбирается студентами с учетом рекомендаций руководителя из перечня, утвержденного предметной цикловой комиссией. При выборе темы студент должен руководствоваться своими профессиональными интересами, а также характером предстоящей работы в качестве специалиста в области</w:t>
      </w:r>
      <w:r w:rsidR="004047ED" w:rsidRP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территориями и недвижимым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могут предложить свою тему курсовой работы, обосновав целесообразность ее разработки.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курсовой работы должна отвечать современным требованиям теории и практики, быть конкретной и иметь практическое значение. Не позднее, чем за две недели до защиты курсовая работа сдается преподавателю. Преподаватель проверяет качество законченной курсовой работы, составляет письменный отзыв о ней. Готовая курсовая работа представляется на нормоконтроль не позднее, чем за неделю до защиты.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выполненной в установленные сроки и оформленной в соответствии с требованиями нормоконтроля курсовой работы, а также отзывов преподавателя курсовая работа выносится на защиту.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курсовых работ является важным этапом учебного процесса. Для защиты студент готовит краткий доклад и презентацию в программе </w:t>
      </w:r>
      <w:r w:rsidRPr="00D76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Защита курсовой работы проходит следующим образом. Студент в течение 5–7 минут излагает преподавателю положения работы. При этом студент должен назвать тему курсовой работы, обосновать ее актуальность, охарактеризовать состояние объекта исследования, раскрыть по главам основное содержание работы и исчерпывающе изложить полученные выводы и сущность предлагаемых мероприятий. Для этого студент должен предварительно подготовить выступление и согласовать его с преподавателем. Желательно, чтобы студент излагал основное содержание своей работы свободно. Цифровой материал, подтверждающий результаты исследования, выносят для наглядности на слайды.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курсовой работы необходимо придерживаться общепринятого хода научных исследований, основные этапы которого следующие: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Обоснование актуальности выбранной темы.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Постановка цели и конкретных задач исследования.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Определение объекта и предмета исследования.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Выбор методов выполнения исследования.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Описание процесса исследования (текст курсовой работы).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Обсуждение результатов исследования.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Формулировка выводов и оценка полученных результатов.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 может проявляться: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том, что она посвящена решению проблемы, имеющей важное социально-экономическое значе</w:t>
      </w:r>
      <w:r w:rsidR="002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для управления территориями и недвижимым </w:t>
      </w:r>
      <w:r w:rsidR="00B00BB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том, что тема соответствует плану научно-исследовательской работы ПЦК, факультета и вуза.</w:t>
      </w:r>
    </w:p>
    <w:p w:rsidR="00837850" w:rsidRDefault="0083785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выбор проблемы и ясная ее формулировка служат показателем, характеризующим уровень профессиональной подготовленности студента. Проблемы, решаемые в ходе выполнения курсовой работы следующие: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научные проблемы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курсовых работ), противоречивые ситуации, возникающие в результате открытия новых фактов, не укладывающихся в рамки прежних теоретических представлений.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научных проблем довольно многообразно, и они не равнозначны по сложности. Их можно разделить на методологические и методические. Решение первых связано с разработкой соответствующих положений теории экономики и управления, что выходит далеко за рамки курсовой работы. В связи с этим в курсовой работе ограничиваются постановкой и решением научных проблем методического уровня, состоящих в разработке путей внедрения в практику деятельности хозяйствующих субъектов, методологических (теоре</w:t>
      </w:r>
      <w:r w:rsidR="002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тических) положений данной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практические проблемы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определяются противоречием между ожидаемым и реальным состоянием и уровнем развития использова</w:t>
      </w:r>
      <w:r w:rsidR="00290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всех ресурсов муниципальных образований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Формулировка актуальности тематики – важная часть курсовой работы. Суть проблемной ситуации достаточно изложить в пределах одной машинописной страницы, из чего и будет видна актуальность темы.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курсовой работы следует формулировать с особой тщательностью, так как они определяют стратегию ее выполнения. Их решение является содержанием глав курсовой работы и выносится на защиту.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курсовой работы представляет собой краткую формулировку варианта решения проблемы, поставленной в курсовой работе. Задачи являются «подцелями» и всегда иерархически упорядочены по отношению к основной цели, которая достигается посредством решения поставленных задач. Их количество не должно превышать 3-4. Формулировать цель и задачи следует освещать лаконично, ясно, конкретно и однозначно в форме перечисления (изучить,… описать,… обобщи</w:t>
      </w:r>
      <w:r w:rsidR="00290147">
        <w:rPr>
          <w:rFonts w:ascii="Times New Roman" w:eastAsia="Times New Roman" w:hAnsi="Times New Roman" w:cs="Times New Roman"/>
          <w:sz w:val="28"/>
          <w:szCs w:val="28"/>
          <w:lang w:eastAsia="ru-RU"/>
        </w:rPr>
        <w:t>ть,… выявить,… проанализировать)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D76200" w:rsidRPr="00D76200" w:rsidTr="00E22E27">
        <w:trPr>
          <w:trHeight w:val="2169"/>
        </w:trPr>
        <w:tc>
          <w:tcPr>
            <w:tcW w:w="9923" w:type="dxa"/>
          </w:tcPr>
          <w:p w:rsidR="000C0F78" w:rsidRPr="00DB2F33" w:rsidRDefault="00D76200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Пример. </w:t>
            </w:r>
          </w:p>
          <w:p w:rsidR="00DB2F33" w:rsidRDefault="00DB2F33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чьих интересах должен вестись многоцелевой</w:t>
            </w:r>
            <w:r w:rsidRPr="00DB2F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кадастр, каковы его цели, облик и описываемые объекты - в настоящее время являются малоисследованными вопросами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в этом заключается актуальность данной темы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913877" w:rsidRDefault="00913877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Предмет исследования - правовая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текущего кадастрового законодательства</w:t>
            </w:r>
            <w:r w:rsidRPr="00D0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D5BA2" w:rsidRPr="00DB2F33" w:rsidRDefault="00DD5BA2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Объект исследования - 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Государственный кадастр недвижимости.</w:t>
            </w:r>
          </w:p>
          <w:p w:rsidR="000C0F78" w:rsidRDefault="000C0F78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Цель работы </w:t>
            </w: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="00DB2F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834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правовую основ</w:t>
            </w:r>
            <w:r w:rsidR="001834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текущего кадастрового законодательства, индикаторов и показателей, систематизация материалов. </w:t>
            </w:r>
          </w:p>
          <w:p w:rsidR="000C0F78" w:rsidRPr="000C0F78" w:rsidRDefault="000C0F78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так же рассмотрение индикаторов и показателей эффективности реализации программы "</w:t>
            </w: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Создание системы кадастра (2014-2016 годы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)".</w:t>
            </w:r>
          </w:p>
          <w:p w:rsidR="000C0F78" w:rsidRPr="000C0F78" w:rsidRDefault="000C0F78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Задачи исследования;</w:t>
            </w:r>
          </w:p>
          <w:p w:rsidR="001834E8" w:rsidRDefault="000C0F78" w:rsidP="00E503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Установить цели кадастра; </w:t>
            </w:r>
          </w:p>
          <w:p w:rsidR="000C0F78" w:rsidRPr="000C0F78" w:rsidRDefault="000C0F78" w:rsidP="00E503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Выявить тенденции развития существующих кадастровых систем;</w:t>
            </w:r>
          </w:p>
          <w:p w:rsidR="00D76200" w:rsidRPr="00D76200" w:rsidRDefault="000C0F78" w:rsidP="00E503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Выявить результаты</w:t>
            </w:r>
            <w:r w:rsidR="004E02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E63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проведенного </w:t>
            </w:r>
            <w:r w:rsidRPr="00D074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реформирования.</w:t>
            </w:r>
          </w:p>
        </w:tc>
      </w:tr>
    </w:tbl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могут быть государственные, муниципальные</w:t>
      </w:r>
      <w:r w:rsidR="004E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0A6B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4E02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едвижимое имущество организаций различных форм собственности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– это процесс или явление, порождающее проблему (то, что находится в границах объекта).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курсовой работы определяются ее целями. К таким результатам могут быть отнесены: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теоретические выводы методического характера, основанные на обобщении и систематизации теоретического материала по проблематике исследования;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результаты аналитической обработки статистической информации об объекте исследования, собранной в процессе выполнения курсовой работы;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выводы, рекомендации и проектные решения, сформулированные на основе прогнозных оценок, полученных в результате эконометрической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обработки статистических данных, а также анализа отечественного и зарубежного опыта решения аналогичных проблем.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требование, предъявляемое к результатам, содержащим элементы научной новизны, – доказуемость, обеспечиваемая правильным применением в ходе выполнения курсовой работы общенаучных и специальных методов научного познания. Для результатов практического характера критерием их оценки является социальная, бюджетная или коммерческая эффективность. Практическая значимость работы – возможность практического внедрения ее результатов в деятельность хозяйствующих органов, а также в использовании в учебном процессе.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тему курсовой работы, студент должен подобрать и изучить специальную и научную литературу. Основная работа по изучению литературных источников и сбору фактического материала осуществляется в период про</w:t>
      </w:r>
      <w:r w:rsidR="00FC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фессиональной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состоит из введения, двух-трех глав основного содержания, заключения, списка использованных источников и литературы</w:t>
      </w:r>
      <w:r w:rsidR="008040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приложений. Количество разделов основного содержания работы зависит от темы исследования. Традиционно структура курсовой работы имеет следующий вид: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Титульный лист (Приложение А)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Задание на выполнение курсовой работы (Приложение Б)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Содержание (Приложение В)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Введение (</w:t>
      </w:r>
      <w:r w:rsidR="006661CC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стр.) (Приложение Г)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Первая глава – Теоретический анализ исследуемой проблемы (10 стр.)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Вторая глава – Анализ состояния и перспектив решения проблемы на исследуемом практическом материале (10-15 стр.)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7) Третья глава – Предложения и рекомендации по решению поставленной проблемы и их обоснование (5-8 стр.)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Заключение (</w:t>
      </w:r>
      <w:r w:rsidR="00EB67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67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стр.).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Список использованных источников и литературы (Приложение Д)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Приложения (Приложение Е)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Лист нормоконтроля (Приложение Ж)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курсовой работы (без приложений) не должен быть менее 30 страниц и более 40 страниц компьютерного текста.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разделов, курсовая работа должна иметь (при необходимости) перечень условных обозначений, символов, единиц и терминов.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отдельных разделов должно быть логичным, а разрабатываемые вопросы взаимосвязаны и направлены на раскрытие темы.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включает все заголовки разделов курсовой работы, с указанием страниц, с которых они начинаются. Заголовки в содержании должны быть идентичны заголовками в тексте. Сокращать их или давать в другой формулировке либо последовательности нельзя.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должно содержать обоснование актуальности темы курсовой работы как для экономики в целом, так и для конкретного региона, области и т.д., по материалам которого разрабатывается курсовая работа; характеристику объекта исследования; формулировку целей и задач разработки проекта в условиях конкретного объекта; методический подход и характер используемых материалов. При обосновании актуальности темы следует дать ссылки на специальную литературу, зарубежный и отечественный опыт, показать неоднозначность методического и практического решения основной задачи темы.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выбора объекта курсовой работы нужно указать место и значение 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образования,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коммерческой или бюджетной организации в экономике страны.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сформулировать цель и задачи курсовой работы применительно к объекту.</w:t>
      </w: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глава состоит, как правило, их двух-трех параграфов. Каждый параграф, должен заканчиваться  выводом.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первой главе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положений экономической науки теоретически обосновывается наличие проблемной ситуации, исследуется сущность изучаемой проблемы, раскрывается ее содержание. На основе теоретических положений и обобщений существующих точек зрения автор курсовой работы должен: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выразить свое понимание сложившейся проблемы;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провести квалифицированный анализ и обобщение сложившихся точек зрения на эту проблему;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определить методологический подход, которого он будет придерживаться в своей курсовой работе.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Цитаты должны быть уместными и соответствовать содержанию работы. Исключается дословное заимствование текста из учебников, специальной 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и других источников без ссылок. При цитировании должен быть обязательно указан источник.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Библиографические ссылки обязательны при цитировании или анализе текстового и цифрового материала, первичных источников по теме работы, а также при необходимости отсылки (без цитирования текста) к другому изданию.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бывают: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внутритекстовые;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подстрочные;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затекстовые</w:t>
      </w: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 ссылки размещаются непосредственно после текста, к которому относятся. Например: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Подстрочные ссылки размещаются внизу страницы.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</w:t>
      </w:r>
      <w:r w:rsidR="002F1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внутритекстовых и подстрочных библиографических ссылок приводимые источники все равно подлежат внесению в библиографический список в конце основного текста.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Затекстовые ссылки размещаются после основного текста и в совокупности представляют собой список использованной литературы. При использовании нумерационного построения списка отсылки представляют собой порядковый номер библиографического описания, заключенный в квадратные скобки. </w:t>
      </w:r>
    </w:p>
    <w:p w:rsidR="00AE5499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главе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дается краткая организационно-техническая характеристика объекта исследования, на практическом материале которого выполняется курсовая работа.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на реальных материалах максимально полно и аргументировано доказывается наличие проблемной ситуации, исследуются ее причины. Результаты проведенного анализа должны способствовать достижению поставленных целей и решению задач исследования.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работы студент должен глубоко изучить практику объекта исследования, на основе анализа собранного фактического материала критически осмыслить происходящее, оценить, сделать выводы, наметить мероприятия по улучшению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территориями и нед</w:t>
      </w:r>
      <w:r w:rsidR="00E22E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ижимым имуществом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решить данную задачу, следует разработать формы таблиц, диаграммы, графики, рисунки, демонстрирующие динамику анализируемых явлений, взаимосвязь между ними, структурные сдвиги, тенденции развития и пр.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таблицы:</w:t>
      </w:r>
    </w:p>
    <w:p w:rsidR="00D76200" w:rsidRPr="00D76200" w:rsidRDefault="00FD6B8D" w:rsidP="00E50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33" style="position:absolute;left:0;text-align:left;z-index:251665408;visibility:visible" from="60.25pt,36.9pt" to="60.2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" o:spid="_x0000_s1026" style="position:absolute;left:0;text-align:left;flip:y;z-index:251664384;visibility:visible" from="54pt,111.8pt" to="54.0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">
            <v:stroke endarrow="block"/>
          </v:line>
        </w:pict>
      </w:r>
      <w:r w:rsidR="00D76200"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статистических и отчетных </w:t>
      </w:r>
      <w:r w:rsidR="00D76200"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AE54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оценка недвижимого имущества, делаются выводы, принимаются управленческие решения.</w:t>
      </w:r>
    </w:p>
    <w:p w:rsidR="00C626FE" w:rsidRDefault="00C626FE" w:rsidP="00C626FE">
      <w:pPr>
        <w:shd w:val="clear" w:color="auto" w:fill="FFFFFF"/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200" w:rsidRPr="00D76200" w:rsidRDefault="00F43414" w:rsidP="00C626FE">
      <w:pPr>
        <w:shd w:val="clear" w:color="auto" w:fill="FFFFFF"/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  <w:r w:rsidR="00D76200"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6200"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Анализ динамики, состава и структуры </w:t>
      </w:r>
      <w:r w:rsidR="0092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недвижимого имущества </w:t>
      </w:r>
      <w:r w:rsidR="00C6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D76200"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«Нива» (2012-2014гг.).</w:t>
      </w:r>
    </w:p>
    <w:p w:rsidR="00D76200" w:rsidRPr="00D76200" w:rsidRDefault="00FD6B8D" w:rsidP="00E503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034" style="position:absolute;left:0;text-align:left;flip:y;z-index:251667456;visibility:visible" from="54pt,6.7pt" to="5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">
            <v:stroke endarrow="block"/>
          </v:line>
        </w:pict>
      </w:r>
    </w:p>
    <w:p w:rsidR="00D76200" w:rsidRDefault="00FD6B8D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32" style="position:absolute;left:0;text-align:left;flip:y;z-index:251666432;visibility:visible" from="54pt,6.7pt" to="5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">
            <v:stroke endarrow="block"/>
          </v:line>
        </w:pict>
      </w:r>
      <w:r w:rsidR="00D76200"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Пробел 1,0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992"/>
        <w:gridCol w:w="594"/>
        <w:gridCol w:w="870"/>
        <w:gridCol w:w="804"/>
        <w:gridCol w:w="1276"/>
        <w:gridCol w:w="992"/>
        <w:gridCol w:w="851"/>
      </w:tblGrid>
      <w:tr w:rsidR="00D76200" w:rsidRPr="00D76200" w:rsidTr="004977AD">
        <w:trPr>
          <w:trHeight w:val="413"/>
        </w:trPr>
        <w:tc>
          <w:tcPr>
            <w:tcW w:w="2127" w:type="dxa"/>
            <w:vMerge w:val="restart"/>
          </w:tcPr>
          <w:p w:rsidR="00D76200" w:rsidRPr="00D76200" w:rsidRDefault="00FD6B8D" w:rsidP="00C626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B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1" o:spid="_x0000_s1035" style="position:absolute;left:0;text-align:left;z-index:251663360;visibility:visible" from="58.6pt,122.75pt" to="58.65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">
                  <v:stroke endarrow="block"/>
                </v:line>
              </w:pict>
            </w:r>
            <w:r w:rsidR="00D76200"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2012г.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вес в % к выруч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</w:p>
        </w:tc>
        <w:tc>
          <w:tcPr>
            <w:tcW w:w="594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2013г.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вес в % к выруч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</w:p>
        </w:tc>
        <w:tc>
          <w:tcPr>
            <w:tcW w:w="804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vMerge w:val="restart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вес в % к выруч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</w:p>
        </w:tc>
        <w:tc>
          <w:tcPr>
            <w:tcW w:w="1843" w:type="dxa"/>
            <w:gridSpan w:val="2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 Тыс.</w:t>
            </w:r>
          </w:p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D76200" w:rsidRPr="00D76200" w:rsidTr="004977AD">
        <w:trPr>
          <w:trHeight w:val="412"/>
        </w:trPr>
        <w:tc>
          <w:tcPr>
            <w:tcW w:w="2127" w:type="dxa"/>
            <w:vMerge/>
          </w:tcPr>
          <w:p w:rsidR="00D76200" w:rsidRPr="00D76200" w:rsidRDefault="00D76200" w:rsidP="00E503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76200" w:rsidRPr="00D76200" w:rsidRDefault="00D76200" w:rsidP="00E503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vMerge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2009г</w:t>
            </w:r>
          </w:p>
        </w:tc>
        <w:tc>
          <w:tcPr>
            <w:tcW w:w="851" w:type="dxa"/>
          </w:tcPr>
          <w:p w:rsidR="00D76200" w:rsidRPr="00D76200" w:rsidRDefault="00D76200" w:rsidP="00C6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2010г</w:t>
            </w:r>
          </w:p>
        </w:tc>
      </w:tr>
    </w:tbl>
    <w:p w:rsidR="00D76200" w:rsidRPr="00D76200" w:rsidRDefault="00FD6B8D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6" o:spid="_x0000_s1031" style="position:absolute;left:0;text-align:left;z-index:251669504;visibility:visible;mso-position-horizontal-relative:text;mso-position-vertical-relative:text" from="54pt,13.15pt" to="5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">
            <v:stroke endarrow="block"/>
          </v:line>
        </w:pict>
      </w:r>
      <w:r w:rsidR="00D76200"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Пробел 1,0</w:t>
      </w:r>
    </w:p>
    <w:p w:rsidR="00D76200" w:rsidRPr="00D76200" w:rsidRDefault="00D76200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 </w:t>
      </w:r>
      <w:r w:rsidRPr="00D7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диаграммы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28384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76200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‡    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 1,0</w:t>
      </w:r>
    </w:p>
    <w:p w:rsidR="00F43414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</w:t>
      </w:r>
      <w:r w:rsidR="00F434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3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Динамика факторов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76200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‡     </w:t>
      </w:r>
      <w:r w:rsidR="004E3ADC" w:rsidRPr="004E3A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робел 1,5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части курсовой работы очень важно рассмотреть уже имеющиеся методы и подходы к решению рассматриваемой проблемы. На основании этого в конце аналитической части сделать выводы  о направлениях и содержании последующих проектных работ. Выводы, завершающие данную главу, должны кратко и точно характеризовать особенности и недостатки развития объекта исследования и предложения по их устранению. Эти выводы и предложения являются «исходным пунктом» для разработки рекомендаций и проектных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 по устранению недостатков, использованию резервов в следующей главе курсовой работы.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третьей главе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обобщаются результаты всей предыдущей работы по теме. Проводится глубокий анализ материала, изложенного в первой и второй главах. Излагая результаты изучения практического материала в сравнении с теоретическим обоснованием, студент фиксирует все отклонения от нормативной и законодательной базы. По окончании исследования практических вопросов темы дается количественная и качественная оценки существенности установленных отклонений нормативной базы.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рекомендации (предложения) курсовой работы должны быть тщательно обоснованы теоретически, логически, методически и расчетно-аналитически. При разработке рекомендательных и проектных решений следует широко использовать моделирование </w:t>
      </w:r>
      <w:r w:rsidR="007D5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с применением прогрессивных информационных технологий и компьютерной техники. Степень детализации и объем расчетов зависят от особенностей разрабатываемой темы и определяются по согласованию с преподавателем.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подводит итоги всей работы студента, отражает основные результаты, достигнутые при решении вопросов и проблем, поставленных в задании по подготовке курсовой работы. В заключении необходимо отразить: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методы и средства решения поставленных задач;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основные теоретические выводы;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результаты анализа;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практические предложения и рекомендации;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личный вклад автора в разработку темы курсовой работы.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составляется в порядке появления ссылок. Обязательное условие – указание автора, наименование источника, года его издания, издательства, количества страниц. Приложения к курсовой работе содержат дополнительную, вспомогательную информацию по вопросам, раскрываемым в аналитической и в практической частях. Это могут быть документы, формы, правила, блок-схемы, сравнительные (первичные) таблицы, машинные распечатки программ и др. В тексте работы должны быть сделаны ссылки на приложения. Каждое приложение имеет свой порядковый номер и название.</w:t>
      </w:r>
    </w:p>
    <w:p w:rsid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4308" w:rsidRDefault="00E14308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308" w:rsidRDefault="00E14308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D5" w:rsidRDefault="00EB67D5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D5" w:rsidRDefault="00EB67D5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D5" w:rsidRDefault="00EB67D5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7D5" w:rsidRDefault="00EB67D5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308" w:rsidRDefault="00E14308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89" w:rsidRPr="004F732D" w:rsidRDefault="004F732D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ПРИМЕРНАЯ ТЕМАТИКА КУРСОВЫХ РАБОТ</w:t>
      </w:r>
    </w:p>
    <w:p w:rsidR="004F732D" w:rsidRPr="004F732D" w:rsidRDefault="004F732D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градостроительного зонирования.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совершенствования системы государственного регулирования рынка земли и недвижимости.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органов местного самоуправления в регулировании земельных отношений.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 планирование.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недвижимости и их свойства. Классификация объектов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земельно-имущественных отношений в РФ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российского рынка недвижимости и динамики его развития. 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рынка недвижимости ЕАО и динамики его развития.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земельных ресурсов Российской Федерации.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и распоряжение земельными участками, находящимися в государственной и муниципальной собственности.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земли и объектов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учет и инвентаризация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Кадастровая и рыночная оценка земли.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земельный кадастр, его содержание, виды и</w:t>
      </w:r>
    </w:p>
    <w:p w:rsidR="00425F81" w:rsidRPr="00425F81" w:rsidRDefault="00425F81" w:rsidP="00E14308">
      <w:pPr>
        <w:pStyle w:val="ac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принципы. Единый государственный реестр земельных участков.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кадастровый учёт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Кадастровая оценка земель и иных объектов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имущественного и земельного законодательства.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использования земельных участков.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основы построения комплексных программ повышения эффективности управления земельными ресурсами.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 ресурсный потенциал территории ЕАО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потенциала территории  ЕАО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охрана земель в РФ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недвижимости в привлечении инвестиций в ЕАО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управления недвижимостью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308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08">
        <w:rPr>
          <w:rFonts w:ascii="Times New Roman" w:hAnsi="Times New Roman" w:cs="Times New Roman"/>
          <w:sz w:val="28"/>
          <w:szCs w:val="28"/>
        </w:rPr>
        <w:t>Т</w:t>
      </w:r>
      <w:r w:rsidRP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ехнология автоматизированного ведения земельного кадастра в районе</w:t>
      </w:r>
      <w:r w:rsid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E14308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F81" w:rsidRPr="00E143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 учет земель пригородных зон.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 учет земель с особым правовым режимом.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 учет земель на территории сельского округа.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 в городе.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Внутрихозяйственная оценка земель в с.-х. предприятии.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результатов внутрихозяйственной оценки для расчета кадастровой и рыночной стоимости с.-х. угодий.</w:t>
      </w:r>
    </w:p>
    <w:p w:rsidR="00425F81" w:rsidRPr="00425F81" w:rsidRDefault="00425F81" w:rsidP="00E14308">
      <w:pPr>
        <w:pStyle w:val="ac"/>
        <w:numPr>
          <w:ilvl w:val="0"/>
          <w:numId w:val="18"/>
        </w:numPr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технологических свойств полей и рабочих участков с.-х. предприятия.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Государственная кадастровая оценка земель лесного фонда.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кадастровая оценка земель поселений.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кадастровая оценка земель с особым правовым режимом.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кадастровая оценка земель сельскохозяйственного назначения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контроль за использованием и охраной земель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платежей за землю в административном районе с учетом их кадастровой оценки.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Земельно-кадастровое зонирование территории и оценка земель административного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Земельно-оценочное зонирование территории города.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кадастр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кадастр и плата за землю.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кадастр территорий с особым правовым режимом.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земель поселений в системе земельного кадастра.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ведения земельного кадастра с применением спутниковых систем.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ведения земельного кадастра с применением новых компьютерных технологий.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земельно-кадастровой информации в системе ипотечного кредитования.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земельно-кадастровой информации в системе налогообложения.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земельно-кадастровой информации в системе функционирования земельных банков.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компьютерных технологий для целей Государственного земельного кадастра.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Кадастровая оценка земель садоводческих товариществ.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оценка земель городских поселений (поселков городского типа и городов).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оценка земель сельских населенных пунктов.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путей рационального использования земель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экономической эффективности использования естественных кормовых угодий.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использования земель в районе с учетом земельно-кадастровой информации.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ведения земельного кадастра и мониторинга земель с использованием геоинформационных систем.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уполномоченных органов испол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планирование работ по земельному кадастру в федеральном государственном предприятии.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пути совершенствования текущего учета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и управление работами по земельному кадастру областных, городских, районных территориальных отделов системы Роснедвижимости.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финансирование работ по земельному кадастру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финансирование работ по земельному кадастру в субъекте Российской Федерации.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 и использование земель в административном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земель природоохранного, оздоровительного, историко-культурного назначения.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земель с особым правовым режимом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земли в системе кадастра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земли и иной недвижимости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использование земель в административном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данных кадастровой оценки земель при земельном кадастре.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данных экономической оценки земель при обосновании земельных отводов.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земельно-кадастровой информации при анализе эффективности использования земель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земельно-кадастровых данных в сельскохозяйственном производстве.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экономико-математических методов в планировании и управлении работами по земельному кадастру.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использования земель в субъекте РФ.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использования земель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земельных отношений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 использование земель подсобных хозяйств предприятий, организаций и учреждений.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земельных участков в системе государственного земельного кадастра.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учет земельных участков в административном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учет земельных участков в городе.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Рекультивация земель в районе на основе использования данных земельного кадастра.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ведения земельного кадастра на основе применения компьютерных технологий.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ведения графического учета земель в районе на основе применения новых информационных технологий.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ведения учета земель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методики экономической оценки земель населенного пункта.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организация и пути совершенствования государственного кадастрового учета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порядок ведения государственного кадастрового учета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порядок ведения земельно-кадастровой документации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перспективы использования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земельными ресурсами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качеством работ по земельному кадастру.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экономическая оценка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границ и условий использования земель с особым правовым режимом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объектов кадастрового учета земель в кадастровом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управление и организация земельно-кадастровых работ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Экономико-правовое обоснование представления и изъятия земель для несельскохозяйственных нужд.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естественных кормовых угодий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земель в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земель в системе земельного кадастра района.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земель населенного пункта и ее использование в налогообложении.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земли и арендная плата за землю в сельскохозяйственном предприятии.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земли месторождений полезных ископаемых и обоснование размера платежей за пользование ими.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оценка пашни в административном районе.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анализ производственно-хозяйственной деятельности землеустроительного предприятия.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земельного налога и арендной платы за землю.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отвода земель для несельскохозяйственных нужд.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рыночной стоимости объектов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стоимости земельных участков, выставляемых на конкурсы и аукционы.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развития личных подсобных хозяйств в рыночных условиях.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за землю и их роль в управлении земельными ресурсами.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Зонирование и планирование территории сельского поселения.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Актуализация кадастровой стоимости земель населенных пунктов на основе рыночных подходов оценки </w:t>
      </w:r>
      <w:hyperlink r:id="rId9" w:tooltip="Земельные участки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земельных участков</w:t>
        </w:r>
      </w:hyperlink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</w:t>
      </w:r>
      <w:hyperlink r:id="rId10" w:tooltip="Государственный кадастр недвижимости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государственного кадастра недвижимости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1" w:tooltip="Муниципальные образования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муниципальном образовании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пути его совершенствования в ЕАО и пути его совершенствования.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мониторинга состояния сельскохозяйственных угодий по космическим снимкам.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экологического мониторинга земель города Москвы для совершенствования государственного кадастра недвижимости.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экологического мониторинга земель в районах нефтяных и газовых месторождений.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экологического мониторинга пригородных территорий мегаполиса в водоохранных зонах.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</w:t>
      </w:r>
      <w:hyperlink r:id="rId12" w:tooltip="Кадастровая оценка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кадастровая оценка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сельскохозяйственного назначения с учетом экологических факторов.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регистрация прав на </w:t>
      </w:r>
      <w:hyperlink r:id="rId13" w:tooltip="Объекты недвижимости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объекты недвижимости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государственной кадастровой оценки для повышения эффективности </w:t>
      </w:r>
      <w:hyperlink r:id="rId14" w:tooltip="Землепользование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землепользования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</w:t>
      </w:r>
      <w:hyperlink r:id="rId15" w:tooltip="Лесной фонд" w:history="1">
        <w:r w:rsidRPr="00425F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фонда</w:t>
        </w:r>
      </w:hyperlink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 промышленности, транспорта, энергетики и иного специального назначения с учетом экологических характеристик.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кадастр недвижимости в муниципальном образовании.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платежей за землю в административном районе с учетом государственной кадастровой оценки земель сельскохозяйственного назначения.</w:t>
      </w:r>
    </w:p>
    <w:p w:rsidR="00425F81" w:rsidRPr="00425F81" w:rsidRDefault="00425F81" w:rsidP="00425F81">
      <w:pPr>
        <w:pStyle w:val="ac"/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Дифференциация платежей за землю при формировании бюджета муниципального образования.</w:t>
      </w:r>
    </w:p>
    <w:p w:rsidR="00EA2A89" w:rsidRDefault="00EA2A89" w:rsidP="00425F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68FF" w:rsidRDefault="006668FF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425F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4AD" w:rsidRDefault="001F54AD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4AD" w:rsidRDefault="001F54AD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4AD" w:rsidRDefault="001F54AD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4AD" w:rsidRDefault="001F54AD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F81" w:rsidRDefault="00425F81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CD2" w:rsidRPr="006668FF" w:rsidRDefault="006668FF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ПЛАН И КРАТКОЕ СОДЕРЖАНИЕ ОСНОВНЫХ ТЕМ</w:t>
      </w:r>
    </w:p>
    <w:p w:rsidR="006668FF" w:rsidRDefault="006668FF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CD2" w:rsidRPr="00EA2A89" w:rsidRDefault="001F4CD2" w:rsidP="00575B6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A2A8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Приватизация государственного (муниципального) имущества.</w:t>
      </w:r>
    </w:p>
    <w:p w:rsidR="001F4CD2" w:rsidRDefault="001F4CD2" w:rsidP="00575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4CD2" w:rsidRDefault="001F4CD2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61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ОДЕРЖАНИЕ</w:t>
      </w:r>
    </w:p>
    <w:p w:rsidR="001F4CD2" w:rsidRDefault="001F4CD2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3BD4" w:rsidRDefault="001F4CD2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983BD4" w:rsidRPr="0016644F" w:rsidRDefault="00983BD4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РОЛЬ ГОСУДАРСТВА В РЕГУЛИРОВАНИИ СФЕРЫ НЕДВИЖИМОСТИ</w:t>
      </w:r>
    </w:p>
    <w:p w:rsidR="00983BD4" w:rsidRPr="00983BD4" w:rsidRDefault="00983BD4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Приватизация как инструмент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 муниципальной </w:t>
      </w:r>
      <w:r w:rsidR="001F4CD2" w:rsidRPr="0098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недвижимостью</w:t>
      </w:r>
    </w:p>
    <w:p w:rsidR="001F4CD2" w:rsidRPr="00983BD4" w:rsidRDefault="00983BD4" w:rsidP="00575B61">
      <w:pPr>
        <w:spacing w:after="0" w:line="240" w:lineRule="auto"/>
        <w:rPr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4CD2" w:rsidRPr="00983B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особенности управления государственной и муниципальной недвижимостью</w:t>
      </w:r>
    </w:p>
    <w:p w:rsidR="001F4CD2" w:rsidRPr="0016644F" w:rsidRDefault="006D7F05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1F4CD2"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БЪЕКТЫ СИСТЕМЫ УПРАВЛЕНИЯ ГОСУДАРСТВЕННОЙ НЕДВИЖИМОСТЬЮ В ЕАО</w:t>
      </w:r>
    </w:p>
    <w:p w:rsidR="001F4CD2" w:rsidRPr="001F4CD2" w:rsidRDefault="006D7F05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2.1Управление объектами </w:t>
      </w:r>
      <w:r w:rsidR="001F4CD2" w:rsidRPr="001F4C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 муниципальной недвижимости коммерческого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ЕАО</w:t>
      </w:r>
    </w:p>
    <w:p w:rsidR="006D7F05" w:rsidRDefault="006D7F05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1F4CD2" w:rsidRPr="001F4C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земельными ресурсами  ЕАО</w:t>
      </w:r>
    </w:p>
    <w:p w:rsidR="005170D1" w:rsidRPr="0016644F" w:rsidRDefault="001F4CD2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5170D1"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АКЛЮЧЕНИЕ</w:t>
      </w:r>
    </w:p>
    <w:p w:rsidR="005170D1" w:rsidRDefault="001F4CD2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C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1F4CD2" w:rsidRPr="0016644F" w:rsidRDefault="001F4CD2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170D1"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ЛИТЕРАТУРЫ</w:t>
      </w:r>
    </w:p>
    <w:p w:rsidR="005170D1" w:rsidRPr="0016644F" w:rsidRDefault="005170D1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CB1E36" w:rsidRDefault="00CB1E36" w:rsidP="00575B61">
      <w:pPr>
        <w:pStyle w:val="ab"/>
        <w:spacing w:before="0" w:beforeAutospacing="0" w:after="0" w:afterAutospacing="0"/>
        <w:ind w:firstLine="709"/>
        <w:rPr>
          <w:b/>
          <w:bCs/>
          <w:sz w:val="32"/>
          <w:szCs w:val="32"/>
        </w:rPr>
      </w:pPr>
    </w:p>
    <w:p w:rsidR="00CB1E36" w:rsidRPr="00575B61" w:rsidRDefault="00CB1E36" w:rsidP="00497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рынка недвижимости на современном этапе,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как механизм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государственной жили</w:t>
      </w: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политики.</w:t>
      </w:r>
    </w:p>
    <w:p w:rsidR="00515811" w:rsidRPr="00FF5A36" w:rsidRDefault="00996141" w:rsidP="00575B61">
      <w:pPr>
        <w:pStyle w:val="ab"/>
        <w:ind w:firstLine="709"/>
        <w:jc w:val="center"/>
      </w:pPr>
      <w:r>
        <w:rPr>
          <w:b/>
          <w:bCs/>
          <w:sz w:val="32"/>
          <w:szCs w:val="32"/>
        </w:rPr>
        <w:t>СОДЕРЖАНИЕ</w:t>
      </w:r>
    </w:p>
    <w:p w:rsidR="00996141" w:rsidRDefault="00515811" w:rsidP="00575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</w:p>
    <w:p w:rsidR="00996141" w:rsidRPr="0016644F" w:rsidRDefault="00996141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15811"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РЫНКА НЕДВИЖИМОСТИ В УСЛОВИЯХ ЭКОНОМИЧЕСКОЙ ТРАНСФОРМАЦИИ</w:t>
      </w:r>
    </w:p>
    <w:p w:rsidR="00996141" w:rsidRDefault="00996141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515811"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государственного регулирования рынка недвижимости </w:t>
      </w:r>
    </w:p>
    <w:p w:rsidR="00A83C79" w:rsidRDefault="00996141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515811"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госпрограммы</w:t>
      </w:r>
    </w:p>
    <w:p w:rsidR="00A83C79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Федеральная целевая программа </w:t>
      </w:r>
      <w:r w:rsidR="00515811" w:rsidRPr="00FF5A36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«Жилище»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C79" w:rsidRPr="0016644F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РАЗВИТИЕ ИПОТЕЧНОГО РЫНКА В ЕАО</w:t>
      </w:r>
    </w:p>
    <w:p w:rsidR="00A83C79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Анализ развития ипотечного рынка в ЕАО</w:t>
      </w:r>
    </w:p>
    <w:p w:rsidR="00515811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Реализация программы «Жилище» в ЕАО</w:t>
      </w:r>
    </w:p>
    <w:p w:rsidR="00A83C79" w:rsidRPr="0016644F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A2A89" w:rsidRPr="0016644F" w:rsidRDefault="00515811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83C79"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ЛИТЕРАТУРЫ</w:t>
      </w:r>
    </w:p>
    <w:p w:rsidR="00A83C79" w:rsidRPr="0016644F" w:rsidRDefault="00A83C79" w:rsidP="00575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D76200" w:rsidRPr="00D76200" w:rsidRDefault="00D76200" w:rsidP="00E50309">
      <w:pPr>
        <w:pageBreakBefore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документа выполняется на одной стороне белой (писчей) бумаги формата А4 (210х297мм) с использованием персонального компьютера. 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текста документа с помощью персонального компьютера следует соблюдать следующие требования: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Pr="00D76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New Roman,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D76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14 pt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выравнивание – по ширине;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межстрочный интервал 1,5;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красная (первая) строка (отступ) – </w:t>
      </w:r>
      <w:smartTag w:uri="urn:schemas-microsoft-com:office:smarttags" w:element="metricconverter">
        <w:smartTagPr>
          <w:attr w:name="ProductID" w:val="1,25 с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см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автоматический перенос слов;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размеры полей: правое – </w:t>
      </w:r>
      <w:smartTag w:uri="urn:schemas-microsoft-com:office:smarttags" w:element="metricconverter">
        <w:smartTagPr>
          <w:attr w:name="ProductID" w:val="10 м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левое – </w:t>
      </w:r>
      <w:smartTag w:uri="urn:schemas-microsoft-com:office:smarttags" w:element="metricconverter">
        <w:smartTagPr>
          <w:attr w:name="ProductID" w:val="20 м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документа следует нумеровать арабскими цифрами, соблюдая сквозную нумерацию по всему тексту, включая приложения. Номер страницы проставляют в центре нижней части листа без точки.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и лист «Содержание» включают в общую нумерацию страниц документа. Номер страницы на титульном листе </w:t>
      </w: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проставляют.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 следует оформлять жирным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случае на титульном листе могут быть размещены следующие реквизиты (сведения):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наименование учебного заведения;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наименование факультета;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наименование специальности;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наименование предметно-цикловой комиссии;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гриф утверждения;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наименование документа;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наименование (тема) работы;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фамилия автора, группа;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фамилия, должность руководителя;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город и год выполнения работы.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реквизитов на титульном листе приведено в приложении А,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включает введение, наименование всех разделов, подразделов, пунктов (если они имеют наименование), заключение, список использованных источников и приложения с указанием номеров страниц, с которых начинаются эти элементы документа. Наименование приложений в разделе «Содержание» не указывают, а помещают после списка использованных источников и литературы на отдельном листе.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записывают в виде заголовка, симметрично тексту (по центру), прописными буквами (Приложение В).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разделов, заголовки «Введение», «Заключение», «Список использованных источников и литературы», «Приложения», включенные в содержание, записывают прописными буквами и выделяют жирным шрифтом. Слово «Раздел (глава)» не пишут. Наименования подразделов и пунктов записывают строчными буквами, кроме первой прописной. Запись выполняют с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указанием номеров разделов, подразделов и пунктов. Если заголовок раздела, подраздела состоит из нескольких строк, то следующая строка выполняется под первой буквой предыдущей строки.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«Введение», «Заключение», «Список использованных источников и литературы», «Приложения» начинают писать на уровне номера буквы (цифры) наименования раздела.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Цифры, обозначающие номера страниц, с которых начинается раздел (глава) или подраздел, следует располагать на расстоянии 10 – </w:t>
      </w:r>
      <w:smartTag w:uri="urn:schemas-microsoft-com:office:smarttags" w:element="metricconverter">
        <w:smartTagPr>
          <w:attr w:name="ProductID" w:val="15 мм"/>
        </w:smartTagPr>
        <w:r w:rsidRPr="00D76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мм</w:t>
        </w:r>
      </w:smartTag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края листа, соблюдая разрядность цифр. Слово «стр.» не пишется.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наименованиями раздела (главы) и номером страницы можно выполнять заполнитель, например, точки.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 раздела «Содержание» приведен в приложении В.</w:t>
      </w:r>
    </w:p>
    <w:p w:rsidR="00D76200" w:rsidRPr="00D76200" w:rsidRDefault="00D76200" w:rsidP="00E503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FF" w:rsidRDefault="006668FF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КРИТЕРИИ ОЦЕНКИ КУРСОВОЙ РАБОТЫ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ставится за работу, механически переписанную из источников.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ставится за работу, в которой недостаточно полно освещены основные вопросы темы, которая написана на основе небольшого количества источников, зачастую устаревших.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ставится за работу, выполненную на достаточном теоретическом уровне, достаточно полно освещающую основные вопросы темы.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ставится за работу, в которой имеет место глубокий самостоятельный анализ теоретического и фактического материала, творческое исследование темы с использованием большого количества источников, на основе которых делаются правильные выводы, интересные предложения.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 курсовую работу проставляется в зачетную книжку. Защищенная курсовая работа студенту не возвращается и хранится в архиве факультета.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А</w:t>
      </w: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(обязательное)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   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«ПРИАМУРСКИЙ ГОСУДАРСТВЕННЫЙ УНИВЕРСИТЕТ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ШОЛОМ-АЛЕЙХЕМА»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 информационных и промышленных технологий программ СПО</w:t>
      </w:r>
    </w:p>
    <w:p w:rsidR="000B4881" w:rsidRPr="001F7BA1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Специальность </w:t>
      </w:r>
      <w:r w:rsidR="00AE7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="000B4881" w:rsidRPr="001F7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«Земельно-имущественное отношение»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ПЦК </w:t>
      </w:r>
      <w:r w:rsidR="007F5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общепрофессиональных</w:t>
      </w:r>
      <w:r w:rsidR="00EB67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технических</w:t>
      </w:r>
      <w:r w:rsidRPr="00D7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</w:t>
      </w: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КУРСОВАЯ РАБОТА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</w:t>
      </w:r>
      <w:r w:rsidRPr="00D76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50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территориями</w:t>
      </w:r>
      <w:r w:rsidR="000B4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недвижимым имуществом</w:t>
      </w:r>
      <w:r w:rsidRPr="00D76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200" w:rsidRPr="00D76200" w:rsidRDefault="00FD6B8D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0" style="position:absolute;left:0;text-align:left;z-index:251660288;visibility:visible" from="162pt,6.5pt" to="33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" strokeweight="1pt"/>
        </w:pic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                                               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подпись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EB6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И.О.Ф.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 ____                                                                                            </w:t>
      </w:r>
    </w:p>
    <w:p w:rsidR="00D76200" w:rsidRPr="00D76200" w:rsidRDefault="00FD6B8D" w:rsidP="00E50309">
      <w:pPr>
        <w:tabs>
          <w:tab w:val="left" w:pos="43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9" style="position:absolute;left:0;text-align:left;z-index:251659264;visibility:visible" from="162pt,1.45pt" to="33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"/>
        </w:pic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дата</w:t>
      </w:r>
    </w:p>
    <w:p w:rsidR="00D76200" w:rsidRPr="00D76200" w:rsidRDefault="00D76200" w:rsidP="00E50309">
      <w:pPr>
        <w:tabs>
          <w:tab w:val="left" w:pos="1065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6200" w:rsidRPr="00D76200" w:rsidRDefault="00FD6B8D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pict>
          <v:line id="Прямая соединительная линия 3" o:spid="_x0000_s1028" style="position:absolute;left:0;text-align:left;z-index:251661312;visibility:visible" from="162pt,7.35pt" to="33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"/>
        </w:pic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                       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подпись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Н.П. </w:t>
      </w:r>
      <w:r w:rsidR="00DE4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Суровая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D76200" w:rsidRPr="00D76200" w:rsidRDefault="00FD6B8D" w:rsidP="00E50309">
      <w:pPr>
        <w:tabs>
          <w:tab w:val="center" w:pos="481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2336;visibility:visible" from="162pt,2.15pt" to="33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"/>
        </w:pic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</w:t>
      </w:r>
      <w:r w:rsidR="00D76200" w:rsidRPr="00D762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дата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                               _________________________</w:t>
      </w:r>
    </w:p>
    <w:p w:rsidR="00D76200" w:rsidRPr="00D76200" w:rsidRDefault="00D76200" w:rsidP="00E5030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881" w:rsidRPr="00D76200" w:rsidRDefault="000B4881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Биробиджан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B67D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6B570A" w:rsidRDefault="006B570A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0A" w:rsidRDefault="006B570A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0A" w:rsidRDefault="006B570A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ОБРАЗОВАНИЯ И НАУКИ РОССИЙСКОЙ ФЕДЕРАЦИИ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   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ПРИАМУРСКИЙ ГОСУДАРСТВЕННЫЙ УНИВЕРСИТЕТ </w:t>
      </w:r>
    </w:p>
    <w:p w:rsidR="00D76200" w:rsidRPr="00D76200" w:rsidRDefault="00D76200" w:rsidP="00E503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ШОЛОМ-АЛЕЙХЕМА»</w:t>
      </w:r>
    </w:p>
    <w:p w:rsid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D4" w:rsidRPr="00D76200" w:rsidRDefault="009128D4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 информационных и промышленных технологий программ СПО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76200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76200">
        <w:rPr>
          <w:rFonts w:ascii="Times New Roman" w:eastAsia="Calibri" w:hAnsi="Times New Roman" w:cs="Times New Roman"/>
          <w:sz w:val="32"/>
          <w:szCs w:val="32"/>
        </w:rPr>
        <w:t xml:space="preserve">на курсовую работу по дисциплине </w:t>
      </w:r>
    </w:p>
    <w:p w:rsidR="00D76200" w:rsidRPr="00D76200" w:rsidRDefault="00F37045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76200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</w:t>
      </w:r>
      <w:r w:rsidR="00EC7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территори</w:t>
      </w:r>
      <w:r w:rsidR="00497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EC7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недвижимым имуществом</w:t>
      </w:r>
      <w:r w:rsidR="00D76200" w:rsidRPr="00D76200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045" w:rsidRPr="001F7BA1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5466A4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="00F37045" w:rsidRPr="001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37045" w:rsidRPr="001F7BA1">
        <w:rPr>
          <w:rFonts w:ascii="Times New Roman" w:eastAsia="Calibri" w:hAnsi="Times New Roman" w:cs="Times New Roman"/>
          <w:sz w:val="32"/>
          <w:szCs w:val="32"/>
        </w:rPr>
        <w:t>Земельно-имущественное отношение»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Студенту группы ___  __________________________________________________________________</w:t>
      </w:r>
      <w:r w:rsidR="00DC586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76200">
        <w:rPr>
          <w:rFonts w:ascii="Times New Roman" w:eastAsia="Calibri" w:hAnsi="Times New Roman" w:cs="Times New Roman"/>
          <w:sz w:val="16"/>
          <w:szCs w:val="16"/>
        </w:rPr>
        <w:t>(ФИО полностью)</w:t>
      </w:r>
    </w:p>
    <w:p w:rsidR="00D76200" w:rsidRPr="00D76200" w:rsidRDefault="00D76200" w:rsidP="00DC5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DC586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Тема курсовой работы____________________________________________</w:t>
      </w:r>
    </w:p>
    <w:p w:rsidR="00D76200" w:rsidRPr="00D76200" w:rsidRDefault="00D76200" w:rsidP="00DC5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DC5864">
        <w:rPr>
          <w:rFonts w:ascii="Times New Roman" w:eastAsia="Calibri" w:hAnsi="Times New Roman" w:cs="Times New Roman"/>
          <w:sz w:val="28"/>
          <w:szCs w:val="28"/>
        </w:rPr>
        <w:t>________</w:t>
      </w:r>
      <w:r w:rsidRPr="00D76200">
        <w:rPr>
          <w:rFonts w:ascii="Times New Roman" w:eastAsia="Calibri" w:hAnsi="Times New Roman" w:cs="Times New Roman"/>
          <w:sz w:val="28"/>
          <w:szCs w:val="28"/>
        </w:rPr>
        <w:t>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 Содержание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77A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lastRenderedPageBreak/>
        <w:t>Иллюстративный материал ________________________________________</w:t>
      </w:r>
    </w:p>
    <w:p w:rsidR="00D76200" w:rsidRPr="00D76200" w:rsidRDefault="00D76200" w:rsidP="00DC5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DC5864">
        <w:rPr>
          <w:rFonts w:ascii="Times New Roman" w:eastAsia="Calibri" w:hAnsi="Times New Roman" w:cs="Times New Roman"/>
          <w:sz w:val="28"/>
          <w:szCs w:val="28"/>
        </w:rPr>
        <w:t>____</w:t>
      </w:r>
      <w:r w:rsidRPr="00D76200">
        <w:rPr>
          <w:rFonts w:ascii="Times New Roman" w:eastAsia="Calibri" w:hAnsi="Times New Roman" w:cs="Times New Roman"/>
          <w:sz w:val="28"/>
          <w:szCs w:val="28"/>
        </w:rPr>
        <w:t>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Дата выдачи ______________________________________________________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Срок окончания работы ____________________________________________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Дата защиты ______________________________________________________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Руководитель курсовой работы ___________________________________</w:t>
      </w:r>
    </w:p>
    <w:p w:rsidR="00D76200" w:rsidRPr="00D76200" w:rsidRDefault="00D76200" w:rsidP="00DC5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DC5864">
        <w:rPr>
          <w:rFonts w:ascii="Times New Roman" w:eastAsia="Calibri" w:hAnsi="Times New Roman" w:cs="Times New Roman"/>
          <w:sz w:val="28"/>
          <w:szCs w:val="28"/>
        </w:rPr>
        <w:t>____</w:t>
      </w:r>
      <w:r w:rsidRPr="00D76200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Задание утверждено на заседании цикловой комиссии </w:t>
      </w:r>
      <w:r w:rsidR="00591389">
        <w:rPr>
          <w:rFonts w:ascii="Times New Roman" w:eastAsia="Calibri" w:hAnsi="Times New Roman" w:cs="Times New Roman"/>
          <w:sz w:val="28"/>
          <w:szCs w:val="28"/>
        </w:rPr>
        <w:t>экономических</w:t>
      </w: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 дисциплин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Протокол №______ от «_____» _________________20</w:t>
      </w:r>
      <w:r w:rsidR="00EB67D5">
        <w:rPr>
          <w:rFonts w:ascii="Times New Roman" w:eastAsia="Calibri" w:hAnsi="Times New Roman" w:cs="Times New Roman"/>
          <w:sz w:val="28"/>
          <w:szCs w:val="28"/>
        </w:rPr>
        <w:t>2</w:t>
      </w:r>
      <w:r w:rsidRPr="00D76200">
        <w:rPr>
          <w:rFonts w:ascii="Times New Roman" w:eastAsia="Calibri" w:hAnsi="Times New Roman" w:cs="Times New Roman"/>
          <w:sz w:val="28"/>
          <w:szCs w:val="28"/>
        </w:rPr>
        <w:t>__ г.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Председатель цикловой комиссии ______________ (ФИО)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7620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(роспись)</w:t>
      </w: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200" w:rsidRPr="00D76200" w:rsidRDefault="00D76200" w:rsidP="00E5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Задание принял к исполнению ______________________________________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7620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(роспись, ФИО)</w:t>
      </w: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C44D62" w:rsidP="00E50309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В</w:t>
      </w: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(обязательное)</w:t>
      </w:r>
    </w:p>
    <w:p w:rsidR="00D76200" w:rsidRPr="00D76200" w:rsidRDefault="00D76200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Default="00D76200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B50D6" w:rsidRPr="00D76200" w:rsidRDefault="00DB50D6" w:rsidP="00575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Рыночный оборот недвижимости меняет концепцию управления территориальными имущественными комплексами и повышает роль имущественных кадастров. Для систем управления необходим многоцелевой кадастр. Однако отсутствие</w:t>
      </w:r>
      <w:r w:rsidR="0087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теории на фоне недостаточного внимания к выводам землеустроительной науки со стороны законодателей породило множество ошибок при решении задач подобного класса. 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настоящее время ведется полтора десятка имущественных кадастров, что уже говорит об отсутствии единого подхода к созданию кадастровых систем. Наиболее четко выстроен государственный земельный кадастр (ГЗК) и его развитие -государственный кадастр недвижимости (ГКН).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и они решают только фискально-правовые задачи и до сих пор менялись с периодичностью в 8 лет, что свидетельствует об отсутствии отечественного опыта ведения кадастров и необходимости доработки их научной базы. 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существующей системе кадастров утрачены многие достижения предыдущих кадастров. В чьих интересах должен вестись многоцелевой</w:t>
      </w:r>
      <w:r w:rsidRP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кадастр, каковы его цели, облик и описываемые объекты - в настоящее время являются малоисследованными вопросами</w:t>
      </w:r>
      <w:r w:rsid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этом заключается </w:t>
      </w:r>
      <w:r w:rsidR="00DB50D6" w:rsidRPr="00DB5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темы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Нужны заблаговременные решения, касающиеся информационной основы и технологии создания и ведения кадастра на базе современных научных достижений для поэтапного перехода к принципиально новым кадастровым системам, учитывая время для подготовки участников к такому переходу.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DB50D6" w:rsidRPr="00DB5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курсовой </w:t>
      </w:r>
      <w:r w:rsidRPr="00D0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</w:t>
      </w:r>
      <w:r w:rsidRP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основы текущего кадастрового законодательства, индикаторов и показателей, систематизация материалов. А так же рассмотрение индикаторов и показателей эффективности реализации </w:t>
      </w:r>
      <w:r w:rsid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КАДАСТРА НЕДВИЖИМОСТИ (</w:t>
      </w:r>
      <w:r w:rsid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2014 - 2016 ГОДЫ)»</w:t>
      </w:r>
    </w:p>
    <w:p w:rsidR="00DB50D6" w:rsidRP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исследования:</w:t>
      </w:r>
    </w:p>
    <w:p w:rsidR="00DB50D6" w:rsidRDefault="00DB50D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6136B6"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цели кадастра; </w:t>
      </w:r>
    </w:p>
    <w:p w:rsidR="00DB50D6" w:rsidRDefault="00DB50D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136B6"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тенденции развития существующих кадастровых систем;</w:t>
      </w:r>
    </w:p>
    <w:p w:rsidR="00DB50D6" w:rsidRDefault="00DB50D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136B6"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6B6"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намеченного реформирования.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Государственный кадастр недвижимости. </w:t>
      </w:r>
    </w:p>
    <w:p w:rsidR="00DB50D6" w:rsidRDefault="006136B6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времени его устройство далеко от идеала: слишком много неточностей, раздробленность и отсутствие некой общей структуры, что делает весь процесс затянутым и затратным как по времени, так и по финансовым вложениям, и так</w:t>
      </w:r>
      <w:r w:rsidR="00DB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далее. Тема является актуальной</w:t>
      </w:r>
      <w:r w:rsidRPr="00D0744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затрагивает важный аспект «существования» нашего государства и в настоящее время претерпевает ряд изменений, которые напрямую коснутся практически каждого из нас.</w:t>
      </w:r>
    </w:p>
    <w:p w:rsidR="00D76200" w:rsidRPr="00D76200" w:rsidRDefault="00D76200" w:rsidP="0057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Хронологические рамки исследования:</w:t>
      </w:r>
      <w:r w:rsidR="0087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   – 20  </w:t>
      </w:r>
      <w:r w:rsidRPr="00D7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D76200" w:rsidRPr="0062536E" w:rsidRDefault="00C44D62" w:rsidP="0062536E">
      <w:pPr>
        <w:pStyle w:val="ac"/>
        <w:pageBreakBefore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D76200" w:rsidRPr="00D76200" w:rsidRDefault="00D76200" w:rsidP="00E5030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(обязательное)</w:t>
      </w:r>
    </w:p>
    <w:p w:rsidR="00D76200" w:rsidRPr="00D76200" w:rsidRDefault="00D76200" w:rsidP="005158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6200" w:rsidRDefault="00D76200" w:rsidP="005158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 И ЛИТЕРАТУРЫ</w:t>
      </w:r>
    </w:p>
    <w:p w:rsidR="007A5679" w:rsidRDefault="007A5679" w:rsidP="00515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0E" w:rsidRPr="0062536E" w:rsidRDefault="0001230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РФ: Ч. 1, </w:t>
      </w:r>
      <w:smartTag w:uri="urn:schemas-microsoft-com:office:smarttags" w:element="metricconverter">
        <w:smartTagPr>
          <w:attr w:name="ProductID" w:val="2. М"/>
        </w:smartTagPr>
        <w:r w:rsidRPr="00625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М</w:t>
        </w:r>
      </w:smartTag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2008.</w:t>
      </w:r>
    </w:p>
    <w:p w:rsidR="0001230E" w:rsidRPr="0062536E" w:rsidRDefault="0001230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государственной регистрации прав на недвижимое имущество и сделок с ними» от 21.07.97 № 122-ФЗ.</w:t>
      </w:r>
    </w:p>
    <w:p w:rsidR="0001230E" w:rsidRPr="0062536E" w:rsidRDefault="0001230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к ФЗ «О государственной регистрации прав на недвижимое имущество и сделок с ними». М., 2004.</w:t>
      </w:r>
    </w:p>
    <w:p w:rsidR="0001230E" w:rsidRPr="0062536E" w:rsidRDefault="0001230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Р.Ф. «Об административной ответственности предприятий, учреждений, организаций и объединений за правонарушения в области строительства. М. 1992.</w:t>
      </w:r>
    </w:p>
    <w:p w:rsidR="0001230E" w:rsidRPr="0062536E" w:rsidRDefault="009D58AC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Болотин, С.А. Экономика и управление недвижимостью: Учебник / С.А. Болотин, О.О. Егорычев; Под общ. ред. П.Г. Грабовой. - М.: Проспект, 2012. - 848 c.</w:t>
      </w:r>
    </w:p>
    <w:p w:rsidR="0001230E" w:rsidRPr="0062536E" w:rsidRDefault="009D58AC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Бузова, И.А. Управление недвижимостью: Учебник / И.А. Бузова, Н.В. Васильева, О.В. Веденеева; Под ред. С.Н. Максимов</w:t>
      </w:r>
      <w:r w:rsidR="0001230E"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Дело АНХ, 2008. - 432 c</w:t>
      </w:r>
    </w:p>
    <w:p w:rsidR="0001230E" w:rsidRPr="0062536E" w:rsidRDefault="009D58AC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Марченко, А.В. Экономика и управление недвижимостью: Учебное пособие / А.В. Марченко. - Рн/Д: Феникс, 2010. - 352 c.</w:t>
      </w:r>
    </w:p>
    <w:p w:rsidR="00DB50D6" w:rsidRPr="0062536E" w:rsidRDefault="009D58AC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Савельева, Е.А. Экономика и управление недвижимостью: Учебное пособие / Е.А. Савельева. - М.: Вузовский учебник, НИЦ ИНФРА-М, 2013. - 336 c.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 Р.Ш., Набиев А.С. Проблемы, препятствующие введению налога на недвижимость в РФ // Вестник Иркутского государственного технического университета. 2014. № 5 (88). С. 165-169.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Горина О. Налог с недвижимости по новым правилам. Кому и как считать налог // Финансовая газета. 2014. N 22. С. 10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Гришина О.П. Кадастровая стоимость = рыночная стоимость. С какого момента применяем? // Актуальные вопросы бухгалтерского учета и налогообложения. 2014. N 15. С. 51 — 60.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Епихин Н.П. С 2015 года некоторые организации на «упрощенке» начнут платить налог на имущество // Упрощенка. 2014. N 5. С. 46 — 52.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Лукьянчикова Е. «Не всякая оценка для наследства приемлема» // ЭЖ-Юрист. 2014. N 20. С. 13.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А.Г. Сравнительный анализ правового регулирования налогообложения недвижимости физических лиц в Российской Федерации и за рубежом (на примере Великобритании и Германии) // Актуальные проблемы российского права. 2014. N 3. С. 363 — 367</w:t>
      </w:r>
    </w:p>
    <w:p w:rsidR="0062536E" w:rsidRPr="0062536E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Пылаева А.В. Проблемы классификации в кадастровой оценке и налогообложении недвижимости // Общероссийский информационно-аналитический и научно-практический журнал «Имущественные отношения в Российской Федерации» — 2011. №10 (121)</w:t>
      </w:r>
    </w:p>
    <w:p w:rsidR="00F938A6" w:rsidRDefault="0062536E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Сергеев А.С. Организация оценки и мониторинга стоимости залогового имущества: минимизация рисков // Управление в кредитной организации. 2014. N 2. С. 83 — 90</w:t>
      </w:r>
    </w:p>
    <w:p w:rsidR="00F938A6" w:rsidRPr="00F938A6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 А., Борисова Л., Плучевская Э. Региональная экономика: учебник для вузов. СПб.: Питер, 2012. </w:t>
      </w:r>
      <w:r w:rsidR="00F938A6"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464 с.</w:t>
      </w:r>
    </w:p>
    <w:p w:rsidR="00F938A6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Боголюбов С. Комментарий к Градостроительному кодексу Российской Федерации (постатейный). М.: Проспект, 2010.</w:t>
      </w:r>
    </w:p>
    <w:p w:rsidR="00F938A6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кодекс Российской Федерации (по состоянию на </w:t>
      </w:r>
    </w:p>
    <w:p w:rsidR="00F938A6" w:rsidRDefault="00D558C0" w:rsidP="00515811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 2012 г.). Москва: Проспект, КноРус, 2012. 160 с.</w:t>
      </w:r>
    </w:p>
    <w:p w:rsidR="00F938A6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к Градостроительному кодексу РФ [Электронный ресурс] URL</w:t>
      </w:r>
      <w:r w:rsid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http://www.kodeks-luks.ru/ciws</w:t>
      </w:r>
      <w:r w:rsid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>sitetid=0&amp;nd=902288617&amp;prevDoc=901919338.</w:t>
      </w:r>
    </w:p>
    <w:p w:rsidR="006B4337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Российской Федерации [Электронный ресурс] // URL: </w:t>
      </w:r>
      <w:hyperlink r:id="rId16" w:history="1">
        <w:r w:rsidR="006B4337" w:rsidRPr="006B43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http://www.constitution.ru/</w:t>
        </w:r>
      </w:hyperlink>
    </w:p>
    <w:p w:rsidR="006B4337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Трутнев Э., Бандорин Л. Комментарий к Градостроительному кодексу Российской Федерации. М.: Проспект, 2010.</w:t>
      </w:r>
      <w:r w:rsidR="006B4337"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6B4337"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6B4337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территориального планирования. Инструкция по применению [Электронный ресурс] / Журнал «Территория и планирование», No1(25), 2010 [сайт] URL: </w:t>
      </w:r>
      <w:hyperlink r:id="rId17" w:history="1">
        <w:r w:rsidR="006B4337" w:rsidRPr="00B633BA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http://terraplan.ru/content/view/802/80</w:t>
        </w:r>
      </w:hyperlink>
    </w:p>
    <w:p w:rsidR="006B4337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планирование. Российский государственный научно-исследовательский и проектный институт урбанистики Министерства регионального развития РФ [сайт] URL: http://www.urbanistika.ru/services/territorial-p lanning.php. </w:t>
      </w:r>
    </w:p>
    <w:p w:rsidR="00D558C0" w:rsidRPr="006B4337" w:rsidRDefault="00D558C0" w:rsidP="0051581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Трубина, Е.Г. Город в теории: опыты осмысления пространства. М.: Новое литературное обозрение, 2011. –520 с.</w:t>
      </w:r>
    </w:p>
    <w:p w:rsidR="0062536E" w:rsidRPr="00F938A6" w:rsidRDefault="0062536E" w:rsidP="005158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F938A6" w:rsidRDefault="00D76200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F938A6" w:rsidRDefault="00D76200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F938A6" w:rsidRDefault="00D76200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F938A6" w:rsidRDefault="00D76200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79" w:rsidRPr="00F938A6" w:rsidRDefault="007A5679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79" w:rsidRDefault="007A5679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2" w:rsidRDefault="00C44D62" w:rsidP="00F93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20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Лист нормоконтроля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127"/>
        <w:gridCol w:w="5526"/>
      </w:tblGrid>
      <w:tr w:rsidR="00D76200" w:rsidRPr="00D76200" w:rsidTr="002B2B69">
        <w:tc>
          <w:tcPr>
            <w:tcW w:w="2376" w:type="dxa"/>
          </w:tcPr>
          <w:p w:rsidR="00D76200" w:rsidRPr="00D76200" w:rsidRDefault="00D76200" w:rsidP="00E5030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0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7" w:type="dxa"/>
          </w:tcPr>
          <w:p w:rsidR="00D76200" w:rsidRPr="00D76200" w:rsidRDefault="00D76200" w:rsidP="00E5030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разработчика </w:t>
            </w:r>
          </w:p>
        </w:tc>
        <w:tc>
          <w:tcPr>
            <w:tcW w:w="5526" w:type="dxa"/>
          </w:tcPr>
          <w:p w:rsidR="00D76200" w:rsidRPr="00D76200" w:rsidRDefault="00D76200" w:rsidP="00E5030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Заключение нормоконтролера </w:t>
            </w:r>
          </w:p>
        </w:tc>
      </w:tr>
      <w:tr w:rsidR="00D76200" w:rsidRPr="00D76200" w:rsidTr="002B2B69">
        <w:tc>
          <w:tcPr>
            <w:tcW w:w="2376" w:type="dxa"/>
          </w:tcPr>
          <w:p w:rsidR="00D76200" w:rsidRPr="00D76200" w:rsidRDefault="00D76200" w:rsidP="00E50309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76200" w:rsidRPr="00D76200" w:rsidRDefault="00D76200" w:rsidP="00E50309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</w:tcPr>
          <w:p w:rsidR="00D76200" w:rsidRPr="00D76200" w:rsidRDefault="00D76200" w:rsidP="00E50309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76200" w:rsidRPr="00D76200" w:rsidRDefault="00D76200" w:rsidP="00E503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6200" w:rsidRPr="00D76200" w:rsidRDefault="00D76200" w:rsidP="00E5030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>Дата _____________</w:t>
      </w: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Нормоконтролер  _________   </w:t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</w:t>
      </w:r>
    </w:p>
    <w:p w:rsidR="00D76200" w:rsidRPr="00D76200" w:rsidRDefault="00D76200" w:rsidP="00E5030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D7620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(подпись)</w:t>
      </w:r>
      <w:r w:rsidRPr="00D7620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D76200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(фамилия, инициалы)</w:t>
      </w:r>
      <w:r w:rsidRPr="00D762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6200" w:rsidRPr="00D76200" w:rsidRDefault="00D76200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200" w:rsidRPr="00D76200" w:rsidRDefault="00D76200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200" w:rsidRPr="00D76200" w:rsidRDefault="00D76200" w:rsidP="00E5030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76200" w:rsidRPr="00D76200" w:rsidSect="00DB50D6">
      <w:footerReference w:type="even" r:id="rId18"/>
      <w:footerReference w:type="default" r:id="rId1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61" w:rsidRDefault="003F1B61">
      <w:pPr>
        <w:spacing w:after="0" w:line="240" w:lineRule="auto"/>
      </w:pPr>
      <w:r>
        <w:separator/>
      </w:r>
    </w:p>
  </w:endnote>
  <w:endnote w:type="continuationSeparator" w:id="1">
    <w:p w:rsidR="003F1B61" w:rsidRDefault="003F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50" w:rsidRDefault="00FD6B8D" w:rsidP="00DB50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785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7850">
      <w:rPr>
        <w:rStyle w:val="a8"/>
        <w:noProof/>
      </w:rPr>
      <w:t>23</w:t>
    </w:r>
    <w:r>
      <w:rPr>
        <w:rStyle w:val="a8"/>
      </w:rPr>
      <w:fldChar w:fldCharType="end"/>
    </w:r>
  </w:p>
  <w:p w:rsidR="00837850" w:rsidRDefault="00837850" w:rsidP="00DB50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50" w:rsidRDefault="00837850" w:rsidP="00DB50D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61" w:rsidRDefault="003F1B61">
      <w:pPr>
        <w:spacing w:after="0" w:line="240" w:lineRule="auto"/>
      </w:pPr>
      <w:r>
        <w:separator/>
      </w:r>
    </w:p>
  </w:footnote>
  <w:footnote w:type="continuationSeparator" w:id="1">
    <w:p w:rsidR="003F1B61" w:rsidRDefault="003F1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462"/>
    <w:multiLevelType w:val="hybridMultilevel"/>
    <w:tmpl w:val="D6CABF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67A49"/>
    <w:multiLevelType w:val="hybridMultilevel"/>
    <w:tmpl w:val="33F84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74EF0"/>
    <w:multiLevelType w:val="hybridMultilevel"/>
    <w:tmpl w:val="70E0A89E"/>
    <w:lvl w:ilvl="0" w:tplc="63C885B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4CF7DAC"/>
    <w:multiLevelType w:val="multilevel"/>
    <w:tmpl w:val="16E8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"/>
      <w:lvlJc w:val="left"/>
      <w:pPr>
        <w:ind w:left="1326" w:hanging="792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500" w:hanging="79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</w:rPr>
    </w:lvl>
  </w:abstractNum>
  <w:abstractNum w:abstractNumId="4">
    <w:nsid w:val="23EC5EED"/>
    <w:multiLevelType w:val="hybridMultilevel"/>
    <w:tmpl w:val="E6AAC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D62394"/>
    <w:multiLevelType w:val="multilevel"/>
    <w:tmpl w:val="1616D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00CB1"/>
    <w:multiLevelType w:val="hybridMultilevel"/>
    <w:tmpl w:val="3A7C2BE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37F82"/>
    <w:multiLevelType w:val="multilevel"/>
    <w:tmpl w:val="C67E68C8"/>
    <w:lvl w:ilvl="0">
      <w:start w:val="1"/>
      <w:numFmt w:val="decimal"/>
      <w:lvlText w:val="%1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5" w:hanging="15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1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5" w:hanging="1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5" w:hanging="1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DB4039"/>
    <w:multiLevelType w:val="hybridMultilevel"/>
    <w:tmpl w:val="C4C44BE2"/>
    <w:lvl w:ilvl="0" w:tplc="246A3E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B47D53"/>
    <w:multiLevelType w:val="hybridMultilevel"/>
    <w:tmpl w:val="D67C124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197318"/>
    <w:multiLevelType w:val="hybridMultilevel"/>
    <w:tmpl w:val="7D5490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FB646AE"/>
    <w:multiLevelType w:val="hybridMultilevel"/>
    <w:tmpl w:val="A194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248E0"/>
    <w:multiLevelType w:val="multilevel"/>
    <w:tmpl w:val="E530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54F00"/>
    <w:multiLevelType w:val="hybridMultilevel"/>
    <w:tmpl w:val="E90C0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CE43EF"/>
    <w:multiLevelType w:val="hybridMultilevel"/>
    <w:tmpl w:val="033C696E"/>
    <w:lvl w:ilvl="0" w:tplc="AC281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C62D3"/>
    <w:multiLevelType w:val="hybridMultilevel"/>
    <w:tmpl w:val="E5EC0B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12E09"/>
    <w:multiLevelType w:val="hybridMultilevel"/>
    <w:tmpl w:val="B93EFB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CF50676"/>
    <w:multiLevelType w:val="multilevel"/>
    <w:tmpl w:val="1616D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4"/>
  </w:num>
  <w:num w:numId="15">
    <w:abstractNumId w:val="11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200"/>
    <w:rsid w:val="0001230E"/>
    <w:rsid w:val="00012F5E"/>
    <w:rsid w:val="00034690"/>
    <w:rsid w:val="00057687"/>
    <w:rsid w:val="000A6B4E"/>
    <w:rsid w:val="000B4881"/>
    <w:rsid w:val="000C0F78"/>
    <w:rsid w:val="000C419F"/>
    <w:rsid w:val="000E7B13"/>
    <w:rsid w:val="001036E5"/>
    <w:rsid w:val="0016356E"/>
    <w:rsid w:val="0016644F"/>
    <w:rsid w:val="00176AB2"/>
    <w:rsid w:val="001834E8"/>
    <w:rsid w:val="001D22B6"/>
    <w:rsid w:val="001F4CD2"/>
    <w:rsid w:val="001F54AD"/>
    <w:rsid w:val="001F7BA1"/>
    <w:rsid w:val="002061B4"/>
    <w:rsid w:val="00227089"/>
    <w:rsid w:val="00290147"/>
    <w:rsid w:val="002B2B69"/>
    <w:rsid w:val="002C5DE3"/>
    <w:rsid w:val="002C664D"/>
    <w:rsid w:val="002D10A7"/>
    <w:rsid w:val="002D39C3"/>
    <w:rsid w:val="002F12A3"/>
    <w:rsid w:val="0033023A"/>
    <w:rsid w:val="00346329"/>
    <w:rsid w:val="00356A53"/>
    <w:rsid w:val="0037407D"/>
    <w:rsid w:val="003C2DC5"/>
    <w:rsid w:val="003F1B61"/>
    <w:rsid w:val="0040323F"/>
    <w:rsid w:val="004047ED"/>
    <w:rsid w:val="00415158"/>
    <w:rsid w:val="00425F81"/>
    <w:rsid w:val="00430554"/>
    <w:rsid w:val="0045002C"/>
    <w:rsid w:val="004975B9"/>
    <w:rsid w:val="004977AD"/>
    <w:rsid w:val="004D010A"/>
    <w:rsid w:val="004D1A9F"/>
    <w:rsid w:val="004E0220"/>
    <w:rsid w:val="004E3ADC"/>
    <w:rsid w:val="004F732D"/>
    <w:rsid w:val="00515811"/>
    <w:rsid w:val="005170C3"/>
    <w:rsid w:val="005170D1"/>
    <w:rsid w:val="005466A4"/>
    <w:rsid w:val="00551FAA"/>
    <w:rsid w:val="0056204A"/>
    <w:rsid w:val="00575B61"/>
    <w:rsid w:val="00591389"/>
    <w:rsid w:val="00591A6C"/>
    <w:rsid w:val="005B7266"/>
    <w:rsid w:val="005F38B8"/>
    <w:rsid w:val="006104CD"/>
    <w:rsid w:val="006136B6"/>
    <w:rsid w:val="00621859"/>
    <w:rsid w:val="0062536E"/>
    <w:rsid w:val="006518C1"/>
    <w:rsid w:val="006661CC"/>
    <w:rsid w:val="006668FF"/>
    <w:rsid w:val="00666ABA"/>
    <w:rsid w:val="00681D4E"/>
    <w:rsid w:val="0069393B"/>
    <w:rsid w:val="00693A98"/>
    <w:rsid w:val="00697376"/>
    <w:rsid w:val="006A62D1"/>
    <w:rsid w:val="006A716A"/>
    <w:rsid w:val="006B3C24"/>
    <w:rsid w:val="006B4337"/>
    <w:rsid w:val="006B570A"/>
    <w:rsid w:val="006B5D1B"/>
    <w:rsid w:val="006D7F05"/>
    <w:rsid w:val="00750E1F"/>
    <w:rsid w:val="00766701"/>
    <w:rsid w:val="00787AAD"/>
    <w:rsid w:val="00791EDD"/>
    <w:rsid w:val="007A5679"/>
    <w:rsid w:val="007C30D8"/>
    <w:rsid w:val="007D5991"/>
    <w:rsid w:val="007F5049"/>
    <w:rsid w:val="00804051"/>
    <w:rsid w:val="00823E6C"/>
    <w:rsid w:val="00837850"/>
    <w:rsid w:val="00852975"/>
    <w:rsid w:val="00862FA5"/>
    <w:rsid w:val="00871A39"/>
    <w:rsid w:val="00882A43"/>
    <w:rsid w:val="008B0C73"/>
    <w:rsid w:val="008C6E22"/>
    <w:rsid w:val="008E607D"/>
    <w:rsid w:val="008F4F06"/>
    <w:rsid w:val="00901074"/>
    <w:rsid w:val="009128D4"/>
    <w:rsid w:val="00913877"/>
    <w:rsid w:val="00926265"/>
    <w:rsid w:val="00936132"/>
    <w:rsid w:val="00952057"/>
    <w:rsid w:val="00963B5C"/>
    <w:rsid w:val="00966639"/>
    <w:rsid w:val="00983BD4"/>
    <w:rsid w:val="00996141"/>
    <w:rsid w:val="009B482B"/>
    <w:rsid w:val="009D58AC"/>
    <w:rsid w:val="00A83C79"/>
    <w:rsid w:val="00AC2B53"/>
    <w:rsid w:val="00AD629D"/>
    <w:rsid w:val="00AE5499"/>
    <w:rsid w:val="00AE75F7"/>
    <w:rsid w:val="00AF06DB"/>
    <w:rsid w:val="00B00BB6"/>
    <w:rsid w:val="00B32ED2"/>
    <w:rsid w:val="00B97434"/>
    <w:rsid w:val="00BD3C03"/>
    <w:rsid w:val="00BF121D"/>
    <w:rsid w:val="00C23646"/>
    <w:rsid w:val="00C361D1"/>
    <w:rsid w:val="00C44D62"/>
    <w:rsid w:val="00C47C84"/>
    <w:rsid w:val="00C626FE"/>
    <w:rsid w:val="00C820C3"/>
    <w:rsid w:val="00C8598D"/>
    <w:rsid w:val="00CB1E36"/>
    <w:rsid w:val="00CE630C"/>
    <w:rsid w:val="00D54828"/>
    <w:rsid w:val="00D558C0"/>
    <w:rsid w:val="00D76200"/>
    <w:rsid w:val="00D925B3"/>
    <w:rsid w:val="00DB19C5"/>
    <w:rsid w:val="00DB2F33"/>
    <w:rsid w:val="00DB50D6"/>
    <w:rsid w:val="00DC5864"/>
    <w:rsid w:val="00DD5BA2"/>
    <w:rsid w:val="00DE4F2B"/>
    <w:rsid w:val="00E14308"/>
    <w:rsid w:val="00E22249"/>
    <w:rsid w:val="00E22E27"/>
    <w:rsid w:val="00E50309"/>
    <w:rsid w:val="00E73D74"/>
    <w:rsid w:val="00EA2A89"/>
    <w:rsid w:val="00EB67D5"/>
    <w:rsid w:val="00EC7A9A"/>
    <w:rsid w:val="00EF3B0C"/>
    <w:rsid w:val="00F165BD"/>
    <w:rsid w:val="00F37045"/>
    <w:rsid w:val="00F43414"/>
    <w:rsid w:val="00F91A68"/>
    <w:rsid w:val="00F938A6"/>
    <w:rsid w:val="00FA7408"/>
    <w:rsid w:val="00FC22EE"/>
    <w:rsid w:val="00FC6917"/>
    <w:rsid w:val="00FD6B8D"/>
    <w:rsid w:val="00FD7AE7"/>
    <w:rsid w:val="00FE1CCF"/>
    <w:rsid w:val="00FF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45"/>
  </w:style>
  <w:style w:type="paragraph" w:styleId="3">
    <w:name w:val="heading 3"/>
    <w:basedOn w:val="a"/>
    <w:next w:val="a"/>
    <w:link w:val="30"/>
    <w:qFormat/>
    <w:rsid w:val="00D762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620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">
    <w:name w:val="Нет списка1"/>
    <w:next w:val="a2"/>
    <w:semiHidden/>
    <w:rsid w:val="00D76200"/>
  </w:style>
  <w:style w:type="paragraph" w:styleId="2">
    <w:name w:val="Body Text 2"/>
    <w:basedOn w:val="a"/>
    <w:link w:val="20"/>
    <w:rsid w:val="00D762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D7620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ody Text"/>
    <w:basedOn w:val="a"/>
    <w:link w:val="a5"/>
    <w:rsid w:val="00D762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76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200"/>
  </w:style>
  <w:style w:type="paragraph" w:styleId="a9">
    <w:name w:val="Document Map"/>
    <w:basedOn w:val="a"/>
    <w:link w:val="aa"/>
    <w:semiHidden/>
    <w:rsid w:val="00D762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D762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Normal (Web)"/>
    <w:basedOn w:val="a"/>
    <w:rsid w:val="00D7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76200"/>
    <w:pPr>
      <w:ind w:left="720"/>
    </w:pPr>
    <w:rPr>
      <w:rFonts w:ascii="Calibri" w:eastAsia="Calibri" w:hAnsi="Calibri" w:cs="Calibri"/>
    </w:rPr>
  </w:style>
  <w:style w:type="character" w:styleId="ad">
    <w:name w:val="Hyperlink"/>
    <w:uiPriority w:val="99"/>
    <w:rsid w:val="00D76200"/>
    <w:rPr>
      <w:rFonts w:cs="Times New Roman"/>
      <w:color w:val="0000FF"/>
      <w:u w:val="single"/>
    </w:rPr>
  </w:style>
  <w:style w:type="character" w:styleId="ae">
    <w:name w:val="Strong"/>
    <w:qFormat/>
    <w:rsid w:val="00D76200"/>
    <w:rPr>
      <w:rFonts w:cs="Times New Roman"/>
      <w:b/>
      <w:bCs/>
    </w:rPr>
  </w:style>
  <w:style w:type="character" w:customStyle="1" w:styleId="datetime6">
    <w:name w:val="datetime6"/>
    <w:rsid w:val="00D76200"/>
    <w:rPr>
      <w:rFonts w:cs="Times New Roman"/>
      <w:color w:val="6A6C6E"/>
      <w:sz w:val="19"/>
      <w:szCs w:val="19"/>
    </w:rPr>
  </w:style>
  <w:style w:type="character" w:styleId="af">
    <w:name w:val="Emphasis"/>
    <w:qFormat/>
    <w:rsid w:val="00D76200"/>
    <w:rPr>
      <w:rFonts w:cs="Times New Roman"/>
      <w:i/>
      <w:iCs/>
    </w:rPr>
  </w:style>
  <w:style w:type="table" w:styleId="af0">
    <w:name w:val="Table Grid"/>
    <w:basedOn w:val="a1"/>
    <w:rsid w:val="00D762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D7620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Balloon Text"/>
    <w:basedOn w:val="a"/>
    <w:link w:val="af3"/>
    <w:uiPriority w:val="99"/>
    <w:semiHidden/>
    <w:unhideWhenUsed/>
    <w:rsid w:val="0043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0554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2D39C3"/>
  </w:style>
  <w:style w:type="character" w:styleId="af4">
    <w:name w:val="FollowedHyperlink"/>
    <w:basedOn w:val="a0"/>
    <w:uiPriority w:val="99"/>
    <w:semiHidden/>
    <w:unhideWhenUsed/>
    <w:rsid w:val="002D39C3"/>
    <w:rPr>
      <w:color w:val="800080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91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12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45"/>
  </w:style>
  <w:style w:type="paragraph" w:styleId="3">
    <w:name w:val="heading 3"/>
    <w:basedOn w:val="a"/>
    <w:next w:val="a"/>
    <w:link w:val="30"/>
    <w:qFormat/>
    <w:rsid w:val="00D762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620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">
    <w:name w:val="Нет списка1"/>
    <w:next w:val="a2"/>
    <w:semiHidden/>
    <w:rsid w:val="00D76200"/>
  </w:style>
  <w:style w:type="paragraph" w:styleId="2">
    <w:name w:val="Body Text 2"/>
    <w:basedOn w:val="a"/>
    <w:link w:val="20"/>
    <w:rsid w:val="00D762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D7620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ody Text"/>
    <w:basedOn w:val="a"/>
    <w:link w:val="a5"/>
    <w:rsid w:val="00D762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76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762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200"/>
  </w:style>
  <w:style w:type="paragraph" w:styleId="a9">
    <w:name w:val="Document Map"/>
    <w:basedOn w:val="a"/>
    <w:link w:val="aa"/>
    <w:semiHidden/>
    <w:rsid w:val="00D762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D762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Normal (Web)"/>
    <w:basedOn w:val="a"/>
    <w:rsid w:val="00D7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D76200"/>
    <w:pPr>
      <w:ind w:left="720"/>
    </w:pPr>
    <w:rPr>
      <w:rFonts w:ascii="Calibri" w:eastAsia="Calibri" w:hAnsi="Calibri" w:cs="Calibri"/>
    </w:rPr>
  </w:style>
  <w:style w:type="character" w:styleId="ad">
    <w:name w:val="Hyperlink"/>
    <w:uiPriority w:val="99"/>
    <w:rsid w:val="00D76200"/>
    <w:rPr>
      <w:rFonts w:cs="Times New Roman"/>
      <w:color w:val="0000FF"/>
      <w:u w:val="single"/>
    </w:rPr>
  </w:style>
  <w:style w:type="character" w:styleId="ae">
    <w:name w:val="Strong"/>
    <w:qFormat/>
    <w:rsid w:val="00D76200"/>
    <w:rPr>
      <w:rFonts w:cs="Times New Roman"/>
      <w:b/>
      <w:bCs/>
    </w:rPr>
  </w:style>
  <w:style w:type="character" w:customStyle="1" w:styleId="datetime6">
    <w:name w:val="datetime6"/>
    <w:rsid w:val="00D76200"/>
    <w:rPr>
      <w:rFonts w:cs="Times New Roman"/>
      <w:color w:val="6A6C6E"/>
      <w:sz w:val="19"/>
      <w:szCs w:val="19"/>
    </w:rPr>
  </w:style>
  <w:style w:type="character" w:styleId="af">
    <w:name w:val="Emphasis"/>
    <w:qFormat/>
    <w:rsid w:val="00D76200"/>
    <w:rPr>
      <w:rFonts w:cs="Times New Roman"/>
      <w:i/>
      <w:iCs/>
    </w:rPr>
  </w:style>
  <w:style w:type="table" w:styleId="af0">
    <w:name w:val="Table Grid"/>
    <w:basedOn w:val="a1"/>
    <w:rsid w:val="00D762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D7620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Balloon Text"/>
    <w:basedOn w:val="a"/>
    <w:link w:val="af3"/>
    <w:uiPriority w:val="99"/>
    <w:semiHidden/>
    <w:unhideWhenUsed/>
    <w:rsid w:val="0043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0554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2D39C3"/>
  </w:style>
  <w:style w:type="character" w:styleId="af4">
    <w:name w:val="FollowedHyperlink"/>
    <w:basedOn w:val="a0"/>
    <w:uiPriority w:val="99"/>
    <w:semiHidden/>
    <w:unhideWhenUsed/>
    <w:rsid w:val="002D39C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58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2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0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1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9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93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5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5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0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8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16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8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8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pandia.ru/text/category/obtzekti_nedvizhimost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kadastrovaya_otcenka/" TargetMode="External"/><Relationship Id="rId17" Type="http://schemas.openxmlformats.org/officeDocument/2006/relationships/hyperlink" Target="http://terraplan.ru/content/view/802/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titution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munitcipalmznie_obraz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lesnoj_fond/" TargetMode="External"/><Relationship Id="rId10" Type="http://schemas.openxmlformats.org/officeDocument/2006/relationships/hyperlink" Target="http://pandia.ru/text/category/gosudarstvennij_kadastr_nedvizhimosti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emelmznie_uchastki/" TargetMode="External"/><Relationship Id="rId14" Type="http://schemas.openxmlformats.org/officeDocument/2006/relationships/hyperlink" Target="http://pandia.ru/text/category/zemlepolmzzovanie/" TargetMode="Externa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206904974441781"/>
          <c:y val="4.3525867991333303E-2"/>
          <c:w val="0.77068965517241717"/>
          <c:h val="0.658541457485608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влияние изменения выручки от реализации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-1619</c:v>
                </c:pt>
                <c:pt idx="1">
                  <c:v>-1858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влияние изменения структуры продаж</c:v>
                </c:pt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-8262</c:v>
                </c:pt>
                <c:pt idx="1">
                  <c:v>-6026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влияние изменения цен</c:v>
                </c:pt>
              </c:strCache>
            </c:strRef>
          </c:tx>
          <c:spPr>
            <a:solidFill>
              <a:srgbClr val="FFFFCC"/>
            </a:solidFill>
            <a:ln w="12667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6018</c:v>
                </c:pt>
                <c:pt idx="1">
                  <c:v>2307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влияние изменения себестоимости</c:v>
                </c:pt>
              </c:strCache>
            </c:strRef>
          </c:tx>
          <c:spPr>
            <a:solidFill>
              <a:srgbClr val="CCFFFF"/>
            </a:solidFill>
            <a:ln w="12667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2689</c:v>
                </c:pt>
                <c:pt idx="1">
                  <c:v>5979</c:v>
                </c:pt>
              </c:numCache>
            </c:numRef>
          </c:val>
        </c:ser>
        <c:gapDepth val="0"/>
        <c:shape val="box"/>
        <c:axId val="62950400"/>
        <c:axId val="62960384"/>
        <c:axId val="0"/>
      </c:bar3DChart>
      <c:catAx>
        <c:axId val="62950400"/>
        <c:scaling>
          <c:orientation val="minMax"/>
        </c:scaling>
        <c:axPos val="b"/>
        <c:numFmt formatCode="General" sourceLinked="1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4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2960384"/>
        <c:crosses val="autoZero"/>
        <c:auto val="1"/>
        <c:lblAlgn val="ctr"/>
        <c:lblOffset val="100"/>
        <c:tickLblSkip val="1"/>
        <c:tickMarkSkip val="1"/>
      </c:catAx>
      <c:valAx>
        <c:axId val="62960384"/>
        <c:scaling>
          <c:orientation val="minMax"/>
        </c:scaling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52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тысяч рублей</a:t>
                </a:r>
              </a:p>
            </c:rich>
          </c:tx>
          <c:layout>
            <c:manualLayout>
              <c:xMode val="edge"/>
              <c:yMode val="edge"/>
              <c:x val="2.0689655172414095E-2"/>
              <c:y val="0.29333333333333333"/>
            </c:manualLayout>
          </c:layout>
          <c:spPr>
            <a:noFill/>
            <a:ln w="25334">
              <a:noFill/>
            </a:ln>
          </c:spPr>
        </c:title>
        <c:numFmt formatCode="General" sourceLinked="1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4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2950400"/>
        <c:crosses val="autoZero"/>
        <c:crossBetween val="between"/>
      </c:valAx>
      <c:spPr>
        <a:noFill/>
        <a:ln w="2533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387C-D321-48A3-9944-62036269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28</Pages>
  <Words>7190</Words>
  <Characters>40983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nina-01</dc:creator>
  <cp:keywords/>
  <dc:description/>
  <cp:lastModifiedBy>User</cp:lastModifiedBy>
  <cp:revision>120</cp:revision>
  <cp:lastPrinted>2021-12-29T00:56:00Z</cp:lastPrinted>
  <dcterms:created xsi:type="dcterms:W3CDTF">2016-02-27T00:30:00Z</dcterms:created>
  <dcterms:modified xsi:type="dcterms:W3CDTF">2023-09-19T01:35:00Z</dcterms:modified>
</cp:coreProperties>
</file>