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РЕЖИССУРА КУЛЬТУРНО-МАССОВЫХ МЕРОПРИЯТИЙ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 ТЕАТРАЛИЗОВАННЫХ ПРЕДСТАВЛЕНИЙ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Вариант 7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Тема: Киновечер как разновидность тематического вечера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 Понятие «киновечер» (трактовки теоретиков и практиков прошлого и настоящего).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Специфические особенности организации киновечеров прошлого и в наши дни.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 Общие методические рекомендации по организации киновечеров.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4. Сценарий клубного киновечера (разработка студента).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содержанию работа может носить реферативный, исследовательский или смешанный характер. По объему работа должна быть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страниц печатного текста.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следует размещать на одной стороне листа бумаги с соблюдением следующих размеров полей:  левое 30 мм., правое 10 мм., верхнее и нижнее по 20 мм. Междустрочный интервал – 1,5; шрифт – Times New Roman 14. Основной текст должен быть выровнен по ширине. Абзацные отступы должны быть одинаковыми во всём документе – 1, 25 см.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1.  Аль Д. Основы драматургии. СПб., 2005.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2. Ардов Е. Разговорные жанры на эстраде. – М.: Сов. Россия, переизданное.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3. Богданов И. Постановка эстрадного номера: Учебное пособие. СПб., 2004.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4. Богданов И., Виноградский И. Драматургия эстрадного представления СПб., 2009.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5. Виноградский И., Кушнир М. Феномен фельетона. СПб., 2004.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6. Генкин Д. Массовые праздники. М., 1987.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7. Гуревич З. О жанрах советского цирка. – М.: Искусство, 2014.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8. Деммени Е.С. Призвание – кукольник. – Л.: Искусство, 2013.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9.  Донская М. Тайны загадочного жанра. – М.: Искусство, 2015.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10. Искусство клоунады: Сборник. – М.: Искусство, Переизданное издание.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11.  Карташкин А. Искусство удивлять. – М.: Профиздат, 1990.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12.  Катышева Д. Вопросы теории драмы. СПб., 2001.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13.  Клитин С. Эстрада. Проблемы теории, истории и методики. Л., 1987.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14.  Клитин С. Эстрадные заведения. М., 2003.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15.  Конников А. Мир эстрады. М., 1980.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16.  Марков О. Сценарная технология. Краснодар, 2004.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17.  Мааров С.М. Советская клоунада. – М.: Искусство, 2014.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18.  Маркова Е. Марсель Марсо. – СПб., 2015.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19. Петров Б. Режиссура массового спортивно-художественного праздника. Л., 1986.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20.  Розовский М. Режиссер зрелища. М., 1973.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21.  Рубб А. Размышления о нетрадиционном театре, или нетрадиционный театр — как он есть. М., 2004.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22.  Русская советская эстрада 1917 – 1929: Сборник. – М.: Искусство, 2013.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23.  Русская советская эстрада 1930 – 1945: Сборник. – М.: Искусство, 2014.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24.  Русская советская эстрада 1946 – 1977: Сборник. – М.: Искусство, 2015.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25. Силин А. Театр выходит на площадь. М., 1991.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26.  Скороходов Г. Звёзды советской эстрады. – М.: Сов. композитор, 2014.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27. Тихвинская Л. Кабаре и театры миниатюр в России, 1908-1917. М., 1995.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28.  Уварова Е. Эстрадный театр: Миниатюры, обозрения, мюзик-холлы (1917 1945). М., 1983.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29.  Уэйн К., Бут Г., Коломб Дж., Улъямс Дж. М. Шестнадцать уроков для начинающих авторов. М., 2004.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30.  Шароев И. Режиссура эстрады и массовых представлений. М., 1993.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31.  Эстрада без парада: Сборник статей. М., 1991.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32.  Эстрада России. XX век. Энциклопедия  Отв. ред. Е. Уварова. М., 2004.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33.  Эстрада. Что? Где? Зачем? Сборник статей  Под ред. Е. Уваровой. М., 1988.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34.  Мастера эстрады: Сборник. – Л.-М.: Искусство, 2015.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8">
    <w:name w:val="Основной текст (8)_"/>
    <w:basedOn w:val="DefaultParagraphFont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81">
    <w:name w:val="Основной текст (8)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23">
    <w:name w:val="Заголовок №2 (3)_"/>
    <w:basedOn w:val="DefaultParagraphFont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233">
    <w:name w:val="Заголовок №2 (3)3"/>
    <w:basedOn w:val="23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15">
    <w:name w:val="Основной текст (15)_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52">
    <w:name w:val="Основной текст (15)2"/>
    <w:basedOn w:val="15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811">
    <w:name w:val="Основной текст (8) + Полужирный1"/>
    <w:basedOn w:val="8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2">
    <w:name w:val="Основной текст + Полужирный2"/>
    <w:basedOn w:val="1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9">
    <w:name w:val="Основной текст (9)_"/>
    <w:basedOn w:val="DefaultParagraphFont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91">
    <w:name w:val="Основной текст (9)"/>
    <w:basedOn w:val="9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55">
    <w:name w:val="Заголовок №5 (5)_"/>
    <w:basedOn w:val="DefaultParagraphFont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551">
    <w:name w:val="Заголовок №5 (5)"/>
    <w:basedOn w:val="5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21">
    <w:name w:val="Основной текст + Курсив2"/>
    <w:basedOn w:val="1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45">
    <w:name w:val="Заголовок №4 (5)_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2">
    <w:name w:val="Заголовок №4 (5) + Полужирный2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3">
    <w:name w:val="Заголовок №4 (5)3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1">
    <w:name w:val="Заголовок №4 (5) + Полужирный1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21">
    <w:name w:val="Заголовок №4 (5)2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837">
    <w:name w:val="Основной текст (8)37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1">
    <w:name w:val="Заголовок №2 (3)1"/>
    <w:basedOn w:val="Normal"/>
    <w:qFormat/>
    <w:pPr>
      <w:shd w:val="clear" w:color="auto" w:fill="FFFFFF"/>
      <w:spacing w:lineRule="exact" w:line="230" w:before="420" w:after="180"/>
      <w:ind w:hanging="800"/>
      <w:outlineLvl w:val="1"/>
    </w:pPr>
    <w:rPr>
      <w:rFonts w:ascii="Microsoft Sans Serif" w:hAnsi="Microsoft Sans Serif" w:eastAsia="Calibri" w:cs="Microsoft Sans Serif" w:eastAsiaTheme="minorHAnsi"/>
      <w:b/>
      <w:bCs/>
      <w:color w:val="auto"/>
      <w:sz w:val="20"/>
      <w:szCs w:val="20"/>
      <w:lang w:eastAsia="en-US"/>
    </w:rPr>
  </w:style>
  <w:style w:type="paragraph" w:styleId="151">
    <w:name w:val="Основной текст (15)1"/>
    <w:basedOn w:val="Normal"/>
    <w:qFormat/>
    <w:pPr>
      <w:shd w:val="clear" w:color="auto" w:fill="FFFFFF"/>
      <w:spacing w:lineRule="exact" w:line="240" w:before="180" w:after="0"/>
    </w:pPr>
    <w:rPr>
      <w:rFonts w:ascii="Times New Roman" w:hAnsi="Times New Roman" w:eastAsia="Calibri" w:cs="Times New Roman" w:eastAsiaTheme="minorHAnsi"/>
      <w:b/>
      <w:bCs/>
      <w:i/>
      <w:iCs/>
      <w:color w:val="auto"/>
      <w:sz w:val="18"/>
      <w:szCs w:val="18"/>
      <w:lang w:eastAsia="en-US"/>
    </w:rPr>
  </w:style>
  <w:style w:type="paragraph" w:styleId="812">
    <w:name w:val="Основной текст (8)1"/>
    <w:basedOn w:val="Normal"/>
    <w:qFormat/>
    <w:pPr>
      <w:shd w:val="clear" w:color="auto" w:fill="FFFFFF"/>
      <w:spacing w:lineRule="exact" w:line="226" w:before="180" w:after="0"/>
      <w:jc w:val="both"/>
    </w:pPr>
    <w:rPr>
      <w:rFonts w:ascii="Times New Roman" w:hAnsi="Times New Roman" w:eastAsia="Calibri" w:cs="Times New Roman" w:eastAsiaTheme="minorHAnsi"/>
      <w:i/>
      <w:iCs/>
      <w:color w:val="auto"/>
      <w:sz w:val="18"/>
      <w:szCs w:val="18"/>
      <w:lang w:eastAsia="en-US"/>
    </w:rPr>
  </w:style>
  <w:style w:type="paragraph" w:styleId="5511">
    <w:name w:val="Заголовок №5 (5)1"/>
    <w:basedOn w:val="Normal"/>
    <w:qFormat/>
    <w:pPr>
      <w:shd w:val="clear" w:color="auto" w:fill="FFFFFF"/>
      <w:spacing w:lineRule="exact" w:line="226" w:before="0" w:after="120"/>
      <w:ind w:firstLine="240"/>
      <w:jc w:val="both"/>
      <w:outlineLvl w:val="4"/>
    </w:pPr>
    <w:rPr>
      <w:rFonts w:ascii="Times New Roman" w:hAnsi="Times New Roman" w:eastAsia="Calibri" w:cs="Times New Roman" w:eastAsiaTheme="minorHAnsi"/>
      <w:b/>
      <w:bCs/>
      <w:color w:val="auto"/>
      <w:sz w:val="18"/>
      <w:szCs w:val="18"/>
      <w:lang w:eastAsia="en-US"/>
    </w:rPr>
  </w:style>
  <w:style w:type="paragraph" w:styleId="4511">
    <w:name w:val="Заголовок №4 (5)1"/>
    <w:basedOn w:val="Normal"/>
    <w:qFormat/>
    <w:pPr>
      <w:shd w:val="clear" w:color="auto" w:fill="FFFFFF"/>
      <w:spacing w:lineRule="exact" w:line="240"/>
      <w:jc w:val="both"/>
      <w:outlineLvl w:val="3"/>
    </w:pPr>
    <w:rPr>
      <w:rFonts w:ascii="Times New Roman" w:hAnsi="Times New Roman" w:eastAsia="Calibri" w:cs="Times New Roman" w:eastAsiaTheme="minorHAnsi"/>
      <w:color w:val="auto"/>
      <w:sz w:val="18"/>
      <w:szCs w:val="18"/>
      <w:lang w:eastAsia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LibreOffice/24.8.4.2$Windows_X86_64 LibreOffice_project/bb3cfa12c7b1bf994ecc5649a80400d06cd71002</Application>
  <AppVersion>15.0000</AppVersion>
  <Pages>4</Pages>
  <Words>604</Words>
  <Characters>3696</Characters>
  <CharactersWithSpaces>4424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2021-09-09T12:40:00Z</dcterms:created>
  <dc:creator>PvN</dc:creator>
  <dc:description/>
  <dc:language>ru-RU</dc:language>
  <cp:lastModifiedBy/>
  <dcterms:modified xsi:type="dcterms:W3CDTF">2025-01-27T12:20:28Z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