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313" w:rsidRPr="007C02C0" w:rsidRDefault="00005313" w:rsidP="00005313">
      <w:pPr>
        <w:pStyle w:val="a3"/>
        <w:ind w:firstLine="709"/>
        <w:rPr>
          <w:b/>
        </w:rPr>
      </w:pPr>
      <w:r w:rsidRPr="007C02C0">
        <w:rPr>
          <w:b/>
        </w:rPr>
        <w:t>Лабораторная работа №2</w:t>
      </w:r>
    </w:p>
    <w:p w:rsidR="00005313" w:rsidRPr="007C02C0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jc w:val="both"/>
        <w:rPr>
          <w:sz w:val="28"/>
          <w:szCs w:val="28"/>
        </w:rPr>
      </w:pPr>
      <w:r w:rsidRPr="00B862AA">
        <w:rPr>
          <w:b/>
          <w:sz w:val="28"/>
          <w:szCs w:val="28"/>
        </w:rPr>
        <w:t>Тема</w:t>
      </w:r>
      <w:r w:rsidRPr="00B862AA">
        <w:rPr>
          <w:sz w:val="28"/>
          <w:szCs w:val="28"/>
        </w:rPr>
        <w:t xml:space="preserve">: Получение описания </w:t>
      </w:r>
      <w:r w:rsidRPr="00B862AA">
        <w:rPr>
          <w:sz w:val="28"/>
          <w:szCs w:val="28"/>
          <w:lang w:val="uk-UA"/>
        </w:rPr>
        <w:t xml:space="preserve">МІМО – систем </w:t>
      </w:r>
      <w:r w:rsidRPr="00B862AA">
        <w:rPr>
          <w:sz w:val="28"/>
          <w:szCs w:val="28"/>
        </w:rPr>
        <w:t>произвольной структуры</w:t>
      </w:r>
      <w:r w:rsidRPr="00B862AA">
        <w:rPr>
          <w:sz w:val="28"/>
          <w:szCs w:val="28"/>
          <w:lang w:val="uk-UA"/>
        </w:rPr>
        <w:t xml:space="preserve"> в </w:t>
      </w:r>
      <w:r w:rsidRPr="00B862AA">
        <w:rPr>
          <w:sz w:val="28"/>
          <w:szCs w:val="28"/>
        </w:rPr>
        <w:t>пространстве состояний</w:t>
      </w:r>
      <w:r>
        <w:rPr>
          <w:sz w:val="28"/>
          <w:szCs w:val="28"/>
        </w:rPr>
        <w:t xml:space="preserve"> (ПС)</w:t>
      </w:r>
      <w:r w:rsidRPr="00B862AA">
        <w:rPr>
          <w:sz w:val="28"/>
          <w:szCs w:val="28"/>
        </w:rPr>
        <w:t>.</w:t>
      </w:r>
    </w:p>
    <w:p w:rsidR="00005313" w:rsidRPr="00B862AA" w:rsidRDefault="00005313" w:rsidP="00005313">
      <w:pPr>
        <w:pStyle w:val="a3"/>
        <w:ind w:firstLine="709"/>
        <w:jc w:val="both"/>
        <w:rPr>
          <w:sz w:val="28"/>
          <w:szCs w:val="28"/>
        </w:rPr>
      </w:pPr>
    </w:p>
    <w:p w:rsidR="00005313" w:rsidRPr="00B862AA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62AA">
        <w:rPr>
          <w:b/>
          <w:sz w:val="28"/>
          <w:szCs w:val="28"/>
        </w:rPr>
        <w:t>Цель:</w:t>
      </w:r>
      <w:r w:rsidRPr="00B862AA">
        <w:rPr>
          <w:color w:val="000000"/>
          <w:sz w:val="28"/>
          <w:szCs w:val="28"/>
        </w:rPr>
        <w:t xml:space="preserve"> ознакомление с описанием и исследованием многомерных динамических систем управления, заданных произвольной структурой, в пространстве состояний.</w:t>
      </w:r>
    </w:p>
    <w:p w:rsidR="00005313" w:rsidRPr="00B862AA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05313" w:rsidRPr="00B862AA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B862AA">
        <w:rPr>
          <w:b/>
          <w:color w:val="000000"/>
          <w:sz w:val="28"/>
          <w:szCs w:val="28"/>
        </w:rPr>
        <w:t>Краткие теоретические сведения</w:t>
      </w:r>
    </w:p>
    <w:p w:rsidR="00005313" w:rsidRPr="00B862AA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F45B48">
        <w:rPr>
          <w:color w:val="000000"/>
        </w:rPr>
        <w:t>Многомерные системы, в отличие от одномерных имеют несколько входов и несколько выходов. Для описания таких систем используются три набора параметров (три вектора), см. рис. 2.1:</w:t>
      </w:r>
    </w:p>
    <w:p w:rsidR="00005313" w:rsidRPr="00F45B48" w:rsidRDefault="00005313" w:rsidP="00CA6CA8">
      <w:pPr>
        <w:numPr>
          <w:ilvl w:val="1"/>
          <w:numId w:val="1"/>
        </w:numPr>
        <w:tabs>
          <w:tab w:val="clear" w:pos="1440"/>
          <w:tab w:val="num" w:pos="1134"/>
        </w:tabs>
        <w:ind w:left="0" w:firstLine="709"/>
        <w:jc w:val="both"/>
        <w:rPr>
          <w:color w:val="000000"/>
        </w:rPr>
      </w:pPr>
      <w:r w:rsidRPr="00F45B48">
        <w:rPr>
          <w:color w:val="000000"/>
        </w:rPr>
        <w:t>вектор входных воздействий (управлений);</w:t>
      </w:r>
    </w:p>
    <w:p w:rsidR="00005313" w:rsidRPr="00F45B48" w:rsidRDefault="00005313" w:rsidP="00CA6CA8">
      <w:pPr>
        <w:numPr>
          <w:ilvl w:val="1"/>
          <w:numId w:val="1"/>
        </w:numPr>
        <w:tabs>
          <w:tab w:val="clear" w:pos="1440"/>
          <w:tab w:val="num" w:pos="1134"/>
        </w:tabs>
        <w:ind w:left="0" w:firstLine="709"/>
        <w:jc w:val="both"/>
        <w:rPr>
          <w:color w:val="000000"/>
        </w:rPr>
      </w:pPr>
      <w:r w:rsidRPr="00F45B48">
        <w:rPr>
          <w:color w:val="000000"/>
        </w:rPr>
        <w:t>вектор переменных состояний;</w:t>
      </w:r>
    </w:p>
    <w:p w:rsidR="00005313" w:rsidRPr="00F45B48" w:rsidRDefault="00005313" w:rsidP="00CA6CA8">
      <w:pPr>
        <w:numPr>
          <w:ilvl w:val="1"/>
          <w:numId w:val="1"/>
        </w:numPr>
        <w:tabs>
          <w:tab w:val="clear" w:pos="1440"/>
          <w:tab w:val="num" w:pos="1134"/>
        </w:tabs>
        <w:ind w:left="0" w:firstLine="709"/>
        <w:jc w:val="both"/>
        <w:rPr>
          <w:color w:val="000000"/>
        </w:rPr>
      </w:pPr>
      <w:r w:rsidRPr="00F45B48">
        <w:rPr>
          <w:color w:val="000000"/>
        </w:rPr>
        <w:t>вектор выходных параметров</w:t>
      </w:r>
    </w:p>
    <w:p w:rsidR="00005313" w:rsidRPr="00F45B48" w:rsidRDefault="00005313" w:rsidP="00CA6CA8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5B48">
        <w:rPr>
          <w:color w:val="000000"/>
        </w:rPr>
        <w:t>и двумя преобразованиями:</w:t>
      </w:r>
    </w:p>
    <w:p w:rsidR="00005313" w:rsidRPr="00F45B48" w:rsidRDefault="00005313" w:rsidP="00CA6CA8">
      <w:pPr>
        <w:numPr>
          <w:ilvl w:val="1"/>
          <w:numId w:val="2"/>
        </w:numPr>
        <w:tabs>
          <w:tab w:val="clear" w:pos="1440"/>
          <w:tab w:val="num" w:pos="1134"/>
        </w:tabs>
        <w:ind w:left="0" w:firstLine="709"/>
        <w:jc w:val="both"/>
        <w:rPr>
          <w:color w:val="000000"/>
        </w:rPr>
      </w:pPr>
      <w:r w:rsidRPr="00F45B48">
        <w:rPr>
          <w:color w:val="000000"/>
        </w:rPr>
        <w:t>преобразование “входы-состояния”;</w:t>
      </w:r>
    </w:p>
    <w:p w:rsidR="00005313" w:rsidRPr="00F45B48" w:rsidRDefault="00005313" w:rsidP="00CA6CA8">
      <w:pPr>
        <w:numPr>
          <w:ilvl w:val="1"/>
          <w:numId w:val="2"/>
        </w:numPr>
        <w:tabs>
          <w:tab w:val="clear" w:pos="1440"/>
          <w:tab w:val="num" w:pos="1134"/>
        </w:tabs>
        <w:ind w:left="0" w:firstLine="709"/>
        <w:jc w:val="both"/>
        <w:rPr>
          <w:color w:val="000000"/>
        </w:rPr>
      </w:pPr>
      <w:r w:rsidRPr="00F45B48">
        <w:rPr>
          <w:color w:val="000000"/>
        </w:rPr>
        <w:t>преобразование “состояния-выходы”.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F45B4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1052830</wp:posOffset>
            </wp:positionH>
            <wp:positionV relativeFrom="paragraph">
              <wp:posOffset>126365</wp:posOffset>
            </wp:positionV>
            <wp:extent cx="4445000" cy="20066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F45B48">
        <w:fldChar w:fldCharType="begin"/>
      </w:r>
      <w:r>
        <w:instrText xml:space="preserve"> INCLUDEPICTURE "../../../%25D0%25A1%25D0%2590%25D0%259F%25D0%25A0/%25D0%2598%25D0%25BD%25D1%2584%25D0%25BE%25D1%2580%25D0%25BC%25D0%25B0%25D1%2586%25D0%25B8%25D1%258F_inet/%25D0%259B%25D1%2580%20%25D0%25BF%25D0%25BE%20MATLAB_inet/matlab/pz3.asp_files/Image1925.gif" \* MERGEFORMAT </w:instrText>
      </w:r>
      <w:r w:rsidRPr="00F45B48">
        <w:fldChar w:fldCharType="separate"/>
      </w:r>
      <w:r w:rsidRPr="00F45B4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4pt"/>
        </w:pict>
      </w:r>
      <w:r w:rsidRPr="00F45B48">
        <w:fldChar w:fldCharType="end"/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color w:val="000000"/>
          <w:lang w:val="uk-UA"/>
        </w:rPr>
      </w:pPr>
      <w:r w:rsidRPr="00F45B48">
        <w:rPr>
          <w:color w:val="000000"/>
        </w:rPr>
        <w:t>Рис</w:t>
      </w:r>
      <w:r w:rsidR="00CA6CA8">
        <w:rPr>
          <w:color w:val="000000"/>
        </w:rPr>
        <w:t xml:space="preserve">унок </w:t>
      </w:r>
      <w:r w:rsidRPr="00F45B48">
        <w:rPr>
          <w:color w:val="000000"/>
        </w:rPr>
        <w:t>2.1 – М</w:t>
      </w:r>
      <w:r w:rsidRPr="00F45B48">
        <w:rPr>
          <w:color w:val="000000"/>
          <w:lang w:val="uk-UA"/>
        </w:rPr>
        <w:t>ІМО система</w: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F45B48">
        <w:rPr>
          <w:color w:val="000000"/>
        </w:rPr>
        <w:t>Широкое распространение, обусловленное разработанным математическим аппаратом, получили линейные модели многомерных систем в пространстве состояний, которые имеют вид:</w:t>
      </w:r>
    </w:p>
    <w:p w:rsidR="00005313" w:rsidRPr="00F45B48" w:rsidRDefault="00005313" w:rsidP="00005313">
      <w:pPr>
        <w:pStyle w:val="a3"/>
        <w:ind w:firstLine="709"/>
        <w:jc w:val="both"/>
        <w:rPr>
          <w:sz w:val="24"/>
          <w:szCs w:val="24"/>
        </w:rPr>
      </w:pPr>
    </w:p>
    <w:p w:rsidR="00005313" w:rsidRPr="00F45B48" w:rsidRDefault="00005313" w:rsidP="00CA6CA8">
      <w:pPr>
        <w:pStyle w:val="a3"/>
        <w:ind w:firstLine="709"/>
        <w:jc w:val="right"/>
        <w:rPr>
          <w:sz w:val="24"/>
          <w:szCs w:val="24"/>
        </w:rPr>
      </w:pPr>
      <w:r w:rsidRPr="00F45B48">
        <w:rPr>
          <w:position w:val="-30"/>
          <w:sz w:val="24"/>
          <w:szCs w:val="24"/>
        </w:rPr>
        <w:object w:dxaOrig="2079" w:dyaOrig="720">
          <v:shape id="_x0000_i1026" type="#_x0000_t75" style="width:103.8pt;height:36pt" o:ole="">
            <v:imagedata r:id="rId6" o:title=""/>
          </v:shape>
          <o:OLEObject Type="Embed" ProgID="Equation.3" ShapeID="_x0000_i1026" DrawAspect="Content" ObjectID="_1738407588" r:id="rId7"/>
        </w:object>
      </w:r>
      <w:r w:rsidRPr="00F45B48">
        <w:rPr>
          <w:sz w:val="24"/>
          <w:szCs w:val="24"/>
        </w:rPr>
        <w:tab/>
      </w:r>
      <w:r w:rsidRPr="00F45B48">
        <w:rPr>
          <w:sz w:val="24"/>
          <w:szCs w:val="24"/>
        </w:rPr>
        <w:tab/>
      </w:r>
      <w:r w:rsidR="00CA6CA8">
        <w:rPr>
          <w:sz w:val="24"/>
          <w:szCs w:val="24"/>
        </w:rPr>
        <w:tab/>
      </w:r>
      <w:r w:rsidR="00CA6CA8">
        <w:rPr>
          <w:sz w:val="24"/>
          <w:szCs w:val="24"/>
        </w:rPr>
        <w:tab/>
      </w:r>
      <w:r w:rsidR="00CA6CA8">
        <w:rPr>
          <w:sz w:val="24"/>
          <w:szCs w:val="24"/>
        </w:rPr>
        <w:tab/>
      </w:r>
      <w:r w:rsidRPr="00F45B48">
        <w:rPr>
          <w:sz w:val="24"/>
          <w:szCs w:val="24"/>
        </w:rPr>
        <w:t>(2.1)</w:t>
      </w:r>
    </w:p>
    <w:p w:rsidR="00005313" w:rsidRPr="00F45B48" w:rsidRDefault="00005313" w:rsidP="00CA6CA8">
      <w:pPr>
        <w:pStyle w:val="a3"/>
        <w:ind w:firstLine="709"/>
        <w:jc w:val="both"/>
        <w:rPr>
          <w:sz w:val="24"/>
          <w:szCs w:val="24"/>
        </w:rPr>
      </w:pPr>
      <w:r w:rsidRPr="00F45B48">
        <w:rPr>
          <w:rStyle w:val="apple-style-span"/>
          <w:color w:val="000000"/>
          <w:sz w:val="24"/>
          <w:szCs w:val="24"/>
        </w:rPr>
        <w:t>Первое уравнение (2.1) называется уравнением состояния, второе – уравнением выхода. Здесь</w:t>
      </w:r>
      <w:r w:rsidRPr="00F45B48">
        <w:rPr>
          <w:position w:val="-12"/>
          <w:sz w:val="24"/>
          <w:szCs w:val="24"/>
        </w:rPr>
        <w:object w:dxaOrig="2100" w:dyaOrig="380">
          <v:shape id="_x0000_i1027" type="#_x0000_t75" style="width:105pt;height:19.2pt" o:ole="">
            <v:imagedata r:id="rId8" o:title=""/>
          </v:shape>
          <o:OLEObject Type="Embed" ProgID="Equation.3" ShapeID="_x0000_i1027" DrawAspect="Content" ObjectID="_1738407589" r:id="rId9"/>
        </w:object>
      </w:r>
      <w:r w:rsidRPr="00696818">
        <w:rPr>
          <w:sz w:val="24"/>
          <w:szCs w:val="24"/>
        </w:rPr>
        <w:t xml:space="preserve"> </w:t>
      </w:r>
      <w:r w:rsidRPr="00F45B48">
        <w:rPr>
          <w:rStyle w:val="apple-style-span"/>
          <w:color w:val="000000"/>
          <w:sz w:val="24"/>
          <w:szCs w:val="24"/>
        </w:rPr>
        <w:t xml:space="preserve">– вектор переменных состояний; </w:t>
      </w:r>
      <w:r w:rsidRPr="00F45B48">
        <w:rPr>
          <w:position w:val="-10"/>
          <w:sz w:val="24"/>
          <w:szCs w:val="24"/>
        </w:rPr>
        <w:object w:dxaOrig="2079" w:dyaOrig="340">
          <v:shape id="_x0000_i1028" type="#_x0000_t75" style="width:103.8pt;height:16.8pt" o:ole="">
            <v:imagedata r:id="rId10" o:title=""/>
          </v:shape>
          <o:OLEObject Type="Embed" ProgID="Equation.3" ShapeID="_x0000_i1028" DrawAspect="Content" ObjectID="_1738407590" r:id="rId11"/>
        </w:object>
      </w:r>
      <w:r w:rsidRPr="00F45B48">
        <w:rPr>
          <w:rStyle w:val="apple-style-span"/>
          <w:color w:val="000000"/>
          <w:sz w:val="24"/>
          <w:szCs w:val="24"/>
        </w:rPr>
        <w:t>–вектор управлений;</w:t>
      </w:r>
      <w:r w:rsidRPr="00F45B48">
        <w:rPr>
          <w:sz w:val="24"/>
          <w:szCs w:val="24"/>
        </w:rPr>
        <w:t xml:space="preserve"> </w:t>
      </w:r>
      <w:r w:rsidRPr="00F45B48">
        <w:rPr>
          <w:position w:val="-12"/>
          <w:sz w:val="24"/>
          <w:szCs w:val="24"/>
        </w:rPr>
        <w:object w:dxaOrig="2180" w:dyaOrig="360">
          <v:shape id="_x0000_i1029" type="#_x0000_t75" style="width:109.2pt;height:18pt" o:ole="">
            <v:imagedata r:id="rId12" o:title=""/>
          </v:shape>
          <o:OLEObject Type="Embed" ProgID="Equation.3" ShapeID="_x0000_i1029" DrawAspect="Content" ObjectID="_1738407591" r:id="rId13"/>
        </w:object>
      </w:r>
      <w:r w:rsidRPr="00F45B48">
        <w:rPr>
          <w:sz w:val="24"/>
          <w:szCs w:val="24"/>
        </w:rPr>
        <w:t xml:space="preserve"> </w:t>
      </w:r>
      <w:r w:rsidRPr="00F45B48">
        <w:rPr>
          <w:rStyle w:val="apple-style-span"/>
          <w:color w:val="000000"/>
          <w:sz w:val="24"/>
          <w:szCs w:val="24"/>
        </w:rPr>
        <w:t>– вектор измеряемых параметров;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t</w:t>
      </w:r>
      <w:r w:rsidRPr="00F45B48">
        <w:rPr>
          <w:rStyle w:val="apple-converted-space"/>
          <w:i/>
          <w:iCs/>
          <w:color w:val="000000"/>
          <w:sz w:val="24"/>
          <w:szCs w:val="24"/>
        </w:rPr>
        <w:t> </w:t>
      </w:r>
      <w:r w:rsidRPr="00F45B48">
        <w:rPr>
          <w:rStyle w:val="apple-style-span"/>
          <w:color w:val="000000"/>
          <w:sz w:val="24"/>
          <w:szCs w:val="24"/>
        </w:rPr>
        <w:t>– время;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A</w:t>
      </w:r>
      <w:r w:rsidRPr="00F45B48">
        <w:rPr>
          <w:rStyle w:val="apple-style-span"/>
          <w:color w:val="000000"/>
          <w:sz w:val="24"/>
          <w:szCs w:val="24"/>
        </w:rPr>
        <w:t>(</w:t>
      </w:r>
      <w:r w:rsidRPr="00F45B48">
        <w:rPr>
          <w:rStyle w:val="apple-style-span"/>
          <w:i/>
          <w:iCs/>
          <w:color w:val="000000"/>
          <w:sz w:val="24"/>
          <w:szCs w:val="24"/>
        </w:rPr>
        <w:t>t</w:t>
      </w:r>
      <w:r w:rsidRPr="00F45B48">
        <w:rPr>
          <w:rStyle w:val="apple-style-span"/>
          <w:color w:val="000000"/>
          <w:sz w:val="24"/>
          <w:szCs w:val="24"/>
        </w:rPr>
        <w:t>),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B</w:t>
      </w:r>
      <w:r w:rsidRPr="00F45B48">
        <w:rPr>
          <w:rStyle w:val="apple-style-span"/>
          <w:color w:val="000000"/>
          <w:sz w:val="24"/>
          <w:szCs w:val="24"/>
        </w:rPr>
        <w:t>(</w:t>
      </w:r>
      <w:r w:rsidRPr="00F45B48">
        <w:rPr>
          <w:rStyle w:val="apple-style-span"/>
          <w:i/>
          <w:iCs/>
          <w:color w:val="000000"/>
          <w:sz w:val="24"/>
          <w:szCs w:val="24"/>
        </w:rPr>
        <w:t>t</w:t>
      </w:r>
      <w:r w:rsidRPr="00F45B48">
        <w:rPr>
          <w:rStyle w:val="apple-style-span"/>
          <w:color w:val="000000"/>
          <w:sz w:val="24"/>
          <w:szCs w:val="24"/>
        </w:rPr>
        <w:t>),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C</w:t>
      </w:r>
      <w:r w:rsidRPr="00F45B48">
        <w:rPr>
          <w:rStyle w:val="apple-style-span"/>
          <w:color w:val="000000"/>
          <w:sz w:val="24"/>
          <w:szCs w:val="24"/>
        </w:rPr>
        <w:t>(</w:t>
      </w:r>
      <w:r w:rsidRPr="00F45B48">
        <w:rPr>
          <w:rStyle w:val="apple-style-span"/>
          <w:i/>
          <w:iCs/>
          <w:color w:val="000000"/>
          <w:sz w:val="24"/>
          <w:szCs w:val="24"/>
        </w:rPr>
        <w:t>t</w:t>
      </w:r>
      <w:r w:rsidRPr="00F45B48">
        <w:rPr>
          <w:rStyle w:val="apple-style-span"/>
          <w:color w:val="000000"/>
          <w:sz w:val="24"/>
          <w:szCs w:val="24"/>
        </w:rPr>
        <w:t>) – матрицы размерности (</w:t>
      </w:r>
      <w:r w:rsidRPr="00F45B48">
        <w:rPr>
          <w:rStyle w:val="apple-style-span"/>
          <w:i/>
          <w:iCs/>
          <w:color w:val="000000"/>
          <w:sz w:val="24"/>
          <w:szCs w:val="24"/>
        </w:rPr>
        <w:t>n´</w:t>
      </w:r>
      <w:r w:rsidRPr="00F45B48">
        <w:rPr>
          <w:rStyle w:val="apple-converted-space"/>
          <w:i/>
          <w:iCs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n</w:t>
      </w:r>
      <w:r w:rsidRPr="00F45B48">
        <w:rPr>
          <w:rStyle w:val="apple-style-span"/>
          <w:color w:val="000000"/>
          <w:sz w:val="24"/>
          <w:szCs w:val="24"/>
        </w:rPr>
        <w:t>), (</w:t>
      </w:r>
      <w:r w:rsidRPr="00F45B48">
        <w:rPr>
          <w:rStyle w:val="apple-style-span"/>
          <w:i/>
          <w:iCs/>
          <w:color w:val="000000"/>
          <w:sz w:val="24"/>
          <w:szCs w:val="24"/>
        </w:rPr>
        <w:t>n´</w:t>
      </w:r>
      <w:r w:rsidRPr="00F45B48">
        <w:rPr>
          <w:rStyle w:val="apple-converted-space"/>
          <w:i/>
          <w:iCs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r</w:t>
      </w:r>
      <w:r w:rsidRPr="00F45B48">
        <w:rPr>
          <w:rStyle w:val="apple-style-span"/>
          <w:color w:val="000000"/>
          <w:sz w:val="24"/>
          <w:szCs w:val="24"/>
        </w:rPr>
        <w:t>), (</w:t>
      </w:r>
      <w:r w:rsidRPr="00F45B48">
        <w:rPr>
          <w:rStyle w:val="apple-style-span"/>
          <w:i/>
          <w:iCs/>
          <w:color w:val="000000"/>
          <w:sz w:val="24"/>
          <w:szCs w:val="24"/>
        </w:rPr>
        <w:t>m´</w:t>
      </w:r>
      <w:r w:rsidRPr="00F45B48">
        <w:rPr>
          <w:rStyle w:val="apple-converted-space"/>
          <w:i/>
          <w:iCs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n</w:t>
      </w:r>
      <w:r w:rsidRPr="00F45B48">
        <w:rPr>
          <w:rStyle w:val="apple-style-span"/>
          <w:color w:val="000000"/>
          <w:sz w:val="24"/>
          <w:szCs w:val="24"/>
        </w:rPr>
        <w:t>) соответственно. Предполагается, что известны начальные состояния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x</w:t>
      </w:r>
      <w:r w:rsidRPr="00F45B48">
        <w:rPr>
          <w:rStyle w:val="apple-style-span"/>
          <w:color w:val="000000"/>
          <w:sz w:val="24"/>
          <w:szCs w:val="24"/>
        </w:rPr>
        <w:t>(</w:t>
      </w:r>
      <w:r w:rsidRPr="00F45B48">
        <w:rPr>
          <w:rStyle w:val="apple-style-span"/>
          <w:i/>
          <w:iCs/>
          <w:color w:val="000000"/>
          <w:sz w:val="24"/>
          <w:szCs w:val="24"/>
        </w:rPr>
        <w:t>t</w:t>
      </w:r>
      <w:r w:rsidRPr="00F45B48">
        <w:rPr>
          <w:rStyle w:val="apple-style-span"/>
          <w:color w:val="000000"/>
          <w:sz w:val="24"/>
          <w:szCs w:val="24"/>
          <w:vertAlign w:val="subscript"/>
        </w:rPr>
        <w:t>0</w:t>
      </w:r>
      <w:r w:rsidRPr="00F45B48">
        <w:rPr>
          <w:rStyle w:val="apple-style-span"/>
          <w:color w:val="000000"/>
          <w:sz w:val="24"/>
          <w:szCs w:val="24"/>
        </w:rPr>
        <w:t>) =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x</w:t>
      </w:r>
      <w:r w:rsidRPr="00F45B48">
        <w:rPr>
          <w:rStyle w:val="apple-style-span"/>
          <w:color w:val="000000"/>
          <w:sz w:val="24"/>
          <w:szCs w:val="24"/>
          <w:vertAlign w:val="subscript"/>
        </w:rPr>
        <w:t>0</w:t>
      </w:r>
      <w:r w:rsidRPr="00F45B48">
        <w:rPr>
          <w:rStyle w:val="apple-style-span"/>
          <w:color w:val="000000"/>
          <w:sz w:val="24"/>
          <w:szCs w:val="24"/>
        </w:rPr>
        <w:t>, где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i/>
          <w:iCs/>
          <w:color w:val="000000"/>
          <w:sz w:val="24"/>
          <w:szCs w:val="24"/>
        </w:rPr>
        <w:t>t</w:t>
      </w:r>
      <w:r w:rsidRPr="00F45B48">
        <w:rPr>
          <w:rStyle w:val="apple-style-span"/>
          <w:color w:val="000000"/>
          <w:sz w:val="24"/>
          <w:szCs w:val="24"/>
          <w:vertAlign w:val="subscript"/>
        </w:rPr>
        <w:t>0</w:t>
      </w:r>
      <w:r w:rsidRPr="00F45B48">
        <w:rPr>
          <w:rStyle w:val="apple-converted-space"/>
          <w:color w:val="000000"/>
          <w:sz w:val="24"/>
          <w:szCs w:val="24"/>
        </w:rPr>
        <w:t> </w:t>
      </w:r>
      <w:r w:rsidRPr="00F45B48">
        <w:rPr>
          <w:rStyle w:val="apple-style-span"/>
          <w:color w:val="000000"/>
          <w:sz w:val="24"/>
          <w:szCs w:val="24"/>
        </w:rPr>
        <w:t>– начальный момент времени.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</w:rPr>
      </w:pPr>
      <w:r w:rsidRPr="00F45B48">
        <w:rPr>
          <w:rStyle w:val="apple-style-span"/>
        </w:rPr>
        <w:t>Если матрицы A(t), B(t), C(t) не зависят от времени </w:t>
      </w:r>
      <w:r w:rsidRPr="00CA6CA8">
        <w:rPr>
          <w:rStyle w:val="apple-style-span"/>
          <w:i/>
        </w:rPr>
        <w:t>t</w:t>
      </w:r>
      <w:r w:rsidRPr="00F45B48">
        <w:rPr>
          <w:rStyle w:val="apple-style-span"/>
        </w:rPr>
        <w:t>, то система называется стационарной. Далее предполагается, что системы стационарны.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</w:rPr>
      </w:pPr>
      <w:r w:rsidRPr="00F45B48">
        <w:rPr>
          <w:rStyle w:val="apple-style-span"/>
        </w:rPr>
        <w:lastRenderedPageBreak/>
        <w:t xml:space="preserve">Рассмотрим задачи соединения двух подсистем в систему. При соединении возможны три варианта (рис. </w:t>
      </w:r>
      <w:r w:rsidRPr="00F45B48">
        <w:rPr>
          <w:rStyle w:val="apple-style-span"/>
          <w:lang w:val="uk-UA"/>
        </w:rPr>
        <w:t>2</w:t>
      </w:r>
      <w:r w:rsidRPr="00F45B48">
        <w:rPr>
          <w:rStyle w:val="apple-style-span"/>
        </w:rPr>
        <w:t>.2): параллельное (а), последовательное (б) и в обратной связи (в). Предполагается, что обе системы описываются в пространстве состояний соотношениями:</w:t>
      </w:r>
    </w:p>
    <w:p w:rsidR="00005313" w:rsidRPr="00F45B48" w:rsidRDefault="00CA6CA8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  <w:r w:rsidRPr="00F45B4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49530</wp:posOffset>
            </wp:positionV>
            <wp:extent cx="2712720" cy="1135783"/>
            <wp:effectExtent l="0" t="0" r="0" b="762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124" cy="114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F45B48" w:rsidRDefault="00CA6CA8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  <w:r w:rsidRPr="00F45B4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2934335</wp:posOffset>
            </wp:positionH>
            <wp:positionV relativeFrom="paragraph">
              <wp:posOffset>2540</wp:posOffset>
            </wp:positionV>
            <wp:extent cx="3027680" cy="795655"/>
            <wp:effectExtent l="0" t="0" r="1270" b="444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CA6CA8" w:rsidRDefault="00CA6CA8" w:rsidP="00CA6CA8">
      <w:pPr>
        <w:pStyle w:val="a7"/>
        <w:spacing w:before="0" w:beforeAutospacing="0" w:after="0" w:afterAutospacing="0"/>
        <w:ind w:firstLine="1701"/>
        <w:jc w:val="both"/>
        <w:rPr>
          <w:rStyle w:val="apple-style-span"/>
          <w:lang w:val="uk-UA"/>
        </w:rPr>
      </w:pPr>
    </w:p>
    <w:p w:rsidR="00005313" w:rsidRPr="00F45B48" w:rsidRDefault="00005313" w:rsidP="00CA6CA8">
      <w:pPr>
        <w:pStyle w:val="a7"/>
        <w:spacing w:before="0" w:beforeAutospacing="0" w:after="0" w:afterAutospacing="0"/>
        <w:ind w:firstLine="1701"/>
        <w:jc w:val="both"/>
        <w:rPr>
          <w:rStyle w:val="apple-style-span"/>
          <w:lang w:val="uk-UA"/>
        </w:rPr>
      </w:pPr>
      <w:r w:rsidRPr="00F45B48">
        <w:rPr>
          <w:rStyle w:val="apple-style-span"/>
          <w:lang w:val="uk-UA"/>
        </w:rPr>
        <w:t>а)</w:t>
      </w:r>
      <w:r w:rsidRPr="00F45B48">
        <w:rPr>
          <w:rStyle w:val="apple-style-span"/>
          <w:lang w:val="uk-UA"/>
        </w:rPr>
        <w:tab/>
      </w:r>
      <w:r w:rsidRPr="00F45B48">
        <w:rPr>
          <w:rStyle w:val="apple-style-span"/>
          <w:lang w:val="uk-UA"/>
        </w:rPr>
        <w:tab/>
      </w:r>
      <w:r w:rsidRPr="00F45B48">
        <w:rPr>
          <w:rStyle w:val="apple-style-span"/>
          <w:lang w:val="uk-UA"/>
        </w:rPr>
        <w:tab/>
      </w:r>
      <w:r w:rsidRPr="00F45B48">
        <w:rPr>
          <w:rStyle w:val="apple-style-span"/>
          <w:lang w:val="uk-UA"/>
        </w:rPr>
        <w:tab/>
      </w:r>
      <w:r w:rsidRPr="00F45B48">
        <w:rPr>
          <w:rStyle w:val="apple-style-span"/>
          <w:lang w:val="uk-UA"/>
        </w:rPr>
        <w:tab/>
      </w:r>
      <w:r w:rsidRPr="00F45B48">
        <w:rPr>
          <w:rStyle w:val="apple-style-span"/>
          <w:lang w:val="uk-UA"/>
        </w:rPr>
        <w:tab/>
      </w:r>
      <w:r w:rsidRPr="00F45B48">
        <w:rPr>
          <w:rStyle w:val="apple-style-span"/>
          <w:lang w:val="uk-UA"/>
        </w:rPr>
        <w:tab/>
        <w:t>б)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  <w:r w:rsidRPr="00F45B48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55880</wp:posOffset>
            </wp:positionV>
            <wp:extent cx="2514600" cy="149034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rStyle w:val="apple-style-span"/>
          <w:lang w:val="uk-UA"/>
        </w:rPr>
      </w:pPr>
    </w:p>
    <w:p w:rsidR="00005313" w:rsidRPr="00F45B48" w:rsidRDefault="00005313" w:rsidP="00CA6CA8">
      <w:pPr>
        <w:pStyle w:val="a7"/>
        <w:spacing w:before="120" w:beforeAutospacing="0" w:after="0" w:afterAutospacing="0"/>
        <w:ind w:firstLine="709"/>
        <w:jc w:val="center"/>
        <w:rPr>
          <w:rStyle w:val="apple-style-span"/>
          <w:lang w:val="uk-UA"/>
        </w:rPr>
      </w:pPr>
      <w:r w:rsidRPr="00F45B48">
        <w:rPr>
          <w:rStyle w:val="apple-style-span"/>
          <w:lang w:val="uk-UA"/>
        </w:rPr>
        <w:t>с)</w: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rStyle w:val="apple-style-span"/>
          <w:lang w:val="uk-UA"/>
        </w:rPr>
      </w:pPr>
    </w:p>
    <w:p w:rsidR="00005313" w:rsidRPr="00696818" w:rsidRDefault="00CA6CA8" w:rsidP="00005313">
      <w:pPr>
        <w:pStyle w:val="a7"/>
        <w:spacing w:before="0" w:beforeAutospacing="0" w:after="0" w:afterAutospacing="0"/>
        <w:ind w:firstLine="709"/>
        <w:jc w:val="center"/>
        <w:rPr>
          <w:rStyle w:val="apple-style-span"/>
        </w:rPr>
      </w:pPr>
      <w:r>
        <w:rPr>
          <w:rStyle w:val="apple-style-span"/>
          <w:lang w:val="uk-UA"/>
        </w:rPr>
        <w:t>Рисунок</w:t>
      </w:r>
      <w:r w:rsidR="00005313" w:rsidRPr="00696818">
        <w:rPr>
          <w:rStyle w:val="apple-style-span"/>
          <w:lang w:val="uk-UA"/>
        </w:rPr>
        <w:t xml:space="preserve"> 2.2</w:t>
      </w:r>
      <w:r w:rsidR="00005313" w:rsidRPr="00696818">
        <w:rPr>
          <w:rStyle w:val="apple-style-span"/>
        </w:rPr>
        <w:t xml:space="preserve"> </w:t>
      </w:r>
      <w:r>
        <w:rPr>
          <w:rStyle w:val="apple-style-span"/>
        </w:rPr>
        <w:t xml:space="preserve">- </w:t>
      </w:r>
      <w:r w:rsidR="00005313" w:rsidRPr="00696818">
        <w:rPr>
          <w:rStyle w:val="apple-style-span"/>
        </w:rPr>
        <w:t>Схемы соединения двух систем</w:t>
      </w:r>
    </w:p>
    <w:p w:rsidR="00005313" w:rsidRDefault="00005313" w:rsidP="00005313">
      <w:pPr>
        <w:pStyle w:val="a7"/>
        <w:spacing w:before="0" w:beforeAutospacing="0" w:after="0" w:afterAutospacing="0"/>
        <w:jc w:val="both"/>
        <w:rPr>
          <w:color w:val="000000"/>
          <w:lang w:val="uk-UA"/>
        </w:rPr>
      </w:pPr>
      <w:r w:rsidRPr="00F45B48">
        <w:rPr>
          <w:color w:val="000000"/>
          <w:lang w:val="uk-UA"/>
        </w:rPr>
        <w:tab/>
      </w:r>
    </w:p>
    <w:p w:rsidR="00005313" w:rsidRPr="00F45B48" w:rsidRDefault="00005313" w:rsidP="00CA6CA8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F45B48">
        <w:rPr>
          <w:color w:val="000000"/>
        </w:rPr>
        <w:t>Получим модель в ПС для каждой структуры. Для этого удобно построить схему моделирования и по ней записать уравнения в векторно-матричной форме.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b/>
          <w:i/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b/>
          <w:i/>
          <w:color w:val="000000"/>
        </w:rPr>
      </w:pPr>
      <w:r w:rsidRPr="00F45B48">
        <w:rPr>
          <w:b/>
          <w:i/>
          <w:color w:val="000000"/>
        </w:rPr>
        <w:t>Параллельное соединение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  <w:r>
        <w:object w:dxaOrig="6270" w:dyaOrig="3612">
          <v:shape id="_x0000_i1030" type="#_x0000_t75" style="width:313.8pt;height:180.6pt" o:ole="" o:allowoverlap="f">
            <v:imagedata r:id="rId17" o:title=""/>
          </v:shape>
          <o:OLEObject Type="Embed" ProgID="Visio.Drawing.11" ShapeID="_x0000_i1030" DrawAspect="Content" ObjectID="_1738407592" r:id="rId18"/>
        </w:objec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rStyle w:val="apple-style-span"/>
          <w:lang w:val="uk-UA"/>
        </w:rPr>
      </w:pPr>
      <w:r w:rsidRPr="00F45B48">
        <w:rPr>
          <w:rStyle w:val="apple-style-span"/>
          <w:lang w:val="uk-UA"/>
        </w:rPr>
        <w:t>Рис</w:t>
      </w:r>
      <w:r w:rsidR="00CA6CA8">
        <w:rPr>
          <w:rStyle w:val="apple-style-span"/>
          <w:lang w:val="uk-UA"/>
        </w:rPr>
        <w:t>унок</w:t>
      </w:r>
      <w:r w:rsidRPr="00F45B48">
        <w:rPr>
          <w:rStyle w:val="apple-style-span"/>
          <w:lang w:val="uk-UA"/>
        </w:rPr>
        <w:t xml:space="preserve"> 2.</w:t>
      </w:r>
      <w:r>
        <w:rPr>
          <w:rStyle w:val="apple-style-span"/>
          <w:lang w:val="uk-UA"/>
        </w:rPr>
        <w:t>3</w:t>
      </w:r>
      <w:r w:rsidRPr="00F45B48">
        <w:rPr>
          <w:rStyle w:val="apple-style-span"/>
          <w:lang w:val="uk-UA"/>
        </w:rPr>
        <w:t xml:space="preserve"> – Схема </w:t>
      </w:r>
      <w:r w:rsidRPr="00F45B48">
        <w:rPr>
          <w:rStyle w:val="apple-style-span"/>
        </w:rPr>
        <w:t>моделирования</w:t>
      </w:r>
      <w:r w:rsidRPr="00F45B48">
        <w:rPr>
          <w:rStyle w:val="apple-style-span"/>
          <w:lang w:val="uk-UA"/>
        </w:rPr>
        <w:t xml:space="preserve"> паралельного </w:t>
      </w:r>
      <w:r w:rsidRPr="00F45B48">
        <w:rPr>
          <w:rStyle w:val="apple-style-span"/>
        </w:rPr>
        <w:t>соединения</w:t>
      </w:r>
      <w:r>
        <w:rPr>
          <w:rStyle w:val="apple-style-span"/>
        </w:rPr>
        <w:t xml:space="preserve"> двух подсистем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rPr>
          <w:position w:val="-60"/>
        </w:rPr>
        <w:object w:dxaOrig="3440" w:dyaOrig="1320">
          <v:shape id="_x0000_i1031" type="#_x0000_t75" style="width:182.4pt;height:70.2pt" o:ole="">
            <v:imagedata r:id="rId19" o:title=""/>
          </v:shape>
          <o:OLEObject Type="Embed" ProgID="Equation.3" ShapeID="_x0000_i1031" DrawAspect="Content" ObjectID="_1738407593" r:id="rId20"/>
        </w:objec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Тогда в векторно-матричной форме: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F45B48">
        <w:rPr>
          <w:position w:val="-74"/>
        </w:rPr>
        <w:object w:dxaOrig="3879" w:dyaOrig="1600">
          <v:shape id="_x0000_i1032" type="#_x0000_t75" style="width:195.6pt;height:79.8pt" o:ole="">
            <v:imagedata r:id="rId21" o:title=""/>
          </v:shape>
          <o:OLEObject Type="Embed" ProgID="Equation.3" ShapeID="_x0000_i1032" DrawAspect="Content" ObjectID="_1738407594" r:id="rId22"/>
        </w:objec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  <w:rPr>
          <w:b/>
          <w:i/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F45B48">
        <w:rPr>
          <w:b/>
          <w:i/>
          <w:color w:val="000000"/>
        </w:rPr>
        <w:t>Последовательное  соединение</w:t>
      </w:r>
      <w:proofErr w:type="gramEnd"/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Default="00005313" w:rsidP="00005313">
      <w:pPr>
        <w:pStyle w:val="a7"/>
        <w:spacing w:before="0" w:beforeAutospacing="0" w:after="0" w:afterAutospacing="0"/>
        <w:jc w:val="center"/>
      </w:pPr>
      <w:r>
        <w:object w:dxaOrig="7409" w:dyaOrig="2169">
          <v:shape id="_x0000_i1033" type="#_x0000_t75" style="width:345pt;height:101.4pt" o:ole="" o:allowoverlap="f">
            <v:imagedata r:id="rId23" o:title=""/>
          </v:shape>
          <o:OLEObject Type="Embed" ProgID="Visio.Drawing.11" ShapeID="_x0000_i1033" DrawAspect="Content" ObjectID="_1738407595" r:id="rId24"/>
        </w:object>
      </w:r>
    </w:p>
    <w:p w:rsidR="00005313" w:rsidRPr="00F45B48" w:rsidRDefault="00005313" w:rsidP="00005313">
      <w:pPr>
        <w:pStyle w:val="a7"/>
        <w:spacing w:before="0" w:beforeAutospacing="0" w:after="0" w:afterAutospacing="0"/>
        <w:jc w:val="center"/>
        <w:rPr>
          <w:rStyle w:val="apple-style-span"/>
          <w:lang w:val="uk-UA"/>
        </w:rPr>
      </w:pPr>
      <w:r>
        <w:rPr>
          <w:rStyle w:val="apple-style-span"/>
          <w:lang w:val="uk-UA"/>
        </w:rPr>
        <w:t>Р</w:t>
      </w:r>
      <w:r w:rsidR="00CA6CA8">
        <w:rPr>
          <w:rStyle w:val="apple-style-span"/>
          <w:lang w:val="uk-UA"/>
        </w:rPr>
        <w:t>исунок</w:t>
      </w:r>
      <w:r w:rsidRPr="00F45B48">
        <w:rPr>
          <w:rStyle w:val="apple-style-span"/>
          <w:lang w:val="uk-UA"/>
        </w:rPr>
        <w:t xml:space="preserve"> 2.</w:t>
      </w:r>
      <w:r>
        <w:rPr>
          <w:rStyle w:val="apple-style-span"/>
          <w:lang w:val="uk-UA"/>
        </w:rPr>
        <w:t>4</w:t>
      </w:r>
      <w:r w:rsidRPr="00F45B48">
        <w:rPr>
          <w:rStyle w:val="apple-style-span"/>
          <w:lang w:val="uk-UA"/>
        </w:rPr>
        <w:t xml:space="preserve"> – Схема </w:t>
      </w:r>
      <w:r w:rsidRPr="00F45B48">
        <w:rPr>
          <w:rStyle w:val="apple-style-span"/>
        </w:rPr>
        <w:t>моделирования</w:t>
      </w:r>
      <w:r w:rsidRPr="00F45B48">
        <w:rPr>
          <w:rStyle w:val="apple-style-span"/>
          <w:lang w:val="uk-UA"/>
        </w:rPr>
        <w:t xml:space="preserve"> </w:t>
      </w:r>
      <w:r w:rsidRPr="00E063FA">
        <w:rPr>
          <w:rStyle w:val="apple-style-span"/>
        </w:rPr>
        <w:t>последовательного</w:t>
      </w:r>
      <w:r>
        <w:rPr>
          <w:rStyle w:val="apple-style-span"/>
          <w:lang w:val="uk-UA"/>
        </w:rPr>
        <w:t xml:space="preserve"> </w:t>
      </w:r>
      <w:r w:rsidRPr="00F45B48">
        <w:rPr>
          <w:rStyle w:val="apple-style-span"/>
        </w:rPr>
        <w:t>соединения</w:t>
      </w:r>
      <w:r>
        <w:rPr>
          <w:rStyle w:val="apple-style-span"/>
        </w:rPr>
        <w:t xml:space="preserve"> двух подсистем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rPr>
          <w:position w:val="-60"/>
        </w:rPr>
        <w:object w:dxaOrig="2840" w:dyaOrig="1320">
          <v:shape id="_x0000_i1034" type="#_x0000_t75" style="width:147pt;height:69pt" o:ole="">
            <v:imagedata r:id="rId25" o:title=""/>
          </v:shape>
          <o:OLEObject Type="Embed" ProgID="Equation.3" ShapeID="_x0000_i1034" DrawAspect="Content" ObjectID="_1738407596" r:id="rId26"/>
        </w:objec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Тогда в векторно-матричной форме: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F45B48">
        <w:t xml:space="preserve"> </w:t>
      </w:r>
      <w:r w:rsidRPr="00F45B48">
        <w:rPr>
          <w:position w:val="-74"/>
        </w:rPr>
        <w:object w:dxaOrig="4180" w:dyaOrig="1600">
          <v:shape id="_x0000_i1035" type="#_x0000_t75" style="width:227.4pt;height:87pt" o:ole="">
            <v:imagedata r:id="rId27" o:title=""/>
          </v:shape>
          <o:OLEObject Type="Embed" ProgID="Equation.3" ShapeID="_x0000_i1035" DrawAspect="Content" ObjectID="_1738407597" r:id="rId28"/>
        </w:objec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  <w:rPr>
          <w:b/>
          <w:i/>
          <w:color w:val="000000"/>
        </w:rPr>
      </w:pPr>
      <w:r w:rsidRPr="00F45B48">
        <w:rPr>
          <w:b/>
          <w:i/>
          <w:color w:val="000000"/>
        </w:rPr>
        <w:t>Обратная связь</w: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b/>
          <w:i/>
          <w:color w:val="000000"/>
        </w:rPr>
      </w:pPr>
      <w:r>
        <w:object w:dxaOrig="5714" w:dyaOrig="3570">
          <v:shape id="_x0000_i1036" type="#_x0000_t75" style="width:247.2pt;height:153.6pt" o:ole="" o:allowoverlap="f">
            <v:imagedata r:id="rId29" o:title=""/>
          </v:shape>
          <o:OLEObject Type="Embed" ProgID="Visio.Drawing.11" ShapeID="_x0000_i1036" DrawAspect="Content" ObjectID="_1738407598" r:id="rId30"/>
        </w:object>
      </w:r>
    </w:p>
    <w:p w:rsidR="00005313" w:rsidRPr="00F45B48" w:rsidRDefault="00005313" w:rsidP="00005313">
      <w:pPr>
        <w:pStyle w:val="a7"/>
        <w:spacing w:before="0" w:beforeAutospacing="0" w:after="0" w:afterAutospacing="0"/>
        <w:jc w:val="center"/>
        <w:rPr>
          <w:rStyle w:val="apple-style-span"/>
          <w:lang w:val="uk-UA"/>
        </w:rPr>
      </w:pPr>
      <w:r>
        <w:rPr>
          <w:rStyle w:val="apple-style-span"/>
          <w:lang w:val="uk-UA"/>
        </w:rPr>
        <w:t>Р</w:t>
      </w:r>
      <w:r w:rsidRPr="00F45B48">
        <w:rPr>
          <w:rStyle w:val="apple-style-span"/>
          <w:lang w:val="uk-UA"/>
        </w:rPr>
        <w:t>ис</w:t>
      </w:r>
      <w:r w:rsidR="00CA6CA8">
        <w:rPr>
          <w:rStyle w:val="apple-style-span"/>
          <w:lang w:val="uk-UA"/>
        </w:rPr>
        <w:t>унок</w:t>
      </w:r>
      <w:r w:rsidRPr="00F45B48">
        <w:rPr>
          <w:rStyle w:val="apple-style-span"/>
          <w:lang w:val="uk-UA"/>
        </w:rPr>
        <w:t xml:space="preserve"> 2.</w:t>
      </w:r>
      <w:r>
        <w:rPr>
          <w:rStyle w:val="apple-style-span"/>
          <w:lang w:val="uk-UA"/>
        </w:rPr>
        <w:t>5</w:t>
      </w:r>
      <w:r w:rsidRPr="00F45B48">
        <w:rPr>
          <w:rStyle w:val="apple-style-span"/>
          <w:lang w:val="uk-UA"/>
        </w:rPr>
        <w:t xml:space="preserve"> – Схема </w:t>
      </w:r>
      <w:r w:rsidRPr="00F45B48">
        <w:rPr>
          <w:rStyle w:val="apple-style-span"/>
        </w:rPr>
        <w:t>моделирования</w:t>
      </w:r>
      <w:r w:rsidRPr="00F45B48">
        <w:rPr>
          <w:rStyle w:val="apple-style-span"/>
          <w:lang w:val="uk-UA"/>
        </w:rPr>
        <w:t xml:space="preserve"> </w:t>
      </w:r>
      <w:r w:rsidRPr="00F45B48">
        <w:rPr>
          <w:rStyle w:val="apple-style-span"/>
        </w:rPr>
        <w:t>соединения</w:t>
      </w:r>
      <w:r>
        <w:rPr>
          <w:rStyle w:val="apple-style-span"/>
        </w:rPr>
        <w:t xml:space="preserve"> двух подсистем с обратной связью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5B48">
        <w:rPr>
          <w:position w:val="-56"/>
        </w:rPr>
        <w:object w:dxaOrig="5040" w:dyaOrig="1240">
          <v:shape id="_x0000_i1037" type="#_x0000_t75" style="width:264pt;height:65.4pt" o:ole="">
            <v:imagedata r:id="rId31" o:title=""/>
          </v:shape>
          <o:OLEObject Type="Embed" ProgID="Equation.3" ShapeID="_x0000_i1037" DrawAspect="Content" ObjectID="_1738407599" r:id="rId32"/>
        </w:objec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Тогда в векторно-матричной форме: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F45B48" w:rsidRDefault="00005313" w:rsidP="00005313">
      <w:pPr>
        <w:pStyle w:val="a7"/>
        <w:spacing w:before="0" w:beforeAutospacing="0" w:after="0" w:afterAutospacing="0"/>
        <w:jc w:val="both"/>
        <w:rPr>
          <w:color w:val="000000"/>
        </w:rPr>
      </w:pPr>
      <w:r w:rsidRPr="00F45B48">
        <w:rPr>
          <w:position w:val="-74"/>
        </w:rPr>
        <w:object w:dxaOrig="4700" w:dyaOrig="1600">
          <v:shape id="_x0000_i1038" type="#_x0000_t75" style="width:215.4pt;height:73.2pt" o:ole="">
            <v:imagedata r:id="rId33" o:title=""/>
          </v:shape>
          <o:OLEObject Type="Embed" ProgID="Equation.3" ShapeID="_x0000_i1038" DrawAspect="Content" ObjectID="_1738407600" r:id="rId34"/>
        </w:objec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</w:pPr>
    </w:p>
    <w:p w:rsidR="00005313" w:rsidRPr="00642AE7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642AE7">
        <w:t>Для линейных систем легко показать справедливость следующего результата, называемого принципом суперпозиции: эффект, вызываемый суммой нескольких воздействий, равен сумме эффектов от нескольких воздействий в отдельности. Закон изменения вектора состояний линейной системы представляется в виде суммы свободного и вынужденного колебания</w:t>
      </w:r>
      <w:r>
        <w:t>:</w:t>
      </w:r>
    </w:p>
    <w:p w:rsidR="00005313" w:rsidRPr="00CA6CA8" w:rsidRDefault="00005313" w:rsidP="00CA6CA8">
      <w:pPr>
        <w:pStyle w:val="a7"/>
        <w:spacing w:before="120" w:beforeAutospacing="0" w:after="120" w:afterAutospacing="0"/>
        <w:ind w:firstLine="709"/>
        <w:jc w:val="center"/>
        <w:rPr>
          <w:i/>
        </w:rPr>
      </w:pPr>
      <w:r w:rsidRPr="00CA6CA8">
        <w:rPr>
          <w:i/>
        </w:rPr>
        <w:t>x(t) = </w:t>
      </w:r>
      <w:proofErr w:type="spellStart"/>
      <w:r w:rsidRPr="00CA6CA8">
        <w:rPr>
          <w:i/>
        </w:rPr>
        <w:t>x</w:t>
      </w:r>
      <w:r w:rsidRPr="00CA6CA8">
        <w:rPr>
          <w:i/>
          <w:vertAlign w:val="subscript"/>
        </w:rPr>
        <w:t>c</w:t>
      </w:r>
      <w:proofErr w:type="spellEnd"/>
      <w:r w:rsidRPr="00CA6CA8">
        <w:rPr>
          <w:i/>
        </w:rPr>
        <w:t>(t) + </w:t>
      </w:r>
      <w:proofErr w:type="spellStart"/>
      <w:r w:rsidRPr="00CA6CA8">
        <w:rPr>
          <w:i/>
        </w:rPr>
        <w:t>x</w:t>
      </w:r>
      <w:r w:rsidRPr="00CA6CA8">
        <w:rPr>
          <w:i/>
          <w:vertAlign w:val="subscript"/>
        </w:rPr>
        <w:t>в</w:t>
      </w:r>
      <w:proofErr w:type="spellEnd"/>
      <w:r w:rsidRPr="00CA6CA8">
        <w:rPr>
          <w:i/>
        </w:rPr>
        <w:t>(t).</w:t>
      </w:r>
    </w:p>
    <w:p w:rsidR="00005313" w:rsidRPr="00642AE7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642AE7">
        <w:t>Свободное движение </w:t>
      </w:r>
      <w:proofErr w:type="spellStart"/>
      <w:r w:rsidRPr="00642AE7">
        <w:t>x</w:t>
      </w:r>
      <w:r w:rsidRPr="00642AE7">
        <w:rPr>
          <w:vertAlign w:val="subscript"/>
        </w:rPr>
        <w:t>c</w:t>
      </w:r>
      <w:proofErr w:type="spellEnd"/>
      <w:r w:rsidRPr="00642AE7">
        <w:t>(t) происходит при отсутствии внешнего воздействия в ненулевых начальных условиях. Оно определяется решением однородной системы уравнений, соответствующей исходному уравнению состояний</w:t>
      </w:r>
      <w:r>
        <w:t xml:space="preserve"> </w:t>
      </w:r>
      <w:r w:rsidRPr="00642AE7">
        <w:rPr>
          <w:position w:val="-10"/>
        </w:rPr>
        <w:object w:dxaOrig="1260" w:dyaOrig="360">
          <v:shape id="_x0000_i1039" type="#_x0000_t75" style="width:63pt;height:18pt" o:ole="">
            <v:imagedata r:id="rId35" o:title=""/>
          </v:shape>
          <o:OLEObject Type="Embed" ProgID="Equation.3" ShapeID="_x0000_i1039" DrawAspect="Content" ObjectID="_1738407601" r:id="rId36"/>
        </w:object>
      </w:r>
      <w:r>
        <w:t xml:space="preserve"> </w:t>
      </w:r>
      <w:r w:rsidRPr="00642AE7">
        <w:t>с начальными условиями x(t</w:t>
      </w:r>
      <w:r w:rsidRPr="00642AE7">
        <w:rPr>
          <w:vertAlign w:val="subscript"/>
        </w:rPr>
        <w:t>0</w:t>
      </w:r>
      <w:r w:rsidRPr="00642AE7">
        <w:t>) = </w:t>
      </w:r>
      <w:r w:rsidRPr="00E063FA">
        <w:t>x</w:t>
      </w:r>
      <w:r w:rsidRPr="00642AE7">
        <w:rPr>
          <w:vertAlign w:val="subscript"/>
        </w:rPr>
        <w:t>0</w:t>
      </w:r>
      <w:r w:rsidRPr="00642AE7">
        <w:t>.</w:t>
      </w:r>
    </w:p>
    <w:p w:rsidR="00005313" w:rsidRPr="00642AE7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642AE7">
        <w:t>Вынужденное движение </w:t>
      </w:r>
      <w:proofErr w:type="spellStart"/>
      <w:r w:rsidRPr="00642AE7">
        <w:t>x</w:t>
      </w:r>
      <w:r w:rsidRPr="00642AE7">
        <w:rPr>
          <w:vertAlign w:val="subscript"/>
        </w:rPr>
        <w:t>в</w:t>
      </w:r>
      <w:proofErr w:type="spellEnd"/>
      <w:r w:rsidRPr="00642AE7">
        <w:t>(t) – это реакция системы на внешнее воздействие u(t) при нулевых начальных условиях. Оно определяется решением неоднородного уравнения при нулевых начальных условиях.</w: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642AE7">
        <w:t>Для многомерных стационарных систем, описываемых уравнениями (</w:t>
      </w:r>
      <w:r>
        <w:t>2</w:t>
      </w:r>
      <w:r w:rsidRPr="00642AE7">
        <w:t>.1), законы изменения вектора состояния и вектора выхода находятся по формулам</w:t>
      </w:r>
      <w:r>
        <w:t>:</w:t>
      </w:r>
    </w:p>
    <w:p w:rsidR="00005313" w:rsidRDefault="00005313" w:rsidP="00005313">
      <w:pPr>
        <w:pStyle w:val="a7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257175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313" w:rsidRPr="00642AE7" w:rsidRDefault="00005313" w:rsidP="00005313">
      <w:pPr>
        <w:pStyle w:val="a7"/>
        <w:spacing w:before="0" w:beforeAutospacing="0" w:after="0" w:afterAutospacing="0"/>
        <w:jc w:val="both"/>
      </w:pPr>
      <w:r w:rsidRPr="00642AE7">
        <w:t xml:space="preserve">где </w:t>
      </w:r>
      <w:r w:rsidRPr="00C23BD0">
        <w:rPr>
          <w:position w:val="-10"/>
        </w:rPr>
        <w:object w:dxaOrig="859" w:dyaOrig="320">
          <v:shape id="_x0000_i1041" type="#_x0000_t75" style="width:43.2pt;height:16.2pt" o:ole="">
            <v:imagedata r:id="rId38" o:title=""/>
          </v:shape>
          <o:OLEObject Type="Embed" ProgID="Equation.3" ShapeID="_x0000_i1041" DrawAspect="Content" ObjectID="_1738407602" r:id="rId39"/>
        </w:object>
      </w:r>
      <w:r w:rsidRPr="00642AE7">
        <w:t xml:space="preserve"> – переходная матрица стационарной системы, зависящая от разности</w:t>
      </w:r>
      <w:r w:rsidRPr="002B6E66">
        <w:rPr>
          <w:position w:val="-10"/>
        </w:rPr>
        <w:object w:dxaOrig="660" w:dyaOrig="320">
          <v:shape id="_x0000_i1042" type="#_x0000_t75" style="width:33pt;height:16.2pt" o:ole="">
            <v:imagedata r:id="rId40" o:title=""/>
          </v:shape>
          <o:OLEObject Type="Embed" ProgID="Equation.3" ShapeID="_x0000_i1042" DrawAspect="Content" ObjectID="_1738407603" r:id="rId41"/>
        </w:object>
      </w:r>
      <w:r w:rsidRPr="00642AE7">
        <w:t xml:space="preserve">. В данном случае решение </w:t>
      </w:r>
      <w:proofErr w:type="gramStart"/>
      <w:r w:rsidRPr="00642AE7">
        <w:t>уравнения  имеет</w:t>
      </w:r>
      <w:proofErr w:type="gramEnd"/>
      <w:r w:rsidRPr="00642AE7">
        <w:t xml:space="preserve"> вид</w:t>
      </w:r>
    </w:p>
    <w:p w:rsidR="00005313" w:rsidRPr="00642AE7" w:rsidRDefault="00005313" w:rsidP="00005313">
      <w:pPr>
        <w:pStyle w:val="a7"/>
        <w:spacing w:before="0" w:beforeAutospacing="0" w:after="0" w:afterAutospacing="0"/>
        <w:ind w:firstLine="709"/>
        <w:jc w:val="center"/>
      </w:pPr>
      <w:r>
        <w:rPr>
          <w:noProof/>
        </w:rPr>
        <w:drawing>
          <wp:inline distT="0" distB="0" distL="0" distR="0">
            <wp:extent cx="2219325" cy="190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 xml:space="preserve">Одними из важнейших задач теории управления является исследование управляемости и наблюдаемости динамических систем. Приведем соответствующие определения и критерии для стационарных линейных систем, полученные </w:t>
      </w:r>
      <w:proofErr w:type="spellStart"/>
      <w:r w:rsidRPr="00F45B48">
        <w:t>Калманом</w:t>
      </w:r>
      <w:proofErr w:type="spellEnd"/>
      <w:r w:rsidRPr="00F45B48">
        <w:t>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Система называется вполне управляемой, если выбором управляющего воздействия u(t) на интервале времени [t</w:t>
      </w:r>
      <w:r w:rsidRPr="00F45B48">
        <w:rPr>
          <w:vertAlign w:val="subscript"/>
        </w:rPr>
        <w:t>0</w:t>
      </w:r>
      <w:r w:rsidRPr="00F45B48">
        <w:t>, t</w:t>
      </w:r>
      <w:r w:rsidRPr="00F45B48">
        <w:rPr>
          <w:vertAlign w:val="subscript"/>
        </w:rPr>
        <w:t>1</w:t>
      </w:r>
      <w:r w:rsidRPr="00F45B48">
        <w:t>] можно перевести систему из любого начального состояния х(t</w:t>
      </w:r>
      <w:r w:rsidRPr="00F45B48">
        <w:rPr>
          <w:vertAlign w:val="subscript"/>
        </w:rPr>
        <w:t>0</w:t>
      </w:r>
      <w:r w:rsidRPr="00F45B48">
        <w:t>) в произвольное заранее заданное конечное состояние</w:t>
      </w:r>
      <w:r>
        <w:t xml:space="preserve"> </w:t>
      </w:r>
      <w:r w:rsidRPr="00F45B48">
        <w:t>x(t</w:t>
      </w:r>
      <w:r w:rsidRPr="00696818">
        <w:rPr>
          <w:vertAlign w:val="subscript"/>
        </w:rPr>
        <w:t>1</w:t>
      </w:r>
      <w:r w:rsidRPr="00F45B48">
        <w:t>).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Система называется вполне наблюдаемой, если по реакции у(t</w:t>
      </w:r>
      <w:r w:rsidRPr="00696818">
        <w:rPr>
          <w:vertAlign w:val="subscript"/>
        </w:rPr>
        <w:t>1</w:t>
      </w:r>
      <w:r w:rsidRPr="00F45B48">
        <w:t>) на выходе системы на интервале времени [t</w:t>
      </w:r>
      <w:r w:rsidRPr="00F45B48">
        <w:rPr>
          <w:vertAlign w:val="subscript"/>
        </w:rPr>
        <w:t>0</w:t>
      </w:r>
      <w:r w:rsidRPr="00F45B48">
        <w:t>, t</w:t>
      </w:r>
      <w:r w:rsidRPr="00F45B48">
        <w:rPr>
          <w:vertAlign w:val="subscript"/>
        </w:rPr>
        <w:t>1</w:t>
      </w:r>
      <w:r w:rsidRPr="00F45B48">
        <w:t>] при заданном управляющем воздействии u(t) можно определить начальное состояние х(t</w:t>
      </w:r>
      <w:r w:rsidRPr="00F45B48">
        <w:rPr>
          <w:vertAlign w:val="subscript"/>
        </w:rPr>
        <w:t>0</w:t>
      </w:r>
      <w:r w:rsidRPr="00F45B48">
        <w:t>).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Критерий управляемости линейных систем. Для того чтобы система была вполне управляемой, необходимо и достаточно, чтобы ранг матрицы управляемости</w:t>
      </w:r>
      <w:r>
        <w:t xml:space="preserve">: 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M</w:t>
      </w:r>
      <w:r w:rsidRPr="00F45B48">
        <w:rPr>
          <w:vertAlign w:val="subscript"/>
        </w:rPr>
        <w:t>U</w:t>
      </w:r>
      <w:r w:rsidRPr="00F45B48">
        <w:t> </w:t>
      </w:r>
      <w:proofErr w:type="gramStart"/>
      <w:r w:rsidRPr="00F45B48">
        <w:t>=(</w:t>
      </w:r>
      <w:proofErr w:type="gramEnd"/>
      <w:r w:rsidRPr="00F45B48">
        <w:t>В | АВ | А</w:t>
      </w:r>
      <w:r w:rsidRPr="00F45B48">
        <w:rPr>
          <w:vertAlign w:val="subscript"/>
        </w:rPr>
        <w:t>2</w:t>
      </w:r>
      <w:r w:rsidRPr="00F45B48">
        <w:t>В| … | </w:t>
      </w:r>
      <w:proofErr w:type="spellStart"/>
      <w:r w:rsidRPr="00F45B48">
        <w:t>А</w:t>
      </w:r>
      <w:r w:rsidRPr="00F45B48">
        <w:rPr>
          <w:vertAlign w:val="subscript"/>
        </w:rPr>
        <w:t>n</w:t>
      </w:r>
      <w:proofErr w:type="spellEnd"/>
      <w:r w:rsidRPr="00F45B48">
        <w:rPr>
          <w:vertAlign w:val="subscript"/>
        </w:rPr>
        <w:t>–1</w:t>
      </w:r>
      <w:r w:rsidRPr="00F45B48">
        <w:t>В)</w:t>
      </w:r>
      <w:r>
        <w:t xml:space="preserve"> </w:t>
      </w:r>
      <w:r w:rsidRPr="00F45B48">
        <w:t>равнялся размерности вектора состояния:</w:t>
      </w:r>
      <w:r>
        <w:t xml:space="preserve"> </w:t>
      </w:r>
      <w:proofErr w:type="spellStart"/>
      <w:r w:rsidRPr="00F45B48">
        <w:t>rank</w:t>
      </w:r>
      <w:proofErr w:type="spellEnd"/>
      <w:r w:rsidRPr="00F45B48">
        <w:t> M</w:t>
      </w:r>
      <w:r w:rsidRPr="00696818">
        <w:rPr>
          <w:vertAlign w:val="subscript"/>
        </w:rPr>
        <w:t>U</w:t>
      </w:r>
      <w:r w:rsidRPr="00F45B48">
        <w:t> = n.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Критерий наблюдаемости линейных систем. Для того чтобы система была вполне наблюдаемой, необходимо и достаточно, чтобы ранг матрицы наблюдаемости</w:t>
      </w:r>
      <w:r>
        <w:t>:</w:t>
      </w:r>
    </w:p>
    <w:p w:rsidR="00005313" w:rsidRPr="00F45B48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B271CF">
        <w:rPr>
          <w:lang w:val="en-US"/>
        </w:rPr>
        <w:t>M</w:t>
      </w:r>
      <w:r w:rsidRPr="00B271CF">
        <w:rPr>
          <w:vertAlign w:val="subscript"/>
          <w:lang w:val="en-US"/>
        </w:rPr>
        <w:t>Y</w:t>
      </w:r>
      <w:r w:rsidRPr="00B271CF">
        <w:rPr>
          <w:lang w:val="en-US"/>
        </w:rPr>
        <w:t> </w:t>
      </w:r>
      <w:proofErr w:type="gramStart"/>
      <w:r w:rsidRPr="00B271CF">
        <w:rPr>
          <w:lang w:val="en-US"/>
        </w:rPr>
        <w:t>=(</w:t>
      </w:r>
      <w:proofErr w:type="gramEnd"/>
      <w:r w:rsidRPr="00B271CF">
        <w:rPr>
          <w:lang w:val="en-US"/>
        </w:rPr>
        <w:t>C</w:t>
      </w:r>
      <w:r w:rsidRPr="00B271CF">
        <w:rPr>
          <w:vertAlign w:val="superscript"/>
          <w:lang w:val="en-US"/>
        </w:rPr>
        <w:t>T</w:t>
      </w:r>
      <w:r w:rsidRPr="00B271CF">
        <w:rPr>
          <w:lang w:val="en-US"/>
        </w:rPr>
        <w:t> | A</w:t>
      </w:r>
      <w:r w:rsidRPr="00B271CF">
        <w:rPr>
          <w:vertAlign w:val="superscript"/>
          <w:lang w:val="en-US"/>
        </w:rPr>
        <w:t>T</w:t>
      </w:r>
      <w:r w:rsidRPr="00B271CF">
        <w:rPr>
          <w:lang w:val="en-US"/>
        </w:rPr>
        <w:t>C</w:t>
      </w:r>
      <w:r w:rsidRPr="00B271CF">
        <w:rPr>
          <w:vertAlign w:val="superscript"/>
          <w:lang w:val="en-US"/>
        </w:rPr>
        <w:t>T</w:t>
      </w:r>
      <w:r w:rsidRPr="00B271CF">
        <w:rPr>
          <w:lang w:val="en-US"/>
        </w:rPr>
        <w:t> | (A</w:t>
      </w:r>
      <w:r w:rsidRPr="00B271CF">
        <w:rPr>
          <w:vertAlign w:val="superscript"/>
          <w:lang w:val="en-US"/>
        </w:rPr>
        <w:t>T</w:t>
      </w:r>
      <w:r w:rsidRPr="00B271CF">
        <w:rPr>
          <w:lang w:val="en-US"/>
        </w:rPr>
        <w:t>)</w:t>
      </w:r>
      <w:r w:rsidRPr="00B271CF">
        <w:rPr>
          <w:vertAlign w:val="superscript"/>
          <w:lang w:val="en-US"/>
        </w:rPr>
        <w:t>2</w:t>
      </w:r>
      <w:r w:rsidRPr="00B271CF">
        <w:rPr>
          <w:lang w:val="en-US"/>
        </w:rPr>
        <w:t>C</w:t>
      </w:r>
      <w:r w:rsidRPr="00B271CF">
        <w:rPr>
          <w:vertAlign w:val="superscript"/>
          <w:lang w:val="en-US"/>
        </w:rPr>
        <w:t>T</w:t>
      </w:r>
      <w:r w:rsidRPr="00B271CF">
        <w:rPr>
          <w:lang w:val="en-US"/>
        </w:rPr>
        <w:t> | … </w:t>
      </w:r>
      <w:r w:rsidRPr="00F45B48">
        <w:t>| (A</w:t>
      </w:r>
      <w:r w:rsidRPr="00B271CF">
        <w:rPr>
          <w:vertAlign w:val="superscript"/>
        </w:rPr>
        <w:t>T</w:t>
      </w:r>
      <w:r w:rsidRPr="00F45B48">
        <w:t>)</w:t>
      </w:r>
      <w:r w:rsidRPr="00B271CF">
        <w:rPr>
          <w:vertAlign w:val="superscript"/>
        </w:rPr>
        <w:t>n–1</w:t>
      </w:r>
      <w:r w:rsidRPr="00F45B48">
        <w:t>C</w:t>
      </w:r>
      <w:r w:rsidRPr="00B271CF">
        <w:rPr>
          <w:vertAlign w:val="superscript"/>
        </w:rPr>
        <w:t>T</w:t>
      </w:r>
      <w:r w:rsidRPr="00F45B48">
        <w:t>)</w:t>
      </w:r>
      <w:r>
        <w:t xml:space="preserve"> </w:t>
      </w:r>
      <w:r w:rsidRPr="00F45B48">
        <w:t>равнялся размерности вектора состояния:</w:t>
      </w:r>
      <w:r>
        <w:t xml:space="preserve"> </w:t>
      </w:r>
      <w:proofErr w:type="spellStart"/>
      <w:r w:rsidRPr="00F45B48">
        <w:t>rank</w:t>
      </w:r>
      <w:proofErr w:type="spellEnd"/>
      <w:r w:rsidRPr="00F45B48">
        <w:t> M</w:t>
      </w:r>
      <w:r w:rsidRPr="00B271CF">
        <w:rPr>
          <w:vertAlign w:val="subscript"/>
        </w:rPr>
        <w:t>Y</w:t>
      </w:r>
      <w:r w:rsidRPr="00F45B48">
        <w:t> = n.</w: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</w:pPr>
      <w:r w:rsidRPr="00F45B48">
        <w:t>Напомним, что под рангом матрицы подразумевается наивысший из порядков отличных от нуля миноров этой матрицы. Ранг матрицы равен наибольшему числу линейно независимых строк.</w:t>
      </w:r>
    </w:p>
    <w:p w:rsidR="00005313" w:rsidRPr="00005313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B271CF">
        <w:rPr>
          <w:color w:val="000000"/>
        </w:rPr>
        <w:lastRenderedPageBreak/>
        <w:t xml:space="preserve">В </w:t>
      </w:r>
      <w:proofErr w:type="spellStart"/>
      <w:r w:rsidRPr="00B271CF">
        <w:rPr>
          <w:color w:val="000000"/>
        </w:rPr>
        <w:t>Control</w:t>
      </w:r>
      <w:proofErr w:type="spellEnd"/>
      <w:r w:rsidRPr="00B271CF">
        <w:rPr>
          <w:color w:val="000000"/>
        </w:rPr>
        <w:t xml:space="preserve"> </w:t>
      </w:r>
      <w:proofErr w:type="spellStart"/>
      <w:r w:rsidRPr="00B271CF">
        <w:rPr>
          <w:color w:val="000000"/>
        </w:rPr>
        <w:t>System</w:t>
      </w:r>
      <w:proofErr w:type="spellEnd"/>
      <w:r w:rsidRPr="00B271CF">
        <w:rPr>
          <w:color w:val="000000"/>
        </w:rPr>
        <w:t xml:space="preserve"> </w:t>
      </w:r>
      <w:proofErr w:type="spellStart"/>
      <w:r w:rsidRPr="00B271CF">
        <w:rPr>
          <w:color w:val="000000"/>
        </w:rPr>
        <w:t>Toolbox</w:t>
      </w:r>
      <w:proofErr w:type="spellEnd"/>
      <w:r w:rsidRPr="00B271CF">
        <w:rPr>
          <w:color w:val="000000"/>
        </w:rPr>
        <w:t xml:space="preserve"> имеется тип данных, определяющих динамическую систему в пространстве состояний. Синтаксис команды, создающий непрерывную LTI (</w:t>
      </w:r>
      <w:proofErr w:type="spellStart"/>
      <w:r w:rsidRPr="00B271CF">
        <w:rPr>
          <w:color w:val="000000"/>
        </w:rPr>
        <w:t>Linear</w:t>
      </w:r>
      <w:proofErr w:type="spellEnd"/>
      <w:r w:rsidRPr="00B271CF">
        <w:rPr>
          <w:color w:val="000000"/>
        </w:rPr>
        <w:t xml:space="preserve"> </w:t>
      </w:r>
      <w:proofErr w:type="spellStart"/>
      <w:r w:rsidRPr="00B271CF">
        <w:rPr>
          <w:color w:val="000000"/>
        </w:rPr>
        <w:t>Time</w:t>
      </w:r>
      <w:proofErr w:type="spellEnd"/>
      <w:r w:rsidRPr="00B271CF">
        <w:rPr>
          <w:color w:val="000000"/>
        </w:rPr>
        <w:t xml:space="preserve"> </w:t>
      </w:r>
      <w:proofErr w:type="spellStart"/>
      <w:r w:rsidRPr="00B271CF">
        <w:rPr>
          <w:color w:val="000000"/>
        </w:rPr>
        <w:t>Invariant</w:t>
      </w:r>
      <w:proofErr w:type="spellEnd"/>
      <w:r w:rsidRPr="00B271CF">
        <w:rPr>
          <w:color w:val="000000"/>
        </w:rPr>
        <w:t xml:space="preserve">)-систему в виде </w:t>
      </w:r>
      <w:proofErr w:type="spellStart"/>
      <w:r w:rsidRPr="00B271CF">
        <w:rPr>
          <w:b/>
          <w:color w:val="000000"/>
        </w:rPr>
        <w:t>ss</w:t>
      </w:r>
      <w:proofErr w:type="spellEnd"/>
      <w:r w:rsidRPr="00B271CF">
        <w:rPr>
          <w:color w:val="000000"/>
        </w:rPr>
        <w:t>-объекта</w:t>
      </w:r>
      <w:r>
        <w:rPr>
          <w:color w:val="000000"/>
        </w:rPr>
        <w:t xml:space="preserve">: </w:t>
      </w:r>
      <w:proofErr w:type="gramStart"/>
      <w:r w:rsidRPr="00B271CF">
        <w:rPr>
          <w:b/>
          <w:color w:val="000000"/>
        </w:rPr>
        <w:t>SS(</w:t>
      </w:r>
      <w:proofErr w:type="gramEnd"/>
      <w:r w:rsidRPr="00B271CF">
        <w:rPr>
          <w:b/>
          <w:color w:val="000000"/>
        </w:rPr>
        <w:t>A, B, C, D)</w:t>
      </w:r>
      <w:r>
        <w:rPr>
          <w:b/>
          <w:color w:val="000000"/>
        </w:rPr>
        <w:t xml:space="preserve">. </w:t>
      </w:r>
      <w:r w:rsidRPr="00B271CF">
        <w:rPr>
          <w:color w:val="000000"/>
        </w:rPr>
        <w:t>В эту функцию в качестве параметров передаются матрицы уравнений состояний и выходов вида</w:t>
      </w:r>
      <w:r>
        <w:rPr>
          <w:color w:val="000000"/>
        </w:rPr>
        <w:t>:</w:t>
      </w:r>
    </w:p>
    <w:p w:rsidR="00005313" w:rsidRPr="00B271CF" w:rsidRDefault="00005313" w:rsidP="00CA6CA8">
      <w:pPr>
        <w:pStyle w:val="a7"/>
        <w:spacing w:before="120" w:beforeAutospacing="0" w:after="120" w:afterAutospacing="0"/>
        <w:ind w:firstLine="709"/>
        <w:jc w:val="center"/>
        <w:rPr>
          <w:color w:val="000000"/>
        </w:rPr>
      </w:pPr>
      <w:r w:rsidRPr="00F45B48">
        <w:rPr>
          <w:position w:val="-30"/>
        </w:rPr>
        <w:object w:dxaOrig="2079" w:dyaOrig="720">
          <v:shape id="_x0000_i1044" type="#_x0000_t75" style="width:103.8pt;height:36pt" o:ole="">
            <v:imagedata r:id="rId43" o:title=""/>
          </v:shape>
          <o:OLEObject Type="Embed" ProgID="Equation.3" ShapeID="_x0000_i1044" DrawAspect="Content" ObjectID="_1738407604" r:id="rId44"/>
        </w:object>
      </w:r>
    </w:p>
    <w:p w:rsidR="00005313" w:rsidRPr="00B271CF" w:rsidRDefault="00005313" w:rsidP="00005313">
      <w:pPr>
        <w:pStyle w:val="a7"/>
        <w:spacing w:before="0" w:beforeAutospacing="0" w:after="0" w:afterAutospacing="0"/>
        <w:jc w:val="both"/>
        <w:rPr>
          <w:color w:val="000000"/>
        </w:rPr>
      </w:pPr>
      <w:r w:rsidRPr="00B271CF">
        <w:rPr>
          <w:color w:val="000000"/>
        </w:rPr>
        <w:t>в связи с тем, что рассматривается модель вида (</w:t>
      </w:r>
      <w:r>
        <w:rPr>
          <w:color w:val="000000"/>
        </w:rPr>
        <w:t>2</w:t>
      </w:r>
      <w:r w:rsidRPr="00B271CF">
        <w:rPr>
          <w:color w:val="000000"/>
        </w:rPr>
        <w:t>.1), то матрица динамики</w:t>
      </w:r>
      <w:r w:rsidRPr="00B271CF">
        <w:rPr>
          <w:rStyle w:val="apple-converted-space"/>
          <w:color w:val="000000"/>
        </w:rPr>
        <w:t> </w:t>
      </w:r>
      <w:r w:rsidRPr="00B271CF">
        <w:rPr>
          <w:i/>
          <w:iCs/>
          <w:color w:val="000000"/>
        </w:rPr>
        <w:t>D</w:t>
      </w:r>
      <w:r w:rsidRPr="00B271CF">
        <w:rPr>
          <w:rStyle w:val="apple-converted-space"/>
          <w:color w:val="000000"/>
        </w:rPr>
        <w:t> </w:t>
      </w:r>
      <w:r w:rsidRPr="00B271CF">
        <w:rPr>
          <w:color w:val="000000"/>
        </w:rPr>
        <w:t>будет нулевой.</w:t>
      </w:r>
    </w:p>
    <w:p w:rsidR="00005313" w:rsidRPr="00005313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B271CF">
        <w:rPr>
          <w:color w:val="000000"/>
        </w:rPr>
        <w:t xml:space="preserve">Для выполнения работы могут применяться команды, приведенные в таблице </w:t>
      </w:r>
      <w:r>
        <w:rPr>
          <w:color w:val="000000"/>
        </w:rPr>
        <w:t>2</w:t>
      </w:r>
      <w:r w:rsidRPr="00B271CF">
        <w:rPr>
          <w:color w:val="000000"/>
        </w:rPr>
        <w:t>.1.</w:t>
      </w:r>
    </w:p>
    <w:p w:rsidR="00005313" w:rsidRPr="00E063FA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B271CF">
        <w:rPr>
          <w:color w:val="000000"/>
        </w:rPr>
        <w:t xml:space="preserve">Таблица </w:t>
      </w:r>
      <w:r>
        <w:rPr>
          <w:color w:val="000000"/>
        </w:rPr>
        <w:t>2</w:t>
      </w:r>
      <w:r w:rsidRPr="00B271CF">
        <w:rPr>
          <w:color w:val="000000"/>
        </w:rPr>
        <w:t>.1. Некоторые команды</w:t>
      </w:r>
      <w:r>
        <w:rPr>
          <w:color w:val="000000"/>
        </w:rPr>
        <w:t xml:space="preserve"> </w:t>
      </w:r>
      <w:proofErr w:type="spellStart"/>
      <w:r w:rsidRPr="00B271CF">
        <w:rPr>
          <w:color w:val="000000"/>
        </w:rPr>
        <w:t>Control</w:t>
      </w:r>
      <w:proofErr w:type="spellEnd"/>
      <w:r w:rsidRPr="00B271CF">
        <w:rPr>
          <w:color w:val="000000"/>
        </w:rPr>
        <w:t xml:space="preserve"> </w:t>
      </w:r>
      <w:proofErr w:type="spellStart"/>
      <w:r w:rsidRPr="00B271CF">
        <w:rPr>
          <w:color w:val="000000"/>
        </w:rPr>
        <w:t>System</w:t>
      </w:r>
      <w:proofErr w:type="spellEnd"/>
      <w:r w:rsidRPr="00B271CF">
        <w:rPr>
          <w:color w:val="000000"/>
        </w:rPr>
        <w:t xml:space="preserve"> </w:t>
      </w:r>
      <w:proofErr w:type="spellStart"/>
      <w:r w:rsidRPr="00B271CF">
        <w:rPr>
          <w:color w:val="000000"/>
        </w:rPr>
        <w:t>Toolbox</w:t>
      </w:r>
      <w:proofErr w:type="spellEnd"/>
    </w:p>
    <w:tbl>
      <w:tblPr>
        <w:tblW w:w="715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00" w:firstRow="0" w:lastRow="0" w:firstColumn="0" w:lastColumn="0" w:noHBand="0" w:noVBand="0"/>
      </w:tblPr>
      <w:tblGrid>
        <w:gridCol w:w="4277"/>
        <w:gridCol w:w="2875"/>
      </w:tblGrid>
      <w:tr w:rsidR="00005313" w:rsidRPr="00B271CF" w:rsidTr="00287354">
        <w:trPr>
          <w:trHeight w:val="360"/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</w:pPr>
            <w:r w:rsidRPr="00B271CF">
              <w:t>Синтаксис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</w:pPr>
            <w:r w:rsidRPr="00B271CF">
              <w:t>Описание</w:t>
            </w:r>
          </w:p>
        </w:tc>
      </w:tr>
      <w:tr w:rsidR="00005313" w:rsidRPr="00B271CF" w:rsidTr="00287354">
        <w:trPr>
          <w:trHeight w:val="216"/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  <w:rPr>
                <w:lang w:val="en-US"/>
              </w:rPr>
            </w:pPr>
            <w:proofErr w:type="spellStart"/>
            <w:r w:rsidRPr="00B271CF">
              <w:rPr>
                <w:lang w:val="en-US"/>
              </w:rPr>
              <w:t>ctrb</w:t>
            </w:r>
            <w:proofErr w:type="spellEnd"/>
            <w:r w:rsidRPr="00B271CF">
              <w:rPr>
                <w:lang w:val="en-US"/>
              </w:rPr>
              <w:t>(LTI-</w:t>
            </w:r>
            <w:r w:rsidRPr="00B271CF">
              <w:t>объект</w:t>
            </w:r>
            <w:r w:rsidRPr="00B271CF">
              <w:rPr>
                <w:lang w:val="en-US"/>
              </w:rPr>
              <w:t>&gt;)</w:t>
            </w:r>
          </w:p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  <w:rPr>
                <w:lang w:val="en-US"/>
              </w:rPr>
            </w:pPr>
            <w:proofErr w:type="spellStart"/>
            <w:r w:rsidRPr="00B271CF">
              <w:rPr>
                <w:lang w:val="en-US"/>
              </w:rPr>
              <w:t>ctrb</w:t>
            </w:r>
            <w:proofErr w:type="spellEnd"/>
            <w:r w:rsidRPr="00B271CF">
              <w:rPr>
                <w:lang w:val="en-US"/>
              </w:rPr>
              <w:t>(A, B)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jc w:val="both"/>
            </w:pPr>
            <w:r w:rsidRPr="00B271CF">
              <w:t>Формирование матрицы управляемости</w:t>
            </w:r>
          </w:p>
        </w:tc>
      </w:tr>
      <w:tr w:rsidR="00005313" w:rsidRPr="00B271CF" w:rsidTr="00287354">
        <w:trPr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  <w:rPr>
                <w:lang w:val="en-US"/>
              </w:rPr>
            </w:pPr>
            <w:proofErr w:type="spellStart"/>
            <w:r w:rsidRPr="00B271CF">
              <w:rPr>
                <w:lang w:val="en-US"/>
              </w:rPr>
              <w:t>obsv</w:t>
            </w:r>
            <w:proofErr w:type="spellEnd"/>
            <w:r w:rsidRPr="00B271CF">
              <w:rPr>
                <w:lang w:val="en-US"/>
              </w:rPr>
              <w:t>(&lt;LTI-</w:t>
            </w:r>
            <w:r w:rsidRPr="00B271CF">
              <w:t>объект</w:t>
            </w:r>
            <w:r w:rsidRPr="00B271CF">
              <w:rPr>
                <w:lang w:val="en-US"/>
              </w:rPr>
              <w:t>&gt;)</w:t>
            </w:r>
          </w:p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  <w:rPr>
                <w:lang w:val="en-US"/>
              </w:rPr>
            </w:pPr>
            <w:proofErr w:type="spellStart"/>
            <w:r w:rsidRPr="00B271CF">
              <w:rPr>
                <w:lang w:val="en-US"/>
              </w:rPr>
              <w:t>obsv</w:t>
            </w:r>
            <w:proofErr w:type="spellEnd"/>
            <w:r w:rsidRPr="00B271CF">
              <w:rPr>
                <w:lang w:val="en-US"/>
              </w:rPr>
              <w:t>(A, C)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jc w:val="both"/>
            </w:pPr>
            <w:r w:rsidRPr="00B271CF">
              <w:t>Формирование матрицы наблюдаемости</w:t>
            </w:r>
          </w:p>
        </w:tc>
      </w:tr>
      <w:tr w:rsidR="00005313" w:rsidRPr="00B271CF" w:rsidTr="00287354">
        <w:trPr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</w:pPr>
            <w:proofErr w:type="spellStart"/>
            <w:r w:rsidRPr="00B271CF">
              <w:t>parallel</w:t>
            </w:r>
            <w:proofErr w:type="spellEnd"/>
            <w:r w:rsidRPr="00B271CF">
              <w:t>(&lt;LTI1&gt;,&lt;LTI2&gt;)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jc w:val="both"/>
            </w:pPr>
            <w:r w:rsidRPr="00B271CF">
              <w:t>Параллельное соединение</w:t>
            </w:r>
          </w:p>
        </w:tc>
      </w:tr>
      <w:tr w:rsidR="00005313" w:rsidRPr="00B271CF" w:rsidTr="00287354">
        <w:trPr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</w:pPr>
            <w:proofErr w:type="spellStart"/>
            <w:r w:rsidRPr="00B271CF">
              <w:t>series</w:t>
            </w:r>
            <w:proofErr w:type="spellEnd"/>
            <w:r w:rsidRPr="00B271CF">
              <w:t>(&lt;LTI1&gt;,&lt;LTI2&gt;)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jc w:val="both"/>
            </w:pPr>
            <w:r w:rsidRPr="00B271CF">
              <w:t>Последовательное соединение</w:t>
            </w:r>
          </w:p>
        </w:tc>
      </w:tr>
      <w:tr w:rsidR="00005313" w:rsidRPr="00B271CF" w:rsidTr="00287354">
        <w:trPr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</w:pPr>
            <w:proofErr w:type="spellStart"/>
            <w:r w:rsidRPr="00B271CF">
              <w:t>feedback</w:t>
            </w:r>
            <w:proofErr w:type="spellEnd"/>
            <w:r w:rsidRPr="00B271CF">
              <w:t>(&lt;LTI1&gt;,&lt;LTI2&gt;)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jc w:val="both"/>
            </w:pPr>
            <w:r w:rsidRPr="00B271CF">
              <w:t>Соединение обратной связью</w:t>
            </w:r>
          </w:p>
        </w:tc>
      </w:tr>
      <w:tr w:rsidR="00005313" w:rsidRPr="00B271CF" w:rsidTr="00287354">
        <w:trPr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</w:pPr>
            <w:proofErr w:type="spellStart"/>
            <w:r w:rsidRPr="00B271CF">
              <w:t>append</w:t>
            </w:r>
            <w:proofErr w:type="spellEnd"/>
            <w:r w:rsidRPr="00B271CF">
              <w:t>( &lt;LTI1&gt;, …, &lt;LTIN&gt;)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jc w:val="both"/>
            </w:pPr>
            <w:r w:rsidRPr="00B271CF">
              <w:t>Объединение систем</w:t>
            </w:r>
          </w:p>
        </w:tc>
      </w:tr>
      <w:tr w:rsidR="00005313" w:rsidRPr="00B271CF" w:rsidTr="00287354">
        <w:trPr>
          <w:tblCellSpacing w:w="0" w:type="dxa"/>
        </w:trPr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ind w:firstLine="709"/>
              <w:jc w:val="both"/>
              <w:rPr>
                <w:lang w:val="en-US"/>
              </w:rPr>
            </w:pPr>
            <w:r w:rsidRPr="00B271CF">
              <w:rPr>
                <w:lang w:val="en-US"/>
              </w:rPr>
              <w:t>connect(&lt;sys&gt;,&lt;Con&gt;,&lt;in&gt;,&lt;out&gt;)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5313" w:rsidRPr="00B271CF" w:rsidRDefault="00005313" w:rsidP="00287354">
            <w:pPr>
              <w:pStyle w:val="a7"/>
              <w:spacing w:before="0" w:beforeAutospacing="0" w:after="0" w:afterAutospacing="0"/>
              <w:jc w:val="both"/>
            </w:pPr>
            <w:r w:rsidRPr="00B271CF">
              <w:t>Установление связей в соединении</w:t>
            </w:r>
          </w:p>
        </w:tc>
      </w:tr>
    </w:tbl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B271CF">
        <w:rPr>
          <w:color w:val="000000"/>
        </w:rPr>
        <w:t xml:space="preserve">Для получения результатов вычисления матриц, результирующей </w:t>
      </w:r>
      <w:r>
        <w:rPr>
          <w:color w:val="000000"/>
          <w:lang w:val="uk-UA"/>
        </w:rPr>
        <w:t xml:space="preserve">МІМО - </w:t>
      </w:r>
      <w:r w:rsidRPr="00B271CF">
        <w:rPr>
          <w:color w:val="000000"/>
        </w:rPr>
        <w:t>системы, по структурной схеме, воспользу</w:t>
      </w:r>
      <w:r>
        <w:rPr>
          <w:color w:val="000000"/>
        </w:rPr>
        <w:t>йтесь</w:t>
      </w:r>
      <w:r w:rsidRPr="00B271CF">
        <w:rPr>
          <w:color w:val="000000"/>
        </w:rPr>
        <w:t xml:space="preserve"> последними двумя командами.</w:t>
      </w:r>
      <w:r>
        <w:rPr>
          <w:color w:val="000000"/>
        </w:rPr>
        <w:t xml:space="preserve"> </w:t>
      </w:r>
      <w:r w:rsidRPr="00B271CF">
        <w:rPr>
          <w:color w:val="000000"/>
        </w:rPr>
        <w:t xml:space="preserve">Функция </w:t>
      </w:r>
      <w:proofErr w:type="spellStart"/>
      <w:r w:rsidRPr="004A5BA8">
        <w:rPr>
          <w:b/>
          <w:color w:val="000000"/>
        </w:rPr>
        <w:t>append</w:t>
      </w:r>
      <w:proofErr w:type="spellEnd"/>
      <w:r w:rsidRPr="00B271CF">
        <w:rPr>
          <w:color w:val="000000"/>
        </w:rPr>
        <w:t xml:space="preserve"> создает объект </w:t>
      </w:r>
      <w:proofErr w:type="spellStart"/>
      <w:r w:rsidRPr="00B271CF">
        <w:rPr>
          <w:color w:val="000000"/>
        </w:rPr>
        <w:t>sys</w:t>
      </w:r>
      <w:proofErr w:type="spellEnd"/>
      <w:r w:rsidRPr="00B271CF">
        <w:rPr>
          <w:color w:val="000000"/>
        </w:rPr>
        <w:t>, представляющий собой объединение всех подсистем. При этом первый входной сигнал первой системы становится входом номер 1, второй входной сигнал первой системы – номер 2, и т.д. далее идут входы второй системы, и т.д.; аналогично определяются и выходы.</w:t>
      </w: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B271CF">
        <w:rPr>
          <w:color w:val="000000"/>
        </w:rPr>
        <w:t xml:space="preserve">В функции </w:t>
      </w:r>
      <w:proofErr w:type="spellStart"/>
      <w:r w:rsidRPr="004A5BA8">
        <w:rPr>
          <w:b/>
          <w:color w:val="000000"/>
        </w:rPr>
        <w:t>connect</w:t>
      </w:r>
      <w:proofErr w:type="spellEnd"/>
      <w:r w:rsidRPr="00B271CF">
        <w:rPr>
          <w:color w:val="000000"/>
        </w:rPr>
        <w:t xml:space="preserve"> – параметр &lt;</w:t>
      </w:r>
      <w:proofErr w:type="spellStart"/>
      <w:r w:rsidRPr="00B271CF">
        <w:rPr>
          <w:color w:val="000000"/>
        </w:rPr>
        <w:t>Con</w:t>
      </w:r>
      <w:proofErr w:type="spellEnd"/>
      <w:r w:rsidRPr="00B271CF">
        <w:rPr>
          <w:color w:val="000000"/>
        </w:rPr>
        <w:t xml:space="preserve">&gt; определяет матрицу связей по структурной схеме. Матрица формируется по следующему правилу: каждая строка представляет собой один вход системы </w:t>
      </w:r>
      <w:proofErr w:type="spellStart"/>
      <w:r w:rsidRPr="00B271CF">
        <w:rPr>
          <w:color w:val="000000"/>
        </w:rPr>
        <w:t>sys</w:t>
      </w:r>
      <w:proofErr w:type="spellEnd"/>
      <w:r w:rsidRPr="00B271CF">
        <w:rPr>
          <w:color w:val="000000"/>
        </w:rPr>
        <w:t xml:space="preserve">, первый элемент – номер входа (в соответствии с порядком в команде </w:t>
      </w:r>
      <w:proofErr w:type="spellStart"/>
      <w:r w:rsidRPr="004A5BA8">
        <w:rPr>
          <w:b/>
          <w:color w:val="000000"/>
        </w:rPr>
        <w:t>append</w:t>
      </w:r>
      <w:proofErr w:type="spellEnd"/>
      <w:r w:rsidRPr="00B271CF">
        <w:rPr>
          <w:color w:val="000000"/>
        </w:rPr>
        <w:t>), затем идут номера выходов, которые подаются на рассматриваемый вход. Параметры &lt;</w:t>
      </w:r>
      <w:proofErr w:type="spellStart"/>
      <w:r w:rsidRPr="00B271CF">
        <w:rPr>
          <w:color w:val="000000"/>
        </w:rPr>
        <w:t>in</w:t>
      </w:r>
      <w:proofErr w:type="spellEnd"/>
      <w:r w:rsidRPr="00B271CF">
        <w:rPr>
          <w:color w:val="000000"/>
        </w:rPr>
        <w:t>&gt;, &lt;</w:t>
      </w:r>
      <w:proofErr w:type="spellStart"/>
      <w:r w:rsidRPr="00B271CF">
        <w:rPr>
          <w:color w:val="000000"/>
        </w:rPr>
        <w:t>out</w:t>
      </w:r>
      <w:proofErr w:type="spellEnd"/>
      <w:r w:rsidRPr="00B271CF">
        <w:rPr>
          <w:color w:val="000000"/>
        </w:rPr>
        <w:t>&gt; – строки из номеров входов и выходов соединения, являющиеся внешними.</w: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B271CF">
        <w:rPr>
          <w:color w:val="000000"/>
        </w:rPr>
        <w:t>Например, для последовательного соединения двух систем (рис. 2.</w:t>
      </w:r>
      <w:r>
        <w:rPr>
          <w:color w:val="000000"/>
        </w:rPr>
        <w:t>2</w:t>
      </w:r>
      <w:r w:rsidRPr="00B271CF">
        <w:rPr>
          <w:color w:val="000000"/>
        </w:rPr>
        <w:t>б):</w:t>
      </w:r>
    </w:p>
    <w:p w:rsidR="00005313" w:rsidRDefault="00005313" w:rsidP="00005313">
      <w:pPr>
        <w:pStyle w:val="a7"/>
        <w:spacing w:before="0" w:beforeAutospacing="0" w:after="0" w:afterAutospacing="0"/>
        <w:ind w:firstLine="709"/>
        <w:jc w:val="center"/>
        <w:rPr>
          <w:color w:val="000000"/>
          <w:lang w:val="uk-UA"/>
        </w:rPr>
      </w:pPr>
      <w:r>
        <w:rPr>
          <w:noProof/>
        </w:rPr>
        <w:object w:dxaOrig="1440" w:dyaOrig="480">
          <v:shape id="_x0000_s1030" type="#_x0000_t75" style="position:absolute;left:0;text-align:left;margin-left:193.75pt;margin-top:12.75pt;width:291pt;height:51.75pt;z-index:251663360">
            <v:imagedata r:id="rId45" o:title=""/>
          </v:shape>
          <o:OLEObject Type="Embed" ProgID="Visio.Drawing.11" ShapeID="_x0000_s1030" DrawAspect="Content" ObjectID="_1738407623" r:id="rId46"/>
        </w:object>
      </w: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  <w:lang w:val="en-US"/>
        </w:rPr>
      </w:pPr>
      <w:r w:rsidRPr="00B271CF">
        <w:rPr>
          <w:color w:val="000000"/>
          <w:lang w:val="en-US"/>
        </w:rPr>
        <w:t xml:space="preserve">sys1= </w:t>
      </w:r>
      <w:proofErr w:type="spellStart"/>
      <w:proofErr w:type="gramStart"/>
      <w:r w:rsidRPr="00B271CF">
        <w:rPr>
          <w:color w:val="000000"/>
          <w:lang w:val="en-US"/>
        </w:rPr>
        <w:t>ss</w:t>
      </w:r>
      <w:proofErr w:type="spellEnd"/>
      <w:r w:rsidRPr="00B271CF">
        <w:rPr>
          <w:color w:val="000000"/>
          <w:lang w:val="en-US"/>
        </w:rPr>
        <w:t>(</w:t>
      </w:r>
      <w:proofErr w:type="gramEnd"/>
      <w:r w:rsidRPr="00B271CF">
        <w:rPr>
          <w:color w:val="000000"/>
          <w:lang w:val="en-US"/>
        </w:rPr>
        <w:t>A1, B1, C1, D1)</w:t>
      </w: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  <w:lang w:val="en-US"/>
        </w:rPr>
      </w:pPr>
      <w:r w:rsidRPr="00B271CF">
        <w:rPr>
          <w:color w:val="000000"/>
          <w:lang w:val="en-US"/>
        </w:rPr>
        <w:t xml:space="preserve">sys2= </w:t>
      </w:r>
      <w:proofErr w:type="spellStart"/>
      <w:proofErr w:type="gramStart"/>
      <w:r w:rsidRPr="00B271CF">
        <w:rPr>
          <w:color w:val="000000"/>
          <w:lang w:val="en-US"/>
        </w:rPr>
        <w:t>ss</w:t>
      </w:r>
      <w:proofErr w:type="spellEnd"/>
      <w:r w:rsidRPr="00B271CF">
        <w:rPr>
          <w:color w:val="000000"/>
          <w:lang w:val="en-US"/>
        </w:rPr>
        <w:t>(</w:t>
      </w:r>
      <w:proofErr w:type="gramEnd"/>
      <w:r w:rsidRPr="00B271CF">
        <w:rPr>
          <w:color w:val="000000"/>
          <w:lang w:val="en-US"/>
        </w:rPr>
        <w:t>A2, B2, C2, D2)</w:t>
      </w: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  <w:lang w:val="en-US"/>
        </w:rPr>
      </w:pPr>
      <w:proofErr w:type="gramStart"/>
      <w:r w:rsidRPr="00B271CF">
        <w:rPr>
          <w:color w:val="000000"/>
          <w:lang w:val="en-US"/>
        </w:rPr>
        <w:t>sys=</w:t>
      </w:r>
      <w:proofErr w:type="gramEnd"/>
      <w:r w:rsidRPr="00B271CF">
        <w:rPr>
          <w:color w:val="000000"/>
          <w:lang w:val="en-US"/>
        </w:rPr>
        <w:t>append (sys1, sys2)</w:t>
      </w: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  <w:lang w:val="en-US"/>
        </w:rPr>
      </w:pPr>
      <w:proofErr w:type="spellStart"/>
      <w:proofErr w:type="gramStart"/>
      <w:r w:rsidRPr="00B271CF">
        <w:rPr>
          <w:color w:val="000000"/>
          <w:lang w:val="en-US"/>
        </w:rPr>
        <w:t>sysc</w:t>
      </w:r>
      <w:proofErr w:type="spellEnd"/>
      <w:r w:rsidRPr="00B271CF">
        <w:rPr>
          <w:color w:val="000000"/>
          <w:lang w:val="en-US"/>
        </w:rPr>
        <w:t>=</w:t>
      </w:r>
      <w:proofErr w:type="gramEnd"/>
      <w:r w:rsidRPr="00B271CF">
        <w:rPr>
          <w:color w:val="000000"/>
          <w:lang w:val="en-US"/>
        </w:rPr>
        <w:t>connect(sys, [2 1], [1], [2])</w:t>
      </w: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B271CF">
        <w:rPr>
          <w:color w:val="000000"/>
        </w:rPr>
        <w:lastRenderedPageBreak/>
        <w:t>В этом случае на вход второй системы (общий вход номер 2), поступает выход первой (общий выход номер 1); вход первой системы (номер один) и выход второй системы (номер два) являются внешними.</w:t>
      </w: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</w:pPr>
    </w:p>
    <w:p w:rsidR="00005313" w:rsidRDefault="00005313" w:rsidP="00005313">
      <w:pPr>
        <w:pStyle w:val="a5"/>
        <w:ind w:left="0" w:firstLine="0"/>
        <w:jc w:val="center"/>
        <w:rPr>
          <w:b/>
        </w:rPr>
      </w:pPr>
      <w:r>
        <w:rPr>
          <w:b/>
        </w:rPr>
        <w:t>Задание и ход лабораторной работы.</w:t>
      </w:r>
    </w:p>
    <w:p w:rsidR="00CA6CA8" w:rsidRDefault="00CA6CA8" w:rsidP="00005313">
      <w:pPr>
        <w:pStyle w:val="a5"/>
        <w:ind w:left="0" w:firstLine="0"/>
        <w:jc w:val="center"/>
        <w:rPr>
          <w:b/>
        </w:rPr>
      </w:pPr>
    </w:p>
    <w:p w:rsidR="00005313" w:rsidRPr="00B271CF" w:rsidRDefault="00005313" w:rsidP="00005313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B862AA">
        <w:rPr>
          <w:color w:val="000000"/>
          <w:sz w:val="28"/>
          <w:szCs w:val="28"/>
        </w:rPr>
        <w:t xml:space="preserve">Даны математические модели трех систем и структурная схема, </w:t>
      </w:r>
      <w:r w:rsidRPr="004D1922">
        <w:rPr>
          <w:color w:val="000000"/>
          <w:sz w:val="28"/>
          <w:szCs w:val="28"/>
        </w:rPr>
        <w:t xml:space="preserve">представляющая собой соединение этих систем. </w:t>
      </w:r>
      <w:r>
        <w:rPr>
          <w:color w:val="000000"/>
          <w:sz w:val="28"/>
          <w:szCs w:val="28"/>
        </w:rPr>
        <w:t>Необходимо:</w:t>
      </w:r>
    </w:p>
    <w:p w:rsidR="00005313" w:rsidRPr="00BF0312" w:rsidRDefault="00005313" w:rsidP="00CA6CA8">
      <w:pPr>
        <w:numPr>
          <w:ilvl w:val="0"/>
          <w:numId w:val="3"/>
        </w:numPr>
        <w:tabs>
          <w:tab w:val="clear" w:pos="720"/>
          <w:tab w:val="num" w:pos="1134"/>
        </w:tabs>
        <w:spacing w:after="100" w:afterAutospacing="1"/>
        <w:ind w:left="0" w:firstLine="709"/>
        <w:jc w:val="both"/>
        <w:rPr>
          <w:color w:val="000000"/>
          <w:sz w:val="28"/>
          <w:szCs w:val="28"/>
        </w:rPr>
      </w:pPr>
      <w:r w:rsidRPr="00BF0312">
        <w:rPr>
          <w:color w:val="000000"/>
          <w:sz w:val="28"/>
          <w:szCs w:val="28"/>
        </w:rPr>
        <w:t>Ознакомиться с основными элементами теории.</w:t>
      </w:r>
    </w:p>
    <w:p w:rsidR="00005313" w:rsidRPr="00BF0312" w:rsidRDefault="00005313" w:rsidP="00CA6CA8">
      <w:pPr>
        <w:numPr>
          <w:ilvl w:val="0"/>
          <w:numId w:val="3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</w:rPr>
      </w:pPr>
      <w:r w:rsidRPr="00BF0312">
        <w:rPr>
          <w:color w:val="000000"/>
          <w:sz w:val="28"/>
          <w:szCs w:val="28"/>
        </w:rPr>
        <w:t>Привести все системы в варианте в форму (2.1).</w:t>
      </w:r>
    </w:p>
    <w:p w:rsidR="00005313" w:rsidRPr="00BF0312" w:rsidRDefault="00005313" w:rsidP="00CA6CA8">
      <w:pPr>
        <w:numPr>
          <w:ilvl w:val="0"/>
          <w:numId w:val="3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</w:rPr>
      </w:pPr>
      <w:r w:rsidRPr="00BF0312">
        <w:rPr>
          <w:color w:val="000000"/>
          <w:sz w:val="28"/>
          <w:szCs w:val="28"/>
        </w:rPr>
        <w:t xml:space="preserve">Запустить систему MATLAB и создать три </w:t>
      </w:r>
      <w:proofErr w:type="spellStart"/>
      <w:r w:rsidRPr="00BF0312">
        <w:rPr>
          <w:color w:val="000000"/>
          <w:sz w:val="28"/>
          <w:szCs w:val="28"/>
        </w:rPr>
        <w:t>ss</w:t>
      </w:r>
      <w:proofErr w:type="spellEnd"/>
      <w:r w:rsidRPr="00BF0312">
        <w:rPr>
          <w:color w:val="000000"/>
          <w:sz w:val="28"/>
          <w:szCs w:val="28"/>
        </w:rPr>
        <w:t xml:space="preserve">-объекта, в соответствии с заданным вариантом. Определить управляемость и наблюдаемость каждой системы </w:t>
      </w:r>
      <w:r w:rsidRPr="00BF0312">
        <w:rPr>
          <w:color w:val="000000"/>
          <w:sz w:val="28"/>
          <w:szCs w:val="28"/>
          <w:lang w:val="en-US"/>
        </w:rPr>
        <w:t>c</w:t>
      </w:r>
      <w:r w:rsidRPr="00BF0312">
        <w:rPr>
          <w:color w:val="000000"/>
          <w:sz w:val="28"/>
          <w:szCs w:val="28"/>
        </w:rPr>
        <w:t xml:space="preserve"> помощью </w:t>
      </w:r>
      <w:proofErr w:type="spellStart"/>
      <w:r w:rsidRPr="00BF0312">
        <w:rPr>
          <w:b/>
          <w:sz w:val="28"/>
          <w:szCs w:val="28"/>
          <w:lang w:val="en-US"/>
        </w:rPr>
        <w:t>ctrb</w:t>
      </w:r>
      <w:proofErr w:type="spellEnd"/>
      <w:r w:rsidRPr="00BF0312">
        <w:rPr>
          <w:sz w:val="28"/>
          <w:szCs w:val="28"/>
        </w:rPr>
        <w:t xml:space="preserve"> и </w:t>
      </w:r>
      <w:proofErr w:type="spellStart"/>
      <w:r w:rsidRPr="00BF0312">
        <w:rPr>
          <w:b/>
          <w:sz w:val="28"/>
          <w:szCs w:val="28"/>
          <w:lang w:val="en-US"/>
        </w:rPr>
        <w:t>obsv</w:t>
      </w:r>
      <w:proofErr w:type="spellEnd"/>
      <w:r w:rsidRPr="00BF0312">
        <w:rPr>
          <w:color w:val="000000"/>
          <w:sz w:val="28"/>
          <w:szCs w:val="28"/>
        </w:rPr>
        <w:t xml:space="preserve">. В соответствии со структурной схемой получить матрицы A, B, C </w:t>
      </w:r>
      <w:r w:rsidRPr="00BF0312">
        <w:rPr>
          <w:color w:val="000000"/>
          <w:sz w:val="28"/>
          <w:szCs w:val="28"/>
          <w:lang w:val="en-US"/>
        </w:rPr>
        <w:t>D</w:t>
      </w:r>
      <w:r w:rsidRPr="00BF0312">
        <w:rPr>
          <w:color w:val="000000"/>
          <w:sz w:val="28"/>
          <w:szCs w:val="28"/>
        </w:rPr>
        <w:t xml:space="preserve"> </w:t>
      </w:r>
      <w:r w:rsidRPr="00E063FA">
        <w:rPr>
          <w:color w:val="000000"/>
          <w:sz w:val="28"/>
          <w:szCs w:val="28"/>
        </w:rPr>
        <w:t>результирующей</w:t>
      </w:r>
      <w:r>
        <w:rPr>
          <w:color w:val="000000"/>
          <w:sz w:val="28"/>
          <w:szCs w:val="28"/>
          <w:lang w:val="uk-UA"/>
        </w:rPr>
        <w:t xml:space="preserve"> систем</w:t>
      </w:r>
      <w:r>
        <w:rPr>
          <w:color w:val="000000"/>
          <w:sz w:val="28"/>
          <w:szCs w:val="28"/>
        </w:rPr>
        <w:t xml:space="preserve">ы с помощью команд </w:t>
      </w:r>
      <w:proofErr w:type="spellStart"/>
      <w:r w:rsidRPr="00BF0312">
        <w:rPr>
          <w:b/>
          <w:sz w:val="28"/>
          <w:szCs w:val="28"/>
        </w:rPr>
        <w:t>append</w:t>
      </w:r>
      <w:proofErr w:type="spellEnd"/>
      <w:r w:rsidRPr="00BF0312">
        <w:rPr>
          <w:b/>
          <w:sz w:val="28"/>
          <w:szCs w:val="28"/>
        </w:rPr>
        <w:t xml:space="preserve">, </w:t>
      </w:r>
      <w:r w:rsidRPr="00BF0312">
        <w:rPr>
          <w:b/>
          <w:sz w:val="28"/>
          <w:szCs w:val="28"/>
          <w:lang w:val="en-US"/>
        </w:rPr>
        <w:t>connect</w:t>
      </w:r>
      <w:r w:rsidRPr="00BF0312">
        <w:rPr>
          <w:color w:val="000000"/>
          <w:sz w:val="28"/>
          <w:szCs w:val="28"/>
        </w:rPr>
        <w:t>. Определить управляемость и наблюдаемость результирующей системы. Получить переходные характеристики переменных состояния и выхода системы</w:t>
      </w:r>
      <w:r w:rsidRPr="00E063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как реакцию системы на единичное ступенчатое воздействие</w:t>
      </w:r>
      <w:r w:rsidRPr="00BF0312">
        <w:rPr>
          <w:color w:val="000000"/>
          <w:sz w:val="28"/>
          <w:szCs w:val="28"/>
        </w:rPr>
        <w:t>.</w:t>
      </w:r>
    </w:p>
    <w:p w:rsidR="00005313" w:rsidRDefault="00005313" w:rsidP="00CA6CA8">
      <w:pPr>
        <w:numPr>
          <w:ilvl w:val="0"/>
          <w:numId w:val="3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Построить развернутую схему моделирования </w:t>
      </w:r>
      <w:r w:rsidRPr="00BF0312">
        <w:rPr>
          <w:rStyle w:val="apple-style-span"/>
          <w:color w:val="000000"/>
          <w:sz w:val="28"/>
          <w:szCs w:val="28"/>
        </w:rPr>
        <w:t>для заданной схемы соединения трех систем</w:t>
      </w:r>
      <w:r>
        <w:rPr>
          <w:rStyle w:val="apple-style-span"/>
          <w:color w:val="000000"/>
          <w:sz w:val="28"/>
          <w:szCs w:val="28"/>
        </w:rPr>
        <w:t xml:space="preserve"> и в</w:t>
      </w:r>
      <w:r w:rsidRPr="00BF0312">
        <w:rPr>
          <w:rStyle w:val="apple-style-span"/>
          <w:color w:val="000000"/>
          <w:sz w:val="28"/>
          <w:szCs w:val="28"/>
        </w:rPr>
        <w:t>ывести уравнения в пространстве состояний.</w:t>
      </w:r>
    </w:p>
    <w:p w:rsidR="00005313" w:rsidRDefault="00005313" w:rsidP="00CA6CA8">
      <w:pPr>
        <w:numPr>
          <w:ilvl w:val="0"/>
          <w:numId w:val="3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</w:rPr>
      </w:pPr>
      <w:r w:rsidRPr="00BF0312">
        <w:rPr>
          <w:color w:val="000000"/>
          <w:sz w:val="28"/>
          <w:szCs w:val="28"/>
        </w:rPr>
        <w:t xml:space="preserve">Задать полученную в п.4 модель в виде </w:t>
      </w:r>
      <w:proofErr w:type="spellStart"/>
      <w:r w:rsidRPr="00BF0312">
        <w:rPr>
          <w:b/>
          <w:color w:val="000000"/>
          <w:sz w:val="28"/>
          <w:szCs w:val="28"/>
        </w:rPr>
        <w:t>ss</w:t>
      </w:r>
      <w:proofErr w:type="spellEnd"/>
      <w:r w:rsidRPr="00BF0312">
        <w:rPr>
          <w:color w:val="000000"/>
          <w:sz w:val="28"/>
          <w:szCs w:val="28"/>
        </w:rPr>
        <w:t>-объекта</w:t>
      </w:r>
      <w:r>
        <w:rPr>
          <w:color w:val="000000"/>
          <w:sz w:val="28"/>
          <w:szCs w:val="28"/>
        </w:rPr>
        <w:t xml:space="preserve"> и построить переходные характеристики </w:t>
      </w:r>
      <w:r w:rsidRPr="00BF0312">
        <w:rPr>
          <w:color w:val="000000"/>
          <w:sz w:val="28"/>
          <w:szCs w:val="28"/>
        </w:rPr>
        <w:t>переменных состояния и выхода системы.</w:t>
      </w:r>
      <w:r>
        <w:rPr>
          <w:color w:val="000000"/>
          <w:sz w:val="28"/>
          <w:szCs w:val="28"/>
        </w:rPr>
        <w:t xml:space="preserve"> Сравнить с полученными характеристиками п.3.</w:t>
      </w:r>
    </w:p>
    <w:p w:rsidR="00005313" w:rsidRDefault="00005313" w:rsidP="00CA6CA8">
      <w:pPr>
        <w:numPr>
          <w:ilvl w:val="0"/>
          <w:numId w:val="3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BF0312">
        <w:rPr>
          <w:color w:val="000000"/>
          <w:sz w:val="28"/>
          <w:szCs w:val="28"/>
        </w:rPr>
        <w:t xml:space="preserve">MATLAB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en-US"/>
        </w:rPr>
        <w:t>Simulink</w:t>
      </w:r>
      <w:r w:rsidRPr="001208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набрать схему моделирования результирующей М</w:t>
      </w:r>
      <w:r>
        <w:rPr>
          <w:color w:val="000000"/>
          <w:sz w:val="28"/>
          <w:szCs w:val="28"/>
          <w:lang w:val="uk-UA"/>
        </w:rPr>
        <w:t>ІМ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  <w:lang w:val="uk-UA"/>
        </w:rPr>
        <w:t xml:space="preserve"> – систем</w:t>
      </w:r>
      <w:r>
        <w:rPr>
          <w:color w:val="000000"/>
          <w:sz w:val="28"/>
          <w:szCs w:val="28"/>
        </w:rPr>
        <w:t>ы, полученную в п.4</w:t>
      </w:r>
      <w:r>
        <w:rPr>
          <w:color w:val="000000"/>
          <w:sz w:val="28"/>
          <w:szCs w:val="28"/>
          <w:lang w:val="uk-UA"/>
        </w:rPr>
        <w:t xml:space="preserve">., и получить </w:t>
      </w:r>
      <w:r w:rsidRPr="00C776C1">
        <w:rPr>
          <w:color w:val="000000"/>
          <w:sz w:val="28"/>
          <w:szCs w:val="28"/>
        </w:rPr>
        <w:t xml:space="preserve">переходные </w:t>
      </w:r>
      <w:r>
        <w:rPr>
          <w:color w:val="000000"/>
          <w:sz w:val="28"/>
          <w:szCs w:val="28"/>
        </w:rPr>
        <w:t>характеристики вектора состояния и выхода многомерной системы.</w:t>
      </w:r>
    </w:p>
    <w:p w:rsidR="00005313" w:rsidRPr="00BF0312" w:rsidRDefault="00005313" w:rsidP="00CA6CA8">
      <w:pPr>
        <w:numPr>
          <w:ilvl w:val="0"/>
          <w:numId w:val="3"/>
        </w:numPr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</w:rPr>
      </w:pPr>
      <w:r w:rsidRPr="00BF0312">
        <w:rPr>
          <w:color w:val="000000"/>
          <w:sz w:val="28"/>
          <w:szCs w:val="28"/>
        </w:rPr>
        <w:t>Оформить отчет.</w:t>
      </w:r>
    </w:p>
    <w:p w:rsidR="00005313" w:rsidRPr="00B862AA" w:rsidRDefault="00005313" w:rsidP="00005313">
      <w:pPr>
        <w:pStyle w:val="a3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Варианты заданий.</w:t>
      </w: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7742"/>
        <w:gridCol w:w="907"/>
      </w:tblGrid>
      <w:tr w:rsidR="00005313" w:rsidRPr="00FD5DD9" w:rsidTr="00CA6CA8">
        <w:trPr>
          <w:tblHeader/>
        </w:trPr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№</w:t>
            </w:r>
          </w:p>
        </w:tc>
        <w:tc>
          <w:tcPr>
            <w:tcW w:w="7797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Уравнения систем</w: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схема</w:t>
            </w:r>
          </w:p>
        </w:tc>
      </w:tr>
      <w:tr w:rsidR="00005313" w:rsidRPr="00FD5DD9" w:rsidTr="00CA6CA8">
        <w:trPr>
          <w:trHeight w:val="1380"/>
        </w:trPr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</w:t>
            </w: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005313" w:rsidRPr="00FD5DD9" w:rsidRDefault="00005313" w:rsidP="00CA6CA8">
            <w:pPr>
              <w:pStyle w:val="a3"/>
              <w:rPr>
                <w:sz w:val="28"/>
                <w:szCs w:val="28"/>
              </w:rPr>
            </w:pPr>
            <w:r>
              <w:object w:dxaOrig="5820" w:dyaOrig="1068">
                <v:shape id="_x0000_i2385" type="#_x0000_t75" style="width:291pt;height:53.4pt" o:ole="">
                  <v:imagedata r:id="rId47" o:title=""/>
                </v:shape>
                <o:OLEObject Type="Embed" ProgID="PBrush" ShapeID="_x0000_i2385" DrawAspect="Content" ObjectID="_1738407605" r:id="rId48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</w:t>
            </w: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</w:tc>
      </w:tr>
      <w:tr w:rsidR="00CA6CA8" w:rsidRPr="00FD5DD9" w:rsidTr="00CA6CA8">
        <w:trPr>
          <w:trHeight w:val="1836"/>
        </w:trPr>
        <w:tc>
          <w:tcPr>
            <w:tcW w:w="562" w:type="dxa"/>
            <w:shd w:val="clear" w:color="auto" w:fill="auto"/>
          </w:tcPr>
          <w:p w:rsidR="00CA6CA8" w:rsidRPr="00FD5DD9" w:rsidRDefault="00CA6CA8" w:rsidP="00CA6CA8">
            <w:pPr>
              <w:pStyle w:val="a3"/>
              <w:rPr>
                <w:sz w:val="28"/>
                <w:szCs w:val="28"/>
              </w:rPr>
            </w:pPr>
          </w:p>
          <w:p w:rsidR="00CA6CA8" w:rsidRPr="00FD5DD9" w:rsidRDefault="00CA6CA8" w:rsidP="00CA6CA8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2</w:t>
            </w:r>
          </w:p>
          <w:p w:rsidR="00CA6CA8" w:rsidRPr="00FD5DD9" w:rsidRDefault="00CA6CA8" w:rsidP="00CA6CA8">
            <w:pPr>
              <w:pStyle w:val="a3"/>
              <w:rPr>
                <w:sz w:val="28"/>
                <w:szCs w:val="28"/>
              </w:rPr>
            </w:pPr>
          </w:p>
          <w:p w:rsidR="00CA6CA8" w:rsidRPr="00FD5DD9" w:rsidRDefault="00CA6CA8" w:rsidP="00CA6CA8">
            <w:pPr>
              <w:pStyle w:val="a3"/>
              <w:rPr>
                <w:sz w:val="28"/>
                <w:szCs w:val="28"/>
              </w:rPr>
            </w:pPr>
          </w:p>
          <w:p w:rsidR="00CA6CA8" w:rsidRPr="00FD5DD9" w:rsidRDefault="00CA6CA8" w:rsidP="0028735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CA6CA8" w:rsidRDefault="00CA6CA8" w:rsidP="00CA6CA8">
            <w:pPr>
              <w:pStyle w:val="a3"/>
            </w:pPr>
          </w:p>
          <w:p w:rsidR="00CA6CA8" w:rsidRDefault="00CA6CA8" w:rsidP="00CA6CA8">
            <w:pPr>
              <w:pStyle w:val="a3"/>
            </w:pPr>
            <w:r>
              <w:object w:dxaOrig="6000" w:dyaOrig="1080">
                <v:shape id="_x0000_i2386" type="#_x0000_t75" style="width:300pt;height:54pt" o:ole="">
                  <v:imagedata r:id="rId49" o:title=""/>
                </v:shape>
                <o:OLEObject Type="Embed" ProgID="PBrush" ShapeID="_x0000_i2386" DrawAspect="Content" ObjectID="_1738407606" r:id="rId50"/>
              </w:object>
            </w:r>
          </w:p>
        </w:tc>
        <w:tc>
          <w:tcPr>
            <w:tcW w:w="850" w:type="dxa"/>
            <w:shd w:val="clear" w:color="auto" w:fill="auto"/>
          </w:tcPr>
          <w:p w:rsidR="00CA6CA8" w:rsidRPr="00FD5DD9" w:rsidRDefault="00CA6CA8" w:rsidP="00CA6CA8">
            <w:pPr>
              <w:pStyle w:val="a3"/>
              <w:rPr>
                <w:sz w:val="28"/>
                <w:szCs w:val="28"/>
              </w:rPr>
            </w:pPr>
          </w:p>
          <w:p w:rsidR="00CA6CA8" w:rsidRPr="00FD5DD9" w:rsidRDefault="00CA6CA8" w:rsidP="00CA6CA8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2</w:t>
            </w:r>
          </w:p>
          <w:p w:rsidR="00CA6CA8" w:rsidRPr="00FD5DD9" w:rsidRDefault="00CA6CA8" w:rsidP="00287354">
            <w:pPr>
              <w:pStyle w:val="a3"/>
              <w:rPr>
                <w:sz w:val="28"/>
                <w:szCs w:val="28"/>
              </w:rPr>
            </w:pP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lastRenderedPageBreak/>
              <w:t>3</w:t>
            </w: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4884" w:dyaOrig="2112">
                <v:shape id="_x0000_i2387" type="#_x0000_t75" style="width:244.2pt;height:105.6pt" o:ole="">
                  <v:imagedata r:id="rId51" o:title=""/>
                </v:shape>
                <o:OLEObject Type="Embed" ProgID="PBrush" ShapeID="_x0000_i2387" DrawAspect="Content" ObjectID="_1738407607" r:id="rId52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3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4</w:t>
            </w: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4596" w:dyaOrig="1872">
                <v:shape id="_x0000_i2388" type="#_x0000_t75" style="width:229.8pt;height:93.6pt" o:ole="">
                  <v:imagedata r:id="rId53" o:title=""/>
                </v:shape>
                <o:OLEObject Type="Embed" ProgID="PBrush" ShapeID="_x0000_i2388" DrawAspect="Content" ObjectID="_1738407608" r:id="rId54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4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5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4680" w:dyaOrig="1860">
                <v:shape id="_x0000_i2389" type="#_x0000_t75" style="width:234pt;height:93pt" o:ole="">
                  <v:imagedata r:id="rId55" o:title=""/>
                </v:shape>
                <o:OLEObject Type="Embed" ProgID="PBrush" ShapeID="_x0000_i2389" DrawAspect="Content" ObjectID="_1738407609" r:id="rId56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2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6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4776" w:dyaOrig="2112">
                <v:shape id="_x0000_i2390" type="#_x0000_t75" style="width:238.8pt;height:105.6pt" o:ole="">
                  <v:imagedata r:id="rId57" o:title=""/>
                </v:shape>
                <o:OLEObject Type="Embed" ProgID="PBrush" ShapeID="_x0000_i2390" DrawAspect="Content" ObjectID="_1738407610" r:id="rId58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3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7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964" w:dyaOrig="1116">
                <v:shape id="_x0000_i2391" type="#_x0000_t75" style="width:298.2pt;height:55.8pt" o:ole="">
                  <v:imagedata r:id="rId59" o:title=""/>
                </v:shape>
                <o:OLEObject Type="Embed" ProgID="PBrush" ShapeID="_x0000_i2391" DrawAspect="Content" ObjectID="_1738407611" r:id="rId60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8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880" w:dyaOrig="1068">
                <v:shape id="_x0000_i2392" type="#_x0000_t75" style="width:294pt;height:53.4pt" o:ole="">
                  <v:imagedata r:id="rId61" o:title=""/>
                </v:shape>
                <o:OLEObject Type="Embed" ProgID="PBrush" ShapeID="_x0000_i2392" DrawAspect="Content" ObjectID="_1738407612" r:id="rId62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2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9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340" w:dyaOrig="1056">
                <v:shape id="_x0000_i2393" type="#_x0000_t75" style="width:267pt;height:52.8pt" o:ole="">
                  <v:imagedata r:id="rId63" o:title=""/>
                </v:shape>
                <o:OLEObject Type="Embed" ProgID="PBrush" ShapeID="_x0000_i2393" DrawAspect="Content" ObjectID="_1738407613" r:id="rId64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5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10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892" w:dyaOrig="1092">
                <v:shape id="_x0000_i2394" type="#_x0000_t75" style="width:294.6pt;height:54.6pt" o:ole="">
                  <v:imagedata r:id="rId65" o:title=""/>
                </v:shape>
                <o:OLEObject Type="Embed" ProgID="PBrush" ShapeID="_x0000_i2394" DrawAspect="Content" ObjectID="_1738407614" r:id="rId66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6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11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556" w:dyaOrig="1044">
                <v:shape id="_x0000_i2395" type="#_x0000_t75" style="width:277.8pt;height:52.2pt" o:ole="">
                  <v:imagedata r:id="rId67" o:title=""/>
                </v:shape>
                <o:OLEObject Type="Embed" ProgID="PBrush" ShapeID="_x0000_i2395" DrawAspect="Content" ObjectID="_1738407615" r:id="rId68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5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760" w:dyaOrig="900">
                <v:shape id="_x0000_i2396" type="#_x0000_t75" style="width:4in;height:45pt" o:ole="">
                  <v:imagedata r:id="rId69" o:title=""/>
                </v:shape>
                <o:OLEObject Type="Embed" ProgID="PBrush" ShapeID="_x0000_i2396" DrawAspect="Content" ObjectID="_1738407616" r:id="rId70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7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13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6012" w:dyaOrig="1068">
                <v:shape id="_x0000_i2397" type="#_x0000_t75" style="width:300.6pt;height:53.4pt" o:ole="">
                  <v:imagedata r:id="rId71" o:title=""/>
                </v:shape>
                <o:OLEObject Type="Embed" ProgID="PBrush" ShapeID="_x0000_i2397" DrawAspect="Content" ObjectID="_1738407617" r:id="rId72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6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14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4968" w:dyaOrig="1908">
                <v:shape id="_x0000_i2398" type="#_x0000_t75" style="width:248.4pt;height:95.4pt" o:ole="">
                  <v:imagedata r:id="rId73" o:title=""/>
                </v:shape>
                <o:OLEObject Type="Embed" ProgID="PBrush" ShapeID="_x0000_i2398" DrawAspect="Content" ObjectID="_1738407618" r:id="rId74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8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15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112" w:dyaOrig="1896">
                <v:shape id="_x0000_i2399" type="#_x0000_t75" style="width:255.6pt;height:94.8pt" o:ole="">
                  <v:imagedata r:id="rId75" o:title=""/>
                </v:shape>
                <o:OLEObject Type="Embed" ProgID="PBrush" ShapeID="_x0000_i2399" DrawAspect="Content" ObjectID="_1738407619" r:id="rId76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8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16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4740" w:dyaOrig="1872">
                <v:shape id="_x0000_i2400" type="#_x0000_t75" style="width:237pt;height:93.6pt" o:ole="">
                  <v:imagedata r:id="rId77" o:title=""/>
                </v:shape>
                <o:OLEObject Type="Embed" ProgID="PBrush" ShapeID="_x0000_i2400" DrawAspect="Content" ObjectID="_1738407620" r:id="rId78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9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17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436" w:dyaOrig="1584">
                <v:shape id="_x0000_i2401" type="#_x0000_t75" style="width:271.8pt;height:79.2pt" o:ole="">
                  <v:imagedata r:id="rId79" o:title=""/>
                </v:shape>
                <o:OLEObject Type="Embed" ProgID="PBrush" ShapeID="_x0000_i2401" DrawAspect="Content" ObjectID="_1738407621" r:id="rId80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10</w:t>
            </w:r>
          </w:p>
        </w:tc>
      </w:tr>
      <w:tr w:rsidR="00005313" w:rsidRPr="00FD5DD9" w:rsidTr="00CA6CA8">
        <w:tc>
          <w:tcPr>
            <w:tcW w:w="562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18</w:t>
            </w:r>
          </w:p>
        </w:tc>
        <w:tc>
          <w:tcPr>
            <w:tcW w:w="7797" w:type="dxa"/>
            <w:shd w:val="clear" w:color="auto" w:fill="auto"/>
          </w:tcPr>
          <w:p w:rsidR="00005313" w:rsidRDefault="00005313" w:rsidP="00287354">
            <w:pPr>
              <w:pStyle w:val="a3"/>
            </w:pPr>
            <w:r>
              <w:object w:dxaOrig="5076" w:dyaOrig="1800">
                <v:shape id="_x0000_i2402" type="#_x0000_t75" style="width:253.8pt;height:90pt" o:ole="">
                  <v:imagedata r:id="rId81" o:title=""/>
                </v:shape>
                <o:OLEObject Type="Embed" ProgID="PBrush" ShapeID="_x0000_i2402" DrawAspect="Content" ObjectID="_1738407622" r:id="rId82"/>
              </w:object>
            </w:r>
          </w:p>
        </w:tc>
        <w:tc>
          <w:tcPr>
            <w:tcW w:w="850" w:type="dxa"/>
            <w:shd w:val="clear" w:color="auto" w:fill="auto"/>
          </w:tcPr>
          <w:p w:rsidR="00005313" w:rsidRPr="00FD5DD9" w:rsidRDefault="00005313" w:rsidP="00287354">
            <w:pPr>
              <w:pStyle w:val="a3"/>
              <w:rPr>
                <w:sz w:val="28"/>
                <w:szCs w:val="28"/>
              </w:rPr>
            </w:pPr>
            <w:r w:rsidRPr="00FD5DD9">
              <w:rPr>
                <w:sz w:val="28"/>
                <w:szCs w:val="28"/>
              </w:rPr>
              <w:t>8</w:t>
            </w:r>
          </w:p>
        </w:tc>
      </w:tr>
    </w:tbl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Структурные схемы к вариантам</w:t>
      </w: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3258820</wp:posOffset>
            </wp:positionH>
            <wp:positionV relativeFrom="paragraph">
              <wp:posOffset>8890</wp:posOffset>
            </wp:positionV>
            <wp:extent cx="2771775" cy="1066800"/>
            <wp:effectExtent l="0" t="0" r="9525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19050</wp:posOffset>
            </wp:positionV>
            <wp:extent cx="2695575" cy="952500"/>
            <wp:effectExtent l="0" t="0" r="952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3162935</wp:posOffset>
            </wp:positionH>
            <wp:positionV relativeFrom="paragraph">
              <wp:posOffset>17780</wp:posOffset>
            </wp:positionV>
            <wp:extent cx="3086100" cy="1076325"/>
            <wp:effectExtent l="0" t="0" r="0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252095</wp:posOffset>
            </wp:positionH>
            <wp:positionV relativeFrom="paragraph">
              <wp:posOffset>138430</wp:posOffset>
            </wp:positionV>
            <wp:extent cx="2876550" cy="885825"/>
            <wp:effectExtent l="0" t="0" r="0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26670</wp:posOffset>
            </wp:positionV>
            <wp:extent cx="3048000" cy="108585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3260725</wp:posOffset>
            </wp:positionH>
            <wp:positionV relativeFrom="paragraph">
              <wp:posOffset>120015</wp:posOffset>
            </wp:positionV>
            <wp:extent cx="3057525" cy="98107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3500120</wp:posOffset>
            </wp:positionH>
            <wp:positionV relativeFrom="paragraph">
              <wp:posOffset>179705</wp:posOffset>
            </wp:positionV>
            <wp:extent cx="2886075" cy="971550"/>
            <wp:effectExtent l="0" t="0" r="952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146050</wp:posOffset>
            </wp:positionH>
            <wp:positionV relativeFrom="paragraph">
              <wp:posOffset>144780</wp:posOffset>
            </wp:positionV>
            <wp:extent cx="3057525" cy="1095375"/>
            <wp:effectExtent l="0" t="0" r="9525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144780</wp:posOffset>
            </wp:positionV>
            <wp:extent cx="2914650" cy="10096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69850</wp:posOffset>
            </wp:positionV>
            <wp:extent cx="2962275" cy="11430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Default="00005313" w:rsidP="00005313">
      <w:pPr>
        <w:pStyle w:val="a3"/>
        <w:ind w:firstLine="709"/>
        <w:rPr>
          <w:sz w:val="28"/>
          <w:szCs w:val="28"/>
        </w:rPr>
      </w:pPr>
    </w:p>
    <w:p w:rsidR="00CA6CA8" w:rsidRPr="00CA6CA8" w:rsidRDefault="00CA6CA8" w:rsidP="00CA6CA8">
      <w:pPr>
        <w:pStyle w:val="a4"/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B862AA" w:rsidRDefault="00005313" w:rsidP="00005313">
      <w:pPr>
        <w:pStyle w:val="a3"/>
        <w:ind w:firstLine="709"/>
        <w:rPr>
          <w:sz w:val="28"/>
          <w:szCs w:val="28"/>
        </w:rPr>
      </w:pPr>
    </w:p>
    <w:p w:rsidR="00005313" w:rsidRPr="00642AE7" w:rsidRDefault="00005313" w:rsidP="00005313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2AE7">
        <w:rPr>
          <w:b/>
          <w:color w:val="000000"/>
          <w:sz w:val="28"/>
          <w:szCs w:val="28"/>
        </w:rPr>
        <w:t>Контрольные вопросы</w:t>
      </w:r>
    </w:p>
    <w:p w:rsidR="00005313" w:rsidRPr="00642AE7" w:rsidRDefault="00005313" w:rsidP="00005313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42AE7">
        <w:rPr>
          <w:color w:val="000000"/>
          <w:sz w:val="28"/>
          <w:szCs w:val="28"/>
        </w:rPr>
        <w:t>Дать определение и примеры состояний управляемой системы.</w:t>
      </w:r>
    </w:p>
    <w:p w:rsidR="00005313" w:rsidRPr="00642AE7" w:rsidRDefault="00005313" w:rsidP="00005313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42AE7">
        <w:rPr>
          <w:color w:val="000000"/>
          <w:sz w:val="28"/>
          <w:szCs w:val="28"/>
        </w:rPr>
        <w:t>Показать на примере справедливость принципа суперпозиции.</w:t>
      </w:r>
    </w:p>
    <w:p w:rsidR="00005313" w:rsidRPr="00642AE7" w:rsidRDefault="00005313" w:rsidP="00005313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42AE7">
        <w:rPr>
          <w:color w:val="000000"/>
          <w:sz w:val="28"/>
          <w:szCs w:val="28"/>
        </w:rPr>
        <w:t xml:space="preserve">Вывести уравнения в пространстве состояний для </w:t>
      </w:r>
      <w:r>
        <w:rPr>
          <w:color w:val="000000"/>
          <w:sz w:val="28"/>
          <w:szCs w:val="28"/>
        </w:rPr>
        <w:t xml:space="preserve">произвольной схемы </w:t>
      </w:r>
      <w:r w:rsidRPr="00642AE7">
        <w:rPr>
          <w:color w:val="000000"/>
          <w:sz w:val="28"/>
          <w:szCs w:val="28"/>
        </w:rPr>
        <w:t>соединения трех систем.</w:t>
      </w:r>
    </w:p>
    <w:p w:rsidR="00005313" w:rsidRPr="00642AE7" w:rsidRDefault="00005313" w:rsidP="00005313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42AE7">
        <w:rPr>
          <w:color w:val="000000"/>
          <w:sz w:val="28"/>
          <w:szCs w:val="28"/>
        </w:rPr>
        <w:t>Получи</w:t>
      </w:r>
      <w:r w:rsidR="00CA6CA8">
        <w:rPr>
          <w:color w:val="000000"/>
          <w:sz w:val="28"/>
          <w:szCs w:val="28"/>
        </w:rPr>
        <w:t xml:space="preserve">ть описание одномерной системы </w:t>
      </w:r>
      <w:bookmarkStart w:id="0" w:name="_GoBack"/>
      <w:bookmarkEnd w:id="0"/>
      <w:r w:rsidRPr="00642AE7">
        <w:rPr>
          <w:color w:val="000000"/>
          <w:sz w:val="28"/>
          <w:szCs w:val="28"/>
        </w:rPr>
        <w:t>в канонической форме Коши.</w:t>
      </w:r>
    </w:p>
    <w:p w:rsidR="00005313" w:rsidRPr="00642AE7" w:rsidRDefault="00005313" w:rsidP="00005313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42AE7">
        <w:rPr>
          <w:color w:val="000000"/>
          <w:sz w:val="28"/>
          <w:szCs w:val="28"/>
        </w:rPr>
        <w:t>Провести анализ влияния размерности векторов управления и выходов на управляемость и наблюдаемость схемы.</w:t>
      </w:r>
    </w:p>
    <w:p w:rsidR="00907D01" w:rsidRDefault="00907D01"/>
    <w:sectPr w:rsidR="00907D01" w:rsidSect="00CA6C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817AC"/>
    <w:multiLevelType w:val="multilevel"/>
    <w:tmpl w:val="A05C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3F7EF8"/>
    <w:multiLevelType w:val="multilevel"/>
    <w:tmpl w:val="A900F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A666C"/>
    <w:multiLevelType w:val="multilevel"/>
    <w:tmpl w:val="16EE2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D115C4"/>
    <w:multiLevelType w:val="multilevel"/>
    <w:tmpl w:val="8376B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13"/>
    <w:rsid w:val="00005313"/>
    <w:rsid w:val="00907D01"/>
    <w:rsid w:val="00CA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FE9BEC1"/>
  <w15:chartTrackingRefBased/>
  <w15:docId w15:val="{C13A89EC-4EBC-407E-BD71-88155CC6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qFormat/>
    <w:rsid w:val="00005313"/>
    <w:pPr>
      <w:jc w:val="center"/>
    </w:pPr>
    <w:rPr>
      <w:sz w:val="32"/>
      <w:szCs w:val="20"/>
    </w:rPr>
  </w:style>
  <w:style w:type="paragraph" w:styleId="a5">
    <w:name w:val="Body Text Indent"/>
    <w:basedOn w:val="a"/>
    <w:link w:val="a6"/>
    <w:rsid w:val="00005313"/>
    <w:pPr>
      <w:ind w:left="1620"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05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005313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005313"/>
  </w:style>
  <w:style w:type="character" w:customStyle="1" w:styleId="apple-converted-space">
    <w:name w:val="apple-converted-space"/>
    <w:basedOn w:val="a0"/>
    <w:rsid w:val="00005313"/>
  </w:style>
  <w:style w:type="paragraph" w:styleId="a4">
    <w:name w:val="Title"/>
    <w:basedOn w:val="a"/>
    <w:next w:val="a"/>
    <w:link w:val="a8"/>
    <w:uiPriority w:val="10"/>
    <w:qFormat/>
    <w:rsid w:val="0000531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00531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_________Microsoft_Visio_2003_2010.vsd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2.bin"/><Relationship Id="rId21" Type="http://schemas.openxmlformats.org/officeDocument/2006/relationships/image" Target="media/image11.wmf"/><Relationship Id="rId34" Type="http://schemas.openxmlformats.org/officeDocument/2006/relationships/oleObject" Target="embeddings/oleObject10.bin"/><Relationship Id="rId42" Type="http://schemas.openxmlformats.org/officeDocument/2006/relationships/image" Target="media/image22.png"/><Relationship Id="rId47" Type="http://schemas.openxmlformats.org/officeDocument/2006/relationships/image" Target="media/image25.png"/><Relationship Id="rId50" Type="http://schemas.openxmlformats.org/officeDocument/2006/relationships/oleObject" Target="embeddings/oleObject17.bin"/><Relationship Id="rId55" Type="http://schemas.openxmlformats.org/officeDocument/2006/relationships/image" Target="media/image29.png"/><Relationship Id="rId63" Type="http://schemas.openxmlformats.org/officeDocument/2006/relationships/image" Target="media/image33.png"/><Relationship Id="rId68" Type="http://schemas.openxmlformats.org/officeDocument/2006/relationships/oleObject" Target="embeddings/oleObject26.bin"/><Relationship Id="rId76" Type="http://schemas.openxmlformats.org/officeDocument/2006/relationships/oleObject" Target="embeddings/oleObject30.bin"/><Relationship Id="rId84" Type="http://schemas.openxmlformats.org/officeDocument/2006/relationships/image" Target="media/image44.png"/><Relationship Id="rId89" Type="http://schemas.openxmlformats.org/officeDocument/2006/relationships/image" Target="media/image49.png"/><Relationship Id="rId7" Type="http://schemas.openxmlformats.org/officeDocument/2006/relationships/oleObject" Target="embeddings/oleObject1.bin"/><Relationship Id="rId71" Type="http://schemas.openxmlformats.org/officeDocument/2006/relationships/image" Target="media/image37.png"/><Relationship Id="rId92" Type="http://schemas.openxmlformats.org/officeDocument/2006/relationships/image" Target="media/image52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15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_________Microsoft_Visio_2003_20101.vsd"/><Relationship Id="rId32" Type="http://schemas.openxmlformats.org/officeDocument/2006/relationships/oleObject" Target="embeddings/oleObject9.bin"/><Relationship Id="rId37" Type="http://schemas.openxmlformats.org/officeDocument/2006/relationships/image" Target="media/image19.png"/><Relationship Id="rId40" Type="http://schemas.openxmlformats.org/officeDocument/2006/relationships/image" Target="media/image21.wmf"/><Relationship Id="rId45" Type="http://schemas.openxmlformats.org/officeDocument/2006/relationships/image" Target="media/image24.wmf"/><Relationship Id="rId53" Type="http://schemas.openxmlformats.org/officeDocument/2006/relationships/image" Target="media/image28.png"/><Relationship Id="rId58" Type="http://schemas.openxmlformats.org/officeDocument/2006/relationships/oleObject" Target="embeddings/oleObject21.bin"/><Relationship Id="rId66" Type="http://schemas.openxmlformats.org/officeDocument/2006/relationships/oleObject" Target="embeddings/oleObject25.bin"/><Relationship Id="rId74" Type="http://schemas.openxmlformats.org/officeDocument/2006/relationships/oleObject" Target="embeddings/oleObject29.bin"/><Relationship Id="rId79" Type="http://schemas.openxmlformats.org/officeDocument/2006/relationships/image" Target="media/image41.png"/><Relationship Id="rId87" Type="http://schemas.openxmlformats.org/officeDocument/2006/relationships/image" Target="media/image47.png"/><Relationship Id="rId5" Type="http://schemas.openxmlformats.org/officeDocument/2006/relationships/image" Target="media/image1.png"/><Relationship Id="rId61" Type="http://schemas.openxmlformats.org/officeDocument/2006/relationships/image" Target="media/image32.png"/><Relationship Id="rId82" Type="http://schemas.openxmlformats.org/officeDocument/2006/relationships/oleObject" Target="embeddings/oleObject33.bin"/><Relationship Id="rId90" Type="http://schemas.openxmlformats.org/officeDocument/2006/relationships/image" Target="media/image50.png"/><Relationship Id="rId19" Type="http://schemas.openxmlformats.org/officeDocument/2006/relationships/image" Target="media/image10.wmf"/><Relationship Id="rId14" Type="http://schemas.openxmlformats.org/officeDocument/2006/relationships/image" Target="media/image6.png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30" Type="http://schemas.openxmlformats.org/officeDocument/2006/relationships/oleObject" Target="embeddings/_________Microsoft_Visio_2003_20102.vsd"/><Relationship Id="rId35" Type="http://schemas.openxmlformats.org/officeDocument/2006/relationships/image" Target="media/image18.wmf"/><Relationship Id="rId43" Type="http://schemas.openxmlformats.org/officeDocument/2006/relationships/image" Target="media/image23.wmf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64" Type="http://schemas.openxmlformats.org/officeDocument/2006/relationships/oleObject" Target="embeddings/oleObject24.bin"/><Relationship Id="rId69" Type="http://schemas.openxmlformats.org/officeDocument/2006/relationships/image" Target="media/image36.png"/><Relationship Id="rId77" Type="http://schemas.openxmlformats.org/officeDocument/2006/relationships/image" Target="media/image40.png"/><Relationship Id="rId8" Type="http://schemas.openxmlformats.org/officeDocument/2006/relationships/image" Target="media/image3.wmf"/><Relationship Id="rId51" Type="http://schemas.openxmlformats.org/officeDocument/2006/relationships/image" Target="media/image27.png"/><Relationship Id="rId72" Type="http://schemas.openxmlformats.org/officeDocument/2006/relationships/oleObject" Target="embeddings/oleObject28.bin"/><Relationship Id="rId80" Type="http://schemas.openxmlformats.org/officeDocument/2006/relationships/oleObject" Target="embeddings/oleObject32.bin"/><Relationship Id="rId85" Type="http://schemas.openxmlformats.org/officeDocument/2006/relationships/image" Target="media/image45.png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image" Target="media/image20.wmf"/><Relationship Id="rId46" Type="http://schemas.openxmlformats.org/officeDocument/2006/relationships/oleObject" Target="embeddings/oleObject15.bin"/><Relationship Id="rId59" Type="http://schemas.openxmlformats.org/officeDocument/2006/relationships/image" Target="media/image31.png"/><Relationship Id="rId67" Type="http://schemas.openxmlformats.org/officeDocument/2006/relationships/image" Target="media/image35.png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19.bin"/><Relationship Id="rId62" Type="http://schemas.openxmlformats.org/officeDocument/2006/relationships/oleObject" Target="embeddings/oleObject23.bin"/><Relationship Id="rId70" Type="http://schemas.openxmlformats.org/officeDocument/2006/relationships/oleObject" Target="embeddings/oleObject27.bin"/><Relationship Id="rId75" Type="http://schemas.openxmlformats.org/officeDocument/2006/relationships/image" Target="media/image39.png"/><Relationship Id="rId83" Type="http://schemas.openxmlformats.org/officeDocument/2006/relationships/image" Target="media/image43.png"/><Relationship Id="rId88" Type="http://schemas.openxmlformats.org/officeDocument/2006/relationships/image" Target="media/image48.png"/><Relationship Id="rId91" Type="http://schemas.openxmlformats.org/officeDocument/2006/relationships/image" Target="media/image51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7.png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6.png"/><Relationship Id="rId57" Type="http://schemas.openxmlformats.org/officeDocument/2006/relationships/image" Target="media/image30.png"/><Relationship Id="rId10" Type="http://schemas.openxmlformats.org/officeDocument/2006/relationships/image" Target="media/image4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image" Target="media/image34.png"/><Relationship Id="rId73" Type="http://schemas.openxmlformats.org/officeDocument/2006/relationships/image" Target="media/image38.png"/><Relationship Id="rId78" Type="http://schemas.openxmlformats.org/officeDocument/2006/relationships/oleObject" Target="embeddings/oleObject31.bin"/><Relationship Id="rId81" Type="http://schemas.openxmlformats.org/officeDocument/2006/relationships/image" Target="media/image42.png"/><Relationship Id="rId86" Type="http://schemas.openxmlformats.org/officeDocument/2006/relationships/image" Target="media/image46.png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2023-02-20T10:58:00Z</dcterms:created>
  <dcterms:modified xsi:type="dcterms:W3CDTF">2023-02-20T11:04:00Z</dcterms:modified>
</cp:coreProperties>
</file>