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49" w:rsidRDefault="00626849" w:rsidP="005D082E"/>
    <w:p w:rsidR="0064329F" w:rsidRPr="0064329F" w:rsidRDefault="0064329F" w:rsidP="0064329F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 w:rsidRPr="0064329F">
        <w:rPr>
          <w:rFonts w:ascii="Times New Roman" w:hAnsi="Times New Roman"/>
          <w:sz w:val="28"/>
          <w:szCs w:val="28"/>
        </w:rPr>
        <w:t>Министерство цифрового развития, связи и массовых коммуникаций Российской Федерации</w:t>
      </w:r>
    </w:p>
    <w:p w:rsidR="005D082E" w:rsidRDefault="005D082E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5D082E" w:rsidRDefault="002A33EC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высшего образования</w:t>
      </w:r>
    </w:p>
    <w:p w:rsidR="005D082E" w:rsidRDefault="005D082E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«Сибирский государственный университет телекоммуникаций и информатики»</w:t>
      </w:r>
    </w:p>
    <w:p w:rsidR="005D082E" w:rsidRDefault="002A33EC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(«</w:t>
      </w:r>
      <w:r w:rsidR="005D082E">
        <w:rPr>
          <w:rFonts w:ascii="Times New Roman" w:hAnsi="Times New Roman"/>
          <w:sz w:val="28"/>
          <w:szCs w:val="28"/>
        </w:rPr>
        <w:t>СибГУТИ»)</w:t>
      </w:r>
    </w:p>
    <w:p w:rsidR="005D082E" w:rsidRDefault="005D082E" w:rsidP="00961DB6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</w:p>
    <w:p w:rsidR="005D082E" w:rsidRDefault="005D082E" w:rsidP="00990AA0">
      <w:pPr>
        <w:pStyle w:val="a4"/>
        <w:tabs>
          <w:tab w:val="left" w:pos="1960"/>
        </w:tabs>
        <w:ind w:left="710" w:firstLine="0"/>
        <w:rPr>
          <w:rFonts w:ascii="Times New Roman" w:hAnsi="Times New Roman"/>
          <w:sz w:val="28"/>
          <w:szCs w:val="28"/>
        </w:rPr>
      </w:pPr>
    </w:p>
    <w:p w:rsidR="005D082E" w:rsidRPr="00990AA0" w:rsidRDefault="005D082E" w:rsidP="006345B3">
      <w:pPr>
        <w:pStyle w:val="Style7"/>
        <w:widowControl/>
        <w:tabs>
          <w:tab w:val="left" w:pos="1960"/>
        </w:tabs>
        <w:spacing w:line="240" w:lineRule="auto"/>
        <w:ind w:right="-1"/>
        <w:jc w:val="center"/>
        <w:rPr>
          <w:rStyle w:val="FontStyle22"/>
          <w:rFonts w:ascii="Times New Roman" w:hAnsi="Times New Roman" w:cs="Times New Roman"/>
          <w:sz w:val="28"/>
          <w:szCs w:val="28"/>
          <w:u w:val="single"/>
        </w:rPr>
      </w:pPr>
      <w:r w:rsidRPr="00990AA0">
        <w:rPr>
          <w:rStyle w:val="FontStyle22"/>
          <w:rFonts w:ascii="Times New Roman" w:hAnsi="Times New Roman" w:cs="Times New Roman"/>
          <w:sz w:val="28"/>
          <w:szCs w:val="28"/>
          <w:u w:val="single"/>
        </w:rPr>
        <w:t>20.</w:t>
      </w:r>
      <w:r w:rsidR="0064329F" w:rsidRPr="00990AA0">
        <w:rPr>
          <w:rStyle w:val="FontStyle22"/>
          <w:rFonts w:ascii="Times New Roman" w:hAnsi="Times New Roman" w:cs="Times New Roman"/>
          <w:sz w:val="28"/>
          <w:szCs w:val="28"/>
          <w:u w:val="single"/>
        </w:rPr>
        <w:t>03.01 Техносферная безопасность</w:t>
      </w:r>
    </w:p>
    <w:p w:rsidR="005D082E" w:rsidRPr="00CC0AEE" w:rsidRDefault="005D082E" w:rsidP="006345B3">
      <w:pPr>
        <w:pStyle w:val="Style7"/>
        <w:widowControl/>
        <w:tabs>
          <w:tab w:val="left" w:pos="1960"/>
        </w:tabs>
        <w:spacing w:line="240" w:lineRule="auto"/>
        <w:jc w:val="center"/>
        <w:rPr>
          <w:rStyle w:val="FontStyle22"/>
          <w:rFonts w:ascii="Times New Roman" w:hAnsi="Times New Roman" w:cs="Times New Roman"/>
          <w:sz w:val="20"/>
          <w:szCs w:val="20"/>
        </w:rPr>
      </w:pPr>
      <w:r w:rsidRPr="00CC0AEE">
        <w:rPr>
          <w:rStyle w:val="FontStyle22"/>
          <w:rFonts w:ascii="Times New Roman" w:hAnsi="Times New Roman" w:cs="Times New Roman"/>
          <w:sz w:val="20"/>
          <w:szCs w:val="20"/>
        </w:rPr>
        <w:t xml:space="preserve">№ кода и </w:t>
      </w:r>
      <w:r w:rsidRPr="00CC0AEE">
        <w:rPr>
          <w:sz w:val="20"/>
          <w:szCs w:val="20"/>
        </w:rPr>
        <w:t>наименование направления подготовки</w:t>
      </w:r>
    </w:p>
    <w:p w:rsidR="005D082E" w:rsidRPr="008D55D8" w:rsidRDefault="005D082E" w:rsidP="006D706D">
      <w:pPr>
        <w:pStyle w:val="Style7"/>
        <w:widowControl/>
        <w:tabs>
          <w:tab w:val="left" w:pos="1960"/>
        </w:tabs>
        <w:spacing w:line="240" w:lineRule="auto"/>
        <w:ind w:right="-1"/>
        <w:jc w:val="center"/>
        <w:rPr>
          <w:sz w:val="20"/>
          <w:szCs w:val="20"/>
        </w:rPr>
      </w:pPr>
    </w:p>
    <w:p w:rsidR="005D082E" w:rsidRPr="008D55D8" w:rsidRDefault="005D082E" w:rsidP="00961DB6">
      <w:pPr>
        <w:pStyle w:val="Style7"/>
        <w:widowControl/>
        <w:tabs>
          <w:tab w:val="left" w:pos="1960"/>
        </w:tabs>
        <w:spacing w:line="240" w:lineRule="exact"/>
        <w:ind w:right="-1"/>
        <w:jc w:val="center"/>
        <w:rPr>
          <w:sz w:val="20"/>
          <w:szCs w:val="20"/>
        </w:rPr>
      </w:pPr>
    </w:p>
    <w:p w:rsidR="005D082E" w:rsidRDefault="005D082E" w:rsidP="00961DB6">
      <w:pPr>
        <w:pStyle w:val="Style7"/>
        <w:widowControl/>
        <w:tabs>
          <w:tab w:val="left" w:pos="1960"/>
        </w:tabs>
        <w:spacing w:line="240" w:lineRule="exact"/>
        <w:ind w:left="710" w:right="-1"/>
        <w:rPr>
          <w:sz w:val="28"/>
          <w:szCs w:val="28"/>
        </w:rPr>
      </w:pPr>
    </w:p>
    <w:p w:rsidR="005D082E" w:rsidRDefault="005D082E" w:rsidP="00961DB6">
      <w:pPr>
        <w:pStyle w:val="Style7"/>
        <w:widowControl/>
        <w:tabs>
          <w:tab w:val="left" w:pos="1960"/>
        </w:tabs>
        <w:spacing w:line="240" w:lineRule="exact"/>
        <w:ind w:left="710" w:right="-1"/>
        <w:rPr>
          <w:sz w:val="28"/>
          <w:szCs w:val="28"/>
        </w:rPr>
      </w:pPr>
    </w:p>
    <w:p w:rsidR="005D082E" w:rsidRDefault="005D082E" w:rsidP="00961DB6">
      <w:pPr>
        <w:pStyle w:val="Style7"/>
        <w:widowControl/>
        <w:tabs>
          <w:tab w:val="left" w:pos="1960"/>
        </w:tabs>
        <w:spacing w:line="240" w:lineRule="exact"/>
        <w:ind w:left="710" w:right="-1"/>
        <w:rPr>
          <w:sz w:val="28"/>
          <w:szCs w:val="28"/>
        </w:rPr>
      </w:pPr>
    </w:p>
    <w:p w:rsidR="005D082E" w:rsidRDefault="005D082E" w:rsidP="00961DB6">
      <w:pPr>
        <w:pStyle w:val="Style7"/>
        <w:widowControl/>
        <w:tabs>
          <w:tab w:val="left" w:pos="1960"/>
        </w:tabs>
        <w:spacing w:line="240" w:lineRule="exact"/>
        <w:ind w:left="710" w:right="-1"/>
        <w:rPr>
          <w:sz w:val="28"/>
          <w:szCs w:val="28"/>
        </w:rPr>
      </w:pPr>
    </w:p>
    <w:p w:rsidR="005D082E" w:rsidRPr="003B49B1" w:rsidRDefault="005D082E" w:rsidP="00961DB6">
      <w:pPr>
        <w:pStyle w:val="Style7"/>
        <w:widowControl/>
        <w:tabs>
          <w:tab w:val="left" w:pos="1960"/>
        </w:tabs>
        <w:spacing w:line="240" w:lineRule="auto"/>
        <w:ind w:left="710" w:right="-1"/>
        <w:contextualSpacing/>
        <w:jc w:val="center"/>
        <w:rPr>
          <w:rStyle w:val="FontStyle22"/>
          <w:rFonts w:ascii="Times New Roman" w:hAnsi="Times New Roman" w:cs="Times New Roman"/>
          <w:b/>
          <w:sz w:val="28"/>
        </w:rPr>
      </w:pPr>
      <w:r w:rsidRPr="003B49B1">
        <w:rPr>
          <w:rStyle w:val="FontStyle22"/>
          <w:rFonts w:ascii="Times New Roman" w:hAnsi="Times New Roman" w:cs="Times New Roman"/>
          <w:b/>
          <w:sz w:val="28"/>
          <w:szCs w:val="28"/>
        </w:rPr>
        <w:t>ОТЧЕТ</w:t>
      </w:r>
    </w:p>
    <w:p w:rsidR="005D082E" w:rsidRPr="003B49B1" w:rsidRDefault="00626849" w:rsidP="00961DB6">
      <w:pPr>
        <w:pStyle w:val="Style19"/>
        <w:widowControl/>
        <w:tabs>
          <w:tab w:val="left" w:pos="1960"/>
        </w:tabs>
        <w:spacing w:line="240" w:lineRule="auto"/>
        <w:ind w:left="710"/>
        <w:contextualSpacing/>
        <w:jc w:val="center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по преддипломной</w:t>
      </w:r>
      <w:r w:rsidR="005D082E" w:rsidRPr="003B49B1">
        <w:rPr>
          <w:rStyle w:val="FontStyle22"/>
          <w:rFonts w:ascii="Times New Roman" w:hAnsi="Times New Roman" w:cs="Times New Roman"/>
          <w:sz w:val="28"/>
          <w:szCs w:val="28"/>
        </w:rPr>
        <w:t xml:space="preserve"> практике</w:t>
      </w:r>
    </w:p>
    <w:p w:rsidR="005D082E" w:rsidRPr="003B49B1" w:rsidRDefault="00626849" w:rsidP="00626849">
      <w:pPr>
        <w:pStyle w:val="Style17"/>
        <w:widowControl/>
        <w:tabs>
          <w:tab w:val="left" w:pos="1960"/>
        </w:tabs>
        <w:spacing w:line="240" w:lineRule="exact"/>
        <w:ind w:left="71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кафедре ТБ СибГУТИ</w:t>
      </w:r>
    </w:p>
    <w:p w:rsidR="005D082E" w:rsidRDefault="005D082E" w:rsidP="00626849">
      <w:pPr>
        <w:pStyle w:val="Style17"/>
        <w:widowControl/>
        <w:tabs>
          <w:tab w:val="left" w:pos="1960"/>
        </w:tabs>
        <w:spacing w:line="240" w:lineRule="exact"/>
        <w:ind w:left="71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exact"/>
        <w:ind w:left="710" w:right="-1"/>
        <w:rPr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Выполнил:</w:t>
      </w: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студент гр.</w:t>
      </w:r>
      <w:r w:rsidR="0095495E" w:rsidRPr="0095495E">
        <w:rPr>
          <w:rStyle w:val="FontStyle22"/>
          <w:rFonts w:ascii="Times New Roman" w:hAnsi="Times New Roman" w:cs="Times New Roman"/>
          <w:sz w:val="28"/>
          <w:szCs w:val="28"/>
        </w:rPr>
        <w:t>ТБТ-02</w:t>
      </w:r>
      <w:r w:rsidRPr="0095495E">
        <w:rPr>
          <w:rStyle w:val="FontStyle22"/>
          <w:rFonts w:ascii="Times New Roman" w:hAnsi="Times New Roman" w:cs="Times New Roman"/>
          <w:sz w:val="28"/>
          <w:szCs w:val="28"/>
        </w:rPr>
        <w:t>____________</w:t>
      </w:r>
      <w:r w:rsidR="001729CB" w:rsidRPr="0095495E">
        <w:rPr>
          <w:rStyle w:val="FontStyle22"/>
          <w:rFonts w:ascii="Times New Roman" w:hAnsi="Times New Roman" w:cs="Times New Roman"/>
          <w:sz w:val="28"/>
          <w:szCs w:val="28"/>
        </w:rPr>
        <w:t>_</w:t>
      </w:r>
      <w:r w:rsidR="001729CB">
        <w:rPr>
          <w:rStyle w:val="FontStyle22"/>
          <w:rFonts w:ascii="Times New Roman" w:hAnsi="Times New Roman" w:cs="Times New Roman"/>
          <w:sz w:val="28"/>
          <w:szCs w:val="28"/>
        </w:rPr>
        <w:t xml:space="preserve"> /</w:t>
      </w:r>
      <w:r w:rsidR="00867015">
        <w:rPr>
          <w:rStyle w:val="FontStyle22"/>
          <w:rFonts w:ascii="Times New Roman" w:hAnsi="Times New Roman" w:cs="Times New Roman"/>
          <w:sz w:val="28"/>
          <w:szCs w:val="28"/>
        </w:rPr>
        <w:t>Бугаёв А.А.</w:t>
      </w:r>
      <w:r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5D082E" w:rsidRDefault="0095495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«_</w:t>
      </w:r>
      <w:r w:rsidR="006D706D">
        <w:rPr>
          <w:rStyle w:val="FontStyle22"/>
          <w:rFonts w:ascii="Times New Roman" w:hAnsi="Times New Roman" w:cs="Times New Roman"/>
          <w:sz w:val="28"/>
          <w:szCs w:val="28"/>
        </w:rPr>
        <w:t>___</w:t>
      </w:r>
      <w:r w:rsidR="005D082E">
        <w:rPr>
          <w:rStyle w:val="FontStyle22"/>
          <w:rFonts w:ascii="Times New Roman" w:hAnsi="Times New Roman" w:cs="Times New Roman"/>
          <w:sz w:val="28"/>
          <w:szCs w:val="28"/>
        </w:rPr>
        <w:t xml:space="preserve">» </w:t>
      </w:r>
      <w:r w:rsidR="006D706D">
        <w:rPr>
          <w:rStyle w:val="FontStyle22"/>
          <w:rFonts w:ascii="Times New Roman" w:hAnsi="Times New Roman" w:cs="Times New Roman"/>
          <w:sz w:val="28"/>
          <w:szCs w:val="28"/>
        </w:rPr>
        <w:t>____________</w:t>
      </w:r>
      <w:r>
        <w:rPr>
          <w:rStyle w:val="FontStyle22"/>
          <w:rFonts w:ascii="Times New Roman" w:hAnsi="Times New Roman" w:cs="Times New Roman"/>
          <w:sz w:val="28"/>
          <w:szCs w:val="28"/>
        </w:rPr>
        <w:t>2023</w:t>
      </w:r>
      <w:r w:rsidR="005D082E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b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Руководитель практики от университета             </w:t>
      </w:r>
      <w:r>
        <w:rPr>
          <w:rStyle w:val="FontStyle22"/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D082E" w:rsidRDefault="00D91345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Доцент, кандидат биологических наук  </w:t>
      </w:r>
      <w:r w:rsidR="005D082E">
        <w:rPr>
          <w:rStyle w:val="FontStyle22"/>
          <w:rFonts w:ascii="Times New Roman" w:hAnsi="Times New Roman" w:cs="Times New Roman"/>
          <w:sz w:val="28"/>
          <w:szCs w:val="28"/>
        </w:rPr>
        <w:t>________</w:t>
      </w:r>
      <w:r w:rsidR="0095495E">
        <w:rPr>
          <w:rStyle w:val="FontStyle22"/>
          <w:rFonts w:ascii="Times New Roman" w:hAnsi="Times New Roman" w:cs="Times New Roman"/>
          <w:sz w:val="28"/>
          <w:szCs w:val="28"/>
        </w:rPr>
        <w:t>_ /</w:t>
      </w:r>
      <w:r w:rsidR="006345B3">
        <w:rPr>
          <w:rStyle w:val="FontStyle22"/>
          <w:rFonts w:ascii="Times New Roman" w:hAnsi="Times New Roman" w:cs="Times New Roman"/>
          <w:sz w:val="28"/>
          <w:szCs w:val="28"/>
        </w:rPr>
        <w:t>_______________</w:t>
      </w:r>
      <w:bookmarkStart w:id="0" w:name="_GoBack"/>
      <w:bookmarkEnd w:id="0"/>
      <w:r w:rsidR="005D082E" w:rsidRPr="0095495E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6D706D" w:rsidRDefault="0095495E" w:rsidP="006D706D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«_</w:t>
      </w:r>
      <w:r w:rsidR="006D706D">
        <w:rPr>
          <w:rStyle w:val="FontStyle22"/>
          <w:rFonts w:ascii="Times New Roman" w:hAnsi="Times New Roman" w:cs="Times New Roman"/>
          <w:sz w:val="28"/>
          <w:szCs w:val="28"/>
        </w:rPr>
        <w:t>___» ____________20</w:t>
      </w:r>
      <w:r>
        <w:rPr>
          <w:rStyle w:val="FontStyle22"/>
          <w:rFonts w:ascii="Times New Roman" w:hAnsi="Times New Roman" w:cs="Times New Roman"/>
          <w:sz w:val="28"/>
          <w:szCs w:val="28"/>
        </w:rPr>
        <w:t>2</w:t>
      </w:r>
      <w:r w:rsidR="003A50BC">
        <w:rPr>
          <w:rStyle w:val="FontStyle22"/>
          <w:rFonts w:ascii="Times New Roman" w:hAnsi="Times New Roman" w:cs="Times New Roman"/>
          <w:sz w:val="28"/>
          <w:szCs w:val="28"/>
        </w:rPr>
        <w:t>3</w:t>
      </w:r>
      <w:r w:rsidR="006D706D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:rsidR="006D706D" w:rsidRDefault="006D706D" w:rsidP="006D706D">
      <w:pPr>
        <w:pStyle w:val="Style17"/>
        <w:widowControl/>
        <w:tabs>
          <w:tab w:val="left" w:pos="1960"/>
        </w:tabs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Руководитель практики от предприятия</w:t>
      </w:r>
    </w:p>
    <w:p w:rsidR="005D082E" w:rsidRDefault="0095495E" w:rsidP="00961DB6">
      <w:pPr>
        <w:pStyle w:val="Style17"/>
        <w:widowControl/>
        <w:tabs>
          <w:tab w:val="left" w:pos="1960"/>
        </w:tabs>
        <w:spacing w:line="240" w:lineRule="auto"/>
        <w:ind w:left="710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 xml:space="preserve">Директор </w:t>
      </w:r>
      <w:r w:rsidR="00626849">
        <w:rPr>
          <w:rStyle w:val="FontStyle22"/>
          <w:rFonts w:ascii="Times New Roman" w:hAnsi="Times New Roman" w:cs="Times New Roman"/>
          <w:sz w:val="28"/>
          <w:szCs w:val="28"/>
        </w:rPr>
        <w:t>_______________</w:t>
      </w:r>
      <w:r w:rsidR="001729CB">
        <w:rPr>
          <w:rStyle w:val="FontStyle22"/>
          <w:rFonts w:ascii="Times New Roman" w:hAnsi="Times New Roman" w:cs="Times New Roman"/>
          <w:sz w:val="28"/>
          <w:szCs w:val="28"/>
        </w:rPr>
        <w:t>_ /</w:t>
      </w:r>
      <w:r>
        <w:rPr>
          <w:rStyle w:val="FontStyle22"/>
          <w:rFonts w:ascii="Times New Roman" w:hAnsi="Times New Roman" w:cs="Times New Roman"/>
          <w:sz w:val="28"/>
          <w:szCs w:val="28"/>
        </w:rPr>
        <w:t>Бекк Т.Ю</w:t>
      </w:r>
      <w:r w:rsidR="00626849">
        <w:rPr>
          <w:rStyle w:val="FontStyle22"/>
          <w:rFonts w:ascii="Times New Roman" w:hAnsi="Times New Roman" w:cs="Times New Roman"/>
          <w:sz w:val="28"/>
          <w:szCs w:val="28"/>
        </w:rPr>
        <w:t>.</w:t>
      </w:r>
      <w:r w:rsidR="005D082E">
        <w:rPr>
          <w:rStyle w:val="FontStyle22"/>
          <w:rFonts w:ascii="Times New Roman" w:hAnsi="Times New Roman" w:cs="Times New Roman"/>
          <w:sz w:val="28"/>
          <w:szCs w:val="28"/>
        </w:rPr>
        <w:t>/</w:t>
      </w:r>
    </w:p>
    <w:p w:rsidR="006D706D" w:rsidRDefault="0095495E" w:rsidP="006D706D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«_</w:t>
      </w:r>
      <w:r w:rsidR="006D706D">
        <w:rPr>
          <w:rStyle w:val="FontStyle22"/>
          <w:rFonts w:ascii="Times New Roman" w:hAnsi="Times New Roman" w:cs="Times New Roman"/>
          <w:sz w:val="28"/>
          <w:szCs w:val="28"/>
        </w:rPr>
        <w:t>___» ____________20</w:t>
      </w:r>
      <w:r>
        <w:rPr>
          <w:rStyle w:val="FontStyle22"/>
          <w:rFonts w:ascii="Times New Roman" w:hAnsi="Times New Roman" w:cs="Times New Roman"/>
          <w:sz w:val="28"/>
          <w:szCs w:val="28"/>
        </w:rPr>
        <w:t>23</w:t>
      </w:r>
      <w:r w:rsidR="006D706D">
        <w:rPr>
          <w:rStyle w:val="FontStyle22"/>
          <w:rFonts w:ascii="Times New Roman" w:hAnsi="Times New Roman" w:cs="Times New Roman"/>
          <w:sz w:val="28"/>
          <w:szCs w:val="28"/>
        </w:rPr>
        <w:t>г.</w:t>
      </w:r>
    </w:p>
    <w:p w:rsidR="006D706D" w:rsidRDefault="006D706D" w:rsidP="006D706D">
      <w:pPr>
        <w:pStyle w:val="Style17"/>
        <w:widowControl/>
        <w:tabs>
          <w:tab w:val="left" w:pos="1960"/>
        </w:tabs>
        <w:spacing w:line="240" w:lineRule="auto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  <w:r>
        <w:rPr>
          <w:rStyle w:val="FontStyle22"/>
          <w:rFonts w:ascii="Times New Roman" w:hAnsi="Times New Roman" w:cs="Times New Roman"/>
          <w:sz w:val="28"/>
          <w:szCs w:val="28"/>
        </w:rPr>
        <w:tab/>
      </w: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633513" w:rsidRDefault="00633513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</w:p>
    <w:p w:rsidR="005D082E" w:rsidRDefault="005D082E" w:rsidP="00961DB6">
      <w:pPr>
        <w:pStyle w:val="Style17"/>
        <w:widowControl/>
        <w:tabs>
          <w:tab w:val="left" w:pos="1960"/>
        </w:tabs>
        <w:spacing w:line="240" w:lineRule="auto"/>
        <w:ind w:left="710"/>
        <w:jc w:val="left"/>
        <w:rPr>
          <w:rStyle w:val="FontStyle22"/>
          <w:rFonts w:ascii="Times New Roman" w:hAnsi="Times New Roman" w:cs="Times New Roman"/>
          <w:sz w:val="28"/>
          <w:szCs w:val="28"/>
        </w:rPr>
      </w:pPr>
      <w:r>
        <w:rPr>
          <w:rStyle w:val="FontStyle22"/>
          <w:rFonts w:ascii="Times New Roman" w:hAnsi="Times New Roman" w:cs="Times New Roman"/>
          <w:sz w:val="28"/>
          <w:szCs w:val="28"/>
        </w:rPr>
        <w:t>ОЦЕНКА</w:t>
      </w:r>
    </w:p>
    <w:p w:rsidR="005D082E" w:rsidRDefault="005D082E" w:rsidP="00961DB6">
      <w:pPr>
        <w:pStyle w:val="Style16"/>
        <w:widowControl/>
        <w:tabs>
          <w:tab w:val="left" w:pos="1960"/>
        </w:tabs>
        <w:spacing w:before="54" w:line="240" w:lineRule="auto"/>
        <w:ind w:left="710" w:right="-1"/>
        <w:rPr>
          <w:rStyle w:val="FontStyle22"/>
          <w:rFonts w:ascii="Times New Roman" w:hAnsi="Times New Roman" w:cs="Times New Roman"/>
          <w:sz w:val="28"/>
        </w:rPr>
      </w:pPr>
    </w:p>
    <w:p w:rsidR="00633513" w:rsidRDefault="00633513" w:rsidP="00961DB6">
      <w:pPr>
        <w:pStyle w:val="Style16"/>
        <w:widowControl/>
        <w:tabs>
          <w:tab w:val="left" w:pos="1960"/>
        </w:tabs>
        <w:spacing w:before="54" w:line="240" w:lineRule="auto"/>
        <w:ind w:left="710" w:right="-1"/>
        <w:rPr>
          <w:rStyle w:val="FontStyle22"/>
          <w:rFonts w:ascii="Times New Roman" w:hAnsi="Times New Roman" w:cs="Times New Roman"/>
          <w:sz w:val="28"/>
        </w:rPr>
      </w:pPr>
    </w:p>
    <w:p w:rsidR="005D082E" w:rsidRDefault="00A40B72" w:rsidP="00633513">
      <w:pPr>
        <w:pStyle w:val="Style16"/>
        <w:widowControl/>
        <w:tabs>
          <w:tab w:val="left" w:pos="1960"/>
          <w:tab w:val="center" w:pos="5103"/>
          <w:tab w:val="left" w:pos="6975"/>
        </w:tabs>
        <w:spacing w:before="54" w:line="240" w:lineRule="auto"/>
        <w:ind w:right="-1"/>
        <w:jc w:val="center"/>
      </w:pPr>
      <w:r>
        <w:rPr>
          <w:rStyle w:val="FontStyle22"/>
          <w:rFonts w:ascii="Times New Roman" w:hAnsi="Times New Roman" w:cs="Times New Roman"/>
          <w:sz w:val="28"/>
          <w:szCs w:val="28"/>
        </w:rPr>
        <w:t>Новосибирск 202</w:t>
      </w:r>
      <w:r w:rsidR="00633513">
        <w:rPr>
          <w:rStyle w:val="FontStyle22"/>
          <w:rFonts w:ascii="Times New Roman" w:hAnsi="Times New Roman" w:cs="Times New Roman"/>
          <w:sz w:val="28"/>
          <w:szCs w:val="28"/>
        </w:rPr>
        <w:t>3</w:t>
      </w:r>
    </w:p>
    <w:p w:rsidR="006D706D" w:rsidRDefault="006D706D" w:rsidP="00AF0C74">
      <w:pPr>
        <w:spacing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AF0C74" w:rsidRPr="00D361D6" w:rsidRDefault="006D706D" w:rsidP="00AF0C74">
      <w:pPr>
        <w:spacing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1417243453"/>
        <w:docPartObj>
          <w:docPartGallery w:val="Table of Contents"/>
          <w:docPartUnique/>
        </w:docPartObj>
      </w:sdtPr>
      <w:sdtEndPr/>
      <w:sdtContent>
        <w:p w:rsidR="000655E9" w:rsidRDefault="000655E9">
          <w:pPr>
            <w:pStyle w:val="af0"/>
          </w:pPr>
        </w:p>
        <w:p w:rsidR="000655E9" w:rsidRPr="000655E9" w:rsidRDefault="000655E9"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3711858" w:history="1">
            <w:r w:rsidRPr="000655E9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_Toc153711858 \h </w:instrText>
            </w:r>
            <w:r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5E9" w:rsidRPr="000655E9" w:rsidRDefault="0051433C"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53711859" w:history="1">
            <w:r w:rsidR="000655E9" w:rsidRPr="000655E9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ГЛАВА 1. ТЕОРЕТИЧЕСКОЕ ПОНЯТИЕ БЕЗОПАСНОСТИ И ОХРАНЫ ТРУДА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_Toc153711859 \h </w:instrTex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5E9" w:rsidRPr="000655E9" w:rsidRDefault="0051433C"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53711860" w:history="1">
            <w:r w:rsidR="000655E9" w:rsidRPr="000655E9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1.1 Основы безопасности труда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_Toc153711860 \h </w:instrTex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5E9" w:rsidRPr="000655E9" w:rsidRDefault="0051433C"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53711861" w:history="1">
            <w:r w:rsidR="000655E9" w:rsidRPr="000655E9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1.2 Управление безопасностью труда на предприятии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_Toc153711861 \h </w:instrTex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5E9" w:rsidRPr="000655E9" w:rsidRDefault="0051433C"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53711862" w:history="1">
            <w:r w:rsidR="000655E9" w:rsidRPr="000655E9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2.1Вредные и опасные факторы производственной среды ООО "Транссервис"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_Toc153711862 \h </w:instrTex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5E9" w:rsidRPr="000655E9" w:rsidRDefault="0051433C">
          <w:pPr>
            <w:pStyle w:val="13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53711863" w:history="1">
            <w:r w:rsidR="000655E9" w:rsidRPr="000655E9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2.2 Совершенствование системы безопасности на предприятии ООО «Транссервис»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_Toc153711863 \h </w:instrTex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5E9" w:rsidRDefault="0051433C">
          <w:pPr>
            <w:pStyle w:val="13"/>
            <w:tabs>
              <w:tab w:val="right" w:leader="dot" w:pos="9345"/>
            </w:tabs>
            <w:rPr>
              <w:noProof/>
            </w:rPr>
          </w:pPr>
          <w:hyperlink w:anchor="_Toc153711864" w:history="1">
            <w:r w:rsidR="000655E9" w:rsidRPr="000655E9">
              <w:rPr>
                <w:rStyle w:val="a6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использованной литературы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_Toc153711864 \h </w:instrTex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0655E9" w:rsidRPr="000655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655E9" w:rsidRDefault="000655E9">
          <w:r>
            <w:rPr>
              <w:b/>
              <w:bCs/>
            </w:rPr>
            <w:fldChar w:fldCharType="end"/>
          </w:r>
        </w:p>
      </w:sdtContent>
    </w:sdt>
    <w:p w:rsidR="00D361D6" w:rsidRDefault="00D361D6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D361D6" w:rsidRDefault="00D361D6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21ED5" w:rsidRDefault="00121ED5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D706D" w:rsidRDefault="006D706D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D706D" w:rsidRDefault="006D706D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21ED5" w:rsidRPr="00EF00B0" w:rsidRDefault="00121ED5" w:rsidP="006D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00B0">
        <w:rPr>
          <w:rFonts w:ascii="Times New Roman" w:hAnsi="Times New Roman"/>
          <w:b/>
          <w:sz w:val="28"/>
          <w:szCs w:val="28"/>
        </w:rPr>
        <w:t>Задание</w:t>
      </w:r>
    </w:p>
    <w:p w:rsidR="00121ED5" w:rsidRDefault="00121ED5" w:rsidP="006D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преддипломную</w:t>
      </w:r>
      <w:r w:rsidRPr="00EF00B0">
        <w:rPr>
          <w:rFonts w:ascii="Times New Roman" w:hAnsi="Times New Roman"/>
          <w:b/>
          <w:sz w:val="28"/>
          <w:szCs w:val="28"/>
        </w:rPr>
        <w:t xml:space="preserve"> практику</w:t>
      </w:r>
    </w:p>
    <w:p w:rsidR="00121ED5" w:rsidRPr="00EF00B0" w:rsidRDefault="009078C5" w:rsidP="006D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746B">
        <w:rPr>
          <w:rFonts w:ascii="Times New Roman" w:hAnsi="Times New Roman"/>
          <w:b/>
          <w:sz w:val="28"/>
          <w:szCs w:val="28"/>
          <w:u w:val="single"/>
        </w:rPr>
        <w:t>Бугаёву А.А.  гр. ТБТ-02</w:t>
      </w:r>
    </w:p>
    <w:p w:rsidR="00121ED5" w:rsidRPr="00EF00B0" w:rsidRDefault="00121ED5" w:rsidP="00121ED5">
      <w:pPr>
        <w:rPr>
          <w:rFonts w:ascii="Times New Roman" w:hAnsi="Times New Roman"/>
          <w:sz w:val="28"/>
          <w:szCs w:val="28"/>
          <w:u w:val="single"/>
        </w:rPr>
      </w:pPr>
    </w:p>
    <w:p w:rsidR="00121ED5" w:rsidRPr="00D82715" w:rsidRDefault="00121ED5" w:rsidP="006D706D">
      <w:pPr>
        <w:pStyle w:val="a4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706D">
        <w:rPr>
          <w:rFonts w:ascii="Times New Roman" w:hAnsi="Times New Roman"/>
          <w:sz w:val="24"/>
          <w:szCs w:val="24"/>
        </w:rPr>
        <w:t>В</w:t>
      </w:r>
      <w:r w:rsidR="00BC5D4F" w:rsidRPr="006D706D">
        <w:rPr>
          <w:rFonts w:ascii="Times New Roman" w:hAnsi="Times New Roman"/>
          <w:sz w:val="24"/>
          <w:szCs w:val="24"/>
        </w:rPr>
        <w:t xml:space="preserve">о </w:t>
      </w:r>
      <w:r w:rsidR="00BC5D4F" w:rsidRPr="00D82715">
        <w:rPr>
          <w:rFonts w:ascii="Times New Roman" w:hAnsi="Times New Roman"/>
          <w:sz w:val="24"/>
          <w:szCs w:val="24"/>
        </w:rPr>
        <w:t>время прохождения преддипломной</w:t>
      </w:r>
      <w:r w:rsidRPr="00D82715">
        <w:rPr>
          <w:rFonts w:ascii="Times New Roman" w:hAnsi="Times New Roman"/>
          <w:sz w:val="24"/>
          <w:szCs w:val="24"/>
        </w:rPr>
        <w:t xml:space="preserve"> практики студент должен </w:t>
      </w:r>
    </w:p>
    <w:p w:rsidR="00121ED5" w:rsidRPr="00D82715" w:rsidRDefault="00121ED5" w:rsidP="006D70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715">
        <w:rPr>
          <w:rFonts w:ascii="Times New Roman" w:hAnsi="Times New Roman" w:cs="Times New Roman"/>
          <w:b/>
          <w:sz w:val="24"/>
          <w:szCs w:val="24"/>
        </w:rPr>
        <w:t>изучить:</w:t>
      </w:r>
    </w:p>
    <w:p w:rsidR="00121ED5" w:rsidRPr="00D82715" w:rsidRDefault="00121ED5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D82715">
        <w:rPr>
          <w:rFonts w:ascii="Times New Roman" w:hAnsi="Times New Roman"/>
          <w:sz w:val="24"/>
          <w:szCs w:val="24"/>
        </w:rPr>
        <w:t xml:space="preserve"> нормативную и нормативно-техническую документацию по теме ВКР;</w:t>
      </w:r>
    </w:p>
    <w:p w:rsidR="00121ED5" w:rsidRPr="00D82715" w:rsidRDefault="00536727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D82715">
        <w:rPr>
          <w:rFonts w:ascii="Times New Roman" w:hAnsi="Times New Roman"/>
          <w:sz w:val="24"/>
          <w:szCs w:val="24"/>
        </w:rPr>
        <w:t>с</w:t>
      </w:r>
      <w:r w:rsidR="00121ED5" w:rsidRPr="00D82715">
        <w:rPr>
          <w:rFonts w:ascii="Times New Roman" w:hAnsi="Times New Roman"/>
          <w:sz w:val="24"/>
          <w:szCs w:val="24"/>
        </w:rPr>
        <w:t xml:space="preserve">татистические данные по </w:t>
      </w:r>
      <w:r w:rsidRPr="00D82715">
        <w:rPr>
          <w:rFonts w:ascii="Times New Roman" w:hAnsi="Times New Roman"/>
          <w:sz w:val="24"/>
          <w:szCs w:val="24"/>
        </w:rPr>
        <w:t>теме ВКР (по стране, региону, отрасли и т.д.)</w:t>
      </w:r>
    </w:p>
    <w:p w:rsidR="00121ED5" w:rsidRPr="00D82715" w:rsidRDefault="00536727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D82715">
        <w:rPr>
          <w:rFonts w:ascii="Times New Roman" w:hAnsi="Times New Roman"/>
          <w:sz w:val="24"/>
          <w:szCs w:val="24"/>
        </w:rPr>
        <w:t>методы анализа причин производственного травматизма</w:t>
      </w:r>
      <w:r w:rsidR="00121ED5" w:rsidRPr="00D82715">
        <w:rPr>
          <w:rFonts w:ascii="Times New Roman" w:hAnsi="Times New Roman"/>
          <w:sz w:val="24"/>
          <w:szCs w:val="24"/>
        </w:rPr>
        <w:t>;</w:t>
      </w:r>
    </w:p>
    <w:p w:rsidR="00121ED5" w:rsidRPr="00D82715" w:rsidRDefault="00536727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D82715">
        <w:rPr>
          <w:rFonts w:ascii="Times New Roman" w:hAnsi="Times New Roman"/>
          <w:sz w:val="24"/>
          <w:szCs w:val="24"/>
        </w:rPr>
        <w:t xml:space="preserve">опыт рассле6дования несчастных </w:t>
      </w:r>
      <w:r w:rsidR="00A40B72" w:rsidRPr="00D82715">
        <w:rPr>
          <w:rFonts w:ascii="Times New Roman" w:hAnsi="Times New Roman"/>
          <w:sz w:val="24"/>
          <w:szCs w:val="24"/>
        </w:rPr>
        <w:t>случаев разных</w:t>
      </w:r>
      <w:r w:rsidRPr="00D82715">
        <w:rPr>
          <w:rFonts w:ascii="Times New Roman" w:hAnsi="Times New Roman"/>
          <w:sz w:val="24"/>
          <w:szCs w:val="24"/>
        </w:rPr>
        <w:t xml:space="preserve"> организаций</w:t>
      </w:r>
      <w:r w:rsidR="00121ED5" w:rsidRPr="00D82715">
        <w:rPr>
          <w:rFonts w:ascii="Times New Roman" w:hAnsi="Times New Roman"/>
          <w:sz w:val="24"/>
          <w:szCs w:val="24"/>
        </w:rPr>
        <w:t>;</w:t>
      </w:r>
    </w:p>
    <w:p w:rsidR="00121ED5" w:rsidRPr="00D82715" w:rsidRDefault="00536727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D82715">
        <w:rPr>
          <w:rFonts w:ascii="Times New Roman" w:hAnsi="Times New Roman"/>
          <w:sz w:val="24"/>
          <w:szCs w:val="24"/>
        </w:rPr>
        <w:t>документы расследования на примере данных из сети Интернет</w:t>
      </w:r>
      <w:r w:rsidR="00121ED5" w:rsidRPr="00D82715">
        <w:rPr>
          <w:rFonts w:ascii="Times New Roman" w:hAnsi="Times New Roman"/>
          <w:sz w:val="24"/>
          <w:szCs w:val="24"/>
        </w:rPr>
        <w:t>;</w:t>
      </w:r>
    </w:p>
    <w:p w:rsidR="00121ED5" w:rsidRPr="006D706D" w:rsidRDefault="00121ED5" w:rsidP="0064329F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06D">
        <w:rPr>
          <w:rFonts w:ascii="Times New Roman" w:hAnsi="Times New Roman" w:cs="Times New Roman"/>
          <w:b/>
          <w:sz w:val="24"/>
          <w:szCs w:val="24"/>
        </w:rPr>
        <w:t>освоить:</w:t>
      </w:r>
    </w:p>
    <w:p w:rsidR="00121ED5" w:rsidRPr="006D706D" w:rsidRDefault="00A40B72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D706D">
        <w:rPr>
          <w:rFonts w:ascii="Times New Roman" w:hAnsi="Times New Roman"/>
          <w:color w:val="000000"/>
          <w:spacing w:val="-1"/>
          <w:sz w:val="24"/>
          <w:szCs w:val="24"/>
        </w:rPr>
        <w:t>практические навыки</w:t>
      </w:r>
      <w:r w:rsidR="00536727" w:rsidRPr="006D706D">
        <w:rPr>
          <w:rFonts w:ascii="Times New Roman" w:hAnsi="Times New Roman"/>
          <w:color w:val="000000"/>
          <w:spacing w:val="-1"/>
          <w:sz w:val="24"/>
          <w:szCs w:val="24"/>
        </w:rPr>
        <w:t xml:space="preserve">   </w:t>
      </w:r>
      <w:r w:rsidRPr="006D706D">
        <w:rPr>
          <w:rFonts w:ascii="Times New Roman" w:hAnsi="Times New Roman"/>
          <w:color w:val="000000"/>
          <w:spacing w:val="-1"/>
          <w:sz w:val="24"/>
          <w:szCs w:val="24"/>
        </w:rPr>
        <w:t>применения теоретических</w:t>
      </w:r>
      <w:r w:rsidR="00536727" w:rsidRPr="006D706D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6D706D">
        <w:rPr>
          <w:rFonts w:ascii="Times New Roman" w:hAnsi="Times New Roman"/>
          <w:color w:val="000000"/>
          <w:spacing w:val="-1"/>
          <w:sz w:val="24"/>
          <w:szCs w:val="24"/>
        </w:rPr>
        <w:t>знаний при решении научно</w:t>
      </w:r>
      <w:r w:rsidR="00536727" w:rsidRPr="006D706D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6D706D">
        <w:rPr>
          <w:rFonts w:ascii="Times New Roman" w:hAnsi="Times New Roman"/>
          <w:color w:val="000000"/>
          <w:spacing w:val="-1"/>
          <w:sz w:val="24"/>
          <w:szCs w:val="24"/>
        </w:rPr>
        <w:t>исследовательских, организационно</w:t>
      </w:r>
      <w:r w:rsidR="00536727" w:rsidRPr="006D706D">
        <w:rPr>
          <w:rFonts w:ascii="Times New Roman" w:hAnsi="Times New Roman"/>
          <w:color w:val="000000"/>
          <w:spacing w:val="-1"/>
          <w:sz w:val="24"/>
          <w:szCs w:val="24"/>
        </w:rPr>
        <w:t>-управленческих, аналитических задач в области своей профессиональной деятельности</w:t>
      </w:r>
      <w:r w:rsidR="00121ED5" w:rsidRPr="006D706D">
        <w:rPr>
          <w:rFonts w:ascii="Times New Roman" w:hAnsi="Times New Roman"/>
          <w:sz w:val="24"/>
          <w:szCs w:val="24"/>
        </w:rPr>
        <w:t>;</w:t>
      </w:r>
    </w:p>
    <w:p w:rsidR="00121ED5" w:rsidRPr="006D706D" w:rsidRDefault="00121ED5" w:rsidP="0064329F">
      <w:pPr>
        <w:pStyle w:val="a4"/>
        <w:numPr>
          <w:ilvl w:val="0"/>
          <w:numId w:val="9"/>
        </w:numPr>
        <w:ind w:left="851"/>
        <w:jc w:val="both"/>
        <w:rPr>
          <w:rFonts w:ascii="Times New Roman" w:hAnsi="Times New Roman"/>
          <w:sz w:val="24"/>
          <w:szCs w:val="24"/>
        </w:rPr>
      </w:pPr>
      <w:r w:rsidRPr="006D706D">
        <w:rPr>
          <w:rFonts w:ascii="Times New Roman" w:hAnsi="Times New Roman"/>
          <w:sz w:val="24"/>
          <w:szCs w:val="24"/>
        </w:rPr>
        <w:t>порядок пользования периодическими, реферативными, справочными и информационными изданиями, в том числе и электронными.</w:t>
      </w:r>
    </w:p>
    <w:p w:rsidR="00121ED5" w:rsidRPr="006D706D" w:rsidRDefault="00121ED5" w:rsidP="0064329F">
      <w:pPr>
        <w:keepNext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06D">
        <w:rPr>
          <w:rFonts w:ascii="Times New Roman" w:hAnsi="Times New Roman" w:cs="Times New Roman"/>
          <w:b/>
          <w:sz w:val="24"/>
          <w:szCs w:val="24"/>
        </w:rPr>
        <w:t xml:space="preserve">иметь навыки: </w:t>
      </w:r>
    </w:p>
    <w:p w:rsidR="00BC5D4F" w:rsidRPr="006D706D" w:rsidRDefault="00A40B72" w:rsidP="0064329F">
      <w:pPr>
        <w:pStyle w:val="a4"/>
        <w:numPr>
          <w:ilvl w:val="0"/>
          <w:numId w:val="9"/>
        </w:numPr>
        <w:autoSpaceDE w:val="0"/>
        <w:autoSpaceDN w:val="0"/>
        <w:ind w:left="851"/>
        <w:contextualSpacing w:val="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D706D">
        <w:rPr>
          <w:rFonts w:ascii="Times New Roman" w:hAnsi="Times New Roman"/>
          <w:color w:val="000000"/>
          <w:spacing w:val="-1"/>
          <w:sz w:val="24"/>
          <w:szCs w:val="24"/>
        </w:rPr>
        <w:t>опыта обработки, анализа и систематизации результатов</w:t>
      </w:r>
      <w:r w:rsidR="00BC5D4F" w:rsidRPr="006D706D">
        <w:rPr>
          <w:rFonts w:ascii="Times New Roman" w:hAnsi="Times New Roman"/>
          <w:color w:val="000000"/>
          <w:spacing w:val="-1"/>
          <w:sz w:val="24"/>
          <w:szCs w:val="24"/>
        </w:rPr>
        <w:t xml:space="preserve"> исследований, оценки их практической значимости;</w:t>
      </w:r>
    </w:p>
    <w:p w:rsidR="00121ED5" w:rsidRPr="006D706D" w:rsidRDefault="00A40B72" w:rsidP="0064329F">
      <w:pPr>
        <w:pStyle w:val="a4"/>
        <w:numPr>
          <w:ilvl w:val="0"/>
          <w:numId w:val="9"/>
        </w:numPr>
        <w:autoSpaceDE w:val="0"/>
        <w:autoSpaceDN w:val="0"/>
        <w:ind w:left="851"/>
        <w:contextualSpacing w:val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6D706D">
        <w:rPr>
          <w:rFonts w:ascii="Times New Roman" w:hAnsi="Times New Roman"/>
          <w:color w:val="000000"/>
          <w:spacing w:val="-1"/>
          <w:sz w:val="24"/>
          <w:szCs w:val="24"/>
        </w:rPr>
        <w:t>приобретение опыта представления и публичной защиты результатов</w:t>
      </w:r>
      <w:r w:rsidR="00BC5D4F" w:rsidRPr="006D706D">
        <w:rPr>
          <w:rFonts w:ascii="Times New Roman" w:hAnsi="Times New Roman"/>
          <w:color w:val="000000"/>
          <w:spacing w:val="-1"/>
          <w:sz w:val="24"/>
          <w:szCs w:val="24"/>
        </w:rPr>
        <w:t xml:space="preserve"> разработок, исследований и принятых решений</w:t>
      </w:r>
      <w:r w:rsidR="00BC5D4F" w:rsidRPr="006D706D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BC5D4F" w:rsidRPr="006D706D" w:rsidRDefault="00BC5D4F" w:rsidP="006D706D">
      <w:pPr>
        <w:pStyle w:val="a4"/>
        <w:autoSpaceDE w:val="0"/>
        <w:autoSpaceDN w:val="0"/>
        <w:ind w:left="1789" w:firstLine="0"/>
        <w:contextualSpacing w:val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121ED5" w:rsidRPr="006D706D" w:rsidRDefault="00121ED5" w:rsidP="006D706D">
      <w:pPr>
        <w:spacing w:after="0" w:line="240" w:lineRule="auto"/>
        <w:ind w:firstLine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Отчет о практике (Приложение Б Рабочей программы) составляется студентом в период его пребывания на Предприятии, рассматривается руководителями производственной практики, назначенными от Университета и от Предприятия, и сопровождается со стороны указанных руководителей подробным отзывом о работе студента на практике.</w:t>
      </w:r>
    </w:p>
    <w:p w:rsidR="00121ED5" w:rsidRPr="006D706D" w:rsidRDefault="00121ED5" w:rsidP="006D70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706D">
        <w:rPr>
          <w:rFonts w:ascii="Times New Roman" w:eastAsia="Calibri" w:hAnsi="Times New Roman" w:cs="Times New Roman"/>
          <w:sz w:val="24"/>
          <w:szCs w:val="24"/>
        </w:rPr>
        <w:tab/>
      </w:r>
      <w:r w:rsidRPr="006D706D">
        <w:rPr>
          <w:rFonts w:ascii="Times New Roman" w:eastAsia="Calibri" w:hAnsi="Times New Roman" w:cs="Times New Roman"/>
          <w:sz w:val="24"/>
          <w:szCs w:val="24"/>
        </w:rPr>
        <w:tab/>
        <w:t>Отчет должен представлять полное, технически грамотное описание материала и процессов работы, а также включать анализ на основе:</w:t>
      </w:r>
    </w:p>
    <w:p w:rsidR="00121ED5" w:rsidRPr="006D706D" w:rsidRDefault="00121ED5" w:rsidP="006D706D">
      <w:pPr>
        <w:pStyle w:val="a4"/>
        <w:ind w:left="-142" w:firstLine="850"/>
        <w:jc w:val="both"/>
        <w:rPr>
          <w:rFonts w:ascii="Times New Roman" w:eastAsia="Calibri" w:hAnsi="Times New Roman"/>
          <w:sz w:val="24"/>
          <w:szCs w:val="24"/>
        </w:rPr>
      </w:pPr>
      <w:r w:rsidRPr="006D706D">
        <w:rPr>
          <w:rFonts w:ascii="Times New Roman" w:eastAsia="Calibri" w:hAnsi="Times New Roman"/>
          <w:sz w:val="24"/>
          <w:szCs w:val="24"/>
        </w:rPr>
        <w:t>– пройденного теоретического курса;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– проработанной в период практики дополнительной технической литературы;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– индивидуальных бесед с руководителями практики;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– изучения работы новаторов производства;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– собственных наблюдений при выполнении заданий по практике.</w:t>
      </w:r>
    </w:p>
    <w:p w:rsidR="00121ED5" w:rsidRPr="006D706D" w:rsidRDefault="00121ED5" w:rsidP="006D706D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706D">
        <w:rPr>
          <w:rFonts w:ascii="Times New Roman" w:eastAsia="Calibri" w:hAnsi="Times New Roman" w:cs="Times New Roman"/>
          <w:sz w:val="24"/>
          <w:szCs w:val="24"/>
        </w:rPr>
        <w:tab/>
        <w:t>Отчет должен составляться каждым студентом отдельно, не допускается составление его двумя, тремя и более студентами вместе. При работе двух, трех и более студентов на одном рабочем месте одновременно должны быть представлены самостоятельные отдельные отчеты.</w:t>
      </w:r>
    </w:p>
    <w:p w:rsidR="00121ED5" w:rsidRPr="006D706D" w:rsidRDefault="0064329F" w:rsidP="006432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121ED5" w:rsidRPr="006D706D">
        <w:rPr>
          <w:rFonts w:ascii="Times New Roman" w:eastAsia="Calibri" w:hAnsi="Times New Roman" w:cs="Times New Roman"/>
          <w:sz w:val="24"/>
          <w:szCs w:val="24"/>
        </w:rPr>
        <w:t>Отчеты, выполненные только по литературным источникам, в форме пересказа или прямого списывания с других отчетов по практике, не засчитываются.</w:t>
      </w:r>
    </w:p>
    <w:p w:rsidR="00121ED5" w:rsidRPr="006D706D" w:rsidRDefault="00121ED5" w:rsidP="006D706D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Материалы к отчету в виде отдельных заметок и зарисовок в рабочей тетради подбираются систематически в процессе выполнения программы или рабочих заданий, выдаваемых руководителями практикой.</w:t>
      </w:r>
    </w:p>
    <w:p w:rsidR="00121ED5" w:rsidRPr="006D706D" w:rsidRDefault="00121ED5" w:rsidP="006D70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Отчет готовят в течение всей практики. Для завершения работы над отчетом, по согласованию с предприятием, студентам может быть предоставлено 1-2 дня в конце срока прохождения практики. </w:t>
      </w:r>
    </w:p>
    <w:p w:rsidR="00121ED5" w:rsidRPr="006D706D" w:rsidRDefault="00121ED5" w:rsidP="006D706D">
      <w:pPr>
        <w:spacing w:after="0" w:line="240" w:lineRule="auto"/>
        <w:ind w:left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lastRenderedPageBreak/>
        <w:t>Обязанности студента по окончании практики</w:t>
      </w:r>
      <w:r w:rsidR="0064329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1. К концу практики представить отчет и дневник руково</w:t>
      </w:r>
      <w:r w:rsidR="00BC5D4F" w:rsidRPr="006D706D">
        <w:rPr>
          <w:rFonts w:ascii="Times New Roman" w:eastAsia="Calibri" w:hAnsi="Times New Roman" w:cs="Times New Roman"/>
          <w:sz w:val="24"/>
          <w:szCs w:val="24"/>
        </w:rPr>
        <w:t>дителю практики от Предприятия</w:t>
      </w:r>
      <w:r w:rsidRPr="006D70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2. Все полученные на месте практики приборы, чертежи и пр. сдать по принадлежности.</w:t>
      </w:r>
    </w:p>
    <w:p w:rsidR="00121ED5" w:rsidRPr="006D706D" w:rsidRDefault="007B620B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>3</w:t>
      </w:r>
      <w:r w:rsidR="00121ED5" w:rsidRPr="006D706D">
        <w:rPr>
          <w:rFonts w:ascii="Times New Roman" w:eastAsia="Calibri" w:hAnsi="Times New Roman" w:cs="Times New Roman"/>
          <w:sz w:val="24"/>
          <w:szCs w:val="24"/>
        </w:rPr>
        <w:t>. Защита практики принимается руководителем (комиссией) практики от Университета и выставляется зачет или дифференцированная оценка.</w:t>
      </w:r>
    </w:p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Получение </w:t>
      </w:r>
      <w:r w:rsidRPr="006D706D">
        <w:rPr>
          <w:rFonts w:ascii="Times New Roman" w:eastAsia="Calibri" w:hAnsi="Times New Roman" w:cs="Times New Roman"/>
          <w:i/>
          <w:sz w:val="24"/>
          <w:szCs w:val="24"/>
        </w:rPr>
        <w:t>неудовлетворительной оценки</w:t>
      </w: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6D706D">
        <w:rPr>
          <w:rFonts w:ascii="Times New Roman" w:eastAsia="Calibri" w:hAnsi="Times New Roman" w:cs="Times New Roman"/>
          <w:i/>
          <w:sz w:val="24"/>
          <w:szCs w:val="24"/>
        </w:rPr>
        <w:t>непредс</w:t>
      </w:r>
      <w:r w:rsidR="00BC5D4F" w:rsidRPr="006D706D">
        <w:rPr>
          <w:rFonts w:ascii="Times New Roman" w:eastAsia="Calibri" w:hAnsi="Times New Roman" w:cs="Times New Roman"/>
          <w:i/>
          <w:sz w:val="24"/>
          <w:szCs w:val="24"/>
        </w:rPr>
        <w:t>тавление отчета по преддипломной</w:t>
      </w:r>
      <w:r w:rsidRPr="006D706D">
        <w:rPr>
          <w:rFonts w:ascii="Times New Roman" w:eastAsia="Calibri" w:hAnsi="Times New Roman" w:cs="Times New Roman"/>
          <w:i/>
          <w:sz w:val="24"/>
          <w:szCs w:val="24"/>
        </w:rPr>
        <w:t xml:space="preserve"> практике</w:t>
      </w: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влечет за собой те же последствия, что и неудовлетворительная оценка по одной из теоретических дисциплин учебного плана. Ликвидация неудовлетворительной оценки или академической</w:t>
      </w:r>
      <w:r w:rsidR="00BC5D4F" w:rsidRPr="006D706D">
        <w:rPr>
          <w:rFonts w:ascii="Times New Roman" w:eastAsia="Calibri" w:hAnsi="Times New Roman" w:cs="Times New Roman"/>
          <w:sz w:val="24"/>
          <w:szCs w:val="24"/>
        </w:rPr>
        <w:t xml:space="preserve"> задолженности по преддипломной</w:t>
      </w: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практике производится, как правило, путем успешного повторного прохождения практики.</w:t>
      </w:r>
    </w:p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bookmark5"/>
      <w:r w:rsidRPr="006D706D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обладать </w:t>
      </w:r>
      <w:bookmarkEnd w:id="1"/>
      <w:r w:rsidRPr="006D706D">
        <w:rPr>
          <w:rFonts w:ascii="Times New Roman" w:hAnsi="Times New Roman" w:cs="Times New Roman"/>
          <w:sz w:val="24"/>
          <w:szCs w:val="24"/>
        </w:rPr>
        <w:t>компетенциями, представленными в таблице</w:t>
      </w:r>
      <w:r w:rsidRPr="006D706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222"/>
      </w:tblGrid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Индекс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Наименование компетенции</w:t>
            </w:r>
          </w:p>
        </w:tc>
      </w:tr>
      <w:tr w:rsidR="00BC5D4F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D4F" w:rsidRPr="006D706D" w:rsidRDefault="00BC5D4F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ОК-7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D4F" w:rsidRPr="006D706D" w:rsidRDefault="00BC5D4F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Владение культурой безопасности и риск-ориентированным мышлением, при котором вопросы безопасности и сохран</w:t>
            </w:r>
            <w:r w:rsidR="007B620B" w:rsidRPr="006D706D">
              <w:rPr>
                <w:sz w:val="24"/>
                <w:szCs w:val="24"/>
              </w:rPr>
              <w:t>ения окружающей среды рассматри</w:t>
            </w:r>
            <w:r w:rsidRPr="006D706D">
              <w:rPr>
                <w:sz w:val="24"/>
                <w:szCs w:val="24"/>
              </w:rPr>
              <w:t>ваются в качестве важнейших приорететов в жизни и деятельности</w:t>
            </w:r>
          </w:p>
        </w:tc>
      </w:tr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ОК-</w:t>
            </w:r>
            <w:r w:rsidR="00BC5D4F" w:rsidRPr="006D706D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5" w:rsidRPr="006D706D" w:rsidRDefault="00BC5D4F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использования основных программных средств, умение пользоваться</w:t>
            </w:r>
            <w:r w:rsidR="007B620B" w:rsidRPr="006D706D">
              <w:rPr>
                <w:sz w:val="24"/>
                <w:szCs w:val="24"/>
              </w:rPr>
              <w:t xml:space="preserve"> глобальными информационными ресурсами, владение современными средствами телекоммуникаций, способность использовать навыки работы с информацией из различных источников для решения профессиональных и социальных задач.</w:t>
            </w:r>
          </w:p>
        </w:tc>
      </w:tr>
      <w:tr w:rsidR="007B620B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20B" w:rsidRPr="006D706D" w:rsidRDefault="007B620B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ОПК-2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Pr="006D706D" w:rsidRDefault="007B620B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использовать основы экономических знаний при оценке эффективности результатов профессиональной деятельности</w:t>
            </w:r>
          </w:p>
        </w:tc>
      </w:tr>
      <w:tr w:rsidR="007B620B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20B" w:rsidRPr="006D706D" w:rsidRDefault="007B620B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ОПК-3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20B" w:rsidRPr="006D706D" w:rsidRDefault="007B620B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ориентироваться в основных нормативно-правовых актах в области обеспечения безопасности</w:t>
            </w:r>
          </w:p>
        </w:tc>
      </w:tr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ПК-19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ориентироваться в основных проблемах техносферной безопасности</w:t>
            </w:r>
          </w:p>
        </w:tc>
      </w:tr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ПК-21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Способность решать задачи профессиональной деятельности в составе научно-исследовательского коллектива</w:t>
            </w:r>
          </w:p>
        </w:tc>
      </w:tr>
      <w:tr w:rsidR="00121ED5" w:rsidRPr="006D706D" w:rsidTr="006D706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>ПК-23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5" w:rsidRPr="006D706D" w:rsidRDefault="00121ED5" w:rsidP="006D706D">
            <w:pPr>
              <w:pStyle w:val="180"/>
              <w:shd w:val="clear" w:color="auto" w:fill="auto"/>
              <w:tabs>
                <w:tab w:val="left" w:leader="underscore" w:pos="8794"/>
              </w:tabs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6D706D">
              <w:rPr>
                <w:sz w:val="24"/>
                <w:szCs w:val="24"/>
              </w:rPr>
              <w:t xml:space="preserve">Способность применять на практике навыки проведения и описания исследований, в том числе экспериментальных </w:t>
            </w:r>
          </w:p>
        </w:tc>
      </w:tr>
    </w:tbl>
    <w:p w:rsidR="00121ED5" w:rsidRPr="006D706D" w:rsidRDefault="00121ED5" w:rsidP="006D70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1ED5" w:rsidRPr="006D706D" w:rsidRDefault="00121ED5" w:rsidP="006D706D">
      <w:pPr>
        <w:pStyle w:val="Style16"/>
        <w:widowControl/>
        <w:spacing w:line="240" w:lineRule="auto"/>
        <w:ind w:right="-1"/>
        <w:contextualSpacing/>
        <w:jc w:val="left"/>
        <w:rPr>
          <w:rStyle w:val="FontStyle22"/>
          <w:rFonts w:ascii="Times New Roman" w:hAnsi="Times New Roman" w:cs="Times New Roman"/>
          <w:i/>
        </w:rPr>
      </w:pPr>
    </w:p>
    <w:p w:rsidR="00121ED5" w:rsidRPr="006D706D" w:rsidRDefault="00121ED5" w:rsidP="006D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06D">
        <w:rPr>
          <w:rFonts w:ascii="Times New Roman" w:hAnsi="Times New Roman" w:cs="Times New Roman"/>
          <w:sz w:val="24"/>
          <w:szCs w:val="24"/>
        </w:rPr>
        <w:t>Задание выдал__________________________________________</w:t>
      </w:r>
    </w:p>
    <w:p w:rsidR="006D706D" w:rsidRDefault="006D706D" w:rsidP="006D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06D" w:rsidRDefault="006D706D" w:rsidP="006D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ED5" w:rsidRPr="006D706D" w:rsidRDefault="00121ED5" w:rsidP="006D7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706D">
        <w:rPr>
          <w:rFonts w:ascii="Times New Roman" w:hAnsi="Times New Roman" w:cs="Times New Roman"/>
          <w:sz w:val="24"/>
          <w:szCs w:val="24"/>
        </w:rPr>
        <w:t>Задание принял __________________________________________</w:t>
      </w:r>
    </w:p>
    <w:p w:rsidR="00121ED5" w:rsidRPr="00BE04B5" w:rsidRDefault="00121ED5" w:rsidP="00121ED5">
      <w:pPr>
        <w:rPr>
          <w:rFonts w:ascii="Times New Roman" w:hAnsi="Times New Roman"/>
          <w:sz w:val="24"/>
          <w:szCs w:val="24"/>
        </w:rPr>
      </w:pPr>
    </w:p>
    <w:p w:rsidR="00121ED5" w:rsidRPr="00BE04B5" w:rsidRDefault="00121ED5" w:rsidP="00121ED5">
      <w:pPr>
        <w:rPr>
          <w:rFonts w:ascii="Times New Roman" w:hAnsi="Times New Roman"/>
          <w:sz w:val="24"/>
          <w:szCs w:val="24"/>
        </w:rPr>
      </w:pPr>
    </w:p>
    <w:p w:rsidR="00121ED5" w:rsidRPr="00BE04B5" w:rsidRDefault="00121ED5" w:rsidP="00121ED5">
      <w:pPr>
        <w:pStyle w:val="Style16"/>
        <w:widowControl/>
        <w:spacing w:line="240" w:lineRule="auto"/>
        <w:ind w:right="-1"/>
        <w:contextualSpacing/>
        <w:jc w:val="left"/>
        <w:rPr>
          <w:rStyle w:val="FontStyle22"/>
          <w:rFonts w:ascii="Times New Roman" w:hAnsi="Times New Roman" w:cs="Times New Roman"/>
          <w:i/>
        </w:rPr>
      </w:pPr>
    </w:p>
    <w:p w:rsidR="00121ED5" w:rsidRPr="00BE04B5" w:rsidRDefault="00121ED5" w:rsidP="00121ED5">
      <w:pPr>
        <w:pStyle w:val="Style16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 w:cs="Times New Roman"/>
          <w:i/>
        </w:rPr>
      </w:pPr>
    </w:p>
    <w:p w:rsidR="00121ED5" w:rsidRDefault="00121ED5" w:rsidP="00121ED5">
      <w:pPr>
        <w:pStyle w:val="Style16"/>
        <w:widowControl/>
        <w:spacing w:line="240" w:lineRule="auto"/>
        <w:ind w:right="-1"/>
        <w:contextualSpacing/>
        <w:jc w:val="center"/>
        <w:rPr>
          <w:rStyle w:val="FontStyle22"/>
          <w:rFonts w:ascii="Times New Roman" w:hAnsi="Times New Roman"/>
          <w:i/>
          <w:sz w:val="32"/>
          <w:szCs w:val="32"/>
        </w:rPr>
      </w:pPr>
    </w:p>
    <w:p w:rsidR="00121ED5" w:rsidRDefault="00121ED5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08C6" w:rsidRDefault="006308C6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760A3" w:rsidRDefault="001760A3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760A3" w:rsidRDefault="001760A3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760A3" w:rsidRDefault="001760A3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760A3" w:rsidRDefault="001760A3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F0C74" w:rsidRPr="002F2681" w:rsidRDefault="00AF0C74" w:rsidP="002F2681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2" w:name="_Toc153711858"/>
      <w:r w:rsidRPr="002F2681">
        <w:rPr>
          <w:sz w:val="28"/>
          <w:szCs w:val="28"/>
        </w:rPr>
        <w:t>ВВЕДЕНИЕ</w:t>
      </w:r>
      <w:bookmarkEnd w:id="2"/>
    </w:p>
    <w:p w:rsidR="00083A98" w:rsidRDefault="00083A98" w:rsidP="00AF0C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3A98" w:rsidRPr="000655E9" w:rsidRDefault="00083A98" w:rsidP="00065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Шифр практики в рабочем учебном плане – Б2.</w:t>
      </w:r>
      <w:r w:rsidR="006D706D"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6D706D"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</w:t>
      </w:r>
      <w:r w:rsidR="0064329F"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r w:rsidR="006D706D"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(П).</w:t>
      </w:r>
    </w:p>
    <w:p w:rsidR="00083A98" w:rsidRPr="000655E9" w:rsidRDefault="00083A98" w:rsidP="00065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Практика базируется на материале таких дисциплин как «Организация охраны труда», «Производственная санитария и гигиена труда», </w:t>
      </w:r>
      <w:r w:rsidR="003E62C8"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«Производственная</w:t>
      </w:r>
      <w:r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безопасность», «Управление техносферной безопасностью» и др.</w:t>
      </w:r>
      <w:r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</w:p>
    <w:p w:rsidR="00083A98" w:rsidRPr="000655E9" w:rsidRDefault="00083A98" w:rsidP="00065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Вид практики </w:t>
      </w:r>
      <w:r w:rsidR="006D706D"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–</w:t>
      </w:r>
      <w:r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преддипломная</w:t>
      </w:r>
      <w:r w:rsidR="006D706D"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83A98" w:rsidRPr="000655E9" w:rsidRDefault="00083A98" w:rsidP="00065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655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Практика проходила на кафедре Техносферная безопасность СибГУТИ.</w:t>
      </w:r>
    </w:p>
    <w:p w:rsidR="00083A98" w:rsidRPr="000655E9" w:rsidRDefault="00083A98" w:rsidP="00065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55E9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дипломной работы «</w:t>
      </w:r>
      <w:r w:rsidR="00D82715" w:rsidRPr="000655E9">
        <w:rPr>
          <w:rFonts w:ascii="Times New Roman" w:hAnsi="Times New Roman" w:cs="Times New Roman"/>
          <w:bCs/>
          <w:color w:val="2C2D2E"/>
          <w:sz w:val="28"/>
          <w:szCs w:val="28"/>
        </w:rPr>
        <w:t>Анализ условий труда и производственной безопасности на предприятии ООО "Транссервис"</w:t>
      </w:r>
    </w:p>
    <w:p w:rsidR="007B620B" w:rsidRPr="000655E9" w:rsidRDefault="00584ACE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/>
          <w:sz w:val="28"/>
          <w:szCs w:val="28"/>
        </w:rPr>
        <w:t xml:space="preserve">   </w:t>
      </w:r>
      <w:r w:rsidR="00083A98" w:rsidRPr="000655E9">
        <w:rPr>
          <w:color w:val="000000"/>
          <w:sz w:val="28"/>
          <w:szCs w:val="28"/>
        </w:rPr>
        <w:t>Актуальность темы:</w:t>
      </w:r>
      <w:r w:rsidRPr="000655E9">
        <w:rPr>
          <w:rFonts w:ascii="PT Sans" w:hAnsi="PT Sans"/>
          <w:color w:val="222222"/>
          <w:sz w:val="28"/>
          <w:szCs w:val="28"/>
          <w:shd w:val="clear" w:color="auto" w:fill="FFFFFF"/>
        </w:rPr>
        <w:t xml:space="preserve"> </w:t>
      </w:r>
      <w:r w:rsidR="00185567" w:rsidRPr="000655E9">
        <w:rPr>
          <w:color w:val="000000" w:themeColor="text1"/>
          <w:sz w:val="28"/>
          <w:szCs w:val="28"/>
        </w:rPr>
        <w:t>Актуальность данной выпускной квалификационной работы заключается в том, что при неудовлетворительном состоянии условий труда рабочего места, снижается производительность производственной деятельности, повышается частота производственного травматизма и профессиональных заболеваний.</w:t>
      </w:r>
    </w:p>
    <w:p w:rsidR="00584ACE" w:rsidRPr="000655E9" w:rsidRDefault="00584ACE" w:rsidP="000655E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0655E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Все вместе это приводит к внушительным экономическим потерям</w:t>
      </w:r>
      <w:r w:rsidR="00185567" w:rsidRPr="000655E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64329F" w:rsidRDefault="0064329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0F5CA3" w:rsidRPr="002F2681" w:rsidRDefault="002F2681" w:rsidP="002F2681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3" w:name="_Toc153711859"/>
      <w:r w:rsidRPr="002F2681">
        <w:rPr>
          <w:sz w:val="28"/>
          <w:szCs w:val="28"/>
        </w:rPr>
        <w:lastRenderedPageBreak/>
        <w:t>ГЛАВА 1. ТЕОРЕТИЧЕСКОЕ ПОНЯТИЕ БЕЗОПАСНОСТИ И ОХРАНЫ ТРУДА</w:t>
      </w:r>
      <w:bookmarkEnd w:id="3"/>
    </w:p>
    <w:p w:rsidR="0064329F" w:rsidRPr="002F2681" w:rsidRDefault="00185567" w:rsidP="002F2681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4" w:name="_Toc153711860"/>
      <w:r w:rsidRPr="002F2681">
        <w:rPr>
          <w:sz w:val="28"/>
          <w:szCs w:val="28"/>
        </w:rPr>
        <w:t>1.1 Основы безопасности труда</w:t>
      </w:r>
      <w:bookmarkEnd w:id="4"/>
    </w:p>
    <w:p w:rsidR="0064329F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06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Безопасные условия труда - это состояние условий труда, при которых воздействие опасных и вредных производственных факторов исключено или воздействие вредных производственных факторов на работающего не превышает предельно допустимых значений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11D79" w:rsidRPr="00AF0C74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068F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 труда - это система поддержания жизни и здоровья работников, включающая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(статья 209 Трудового кодекса Российской Федерации).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068F">
        <w:rPr>
          <w:rFonts w:ascii="Times New Roman" w:eastAsia="Times New Roman" w:hAnsi="Times New Roman" w:cs="Times New Roman"/>
          <w:color w:val="000000"/>
          <w:sz w:val="28"/>
          <w:szCs w:val="28"/>
        </w:rPr>
        <w:t>Как система трудового права, охрана труда - это совокупность норм, направленных на обеспечение жизни, здоровья и безопасности условий труда работников. Как правовой институт, охрана труда включает в себя установление норм о правах и обязанностях работников и работодателей с точки зрения охраны труда, а также обозначение их норм с помощью 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 и инструкций по охране труда:</w:t>
      </w:r>
    </w:p>
    <w:p w:rsidR="00211D79" w:rsidRPr="00665CBE" w:rsidRDefault="00211D79" w:rsidP="00211D79">
      <w:pPr>
        <w:pStyle w:val="a4"/>
        <w:numPr>
          <w:ilvl w:val="0"/>
          <w:numId w:val="12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665CBE">
        <w:rPr>
          <w:rFonts w:ascii="Times New Roman" w:hAnsi="Times New Roman"/>
          <w:color w:val="000000"/>
          <w:sz w:val="28"/>
          <w:szCs w:val="28"/>
        </w:rPr>
        <w:t xml:space="preserve">специальные положения об оплате труда персонала, работающего в трудных, вредных и опасных ситуациях; </w:t>
      </w:r>
    </w:p>
    <w:p w:rsidR="00211D79" w:rsidRPr="00665CBE" w:rsidRDefault="00211D79" w:rsidP="00211D79">
      <w:pPr>
        <w:pStyle w:val="a4"/>
        <w:numPr>
          <w:ilvl w:val="0"/>
          <w:numId w:val="12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665CBE">
        <w:rPr>
          <w:rFonts w:ascii="Times New Roman" w:hAnsi="Times New Roman"/>
          <w:color w:val="000000"/>
          <w:sz w:val="28"/>
          <w:szCs w:val="28"/>
        </w:rPr>
        <w:t>правила охраны труда для женщин и несовершеннолетних;</w:t>
      </w:r>
    </w:p>
    <w:p w:rsidR="00211D79" w:rsidRPr="00665CBE" w:rsidRDefault="00211D79" w:rsidP="00211D79">
      <w:pPr>
        <w:pStyle w:val="a4"/>
        <w:numPr>
          <w:ilvl w:val="0"/>
          <w:numId w:val="12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665CBE">
        <w:rPr>
          <w:rFonts w:ascii="Times New Roman" w:hAnsi="Times New Roman"/>
          <w:color w:val="000000"/>
          <w:sz w:val="28"/>
          <w:szCs w:val="28"/>
        </w:rPr>
        <w:t xml:space="preserve">правила охраны труда для работников и лиц с пониженной трудоспособностью; </w:t>
      </w:r>
    </w:p>
    <w:p w:rsidR="00211D79" w:rsidRPr="008864C1" w:rsidRDefault="00211D79" w:rsidP="00211D79">
      <w:pPr>
        <w:pStyle w:val="a4"/>
        <w:numPr>
          <w:ilvl w:val="0"/>
          <w:numId w:val="12"/>
        </w:numPr>
        <w:spacing w:line="360" w:lineRule="auto"/>
        <w:ind w:left="0" w:firstLine="680"/>
        <w:contextualSpacing w:val="0"/>
        <w:jc w:val="both"/>
        <w:rPr>
          <w:rFonts w:ascii="Segoe UI" w:hAnsi="Segoe UI" w:cs="Segoe UI"/>
          <w:color w:val="000000"/>
          <w:sz w:val="27"/>
          <w:szCs w:val="27"/>
        </w:rPr>
      </w:pPr>
      <w:r w:rsidRPr="00665CBE">
        <w:rPr>
          <w:rFonts w:ascii="Times New Roman" w:hAnsi="Times New Roman"/>
          <w:color w:val="000000"/>
          <w:sz w:val="28"/>
          <w:szCs w:val="28"/>
        </w:rPr>
        <w:t xml:space="preserve">правила организации работ по охране труда; </w:t>
      </w:r>
    </w:p>
    <w:p w:rsidR="00211D79" w:rsidRPr="00665CBE" w:rsidRDefault="00211D79" w:rsidP="00211D79">
      <w:pPr>
        <w:pStyle w:val="a4"/>
        <w:numPr>
          <w:ilvl w:val="0"/>
          <w:numId w:val="12"/>
        </w:numPr>
        <w:spacing w:line="360" w:lineRule="auto"/>
        <w:ind w:left="0" w:firstLine="680"/>
        <w:contextualSpacing w:val="0"/>
        <w:jc w:val="both"/>
        <w:rPr>
          <w:rFonts w:ascii="Segoe UI" w:hAnsi="Segoe UI" w:cs="Segoe UI"/>
          <w:color w:val="000000"/>
          <w:sz w:val="27"/>
          <w:szCs w:val="27"/>
        </w:rPr>
      </w:pPr>
      <w:r w:rsidRPr="00665CBE">
        <w:rPr>
          <w:rFonts w:ascii="Times New Roman" w:hAnsi="Times New Roman"/>
          <w:color w:val="000000"/>
          <w:sz w:val="28"/>
          <w:szCs w:val="28"/>
        </w:rPr>
        <w:t>правила расследования и учета несчастных случаев на производстве</w:t>
      </w:r>
      <w:r w:rsidRPr="00665CBE">
        <w:rPr>
          <w:rFonts w:ascii="Segoe UI" w:hAnsi="Segoe UI" w:cs="Segoe UI"/>
          <w:color w:val="000000"/>
          <w:sz w:val="27"/>
          <w:szCs w:val="27"/>
        </w:rPr>
        <w:t>.</w:t>
      </w:r>
    </w:p>
    <w:p w:rsidR="00211D79" w:rsidRP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11D79">
        <w:rPr>
          <w:rFonts w:ascii="Times New Roman" w:eastAsia="Times New Roman" w:hAnsi="Times New Roman"/>
          <w:color w:val="000000" w:themeColor="text1"/>
          <w:sz w:val="28"/>
          <w:szCs w:val="28"/>
        </w:rPr>
        <w:t>Организация гигиены и безопасности труда на предприятии включает:</w:t>
      </w:r>
    </w:p>
    <w:p w:rsidR="00211D79" w:rsidRP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11D79">
        <w:rPr>
          <w:rFonts w:ascii="Times New Roman" w:eastAsia="Times New Roman" w:hAnsi="Times New Roman"/>
          <w:color w:val="000000" w:themeColor="text1"/>
          <w:sz w:val="28"/>
          <w:szCs w:val="28"/>
        </w:rPr>
        <w:t>1. Организацию персонала и назначение лиц, ответственных за организацию гигиены и безопасности труда, а также за осуществление надзора на предприятии;</w:t>
      </w:r>
    </w:p>
    <w:p w:rsidR="00211D79" w:rsidRP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11D79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2. Составление программы деятельности по управлению безопасностью труда на предприятии;</w:t>
      </w:r>
    </w:p>
    <w:p w:rsidR="00211D79" w:rsidRP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11D79">
        <w:rPr>
          <w:rFonts w:ascii="Times New Roman" w:eastAsia="Times New Roman" w:hAnsi="Times New Roman"/>
          <w:color w:val="000000" w:themeColor="text1"/>
          <w:sz w:val="28"/>
          <w:szCs w:val="28"/>
        </w:rPr>
        <w:t>3. Разработку стратегии внутреннего контроля;</w:t>
      </w:r>
    </w:p>
    <w:p w:rsidR="00211D79" w:rsidRP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11D79">
        <w:rPr>
          <w:rFonts w:ascii="Times New Roman" w:eastAsia="Times New Roman" w:hAnsi="Times New Roman"/>
          <w:color w:val="000000" w:themeColor="text1"/>
          <w:sz w:val="28"/>
          <w:szCs w:val="28"/>
        </w:rPr>
        <w:t>4. Планирование внутреннего контроля;</w:t>
      </w:r>
    </w:p>
    <w:p w:rsidR="00211D79" w:rsidRP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11D79">
        <w:rPr>
          <w:rFonts w:ascii="Times New Roman" w:eastAsia="Times New Roman" w:hAnsi="Times New Roman"/>
          <w:color w:val="000000" w:themeColor="text1"/>
          <w:sz w:val="28"/>
          <w:szCs w:val="28"/>
        </w:rPr>
        <w:t>5. Внедрение внутреннего контроля;</w:t>
      </w:r>
    </w:p>
    <w:p w:rsidR="00211D79" w:rsidRP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11D79">
        <w:rPr>
          <w:rFonts w:ascii="Times New Roman" w:eastAsia="Times New Roman" w:hAnsi="Times New Roman"/>
          <w:color w:val="000000" w:themeColor="text1"/>
          <w:sz w:val="28"/>
          <w:szCs w:val="28"/>
        </w:rPr>
        <w:t>6. Проведение анализа рисков;</w:t>
      </w:r>
    </w:p>
    <w:p w:rsidR="00211D79" w:rsidRP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11D79">
        <w:rPr>
          <w:rFonts w:ascii="Times New Roman" w:eastAsia="Times New Roman" w:hAnsi="Times New Roman"/>
          <w:color w:val="000000" w:themeColor="text1"/>
          <w:sz w:val="28"/>
          <w:szCs w:val="28"/>
        </w:rPr>
        <w:t>7. Организацию надзора и контроля (управление рисками);</w:t>
      </w:r>
    </w:p>
    <w:p w:rsidR="0064329F" w:rsidRDefault="00211D79" w:rsidP="00211D7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1D79">
        <w:rPr>
          <w:rFonts w:ascii="Times New Roman" w:eastAsia="Times New Roman" w:hAnsi="Times New Roman"/>
          <w:color w:val="000000" w:themeColor="text1"/>
          <w:sz w:val="28"/>
          <w:szCs w:val="28"/>
        </w:rPr>
        <w:t>8. Документирование, составление отчетов и ознакомление с ними работников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06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обеспечения безопасности той или иной деятельности должны быть решены такие задачи, как: </w:t>
      </w:r>
    </w:p>
    <w:p w:rsidR="00211D79" w:rsidRPr="008C2769" w:rsidRDefault="00211D79" w:rsidP="00211D79">
      <w:pPr>
        <w:pStyle w:val="a4"/>
        <w:numPr>
          <w:ilvl w:val="0"/>
          <w:numId w:val="13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2769">
        <w:rPr>
          <w:rFonts w:ascii="Times New Roman" w:hAnsi="Times New Roman"/>
          <w:color w:val="000000" w:themeColor="text1"/>
          <w:sz w:val="28"/>
          <w:szCs w:val="28"/>
        </w:rPr>
        <w:t xml:space="preserve">установление негативного воздействия среды обитания; </w:t>
      </w:r>
    </w:p>
    <w:p w:rsidR="00211D79" w:rsidRPr="008C2769" w:rsidRDefault="00211D79" w:rsidP="00211D79">
      <w:pPr>
        <w:pStyle w:val="a4"/>
        <w:numPr>
          <w:ilvl w:val="0"/>
          <w:numId w:val="13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2769">
        <w:rPr>
          <w:rFonts w:ascii="Times New Roman" w:hAnsi="Times New Roman"/>
          <w:color w:val="000000" w:themeColor="text1"/>
          <w:sz w:val="28"/>
          <w:szCs w:val="28"/>
        </w:rPr>
        <w:t xml:space="preserve">защита от опасностей и предупреждение воздействия на человека негативных факторов; </w:t>
      </w:r>
    </w:p>
    <w:p w:rsidR="00211D79" w:rsidRPr="008C2769" w:rsidRDefault="00211D79" w:rsidP="00211D79">
      <w:pPr>
        <w:pStyle w:val="a4"/>
        <w:numPr>
          <w:ilvl w:val="0"/>
          <w:numId w:val="13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2769">
        <w:rPr>
          <w:rFonts w:ascii="Times New Roman" w:hAnsi="Times New Roman"/>
          <w:color w:val="000000" w:themeColor="text1"/>
          <w:sz w:val="28"/>
          <w:szCs w:val="28"/>
        </w:rPr>
        <w:t xml:space="preserve">ликвидация отрицательных последствий воздействия опасных и вредных факторов; </w:t>
      </w:r>
    </w:p>
    <w:p w:rsidR="00211D79" w:rsidRPr="008C2769" w:rsidRDefault="00211D79" w:rsidP="00211D79">
      <w:pPr>
        <w:pStyle w:val="a4"/>
        <w:numPr>
          <w:ilvl w:val="0"/>
          <w:numId w:val="13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C2769">
        <w:rPr>
          <w:rFonts w:ascii="Times New Roman" w:hAnsi="Times New Roman"/>
          <w:color w:val="000000" w:themeColor="text1"/>
          <w:sz w:val="28"/>
          <w:szCs w:val="28"/>
        </w:rPr>
        <w:t>создание комфортного состояния среды обитания.</w:t>
      </w:r>
    </w:p>
    <w:p w:rsidR="00211D79" w:rsidRPr="002F2681" w:rsidRDefault="002F2681" w:rsidP="002F2681">
      <w:pPr>
        <w:pStyle w:val="1"/>
        <w:jc w:val="center"/>
        <w:rPr>
          <w:sz w:val="28"/>
          <w:szCs w:val="28"/>
        </w:rPr>
      </w:pPr>
      <w:bookmarkStart w:id="5" w:name="_Toc153711861"/>
      <w:r>
        <w:rPr>
          <w:sz w:val="28"/>
          <w:szCs w:val="28"/>
        </w:rPr>
        <w:t>1.2</w:t>
      </w:r>
      <w:r w:rsidR="00211D79" w:rsidRPr="002F2681">
        <w:rPr>
          <w:sz w:val="28"/>
          <w:szCs w:val="28"/>
        </w:rPr>
        <w:t xml:space="preserve"> Управление безопасностью труда на предприятии</w:t>
      </w:r>
      <w:bookmarkEnd w:id="5"/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Одной из основных задач современных предпри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ятий является обеспечение безо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пасных условий труда и сохранение здоровья работников. Чрезвычайно актуальной данная задача является для производственных предприятий и особенно для тех, в силу технологических особенностей которых на работников воздействуют вредные факторы производства. 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Главными причинами профессиональных патологий являются несовершенство технологических процессов, игнорирование использования средств индивидуальной защиты и нарушения правил техники безопасности. 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Самым опасным фактором является воздействие ядовитых веществ и пыли. В связи с этим первенство в ряду профессиональных патологий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занимают легочные заболевания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40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роцентов от общей численности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Немного меньше заболева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ний, связанных с повышенным шумом и вибрацией. 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Данной статистикой заинтересованы федеральны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 и региональные власти. Разра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ботан ряд целевых программ, в рамках которых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оводятся регулярные профилакти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ческие осмотры для сотрудников, трудящихся на вр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едных производствах. Целью дан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программ является выявление предпосылок заболеваний на ранней стадии и не' допущение дальнейшего развития патологии. 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Следует отметить, что данные официальной ста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тистики это только часть реаль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картины. В реальности работников, получивших профессиональные патологии от вредных факторов на производстве, значительно больше. 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В современных экономических реалиях, зная, как крайне пагубно работа может отразиться на здоровье, работники не могут от нее отк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азаться, так как из-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за наличия вредных факторов уровень заработной платы выш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 и присутствуют различные ком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пенсации. 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Улучшить положение в сфере безопасности труда одними штрафными санкциями против собственников и администрации предприятий нельзя. Требуетс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 заинтересо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ванность работодателя в комплексной модернизаци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системы охраны труда на осно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 аттестации рабочих мест. 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Аттестация рабочих мест предполагает выполнение лабораторных исследований на производстве, оценку нагрузки на сотрудника, анализ степен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напряженности про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цесса работы, мониторинг уровня обеспеченности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средствами индивидуальной защиты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211D79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Перед тем как рассмотреть общую характеристику условий труда, в частности их действие на состояние здоровья сотрудников, требуется определиться с базовыми концепциями в области охраны труда, закреплен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ными в российском законодатель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стве. </w:t>
      </w:r>
    </w:p>
    <w:p w:rsidR="00200F47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«Охрана труда - 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сохранения жизни и здоровья работников в процессе трудовой деятельности, включающая в себя правовые,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экономические, орга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низационн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о- технические, санитарно-гигиенические, лечебно-профилактические, реа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билитационные и иные</w:t>
      </w:r>
      <w:r w:rsidR="00200F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мероприятия.» (Ст.209 ТК РФ)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0F47" w:rsidRDefault="00200F47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62C8">
        <w:rPr>
          <w:rFonts w:ascii="Times New Roman" w:hAnsi="Times New Roman" w:cs="Times New Roman"/>
          <w:color w:val="000000" w:themeColor="text1"/>
          <w:sz w:val="28"/>
          <w:szCs w:val="28"/>
        </w:rPr>
        <w:t>Охрана — труда- это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система нормативно-</w:t>
      </w:r>
      <w:r w:rsidR="00211D79"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зако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нодательных актов, организационных, социально-</w:t>
      </w:r>
      <w:r w:rsidR="00211D79"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экономических, техни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ческих, гигиенических и лечебно-профилакти</w:t>
      </w:r>
      <w:r w:rsidR="00211D79"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ческих мероприятий и способов, которые гарантируют безопасность, обеспечение сохранности здоровья и трудовой активности сотру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дников при выполнении работы</w:t>
      </w:r>
      <w:r w:rsidR="00211D79"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0F47" w:rsidRDefault="00211D79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Техника безопасности заключает в себе блок приемов и способов, вводимых в компании для выработки нормальных и безопасных условий труда. Безопасными условиями труда можно назвать условия, где вл</w:t>
      </w:r>
      <w:r w:rsidR="00200F47">
        <w:rPr>
          <w:rFonts w:ascii="Times New Roman" w:hAnsi="Times New Roman" w:cs="Times New Roman"/>
          <w:color w:val="000000" w:themeColor="text1"/>
          <w:sz w:val="28"/>
          <w:szCs w:val="28"/>
        </w:rPr>
        <w:t>ияние вредных про</w:t>
      </w:r>
      <w:r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мышленных факторов на сотрудников исключено или оказываемая мера воздействия не выше общепринятых норм. </w:t>
      </w:r>
    </w:p>
    <w:p w:rsidR="00211D79" w:rsidRDefault="00200F47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Условия труда - </w:t>
      </w:r>
      <w:r w:rsidR="00211D79"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это комплекс факторов, оказы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вающих влияние на общее состоя</w:t>
      </w:r>
      <w:r w:rsidR="00211D79" w:rsidRPr="00211D79">
        <w:rPr>
          <w:rFonts w:ascii="Times New Roman" w:hAnsi="Times New Roman" w:cs="Times New Roman"/>
          <w:color w:val="000000" w:themeColor="text1"/>
          <w:sz w:val="28"/>
          <w:szCs w:val="28"/>
        </w:rPr>
        <w:t>ние самочувствия сотрудника и его дееспособность в течение рабочего дня. Среди этих показателей участок и тип работы, продолжительность трудового дня и прочие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0F47" w:rsidRDefault="00200F47" w:rsidP="00200F4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вредным производственным факторам можно отнести: </w:t>
      </w:r>
    </w:p>
    <w:p w:rsidR="00200F47" w:rsidRPr="00200F47" w:rsidRDefault="00200F47" w:rsidP="00200F47">
      <w:pPr>
        <w:pStyle w:val="a4"/>
        <w:numPr>
          <w:ilvl w:val="0"/>
          <w:numId w:val="16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F47">
        <w:rPr>
          <w:rFonts w:ascii="Times New Roman" w:hAnsi="Times New Roman"/>
          <w:color w:val="000000" w:themeColor="text1"/>
          <w:sz w:val="28"/>
          <w:szCs w:val="28"/>
        </w:rPr>
        <w:t xml:space="preserve">физические факторы температура, неионизирующие электромагнитные излучения, влажность и подвижность воздуха, производственный шум, статические, электрические и магнитные поля, ионизирующие излучения, вибрация, ультразвук и другие факторы; </w:t>
      </w:r>
    </w:p>
    <w:p w:rsidR="00200F47" w:rsidRPr="00200F47" w:rsidRDefault="00200F47" w:rsidP="00200F47">
      <w:pPr>
        <w:pStyle w:val="a4"/>
        <w:numPr>
          <w:ilvl w:val="0"/>
          <w:numId w:val="16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F47">
        <w:rPr>
          <w:rFonts w:ascii="Times New Roman" w:hAnsi="Times New Roman"/>
          <w:color w:val="000000" w:themeColor="text1"/>
          <w:sz w:val="28"/>
          <w:szCs w:val="28"/>
        </w:rPr>
        <w:t xml:space="preserve">химические факторы, в которые входят отдельные вещества биологической природы; </w:t>
      </w:r>
    </w:p>
    <w:p w:rsidR="00200F47" w:rsidRPr="00200F47" w:rsidRDefault="00200F47" w:rsidP="00200F47">
      <w:pPr>
        <w:pStyle w:val="a4"/>
        <w:numPr>
          <w:ilvl w:val="0"/>
          <w:numId w:val="16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F47">
        <w:rPr>
          <w:rFonts w:ascii="Times New Roman" w:hAnsi="Times New Roman"/>
          <w:color w:val="000000" w:themeColor="text1"/>
          <w:sz w:val="28"/>
          <w:szCs w:val="28"/>
        </w:rPr>
        <w:t xml:space="preserve">биологические факторы, где имеются споры микроорганизмов, микроорганизмы и др.; </w:t>
      </w:r>
    </w:p>
    <w:p w:rsidR="00200F47" w:rsidRPr="00200F47" w:rsidRDefault="00200F47" w:rsidP="00200F47">
      <w:pPr>
        <w:pStyle w:val="a4"/>
        <w:numPr>
          <w:ilvl w:val="0"/>
          <w:numId w:val="16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F47">
        <w:rPr>
          <w:rFonts w:ascii="Times New Roman" w:hAnsi="Times New Roman"/>
          <w:color w:val="000000" w:themeColor="text1"/>
          <w:sz w:val="28"/>
          <w:szCs w:val="28"/>
        </w:rPr>
        <w:t xml:space="preserve">факторы трудового процесса, обусловленные повышенным уровнем напряженности труда, в числе которых монотонность труда, интеллектуальные на' грузки и прочее; </w:t>
      </w:r>
    </w:p>
    <w:p w:rsidR="00200F47" w:rsidRDefault="00200F47" w:rsidP="00200F47">
      <w:pPr>
        <w:pStyle w:val="a4"/>
        <w:numPr>
          <w:ilvl w:val="0"/>
          <w:numId w:val="16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0F47">
        <w:rPr>
          <w:rFonts w:ascii="Times New Roman" w:hAnsi="Times New Roman"/>
          <w:color w:val="000000" w:themeColor="text1"/>
          <w:sz w:val="28"/>
          <w:szCs w:val="28"/>
        </w:rPr>
        <w:lastRenderedPageBreak/>
        <w:t>факторы, характеризующиеся тяжестью физического труда, это могут быть стереотипные рабочие движения, физическая нагрузка и др.</w:t>
      </w:r>
    </w:p>
    <w:p w:rsidR="00200F47" w:rsidRDefault="00200F47" w:rsidP="00200F47">
      <w:pPr>
        <w:pStyle w:val="a4"/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00F47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>сутствие факторов рабочего про</w:t>
      </w:r>
      <w:r w:rsidRPr="00200F47">
        <w:rPr>
          <w:rFonts w:ascii="Times New Roman" w:hAnsi="Times New Roman"/>
          <w:sz w:val="28"/>
          <w:szCs w:val="28"/>
        </w:rPr>
        <w:t>цесса, где превышен допустимый уровень соответствующ</w:t>
      </w:r>
      <w:r>
        <w:rPr>
          <w:rFonts w:ascii="Times New Roman" w:hAnsi="Times New Roman"/>
          <w:sz w:val="28"/>
          <w:szCs w:val="28"/>
        </w:rPr>
        <w:t>их показателей, дает пра</w:t>
      </w:r>
      <w:r w:rsidRPr="00200F47">
        <w:rPr>
          <w:rFonts w:ascii="Times New Roman" w:hAnsi="Times New Roman"/>
          <w:sz w:val="28"/>
          <w:szCs w:val="28"/>
        </w:rPr>
        <w:t>во сказать о тяжелых условиях труда. Например, если происходят наклоны корпуса</w:t>
      </w:r>
      <w:r>
        <w:rPr>
          <w:rFonts w:ascii="Times New Roman" w:hAnsi="Times New Roman"/>
          <w:sz w:val="28"/>
          <w:szCs w:val="28"/>
        </w:rPr>
        <w:t xml:space="preserve"> более 300 раз за трудовую сме</w:t>
      </w:r>
      <w:r w:rsidRPr="00200F47">
        <w:rPr>
          <w:rFonts w:ascii="Times New Roman" w:hAnsi="Times New Roman"/>
          <w:sz w:val="28"/>
          <w:szCs w:val="28"/>
        </w:rPr>
        <w:t>ну, то можно считать выполняемый труд спосо</w:t>
      </w:r>
      <w:r>
        <w:rPr>
          <w:rFonts w:ascii="Times New Roman" w:hAnsi="Times New Roman"/>
          <w:sz w:val="28"/>
          <w:szCs w:val="28"/>
        </w:rPr>
        <w:t>бным повлечь отклонения в орга</w:t>
      </w:r>
      <w:r w:rsidRPr="00200F47">
        <w:rPr>
          <w:rFonts w:ascii="Times New Roman" w:hAnsi="Times New Roman"/>
          <w:sz w:val="28"/>
          <w:szCs w:val="28"/>
        </w:rPr>
        <w:t>низме</w:t>
      </w:r>
      <w:r>
        <w:rPr>
          <w:rFonts w:ascii="Times New Roman" w:hAnsi="Times New Roman"/>
          <w:sz w:val="28"/>
          <w:szCs w:val="28"/>
        </w:rPr>
        <w:t xml:space="preserve"> работника, приводящие к увели</w:t>
      </w:r>
      <w:r w:rsidRPr="00200F47">
        <w:rPr>
          <w:rFonts w:ascii="Times New Roman" w:hAnsi="Times New Roman"/>
          <w:sz w:val="28"/>
          <w:szCs w:val="28"/>
        </w:rPr>
        <w:t>чению за</w:t>
      </w:r>
      <w:r>
        <w:rPr>
          <w:rFonts w:ascii="Times New Roman" w:hAnsi="Times New Roman"/>
          <w:sz w:val="28"/>
          <w:szCs w:val="28"/>
        </w:rPr>
        <w:t>болеваемости, его можно отне</w:t>
      </w:r>
      <w:r w:rsidRPr="00200F47">
        <w:rPr>
          <w:rFonts w:ascii="Times New Roman" w:hAnsi="Times New Roman"/>
          <w:sz w:val="28"/>
          <w:szCs w:val="28"/>
        </w:rPr>
        <w:t xml:space="preserve">сти к тяжелому виду труда. К </w:t>
      </w:r>
      <w:r>
        <w:rPr>
          <w:rFonts w:ascii="Times New Roman" w:hAnsi="Times New Roman"/>
          <w:sz w:val="28"/>
          <w:szCs w:val="28"/>
        </w:rPr>
        <w:t>опасным и экстремальным услови</w:t>
      </w:r>
      <w:r w:rsidRPr="00200F47">
        <w:rPr>
          <w:rFonts w:ascii="Times New Roman" w:hAnsi="Times New Roman"/>
          <w:sz w:val="28"/>
          <w:szCs w:val="28"/>
        </w:rPr>
        <w:t>ям труда можно отнести условия, кото' рым свойственны такие уровни вредных факто</w:t>
      </w:r>
      <w:r>
        <w:rPr>
          <w:rFonts w:ascii="Times New Roman" w:hAnsi="Times New Roman"/>
          <w:sz w:val="28"/>
          <w:szCs w:val="28"/>
        </w:rPr>
        <w:t>ров, от воздействия которых со</w:t>
      </w:r>
      <w:r w:rsidRPr="00200F47">
        <w:rPr>
          <w:rFonts w:ascii="Times New Roman" w:hAnsi="Times New Roman"/>
          <w:sz w:val="28"/>
          <w:szCs w:val="28"/>
        </w:rPr>
        <w:t>здается угроза для жизни работника.</w:t>
      </w:r>
    </w:p>
    <w:p w:rsidR="002F2681" w:rsidRPr="002F2681" w:rsidRDefault="002F2681" w:rsidP="00200F47">
      <w:pPr>
        <w:pStyle w:val="a4"/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2681">
        <w:rPr>
          <w:rFonts w:ascii="Times New Roman" w:hAnsi="Times New Roman"/>
          <w:sz w:val="28"/>
          <w:szCs w:val="28"/>
        </w:rPr>
        <w:t>На данный момент законодательно утверждены предельно допустимые санитарные нормы допустимых уровней шума, концентрации вредных веществ в воздухе рабочего места и др. Также, действующим законодательством РФ запрещено привлекать к работе лиц, не достигших совершеннолетия и женщин на тяжелых и вредных работах, перечень которых обозначен в специальных списках. За</w:t>
      </w:r>
      <w:r>
        <w:rPr>
          <w:rFonts w:ascii="Times New Roman" w:hAnsi="Times New Roman"/>
          <w:sz w:val="28"/>
          <w:szCs w:val="28"/>
        </w:rPr>
        <w:t>конодательно гарантировано пре</w:t>
      </w:r>
      <w:r w:rsidRPr="002F2681">
        <w:rPr>
          <w:rFonts w:ascii="Times New Roman" w:hAnsi="Times New Roman"/>
          <w:sz w:val="28"/>
          <w:szCs w:val="28"/>
        </w:rPr>
        <w:t xml:space="preserve">доставление различных компенсаций и льгот работникам предприятий, занятых на работах с вредными условиями, объективно формируемыми </w:t>
      </w:r>
      <w:r w:rsidRPr="002F2681">
        <w:rPr>
          <w:rFonts w:ascii="Times New Roman" w:hAnsi="Times New Roman"/>
          <w:color w:val="000000" w:themeColor="text1"/>
          <w:sz w:val="28"/>
          <w:szCs w:val="28"/>
        </w:rPr>
        <w:t>современным техническим уровнем развития производства.</w:t>
      </w:r>
    </w:p>
    <w:p w:rsidR="002F2681" w:rsidRPr="002F2681" w:rsidRDefault="002F2681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 факторы можно подразделить на 4 раздела: </w:t>
      </w:r>
    </w:p>
    <w:p w:rsidR="002F2681" w:rsidRPr="002F2681" w:rsidRDefault="002F2681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Физические (пыль, шум, вибрация и пр.). </w:t>
      </w:r>
    </w:p>
    <w:p w:rsidR="002F2681" w:rsidRPr="002F2681" w:rsidRDefault="002F2681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Химические (радий, ртуть, свинец и пр.). </w:t>
      </w:r>
    </w:p>
    <w:p w:rsidR="002F2681" w:rsidRPr="002F2681" w:rsidRDefault="002F2681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Биологические (микробы, споры, микроорганизмы и пр.). </w:t>
      </w:r>
    </w:p>
    <w:p w:rsidR="00211D79" w:rsidRDefault="002F2681" w:rsidP="00211D7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681">
        <w:rPr>
          <w:rFonts w:ascii="Times New Roman" w:hAnsi="Times New Roman" w:cs="Times New Roman"/>
          <w:color w:val="000000" w:themeColor="text1"/>
          <w:sz w:val="28"/>
          <w:szCs w:val="28"/>
        </w:rPr>
        <w:t>4. Психофизиологические (нервные перегрузки, стрессы, утомления и пр.)</w:t>
      </w:r>
    </w:p>
    <w:p w:rsidR="002F2681" w:rsidRPr="002F2681" w:rsidRDefault="002F2681" w:rsidP="00211D7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F2681">
        <w:rPr>
          <w:rFonts w:ascii="Times New Roman" w:hAnsi="Times New Roman" w:cs="Times New Roman"/>
          <w:sz w:val="28"/>
          <w:szCs w:val="28"/>
        </w:rPr>
        <w:t>Степень воздействия всех выше перечисленных факторов требует государственной норматизации и стандартизации. В развитых странах и в Российской Федерации существуют специальные органы, отвечающие за контроль соблюдени</w:t>
      </w:r>
      <w:r>
        <w:rPr>
          <w:rFonts w:ascii="Times New Roman" w:hAnsi="Times New Roman" w:cs="Times New Roman"/>
          <w:sz w:val="28"/>
          <w:szCs w:val="28"/>
        </w:rPr>
        <w:t>я норм опасных и вредных факто</w:t>
      </w:r>
      <w:r w:rsidRPr="002F2681">
        <w:rPr>
          <w:rFonts w:ascii="Times New Roman" w:hAnsi="Times New Roman" w:cs="Times New Roman"/>
          <w:sz w:val="28"/>
          <w:szCs w:val="28"/>
        </w:rPr>
        <w:t xml:space="preserve">ров. За рубежом это </w:t>
      </w:r>
      <w:r w:rsidRPr="002F2681">
        <w:rPr>
          <w:rFonts w:ascii="Times New Roman" w:hAnsi="Times New Roman" w:cs="Times New Roman"/>
          <w:sz w:val="28"/>
          <w:szCs w:val="28"/>
        </w:rPr>
        <w:lastRenderedPageBreak/>
        <w:t>технические инспекции, а в России Министерство Труда и санитарные инспекции. Рассмотрим воздействие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4ACE" w:rsidRDefault="00584ACE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F2681" w:rsidRPr="00AF0C74" w:rsidRDefault="002F2681" w:rsidP="006D706D">
      <w:pPr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61CFC" w:rsidRDefault="002F2681" w:rsidP="0064329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ГЛАВА 2.</w:t>
      </w:r>
      <w:r w:rsidRPr="002F2681">
        <w:t xml:space="preserve"> </w:t>
      </w:r>
      <w:r w:rsidRPr="002F26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СИСТЕМА БЕЗОПАСНОСТИ НА ПРЕДПРИЯТИИ ООО «ТРАНССЕРВИС»</w:t>
      </w:r>
    </w:p>
    <w:p w:rsidR="002F2681" w:rsidRPr="002F2681" w:rsidRDefault="002F2681" w:rsidP="002F2681">
      <w:pPr>
        <w:pStyle w:val="1"/>
        <w:jc w:val="center"/>
        <w:rPr>
          <w:color w:val="000000" w:themeColor="text1"/>
          <w:sz w:val="28"/>
          <w:szCs w:val="28"/>
        </w:rPr>
      </w:pPr>
      <w:bookmarkStart w:id="6" w:name="_Toc153711862"/>
      <w:r w:rsidRPr="002F2681">
        <w:rPr>
          <w:color w:val="000000" w:themeColor="text1"/>
          <w:sz w:val="28"/>
          <w:szCs w:val="28"/>
        </w:rPr>
        <w:t>2.1Вредные и опасные факторы производственной среды ООО "Транссервис"</w:t>
      </w:r>
      <w:bookmarkEnd w:id="6"/>
    </w:p>
    <w:p w:rsidR="002F2681" w:rsidRDefault="002F2681" w:rsidP="0064329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F2681" w:rsidRPr="00343ECA" w:rsidRDefault="002F2681" w:rsidP="002F2681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343ECA">
        <w:rPr>
          <w:rFonts w:ascii="Times New Roman" w:eastAsia="Times New Roman" w:hAnsi="Times New Roman" w:cs="Times New Roman"/>
          <w:color w:val="222222"/>
          <w:sz w:val="28"/>
          <w:szCs w:val="28"/>
        </w:rPr>
        <w:t>Организация 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О</w:t>
      </w:r>
      <w:r w:rsidRPr="00343ECA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 xml:space="preserve">бщество с 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ограниченной ответственностью "Т</w:t>
      </w:r>
      <w:r w:rsidRPr="00343ECA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t>ранссервис</w:t>
      </w:r>
      <w:r w:rsidRPr="00343EC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"</w:t>
      </w:r>
      <w:r w:rsidRPr="00343ECA">
        <w:rPr>
          <w:rFonts w:ascii="Times New Roman" w:eastAsia="Times New Roman" w:hAnsi="Times New Roman" w:cs="Times New Roman"/>
          <w:color w:val="222222"/>
          <w:sz w:val="28"/>
          <w:szCs w:val="28"/>
        </w:rPr>
        <w:t> зарегистрирована в едином государственном реестре юридических лиц 21 год назад 21 октября 2002.</w:t>
      </w:r>
    </w:p>
    <w:p w:rsidR="002F2681" w:rsidRDefault="002F2681" w:rsidP="002F2681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Вид</w:t>
      </w:r>
      <w:r w:rsidRPr="00343ECA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деятельности 52.24.2 "Трансп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ортная обработка прочих грузов", прочие:</w:t>
      </w:r>
    </w:p>
    <w:p w:rsidR="002F2681" w:rsidRPr="00C70473" w:rsidRDefault="002F2681" w:rsidP="002F2681">
      <w:pPr>
        <w:pStyle w:val="a4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7047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Лесозаготовки</w:t>
      </w:r>
    </w:p>
    <w:p w:rsidR="002F2681" w:rsidRPr="00C70473" w:rsidRDefault="002F2681" w:rsidP="002F2681">
      <w:pPr>
        <w:pStyle w:val="a4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 w:rsidRPr="00C70473">
        <w:rPr>
          <w:rFonts w:ascii="Times New Roman" w:hAnsi="Times New Roman"/>
          <w:color w:val="000000" w:themeColor="text1"/>
          <w:sz w:val="28"/>
          <w:szCs w:val="28"/>
        </w:rPr>
        <w:t>Распиловка и строгание древесины (16.10)</w:t>
      </w:r>
    </w:p>
    <w:p w:rsidR="002F2681" w:rsidRPr="00C70473" w:rsidRDefault="002F2681" w:rsidP="002F2681">
      <w:pPr>
        <w:pStyle w:val="a4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7047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Предоставление услуг по пропитке древесины (16.10.9)</w:t>
      </w:r>
    </w:p>
    <w:p w:rsidR="002F2681" w:rsidRPr="00C70473" w:rsidRDefault="002F2681" w:rsidP="002F2681">
      <w:pPr>
        <w:pStyle w:val="a4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7047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Производство деревянной тары (16.24)</w:t>
      </w:r>
    </w:p>
    <w:p w:rsidR="002F2681" w:rsidRPr="00C70473" w:rsidRDefault="002F2681" w:rsidP="002F2681">
      <w:pPr>
        <w:pStyle w:val="a4"/>
        <w:numPr>
          <w:ilvl w:val="0"/>
          <w:numId w:val="17"/>
        </w:numPr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</w:rPr>
      </w:pPr>
      <w:r w:rsidRPr="00C7047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Обработка отходов и лома драгоценных металлов (38.32.2)</w:t>
      </w:r>
    </w:p>
    <w:p w:rsidR="002F2681" w:rsidRPr="002F2681" w:rsidRDefault="002F2681" w:rsidP="002F268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2681">
        <w:rPr>
          <w:rFonts w:ascii="Times New Roman" w:hAnsi="Times New Roman"/>
          <w:color w:val="000000" w:themeColor="text1"/>
          <w:sz w:val="28"/>
          <w:szCs w:val="28"/>
        </w:rPr>
        <w:t xml:space="preserve">На рабочих местах станочников также часто отмечаются повышенные уровни шума, вибрации, запыленности, недостаточная освещенность рабочей зоны, неблагоприятные метеорологические условия, высокие уровни электромагнитных полей и т. д., приводящие к профессиональным заболеваниям, что косвенно также повышает риск травмирования. Основными производственными факторами, непосредственно </w:t>
      </w:r>
      <w:r w:rsidRPr="002F2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обусловливающими травматизм при деревообработке, являются: движущиеся части оборудования, передвигающиеся изделия и заготовки, высокая температура обрабатываемых деталей и инструмента, поражения электрическим током и др. </w:t>
      </w:r>
    </w:p>
    <w:p w:rsidR="002F2681" w:rsidRPr="002F2681" w:rsidRDefault="002F2681" w:rsidP="002F268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153692502"/>
      <w:r w:rsidRPr="002F2681">
        <w:rPr>
          <w:rFonts w:ascii="Times New Roman" w:hAnsi="Times New Roman" w:cs="Times New Roman"/>
          <w:sz w:val="28"/>
          <w:szCs w:val="28"/>
        </w:rPr>
        <w:t xml:space="preserve">При проведении лесозаготовительных работ </w:t>
      </w:r>
      <w:r w:rsidRPr="002F2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ООО "Транссервис" </w:t>
      </w:r>
      <w:r w:rsidRPr="002F2681">
        <w:rPr>
          <w:rFonts w:ascii="Times New Roman" w:hAnsi="Times New Roman" w:cs="Times New Roman"/>
          <w:sz w:val="28"/>
          <w:szCs w:val="28"/>
        </w:rPr>
        <w:t>на работающих могут воздействовать следующие опасные и вредные производственные факторы:</w:t>
      </w:r>
      <w:bookmarkEnd w:id="7"/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lastRenderedPageBreak/>
        <w:t>движущиеся машины и механизмы, подвижные части производственного оборудования (далее – оборудование), инструмент, в том числе цепные пилы, перемещаемые материалы, заготовки, изделия;</w:t>
      </w:r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повышенная запыленность и загазованность воздуха рабочей зоны; </w:t>
      </w:r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повышенная или пониженная температура поверхностей техники, оборудования, материалов; </w:t>
      </w:r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повышенная или пониженная температура воздуха рабочей зоны; повышенная температура воды и пара; </w:t>
      </w:r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повышенный уровень шума на рабочем месте; повышенный уровень вибрации; повышенная или пониженная влажность воздуха;</w:t>
      </w:r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повышенная подвижность воздуха; недостаточная освещенность рабочей зоны; </w:t>
      </w:r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острые кромки, заусенцы и шероховатость на поверхностях оборудования, заготовок, инструмента; </w:t>
      </w:r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физические и нервно-психические перегрузки; </w:t>
      </w:r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повышенное значение напряжения в электрической цепи, замыкание которой может произойти через тело человека;</w:t>
      </w:r>
    </w:p>
    <w:p w:rsidR="002F2681" w:rsidRPr="002F2681" w:rsidRDefault="002F2681" w:rsidP="002F2681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повышенный уровень статического электричества; </w:t>
      </w:r>
    </w:p>
    <w:p w:rsidR="000655E9" w:rsidRDefault="002F2681" w:rsidP="000655E9">
      <w:pPr>
        <w:pStyle w:val="a4"/>
        <w:numPr>
          <w:ilvl w:val="0"/>
          <w:numId w:val="18"/>
        </w:numPr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2F2681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>токсичные и раздражающие химические вещества, проникающие в организм работника через органы дыхания, желудочно-кишечный</w:t>
      </w:r>
      <w:r w:rsidRPr="00157364">
        <w:rPr>
          <w:rFonts w:ascii="Times New Roman" w:hAnsi="Times New Roman"/>
          <w:color w:val="2B2B2B"/>
          <w:sz w:val="28"/>
          <w:szCs w:val="28"/>
          <w:shd w:val="clear" w:color="auto" w:fill="FFFFFF"/>
        </w:rPr>
        <w:t xml:space="preserve"> тракт, кожные покровы и слизистые оболочки. </w:t>
      </w:r>
    </w:p>
    <w:p w:rsidR="000655E9" w:rsidRPr="000655E9" w:rsidRDefault="000655E9" w:rsidP="000655E9">
      <w:pPr>
        <w:pStyle w:val="a4"/>
        <w:spacing w:line="360" w:lineRule="auto"/>
        <w:ind w:left="0" w:firstLine="709"/>
        <w:contextualSpacing w:val="0"/>
        <w:jc w:val="both"/>
        <w:rPr>
          <w:rFonts w:ascii="Times New Roman" w:hAnsi="Times New Roman"/>
          <w:color w:val="2B2B2B"/>
          <w:sz w:val="28"/>
          <w:szCs w:val="28"/>
          <w:shd w:val="clear" w:color="auto" w:fill="FFFFFF"/>
        </w:rPr>
      </w:pPr>
      <w:r w:rsidRPr="000655E9">
        <w:rPr>
          <w:rFonts w:ascii="Times New Roman" w:hAnsi="Times New Roman"/>
          <w:color w:val="000000" w:themeColor="text1"/>
          <w:sz w:val="28"/>
          <w:szCs w:val="28"/>
        </w:rPr>
        <w:t>Основным загрязняющим веществом, на деревообрабатывающих предприятиях, является пыль. Пыли, взвешенные в воздухе, образуют </w:t>
      </w:r>
      <w:r w:rsidRPr="000655E9">
        <w:rPr>
          <w:rFonts w:ascii="Times New Roman" w:eastAsiaTheme="majorEastAsia" w:hAnsi="Times New Roman"/>
          <w:color w:val="000000" w:themeColor="text1"/>
          <w:sz w:val="28"/>
          <w:szCs w:val="28"/>
        </w:rPr>
        <w:t>аэрозоли</w:t>
      </w:r>
      <w:r w:rsidRPr="000655E9">
        <w:rPr>
          <w:rFonts w:ascii="Times New Roman" w:hAnsi="Times New Roman"/>
          <w:color w:val="000000" w:themeColor="text1"/>
          <w:sz w:val="28"/>
          <w:szCs w:val="28"/>
        </w:rPr>
        <w:t>, скопление осевшей пыли -  аэрогели.</w:t>
      </w:r>
    </w:p>
    <w:p w:rsidR="000655E9" w:rsidRPr="0065123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51239">
        <w:rPr>
          <w:color w:val="000000" w:themeColor="text1"/>
          <w:sz w:val="28"/>
          <w:szCs w:val="28"/>
        </w:rPr>
        <w:t>Вредное воздействие пыли на организм человека зависит от количества вдыхаемой пыли, степени ее дисперсности, от формы частиц пыли, от ее химического состава и растворимости.</w:t>
      </w:r>
    </w:p>
    <w:p w:rsidR="000655E9" w:rsidRPr="0065123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51239">
        <w:rPr>
          <w:color w:val="000000" w:themeColor="text1"/>
          <w:sz w:val="28"/>
          <w:szCs w:val="28"/>
        </w:rPr>
        <w:lastRenderedPageBreak/>
        <w:t>С уменьшением размеров пылевых частиц увеличивается их проникающая способность в органы дыхания. При этом снижается их механическое раздражающее действие и главной становится химическая активность. Мелкие пылевые частицы способны химически воздействовать с биологической средой организма благодаря их большой удельной поверхности.</w:t>
      </w:r>
    </w:p>
    <w:p w:rsidR="000655E9" w:rsidRPr="0065123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51239">
        <w:rPr>
          <w:color w:val="000000" w:themeColor="text1"/>
          <w:sz w:val="28"/>
          <w:szCs w:val="28"/>
        </w:rPr>
        <w:t> Токсические свойства древесины определяются содержанием, так называемых, побочных веществ дубильных смол, эфирных масел, минеральных веществ, пектинов, жиров. Их содержание зависит от вида, места произрастания времени года и возраста дерева.</w:t>
      </w:r>
    </w:p>
    <w:p w:rsidR="000655E9" w:rsidRPr="0065123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51239">
        <w:rPr>
          <w:color w:val="000000" w:themeColor="text1"/>
          <w:sz w:val="28"/>
          <w:szCs w:val="28"/>
        </w:rPr>
        <w:t>На деревообрабатывающих предприятиях образуются раздражающие пыли, которые не обладают способностью хорошо растворяться в жидких средах организма, но могут воздействовать на организм, раздражая кожу, глаза, уши, десны, вызывая </w:t>
      </w:r>
      <w:r w:rsidRPr="008268BE">
        <w:rPr>
          <w:rFonts w:eastAsiaTheme="majorEastAsia"/>
          <w:sz w:val="28"/>
          <w:szCs w:val="28"/>
        </w:rPr>
        <w:t>аллергические</w:t>
      </w:r>
      <w:r w:rsidRPr="00651239">
        <w:rPr>
          <w:color w:val="000000" w:themeColor="text1"/>
          <w:sz w:val="28"/>
          <w:szCs w:val="28"/>
        </w:rPr>
        <w:t> реакции.</w:t>
      </w:r>
    </w:p>
    <w:p w:rsidR="000655E9" w:rsidRPr="0065123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51239">
        <w:rPr>
          <w:color w:val="000000" w:themeColor="text1"/>
          <w:sz w:val="28"/>
          <w:szCs w:val="28"/>
        </w:rPr>
        <w:t>Воздействие древесной пыли на работающего может привести к различного рода заболеваниям органов дыхания, кожных покровов и глаз. Длительная работа в воздушной среде, содержащей древесную пыль, может привести к развитию у работающего пневмокониоза и пылевого </w:t>
      </w:r>
      <w:r w:rsidRPr="008268BE">
        <w:rPr>
          <w:rFonts w:eastAsiaTheme="majorEastAsia"/>
          <w:sz w:val="28"/>
          <w:szCs w:val="28"/>
        </w:rPr>
        <w:t>бронхита</w:t>
      </w:r>
      <w:r w:rsidRPr="00651239">
        <w:rPr>
          <w:color w:val="000000" w:themeColor="text1"/>
          <w:sz w:val="28"/>
          <w:szCs w:val="28"/>
        </w:rPr>
        <w:t>, которые объясняются как результат механического и химического воздействия пыли на органы дыхания.</w:t>
      </w:r>
    </w:p>
    <w:p w:rsidR="000655E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651239">
        <w:rPr>
          <w:color w:val="000000" w:themeColor="text1"/>
          <w:sz w:val="28"/>
          <w:szCs w:val="28"/>
        </w:rPr>
        <w:t>Пневмокониозы являются общим хроническим заболеванием организма с преимущественным поражением легких. Изменения в органах дыхания начинаются с верхних дыхательных путей. Пыль, проникая в легкие, вызывает их защитную реакцию: происходит сжатие легких, уменьшается рабочий объем, дыхание становиться частым и поверхностным. В результате уменьшается обогащение артериальной крови кислородом, развивается кислородная недостаточность. Ранними признаками пневмокониоза являются повышенная утомляемость и общая слабость, которые по мере развития болезни прогрессируют и приводят к потере трудоспособности.</w:t>
      </w:r>
    </w:p>
    <w:p w:rsidR="002F2681" w:rsidRPr="000655E9" w:rsidRDefault="000655E9" w:rsidP="000655E9">
      <w:pPr>
        <w:pStyle w:val="1"/>
        <w:jc w:val="center"/>
        <w:rPr>
          <w:sz w:val="28"/>
          <w:szCs w:val="28"/>
        </w:rPr>
      </w:pPr>
      <w:bookmarkStart w:id="8" w:name="_Toc153711863"/>
      <w:r w:rsidRPr="000655E9">
        <w:rPr>
          <w:sz w:val="28"/>
          <w:szCs w:val="28"/>
        </w:rPr>
        <w:lastRenderedPageBreak/>
        <w:t>2.2 Совершенствование</w:t>
      </w:r>
      <w:r w:rsidRPr="000655E9">
        <w:rPr>
          <w:color w:val="2C2D2E"/>
          <w:sz w:val="28"/>
          <w:szCs w:val="28"/>
        </w:rPr>
        <w:t xml:space="preserve"> </w:t>
      </w:r>
      <w:r w:rsidRPr="000655E9">
        <w:rPr>
          <w:sz w:val="28"/>
          <w:szCs w:val="28"/>
        </w:rPr>
        <w:t>системы безопасности на предприятии ООО «Транссервис»</w:t>
      </w:r>
      <w:bookmarkEnd w:id="8"/>
    </w:p>
    <w:p w:rsidR="000655E9" w:rsidRPr="000655E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 w:themeColor="text1"/>
          <w:sz w:val="28"/>
          <w:szCs w:val="28"/>
        </w:rPr>
        <w:t>Самые большие опасности для работников лесной промышленности, таких как лесорубы, включают травмы от падающих ветвей и деревьев; травмы от тяжелой техники; травмы от рабочего оборудования – бензопил и топоров.</w:t>
      </w:r>
    </w:p>
    <w:p w:rsidR="000655E9" w:rsidRPr="000655E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 w:themeColor="text1"/>
          <w:sz w:val="28"/>
          <w:szCs w:val="28"/>
        </w:rPr>
        <w:t>Некоторые опасности находятся вне контроля работников. Такие ситуации, как экстремальные погодные условия или работа на крутой, каменистой, опасной местности с использованием бензопил и другого тяжелого оборудования, увеличивает риск для лесозаготовителей.</w:t>
      </w:r>
    </w:p>
    <w:p w:rsidR="000655E9" w:rsidRPr="000655E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 w:themeColor="text1"/>
          <w:sz w:val="28"/>
          <w:szCs w:val="28"/>
        </w:rPr>
        <w:t>Изо дня в день рабочие сталкиваются с шумом бензопилы, всеми шумами тяжелой техники, связанными с лесозаготовками. Это в среднем составляет от 97 до 102 децибел (дБа). Эксперты рекомендуют использовать средства защиты органов слуха на уровне около 87 дБа.</w:t>
      </w:r>
    </w:p>
    <w:p w:rsidR="000655E9" w:rsidRPr="000655E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 w:themeColor="text1"/>
          <w:sz w:val="28"/>
          <w:szCs w:val="28"/>
        </w:rPr>
        <w:t>Те, кто работает в лесозаготовительной отрасли, имеют высокий риск потери слуха среди всех отраслей, подверженных воздействию шума. Именно поэтому мы выполняем измерения шума для предприятий.</w:t>
      </w:r>
    </w:p>
    <w:p w:rsidR="000655E9" w:rsidRPr="000655E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 w:themeColor="text1"/>
          <w:sz w:val="28"/>
          <w:szCs w:val="28"/>
        </w:rPr>
        <w:t>Рабочие также могут испытывать потерю слуха в результате вибрации, например, при длительном использовании бензопилы. Вероятно изменение кровотока, вызванное вибрациями во внутреннем ухе, как-то связано с этим высоким уровнем потери слуха.</w:t>
      </w:r>
    </w:p>
    <w:p w:rsidR="000655E9" w:rsidRPr="000655E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 w:themeColor="text1"/>
          <w:sz w:val="28"/>
          <w:szCs w:val="28"/>
        </w:rPr>
        <w:t>Конструкция лесозаготовительной машины играет большую роль в повышении безопасности рабочих на земле. Увеличивая видимость, снижая утомляемость оператора с более удобными рабочими станциями и внедряя технологии близости (аналогичные тем, которые можно найти в пассажирских транспортных средствах), можно значительно снизить опасность лесозаготовок.</w:t>
      </w:r>
    </w:p>
    <w:p w:rsidR="000655E9" w:rsidRPr="000655E9" w:rsidRDefault="000655E9" w:rsidP="000655E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 w:themeColor="text1"/>
          <w:sz w:val="28"/>
          <w:szCs w:val="28"/>
        </w:rPr>
        <w:t>Улучшение эргономики рабочего места может быть простым:</w:t>
      </w:r>
    </w:p>
    <w:p w:rsidR="000655E9" w:rsidRPr="000655E9" w:rsidRDefault="000655E9" w:rsidP="000655E9">
      <w:pPr>
        <w:numPr>
          <w:ilvl w:val="0"/>
          <w:numId w:val="20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5E9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 обслуживаемое оборудование;</w:t>
      </w:r>
    </w:p>
    <w:p w:rsidR="000655E9" w:rsidRPr="000655E9" w:rsidRDefault="000655E9" w:rsidP="000655E9">
      <w:pPr>
        <w:numPr>
          <w:ilvl w:val="0"/>
          <w:numId w:val="20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5E9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шума путем установки глушителей;</w:t>
      </w:r>
    </w:p>
    <w:p w:rsidR="000655E9" w:rsidRPr="000655E9" w:rsidRDefault="000655E9" w:rsidP="000655E9">
      <w:pPr>
        <w:numPr>
          <w:ilvl w:val="0"/>
          <w:numId w:val="20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5E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сокращение количества времени рабочих рядом с источниками шума;</w:t>
      </w:r>
    </w:p>
    <w:p w:rsidR="000655E9" w:rsidRPr="000655E9" w:rsidRDefault="000655E9" w:rsidP="000655E9">
      <w:pPr>
        <w:numPr>
          <w:ilvl w:val="0"/>
          <w:numId w:val="20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5E9">
        <w:rPr>
          <w:rFonts w:ascii="Times New Roman" w:hAnsi="Times New Roman" w:cs="Times New Roman"/>
          <w:color w:val="000000" w:themeColor="text1"/>
          <w:sz w:val="28"/>
          <w:szCs w:val="28"/>
        </w:rPr>
        <w:t>частые перерывы, чтобы помочь уменьшить усталость;</w:t>
      </w:r>
    </w:p>
    <w:p w:rsidR="000655E9" w:rsidRPr="000655E9" w:rsidRDefault="000655E9" w:rsidP="000655E9">
      <w:pPr>
        <w:numPr>
          <w:ilvl w:val="0"/>
          <w:numId w:val="20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5E9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защитного оборудования и средств защиты слуха.</w:t>
      </w:r>
    </w:p>
    <w:p w:rsidR="000655E9" w:rsidRPr="000655E9" w:rsidRDefault="003E62C8" w:rsidP="000655E9">
      <w:pPr>
        <w:pStyle w:val="ab"/>
        <w:numPr>
          <w:ilvl w:val="0"/>
          <w:numId w:val="20"/>
        </w:numPr>
        <w:spacing w:before="0" w:beforeAutospacing="0" w:after="0" w:afterAutospacing="0" w:line="360" w:lineRule="auto"/>
        <w:ind w:left="0" w:firstLine="680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 w:themeColor="text1"/>
          <w:sz w:val="28"/>
          <w:szCs w:val="28"/>
        </w:rPr>
        <w:t>лесозаготовка</w:t>
      </w:r>
      <w:r w:rsidR="000655E9" w:rsidRPr="000655E9">
        <w:rPr>
          <w:color w:val="000000" w:themeColor="text1"/>
          <w:sz w:val="28"/>
          <w:szCs w:val="28"/>
        </w:rPr>
        <w:t xml:space="preserve"> на машинах может в некоторой степени повысить безопасность. Например, работая на экстремальных склонах, до 45 градусов, лесосечные машины, привязанные к другой машине в верхней части склона, могут быстро расчистить землю и это намного безопаснее, чем вырубать леса вручную. Заготовка на таком склоне вручную поставит лесорубов перед риском сползания и падения деревьев на них.</w:t>
      </w:r>
    </w:p>
    <w:p w:rsidR="000655E9" w:rsidRPr="000655E9" w:rsidRDefault="000655E9" w:rsidP="000655E9">
      <w:pPr>
        <w:pStyle w:val="ab"/>
        <w:numPr>
          <w:ilvl w:val="0"/>
          <w:numId w:val="20"/>
        </w:numPr>
        <w:spacing w:before="0" w:beforeAutospacing="0" w:after="0" w:afterAutospacing="0" w:line="360" w:lineRule="auto"/>
        <w:ind w:left="0" w:firstLine="680"/>
        <w:jc w:val="both"/>
        <w:rPr>
          <w:color w:val="000000" w:themeColor="text1"/>
          <w:sz w:val="28"/>
          <w:szCs w:val="28"/>
        </w:rPr>
      </w:pPr>
      <w:r w:rsidRPr="000655E9">
        <w:rPr>
          <w:color w:val="000000" w:themeColor="text1"/>
          <w:sz w:val="28"/>
          <w:szCs w:val="28"/>
        </w:rPr>
        <w:t>В дополнение к внедрению обновленной технологии в лесозаготовительной технике, не менее важным является обучение на месте, такое как обучение использованию ручных сигналов и ношение средств индивидуальной защиты (СИЗ), таких как жилеты с высокой видимостью и шлемы.</w:t>
      </w:r>
    </w:p>
    <w:p w:rsidR="000655E9" w:rsidRPr="000655E9" w:rsidRDefault="000655E9" w:rsidP="000655E9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4329F" w:rsidRDefault="0064329F" w:rsidP="006D70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361D6" w:rsidRPr="006308C6" w:rsidRDefault="00D361D6" w:rsidP="0064329F">
      <w:pPr>
        <w:pStyle w:val="a4"/>
        <w:ind w:left="0" w:firstLine="0"/>
        <w:jc w:val="both"/>
        <w:rPr>
          <w:rFonts w:ascii="Times New Roman" w:hAnsi="Times New Roman"/>
          <w:sz w:val="28"/>
          <w:szCs w:val="28"/>
        </w:rPr>
      </w:pPr>
    </w:p>
    <w:p w:rsidR="0064329F" w:rsidRDefault="0064329F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64329F" w:rsidRDefault="0064329F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64329F" w:rsidRDefault="0064329F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3E62C8" w:rsidRDefault="003E62C8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0655E9" w:rsidRDefault="000655E9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64329F" w:rsidRDefault="0064329F" w:rsidP="006D706D">
      <w:pPr>
        <w:pStyle w:val="a4"/>
        <w:ind w:left="710" w:firstLine="0"/>
        <w:rPr>
          <w:rFonts w:ascii="Times New Roman" w:hAnsi="Times New Roman"/>
          <w:sz w:val="24"/>
          <w:szCs w:val="24"/>
        </w:rPr>
      </w:pPr>
    </w:p>
    <w:p w:rsidR="002960E0" w:rsidRPr="000655E9" w:rsidRDefault="00C61CFC" w:rsidP="000655E9">
      <w:pPr>
        <w:pStyle w:val="1"/>
        <w:jc w:val="center"/>
        <w:rPr>
          <w:sz w:val="28"/>
          <w:szCs w:val="28"/>
        </w:rPr>
      </w:pPr>
      <w:bookmarkStart w:id="9" w:name="_Toc153711864"/>
      <w:r w:rsidRPr="000655E9">
        <w:rPr>
          <w:sz w:val="28"/>
          <w:szCs w:val="28"/>
        </w:rPr>
        <w:lastRenderedPageBreak/>
        <w:t>Список использованной литературы</w:t>
      </w:r>
      <w:bookmarkEnd w:id="9"/>
    </w:p>
    <w:p w:rsidR="002960E0" w:rsidRPr="006D706D" w:rsidRDefault="002960E0" w:rsidP="00C61CFC">
      <w:pPr>
        <w:pStyle w:val="a4"/>
        <w:ind w:left="710" w:firstLine="0"/>
        <w:jc w:val="left"/>
        <w:rPr>
          <w:rFonts w:ascii="Times New Roman" w:hAnsi="Times New Roman"/>
          <w:sz w:val="24"/>
          <w:szCs w:val="24"/>
        </w:rPr>
      </w:pPr>
    </w:p>
    <w:p w:rsidR="000655E9" w:rsidRPr="00E46C34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6C34">
        <w:rPr>
          <w:rFonts w:ascii="Times New Roman" w:hAnsi="Times New Roman"/>
          <w:color w:val="000000" w:themeColor="text1"/>
          <w:sz w:val="28"/>
          <w:szCs w:val="28"/>
        </w:rPr>
        <w:t>Приказ Минтруда России от 23.09.2020 N 644н "Об утверждении Правил по охране труда в лесозаготовительном, деревообрабатывающем производствах и при выполнении лесохозяйственных работ" (Зарегистрировано в Минюсте России 30.12.2020 N 61950)</w:t>
      </w:r>
    </w:p>
    <w:p w:rsidR="000655E9" w:rsidRPr="00E46C34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Style w:val="t3"/>
          <w:rFonts w:ascii="Times New Roman" w:hAnsi="Times New Roman"/>
          <w:color w:val="000000" w:themeColor="text1"/>
          <w:sz w:val="28"/>
          <w:szCs w:val="28"/>
        </w:rPr>
      </w:pPr>
      <w:r w:rsidRPr="00E46C34">
        <w:rPr>
          <w:rStyle w:val="t2"/>
          <w:rFonts w:ascii="Times New Roman" w:eastAsia="Arial Unicode MS" w:hAnsi="Times New Roman"/>
          <w:bCs/>
          <w:color w:val="000000" w:themeColor="text1"/>
          <w:sz w:val="28"/>
          <w:szCs w:val="28"/>
        </w:rPr>
        <w:t>ПОСТАНОВЛЕНИЕ</w:t>
      </w:r>
      <w:r w:rsidRPr="00E46C34">
        <w:rPr>
          <w:rStyle w:val="t2"/>
          <w:rFonts w:ascii="Times New Roman" w:eastAsiaTheme="majorEastAsia" w:hAnsi="Times New Roman"/>
          <w:bCs/>
          <w:color w:val="000000" w:themeColor="text1"/>
          <w:sz w:val="28"/>
          <w:szCs w:val="28"/>
        </w:rPr>
        <w:t xml:space="preserve"> от 25 сентября 2007 года N </w:t>
      </w:r>
      <w:r w:rsidR="00852D0E" w:rsidRPr="00E46C34">
        <w:rPr>
          <w:rStyle w:val="t2"/>
          <w:rFonts w:ascii="Times New Roman" w:eastAsiaTheme="majorEastAsia" w:hAnsi="Times New Roman"/>
          <w:bCs/>
          <w:color w:val="000000" w:themeColor="text1"/>
          <w:sz w:val="28"/>
          <w:szCs w:val="28"/>
        </w:rPr>
        <w:t>74</w:t>
      </w:r>
      <w:r w:rsidR="00852D0E" w:rsidRPr="00E46C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2D0E" w:rsidRPr="00E46C34">
        <w:rPr>
          <w:rStyle w:val="t2"/>
          <w:rFonts w:ascii="Times New Roman" w:eastAsiaTheme="majorEastAsia" w:hAnsi="Times New Roman"/>
          <w:bCs/>
          <w:color w:val="000000" w:themeColor="text1"/>
          <w:sz w:val="28"/>
          <w:szCs w:val="28"/>
        </w:rPr>
        <w:t>«</w:t>
      </w:r>
      <w:r w:rsidRPr="00E46C34">
        <w:rPr>
          <w:rStyle w:val="t2"/>
          <w:rFonts w:ascii="Times New Roman" w:eastAsiaTheme="majorEastAsia" w:hAnsi="Times New Roman"/>
          <w:bCs/>
          <w:color w:val="000000" w:themeColor="text1"/>
          <w:sz w:val="28"/>
          <w:szCs w:val="28"/>
        </w:rPr>
        <w:t>О введении в действие новой редакции санитарно-эпидемиологических правил и нормативов СанПиН 2.2.1/2.1.1.1200-03 "Санитарно-защитные зоны и санитарная классификация предприятий, сооружений и иных объектов"</w:t>
      </w:r>
      <w:r w:rsidRPr="00E46C3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46C34">
        <w:rPr>
          <w:rStyle w:val="t3"/>
          <w:rFonts w:ascii="Times New Roman" w:eastAsiaTheme="majorEastAsia" w:hAnsi="Times New Roman"/>
          <w:color w:val="000000" w:themeColor="text1"/>
          <w:sz w:val="28"/>
          <w:szCs w:val="28"/>
        </w:rPr>
        <w:t>(с изменениями на 28 февраля 2022 года)</w:t>
      </w:r>
    </w:p>
    <w:p w:rsidR="000655E9" w:rsidRPr="00E46C34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46C34">
        <w:rPr>
          <w:rFonts w:ascii="Times New Roman" w:hAnsi="Times New Roman"/>
          <w:color w:val="000000" w:themeColor="text1"/>
          <w:sz w:val="28"/>
          <w:szCs w:val="28"/>
        </w:rPr>
        <w:t>Приказ Минтруда России от 29.10.2021 N 776н "Об утверждении Примерного положения о системе управления охраной труда" (Зарегистрировано в Минюсте России 14.12.2021 N 66318) (</w:t>
      </w:r>
      <w:r w:rsidRPr="00E46C3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вступ. в силу с 1 марта 2022 г.)</w:t>
      </w:r>
    </w:p>
    <w:p w:rsidR="000655E9" w:rsidRPr="00E46C34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6C34">
        <w:rPr>
          <w:rFonts w:ascii="Times New Roman" w:hAnsi="Times New Roman"/>
          <w:color w:val="000000" w:themeColor="text1"/>
          <w:sz w:val="28"/>
          <w:szCs w:val="28"/>
        </w:rPr>
        <w:t>Приказ Минтруда 774н от 29.10.2021 г. “Общие требования к безопасности рабочего места”.</w:t>
      </w:r>
    </w:p>
    <w:p w:rsidR="000655E9" w:rsidRPr="00E46C34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Style w:val="t3"/>
          <w:rFonts w:ascii="Times New Roman" w:hAnsi="Times New Roman"/>
          <w:color w:val="000000" w:themeColor="text1"/>
          <w:sz w:val="28"/>
          <w:szCs w:val="28"/>
        </w:rPr>
      </w:pPr>
      <w:r w:rsidRPr="00E46C34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Приказ Минтруда России от 28.12.2021 N 926 "Об утверждении Рекомендаций по выбору методов оценки уровней профессиональных рисков и по снижению уровней таких рисков"</w:t>
      </w:r>
    </w:p>
    <w:p w:rsidR="000655E9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6C34">
        <w:rPr>
          <w:rFonts w:ascii="Times New Roman" w:hAnsi="Times New Roman"/>
          <w:color w:val="000000" w:themeColor="text1"/>
          <w:sz w:val="28"/>
          <w:szCs w:val="28"/>
        </w:rPr>
        <w:t>Федеральный закон "О специальной оценке условий труда" от 28.12.2013 N 426-ФЗ (последняя редакция)</w:t>
      </w:r>
    </w:p>
    <w:p w:rsidR="000655E9" w:rsidRPr="000655E9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46C3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Афанасьева, О. С. Экспертиза условий труда: специальная оценка условий труда на предприятиях: учебное пособие / О. С. Афанасьева, О. В. Тихонова. - Новосибирск: Изд-во НГТУ, 2020. - 80 с. - ISBN 978-5-7782-4146-6. </w:t>
      </w:r>
    </w:p>
    <w:p w:rsidR="000655E9" w:rsidRPr="000655E9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46C34">
        <w:rPr>
          <w:rFonts w:ascii="Times New Roman" w:hAnsi="Times New Roman"/>
          <w:color w:val="000000" w:themeColor="text1"/>
          <w:sz w:val="28"/>
          <w:szCs w:val="28"/>
        </w:rPr>
        <w:t>Соколов А. П. Условия труда на основных видах работ, выполняемых с помощью бензопил на лесозаготовках // Resour. Technol.. 2008. №. URL: https://cyberleninka.ru/article/n/usloviya-truda-na-osnovnyh-</w:t>
      </w:r>
      <w:r w:rsidRPr="00E46C34">
        <w:rPr>
          <w:rFonts w:ascii="Times New Roman" w:hAnsi="Times New Roman"/>
          <w:color w:val="000000" w:themeColor="text1"/>
          <w:sz w:val="28"/>
          <w:szCs w:val="28"/>
        </w:rPr>
        <w:lastRenderedPageBreak/>
        <w:t>vidah-rabot-vypolnyaemyh-s-pomoschyu-benzopil-na-lesozagotovkah (дата обращения: 10.12.2023).</w:t>
      </w:r>
    </w:p>
    <w:p w:rsidR="000655E9" w:rsidRPr="000655E9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46C3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Ильин, С. М. Специальная оценка условий труда: направления по совершенствованию процедуры и использования результатов: мо</w:t>
      </w:r>
      <w:r w:rsidR="00852D0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нография / С. М. Ильин. - Москва</w:t>
      </w:r>
      <w:r w:rsidRPr="00E46C3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: Первое экономическое издательство, 2022. - 276 с. - ISBN 978-5-91292-416-3.</w:t>
      </w:r>
    </w:p>
    <w:p w:rsidR="000655E9" w:rsidRPr="000655E9" w:rsidRDefault="000655E9" w:rsidP="000655E9">
      <w:pPr>
        <w:pStyle w:val="a4"/>
        <w:numPr>
          <w:ilvl w:val="0"/>
          <w:numId w:val="21"/>
        </w:numPr>
        <w:spacing w:line="360" w:lineRule="auto"/>
        <w:ind w:left="0" w:firstLine="680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F9111B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Пижурин, А. А. Моделирование и оптимизация процессов </w:t>
      </w:r>
      <w:r w:rsidR="003E62C8" w:rsidRPr="00F9111B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>деревообработки:</w:t>
      </w:r>
      <w:r w:rsidRPr="00F9111B">
        <w:rPr>
          <w:rFonts w:ascii="Times New Roman" w:hAnsi="Times New Roman"/>
          <w:color w:val="202023"/>
          <w:sz w:val="28"/>
          <w:szCs w:val="28"/>
          <w:shd w:val="clear" w:color="auto" w:fill="FFFFFF"/>
        </w:rPr>
        <w:t xml:space="preserve"> учебник / А. А. Пижурин. — 2-е изд., испр. - Москва: ИНФРА-М, 2020. — 259 с. — (Высшее образование: Бакалавриат). - ISBN 978-5-16-012734-7.</w:t>
      </w:r>
    </w:p>
    <w:p w:rsidR="000655E9" w:rsidRPr="00E46C34" w:rsidRDefault="000655E9" w:rsidP="000655E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60E0" w:rsidRDefault="002960E0" w:rsidP="005D082E">
      <w:pPr>
        <w:pStyle w:val="a4"/>
        <w:ind w:left="710" w:firstLine="0"/>
        <w:rPr>
          <w:rFonts w:ascii="Times New Roman" w:hAnsi="Times New Roman"/>
          <w:sz w:val="28"/>
          <w:szCs w:val="28"/>
        </w:rPr>
      </w:pPr>
    </w:p>
    <w:sectPr w:rsidR="002960E0" w:rsidSect="00B5670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33C" w:rsidRDefault="0051433C" w:rsidP="006D706D">
      <w:pPr>
        <w:spacing w:after="0" w:line="240" w:lineRule="auto"/>
      </w:pPr>
      <w:r>
        <w:separator/>
      </w:r>
    </w:p>
  </w:endnote>
  <w:endnote w:type="continuationSeparator" w:id="0">
    <w:p w:rsidR="0051433C" w:rsidRDefault="0051433C" w:rsidP="006D7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52294"/>
      <w:docPartObj>
        <w:docPartGallery w:val="Page Numbers (Bottom of Page)"/>
        <w:docPartUnique/>
      </w:docPartObj>
    </w:sdtPr>
    <w:sdtEndPr/>
    <w:sdtContent>
      <w:p w:rsidR="006D706D" w:rsidRDefault="0057796A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5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706D" w:rsidRDefault="006D706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33C" w:rsidRDefault="0051433C" w:rsidP="006D706D">
      <w:pPr>
        <w:spacing w:after="0" w:line="240" w:lineRule="auto"/>
      </w:pPr>
      <w:r>
        <w:separator/>
      </w:r>
    </w:p>
  </w:footnote>
  <w:footnote w:type="continuationSeparator" w:id="0">
    <w:p w:rsidR="0051433C" w:rsidRDefault="0051433C" w:rsidP="006D7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1F59"/>
    <w:multiLevelType w:val="hybridMultilevel"/>
    <w:tmpl w:val="444476D2"/>
    <w:lvl w:ilvl="0" w:tplc="9488AA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A2064"/>
    <w:multiLevelType w:val="hybridMultilevel"/>
    <w:tmpl w:val="1AEE6FD6"/>
    <w:lvl w:ilvl="0" w:tplc="0419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65032"/>
    <w:multiLevelType w:val="hybridMultilevel"/>
    <w:tmpl w:val="CC240FB2"/>
    <w:lvl w:ilvl="0" w:tplc="41F26E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070E6"/>
    <w:multiLevelType w:val="hybridMultilevel"/>
    <w:tmpl w:val="454E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C35D53"/>
    <w:multiLevelType w:val="hybridMultilevel"/>
    <w:tmpl w:val="A51C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F0AFE"/>
    <w:multiLevelType w:val="hybridMultilevel"/>
    <w:tmpl w:val="DDA6BD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3040E01"/>
    <w:multiLevelType w:val="hybridMultilevel"/>
    <w:tmpl w:val="A3185E8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C026D2"/>
    <w:multiLevelType w:val="hybridMultilevel"/>
    <w:tmpl w:val="7ABAB2E4"/>
    <w:lvl w:ilvl="0" w:tplc="82E636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508AA"/>
    <w:multiLevelType w:val="hybridMultilevel"/>
    <w:tmpl w:val="2724D248"/>
    <w:lvl w:ilvl="0" w:tplc="04190001">
      <w:start w:val="1"/>
      <w:numFmt w:val="bullet"/>
      <w:lvlText w:val=""/>
      <w:lvlJc w:val="left"/>
      <w:pPr>
        <w:ind w:left="9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226"/>
        </w:tabs>
        <w:ind w:left="9226" w:hanging="360"/>
      </w:pPr>
    </w:lvl>
    <w:lvl w:ilvl="2" w:tplc="04190005">
      <w:start w:val="1"/>
      <w:numFmt w:val="decimal"/>
      <w:lvlText w:val="%3."/>
      <w:lvlJc w:val="left"/>
      <w:pPr>
        <w:tabs>
          <w:tab w:val="num" w:pos="9946"/>
        </w:tabs>
        <w:ind w:left="9946" w:hanging="360"/>
      </w:pPr>
    </w:lvl>
    <w:lvl w:ilvl="3" w:tplc="04190001">
      <w:start w:val="1"/>
      <w:numFmt w:val="decimal"/>
      <w:lvlText w:val="%4."/>
      <w:lvlJc w:val="left"/>
      <w:pPr>
        <w:tabs>
          <w:tab w:val="num" w:pos="10666"/>
        </w:tabs>
        <w:ind w:left="10666" w:hanging="360"/>
      </w:pPr>
    </w:lvl>
    <w:lvl w:ilvl="4" w:tplc="04190003">
      <w:start w:val="1"/>
      <w:numFmt w:val="decimal"/>
      <w:lvlText w:val="%5."/>
      <w:lvlJc w:val="left"/>
      <w:pPr>
        <w:tabs>
          <w:tab w:val="num" w:pos="11386"/>
        </w:tabs>
        <w:ind w:left="11386" w:hanging="360"/>
      </w:pPr>
    </w:lvl>
    <w:lvl w:ilvl="5" w:tplc="04190005">
      <w:start w:val="1"/>
      <w:numFmt w:val="decimal"/>
      <w:lvlText w:val="%6."/>
      <w:lvlJc w:val="left"/>
      <w:pPr>
        <w:tabs>
          <w:tab w:val="num" w:pos="12106"/>
        </w:tabs>
        <w:ind w:left="12106" w:hanging="360"/>
      </w:pPr>
    </w:lvl>
    <w:lvl w:ilvl="6" w:tplc="04190001">
      <w:start w:val="1"/>
      <w:numFmt w:val="decimal"/>
      <w:lvlText w:val="%7."/>
      <w:lvlJc w:val="left"/>
      <w:pPr>
        <w:tabs>
          <w:tab w:val="num" w:pos="12826"/>
        </w:tabs>
        <w:ind w:left="12826" w:hanging="360"/>
      </w:pPr>
    </w:lvl>
    <w:lvl w:ilvl="7" w:tplc="04190003">
      <w:start w:val="1"/>
      <w:numFmt w:val="decimal"/>
      <w:lvlText w:val="%8."/>
      <w:lvlJc w:val="left"/>
      <w:pPr>
        <w:tabs>
          <w:tab w:val="num" w:pos="13546"/>
        </w:tabs>
        <w:ind w:left="13546" w:hanging="360"/>
      </w:pPr>
    </w:lvl>
    <w:lvl w:ilvl="8" w:tplc="04190005">
      <w:start w:val="1"/>
      <w:numFmt w:val="decimal"/>
      <w:lvlText w:val="%9."/>
      <w:lvlJc w:val="left"/>
      <w:pPr>
        <w:tabs>
          <w:tab w:val="num" w:pos="14266"/>
        </w:tabs>
        <w:ind w:left="14266" w:hanging="360"/>
      </w:pPr>
    </w:lvl>
  </w:abstractNum>
  <w:abstractNum w:abstractNumId="9" w15:restartNumberingAfterBreak="0">
    <w:nsid w:val="3A534A18"/>
    <w:multiLevelType w:val="multilevel"/>
    <w:tmpl w:val="7AD6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4A4854"/>
    <w:multiLevelType w:val="multilevel"/>
    <w:tmpl w:val="0A5AA09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EF603B"/>
    <w:multiLevelType w:val="hybridMultilevel"/>
    <w:tmpl w:val="0B7CD9A2"/>
    <w:lvl w:ilvl="0" w:tplc="41F26E8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8A210F"/>
    <w:multiLevelType w:val="hybridMultilevel"/>
    <w:tmpl w:val="FDB22920"/>
    <w:lvl w:ilvl="0" w:tplc="41F26E8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E3E293E"/>
    <w:multiLevelType w:val="hybridMultilevel"/>
    <w:tmpl w:val="ECAC4552"/>
    <w:lvl w:ilvl="0" w:tplc="41F26E8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AF45A70"/>
    <w:multiLevelType w:val="multilevel"/>
    <w:tmpl w:val="8E562176"/>
    <w:lvl w:ilvl="0">
      <w:start w:val="1"/>
      <w:numFmt w:val="decimal"/>
      <w:lvlText w:val="%1"/>
      <w:lvlJc w:val="left"/>
      <w:pPr>
        <w:ind w:left="780" w:hanging="780"/>
      </w:pPr>
    </w:lvl>
    <w:lvl w:ilvl="1">
      <w:start w:val="1"/>
      <w:numFmt w:val="decimal"/>
      <w:lvlText w:val="%1.%2"/>
      <w:lvlJc w:val="left"/>
      <w:pPr>
        <w:ind w:left="780" w:hanging="780"/>
      </w:pPr>
    </w:lvl>
    <w:lvl w:ilvl="2">
      <w:start w:val="1"/>
      <w:numFmt w:val="decimal"/>
      <w:lvlText w:val="%1.%2.%3"/>
      <w:lvlJc w:val="left"/>
      <w:pPr>
        <w:ind w:left="1080" w:hanging="1080"/>
      </w:pPr>
    </w:lvl>
    <w:lvl w:ilvl="3">
      <w:start w:val="1"/>
      <w:numFmt w:val="decimal"/>
      <w:lvlText w:val="%1.%2.%3.%4"/>
      <w:lvlJc w:val="left"/>
      <w:pPr>
        <w:ind w:left="1440" w:hanging="1440"/>
      </w:pPr>
    </w:lvl>
    <w:lvl w:ilvl="4">
      <w:start w:val="1"/>
      <w:numFmt w:val="decimal"/>
      <w:lvlText w:val="%1.%2.%3.%4.%5"/>
      <w:lvlJc w:val="left"/>
      <w:pPr>
        <w:ind w:left="1800" w:hanging="1800"/>
      </w:pPr>
    </w:lvl>
    <w:lvl w:ilvl="5">
      <w:start w:val="1"/>
      <w:numFmt w:val="decimal"/>
      <w:lvlText w:val="%1.%2.%3.%4.%5.%6"/>
      <w:lvlJc w:val="left"/>
      <w:pPr>
        <w:ind w:left="2160" w:hanging="2160"/>
      </w:pPr>
    </w:lvl>
    <w:lvl w:ilvl="6">
      <w:start w:val="1"/>
      <w:numFmt w:val="decimal"/>
      <w:lvlText w:val="%1.%2.%3.%4.%5.%6.%7"/>
      <w:lvlJc w:val="left"/>
      <w:pPr>
        <w:ind w:left="2520" w:hanging="2520"/>
      </w:pPr>
    </w:lvl>
    <w:lvl w:ilvl="7">
      <w:start w:val="1"/>
      <w:numFmt w:val="decimal"/>
      <w:lvlText w:val="%1.%2.%3.%4.%5.%6.%7.%8"/>
      <w:lvlJc w:val="left"/>
      <w:pPr>
        <w:ind w:left="2520" w:hanging="2520"/>
      </w:pPr>
    </w:lvl>
    <w:lvl w:ilvl="8">
      <w:start w:val="1"/>
      <w:numFmt w:val="decimal"/>
      <w:lvlText w:val="%1.%2.%3.%4.%5.%6.%7.%8.%9"/>
      <w:lvlJc w:val="left"/>
      <w:pPr>
        <w:ind w:left="2880" w:hanging="2880"/>
      </w:pPr>
    </w:lvl>
  </w:abstractNum>
  <w:abstractNum w:abstractNumId="15" w15:restartNumberingAfterBreak="0">
    <w:nsid w:val="6CBF29B2"/>
    <w:multiLevelType w:val="hybridMultilevel"/>
    <w:tmpl w:val="A126A72E"/>
    <w:lvl w:ilvl="0" w:tplc="41F26E8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0E423D4"/>
    <w:multiLevelType w:val="hybridMultilevel"/>
    <w:tmpl w:val="8444A12C"/>
    <w:lvl w:ilvl="0" w:tplc="1CCE91E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1EF2660"/>
    <w:multiLevelType w:val="hybridMultilevel"/>
    <w:tmpl w:val="7E004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62EC6"/>
    <w:multiLevelType w:val="multilevel"/>
    <w:tmpl w:val="3634E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5"/>
  </w:num>
  <w:num w:numId="7">
    <w:abstractNumId w:val="16"/>
  </w:num>
  <w:num w:numId="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"/>
  </w:num>
  <w:num w:numId="15">
    <w:abstractNumId w:val="6"/>
  </w:num>
  <w:num w:numId="16">
    <w:abstractNumId w:val="13"/>
  </w:num>
  <w:num w:numId="17">
    <w:abstractNumId w:val="15"/>
  </w:num>
  <w:num w:numId="18">
    <w:abstractNumId w:val="2"/>
  </w:num>
  <w:num w:numId="19">
    <w:abstractNumId w:val="9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77"/>
    <w:rsid w:val="00026BE0"/>
    <w:rsid w:val="000602C1"/>
    <w:rsid w:val="000655E9"/>
    <w:rsid w:val="00083A98"/>
    <w:rsid w:val="00091C77"/>
    <w:rsid w:val="000C670A"/>
    <w:rsid w:val="000F394A"/>
    <w:rsid w:val="000F5CA3"/>
    <w:rsid w:val="00121ED5"/>
    <w:rsid w:val="0012746B"/>
    <w:rsid w:val="001535C1"/>
    <w:rsid w:val="00154523"/>
    <w:rsid w:val="00166C8E"/>
    <w:rsid w:val="00171499"/>
    <w:rsid w:val="001729CB"/>
    <w:rsid w:val="001760A3"/>
    <w:rsid w:val="00185567"/>
    <w:rsid w:val="001938DC"/>
    <w:rsid w:val="00197E39"/>
    <w:rsid w:val="001C70FF"/>
    <w:rsid w:val="00200F47"/>
    <w:rsid w:val="00211D79"/>
    <w:rsid w:val="002331D4"/>
    <w:rsid w:val="00247240"/>
    <w:rsid w:val="0026550C"/>
    <w:rsid w:val="00291912"/>
    <w:rsid w:val="002960E0"/>
    <w:rsid w:val="002A33EC"/>
    <w:rsid w:val="002A6D7D"/>
    <w:rsid w:val="002B14BD"/>
    <w:rsid w:val="002D09D0"/>
    <w:rsid w:val="002F2681"/>
    <w:rsid w:val="00301DCE"/>
    <w:rsid w:val="00302CE5"/>
    <w:rsid w:val="003127C1"/>
    <w:rsid w:val="00347E34"/>
    <w:rsid w:val="0036584D"/>
    <w:rsid w:val="00370275"/>
    <w:rsid w:val="003A3579"/>
    <w:rsid w:val="003A3EAC"/>
    <w:rsid w:val="003A50BC"/>
    <w:rsid w:val="003B49B1"/>
    <w:rsid w:val="003E62C8"/>
    <w:rsid w:val="003F1B2C"/>
    <w:rsid w:val="004260D9"/>
    <w:rsid w:val="004A0F30"/>
    <w:rsid w:val="005051F0"/>
    <w:rsid w:val="0051433C"/>
    <w:rsid w:val="00536727"/>
    <w:rsid w:val="0057796A"/>
    <w:rsid w:val="00584ACE"/>
    <w:rsid w:val="005D082E"/>
    <w:rsid w:val="00617F5B"/>
    <w:rsid w:val="00626849"/>
    <w:rsid w:val="00626E59"/>
    <w:rsid w:val="006308C6"/>
    <w:rsid w:val="00633513"/>
    <w:rsid w:val="006345B3"/>
    <w:rsid w:val="0064329F"/>
    <w:rsid w:val="00692C04"/>
    <w:rsid w:val="006D706D"/>
    <w:rsid w:val="00702D5F"/>
    <w:rsid w:val="007201E7"/>
    <w:rsid w:val="00721394"/>
    <w:rsid w:val="007540CC"/>
    <w:rsid w:val="00767346"/>
    <w:rsid w:val="007A2741"/>
    <w:rsid w:val="007A5954"/>
    <w:rsid w:val="007A64A9"/>
    <w:rsid w:val="007B1DA7"/>
    <w:rsid w:val="007B620B"/>
    <w:rsid w:val="007E17DD"/>
    <w:rsid w:val="0081581F"/>
    <w:rsid w:val="00852D0E"/>
    <w:rsid w:val="00867015"/>
    <w:rsid w:val="008A3D89"/>
    <w:rsid w:val="008B0378"/>
    <w:rsid w:val="008D4A25"/>
    <w:rsid w:val="008E3447"/>
    <w:rsid w:val="009078C5"/>
    <w:rsid w:val="00916CBD"/>
    <w:rsid w:val="0095495E"/>
    <w:rsid w:val="00961DB6"/>
    <w:rsid w:val="00983BD3"/>
    <w:rsid w:val="00990AA0"/>
    <w:rsid w:val="009B5733"/>
    <w:rsid w:val="009D04E5"/>
    <w:rsid w:val="00A40B72"/>
    <w:rsid w:val="00A930B2"/>
    <w:rsid w:val="00AB7EAE"/>
    <w:rsid w:val="00AD286E"/>
    <w:rsid w:val="00AD2F60"/>
    <w:rsid w:val="00AF0C74"/>
    <w:rsid w:val="00AF31A4"/>
    <w:rsid w:val="00AF5F3E"/>
    <w:rsid w:val="00B02890"/>
    <w:rsid w:val="00B0462A"/>
    <w:rsid w:val="00B36685"/>
    <w:rsid w:val="00B4186C"/>
    <w:rsid w:val="00B56704"/>
    <w:rsid w:val="00B60B84"/>
    <w:rsid w:val="00B80530"/>
    <w:rsid w:val="00BC5D4F"/>
    <w:rsid w:val="00BD1FDF"/>
    <w:rsid w:val="00BE5250"/>
    <w:rsid w:val="00C07B0C"/>
    <w:rsid w:val="00C61CFC"/>
    <w:rsid w:val="00C95194"/>
    <w:rsid w:val="00CC0AEE"/>
    <w:rsid w:val="00D05457"/>
    <w:rsid w:val="00D072EE"/>
    <w:rsid w:val="00D361D6"/>
    <w:rsid w:val="00D82715"/>
    <w:rsid w:val="00D84A8B"/>
    <w:rsid w:val="00D91345"/>
    <w:rsid w:val="00D916EC"/>
    <w:rsid w:val="00DD56C4"/>
    <w:rsid w:val="00DE24DB"/>
    <w:rsid w:val="00E55407"/>
    <w:rsid w:val="00E85E0A"/>
    <w:rsid w:val="00F21627"/>
    <w:rsid w:val="00F31816"/>
    <w:rsid w:val="00F346F3"/>
    <w:rsid w:val="00F43F8F"/>
    <w:rsid w:val="00FB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8542C"/>
  <w15:docId w15:val="{F2247131-ADFA-40D3-9FED-DDAC6CF2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72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472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091C77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aliases w:val="Заголовок_3,Подпись рисунка,асз.Списка,Bullet 1,Use Case List Paragraph,List Paragraph,Bullet List,FooterText,numbered,Paragraphe de liste1,Bulletr List Paragraph,Надпись к иллюстрации"/>
    <w:basedOn w:val="a"/>
    <w:link w:val="a5"/>
    <w:uiPriority w:val="34"/>
    <w:qFormat/>
    <w:rsid w:val="00091C77"/>
    <w:pPr>
      <w:spacing w:after="0" w:line="240" w:lineRule="auto"/>
      <w:ind w:left="720" w:hanging="357"/>
      <w:contextualSpacing/>
      <w:jc w:val="center"/>
    </w:pPr>
    <w:rPr>
      <w:rFonts w:ascii="Calibri" w:eastAsia="Times New Roman" w:hAnsi="Calibri" w:cs="Times New Roman"/>
    </w:rPr>
  </w:style>
  <w:style w:type="paragraph" w:customStyle="1" w:styleId="Style16">
    <w:name w:val="Style16"/>
    <w:basedOn w:val="a"/>
    <w:uiPriority w:val="99"/>
    <w:rsid w:val="00091C77"/>
    <w:pPr>
      <w:widowControl w:val="0"/>
      <w:autoSpaceDE w:val="0"/>
      <w:autoSpaceDN w:val="0"/>
      <w:adjustRightInd w:val="0"/>
      <w:spacing w:after="0" w:line="205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091C77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091C7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091C77"/>
    <w:pPr>
      <w:widowControl w:val="0"/>
      <w:autoSpaceDE w:val="0"/>
      <w:autoSpaceDN w:val="0"/>
      <w:adjustRightInd w:val="0"/>
      <w:spacing w:after="0" w:line="407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2">
    <w:name w:val="Font Style22"/>
    <w:uiPriority w:val="99"/>
    <w:rsid w:val="00091C77"/>
    <w:rPr>
      <w:rFonts w:ascii="Arial" w:hAnsi="Arial" w:cs="Arial" w:hint="default"/>
      <w:sz w:val="16"/>
    </w:rPr>
  </w:style>
  <w:style w:type="character" w:styleId="a6">
    <w:name w:val="Hyperlink"/>
    <w:basedOn w:val="a0"/>
    <w:uiPriority w:val="99"/>
    <w:unhideWhenUsed/>
    <w:rsid w:val="007A64A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472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72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247240"/>
  </w:style>
  <w:style w:type="paragraph" w:styleId="HTML">
    <w:name w:val="HTML Preformatted"/>
    <w:basedOn w:val="a"/>
    <w:link w:val="HTML0"/>
    <w:unhideWhenUsed/>
    <w:rsid w:val="00DD56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56C4"/>
    <w:rPr>
      <w:rFonts w:ascii="Arial Unicode MS" w:eastAsia="Arial Unicode MS" w:hAnsi="Arial Unicode MS" w:cs="Arial Unicode MS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6E59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9"/>
    <w:link w:val="12"/>
    <w:qFormat/>
    <w:rsid w:val="00C07B0C"/>
    <w:pPr>
      <w:snapToGrid w:val="0"/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2">
    <w:name w:val="Стиль1 Знак"/>
    <w:basedOn w:val="aa"/>
    <w:link w:val="11"/>
    <w:rsid w:val="00C07B0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07B0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07B0C"/>
  </w:style>
  <w:style w:type="paragraph" w:styleId="ab">
    <w:name w:val="Normal (Web)"/>
    <w:basedOn w:val="a"/>
    <w:uiPriority w:val="99"/>
    <w:unhideWhenUsed/>
    <w:rsid w:val="00B02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2">
    <w:name w:val="style2"/>
    <w:basedOn w:val="a0"/>
    <w:rsid w:val="000F5CA3"/>
  </w:style>
  <w:style w:type="character" w:customStyle="1" w:styleId="FontStyle23">
    <w:name w:val="Font Style23"/>
    <w:uiPriority w:val="99"/>
    <w:rsid w:val="00121ED5"/>
    <w:rPr>
      <w:rFonts w:ascii="Arial" w:hAnsi="Arial" w:cs="Arial" w:hint="default"/>
      <w:sz w:val="16"/>
      <w:szCs w:val="16"/>
    </w:rPr>
  </w:style>
  <w:style w:type="character" w:customStyle="1" w:styleId="18">
    <w:name w:val="Основной текст (18)_"/>
    <w:link w:val="180"/>
    <w:locked/>
    <w:rsid w:val="00121ED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121ED5"/>
    <w:pPr>
      <w:shd w:val="clear" w:color="auto" w:fill="FFFFFF"/>
      <w:spacing w:after="300" w:line="322" w:lineRule="exact"/>
      <w:ind w:hanging="32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rsid w:val="001535C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D7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D706D"/>
  </w:style>
  <w:style w:type="paragraph" w:styleId="ae">
    <w:name w:val="footer"/>
    <w:basedOn w:val="a"/>
    <w:link w:val="af"/>
    <w:uiPriority w:val="99"/>
    <w:unhideWhenUsed/>
    <w:rsid w:val="006D7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D706D"/>
  </w:style>
  <w:style w:type="character" w:customStyle="1" w:styleId="a5">
    <w:name w:val="Абзац списка Знак"/>
    <w:aliases w:val="Заголовок_3 Знак,Подпись рисунка Знак,асз.Списка Знак,Bullet 1 Знак,Use Case List Paragraph Знак,List Paragraph Знак,Bullet List Знак,FooterText Знак,numbered Знак,Paragraphe de liste1 Знак,Bulletr List Paragraph Знак"/>
    <w:link w:val="a4"/>
    <w:uiPriority w:val="34"/>
    <w:locked/>
    <w:rsid w:val="00211D79"/>
    <w:rPr>
      <w:rFonts w:ascii="Calibri" w:eastAsia="Times New Roman" w:hAnsi="Calibri" w:cs="Times New Roman"/>
    </w:rPr>
  </w:style>
  <w:style w:type="character" w:customStyle="1" w:styleId="t2">
    <w:name w:val="t2"/>
    <w:basedOn w:val="a0"/>
    <w:rsid w:val="000655E9"/>
  </w:style>
  <w:style w:type="character" w:customStyle="1" w:styleId="t3">
    <w:name w:val="t3"/>
    <w:basedOn w:val="a0"/>
    <w:rsid w:val="000655E9"/>
  </w:style>
  <w:style w:type="paragraph" w:styleId="af0">
    <w:name w:val="TOC Heading"/>
    <w:basedOn w:val="1"/>
    <w:next w:val="a"/>
    <w:uiPriority w:val="39"/>
    <w:semiHidden/>
    <w:unhideWhenUsed/>
    <w:qFormat/>
    <w:rsid w:val="000655E9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0655E9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2BA02-551F-46ED-A99E-BC7C0FE7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3655</Words>
  <Characters>20839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15</cp:revision>
  <cp:lastPrinted>2018-02-05T03:42:00Z</cp:lastPrinted>
  <dcterms:created xsi:type="dcterms:W3CDTF">2023-12-17T10:25:00Z</dcterms:created>
  <dcterms:modified xsi:type="dcterms:W3CDTF">2025-03-26T17:10:00Z</dcterms:modified>
</cp:coreProperties>
</file>