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186E1" w14:textId="1281309C" w:rsidR="00C75344" w:rsidRPr="001A773E" w:rsidRDefault="00C75344" w:rsidP="00C753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344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8D02F9" w:rsidRPr="001A773E">
        <w:rPr>
          <w:rFonts w:ascii="Times New Roman" w:hAnsi="Times New Roman" w:cs="Times New Roman"/>
          <w:b/>
          <w:sz w:val="24"/>
          <w:szCs w:val="24"/>
        </w:rPr>
        <w:t>1</w:t>
      </w:r>
    </w:p>
    <w:p w14:paraId="41D52DF7" w14:textId="7F1FB06A" w:rsidR="00C75344" w:rsidRPr="00C75344" w:rsidRDefault="00C75344" w:rsidP="00C75344">
      <w:pPr>
        <w:jc w:val="center"/>
        <w:rPr>
          <w:rFonts w:ascii="Times New Roman" w:hAnsi="Times New Roman" w:cs="Times New Roman"/>
          <w:sz w:val="24"/>
          <w:szCs w:val="24"/>
        </w:rPr>
      </w:pPr>
      <w:r w:rsidRPr="00C75344">
        <w:rPr>
          <w:rFonts w:ascii="Times New Roman" w:hAnsi="Times New Roman" w:cs="Times New Roman"/>
          <w:sz w:val="24"/>
          <w:szCs w:val="24"/>
        </w:rPr>
        <w:t>ТЕМА: «Трехфазные цепи».</w:t>
      </w:r>
    </w:p>
    <w:p w14:paraId="2A512BEE" w14:textId="04387058" w:rsidR="00C75344" w:rsidRPr="00C75344" w:rsidRDefault="00C75344" w:rsidP="00C753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5344">
        <w:rPr>
          <w:rFonts w:ascii="Times New Roman" w:hAnsi="Times New Roman" w:cs="Times New Roman"/>
          <w:sz w:val="24"/>
          <w:szCs w:val="24"/>
        </w:rPr>
        <w:t xml:space="preserve">К симметричному трехфазному источнику подключена трехфазная несимметричная нагрузка соединенная треугольником (рис. </w:t>
      </w:r>
      <w:r w:rsidR="00643F43" w:rsidRPr="001A773E">
        <w:rPr>
          <w:rFonts w:ascii="Times New Roman" w:hAnsi="Times New Roman" w:cs="Times New Roman"/>
          <w:sz w:val="24"/>
          <w:szCs w:val="24"/>
        </w:rPr>
        <w:t>1</w:t>
      </w:r>
      <w:r w:rsidRPr="00C75344">
        <w:rPr>
          <w:rFonts w:ascii="Times New Roman" w:hAnsi="Times New Roman" w:cs="Times New Roman"/>
          <w:sz w:val="24"/>
          <w:szCs w:val="24"/>
        </w:rPr>
        <w:t>). Сопротивления проводников линии Zл. Необходимо:</w:t>
      </w:r>
    </w:p>
    <w:p w14:paraId="070F2314" w14:textId="77777777" w:rsidR="00C75344" w:rsidRPr="00C75344" w:rsidRDefault="00C75344" w:rsidP="00C753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5344">
        <w:rPr>
          <w:rFonts w:ascii="Times New Roman" w:hAnsi="Times New Roman" w:cs="Times New Roman"/>
          <w:sz w:val="24"/>
          <w:szCs w:val="24"/>
        </w:rPr>
        <w:t>а) определить линейные и фазные токи;</w:t>
      </w:r>
    </w:p>
    <w:p w14:paraId="6AC17308" w14:textId="77777777" w:rsidR="00C75344" w:rsidRPr="00C75344" w:rsidRDefault="00C75344" w:rsidP="00C753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5344">
        <w:rPr>
          <w:rFonts w:ascii="Times New Roman" w:hAnsi="Times New Roman" w:cs="Times New Roman"/>
          <w:sz w:val="24"/>
          <w:szCs w:val="24"/>
        </w:rPr>
        <w:t>б) построить топографическую диаграмму напряжений и векторную диаграмму токов;</w:t>
      </w:r>
    </w:p>
    <w:p w14:paraId="1A66DFA9" w14:textId="77777777" w:rsidR="00C75344" w:rsidRPr="00C75344" w:rsidRDefault="00C75344" w:rsidP="00C753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5344">
        <w:rPr>
          <w:rFonts w:ascii="Times New Roman" w:hAnsi="Times New Roman" w:cs="Times New Roman"/>
          <w:sz w:val="24"/>
          <w:szCs w:val="24"/>
        </w:rPr>
        <w:t>в) определить показания ваттметров;</w:t>
      </w:r>
    </w:p>
    <w:p w14:paraId="779F237E" w14:textId="77777777" w:rsidR="00C75344" w:rsidRPr="00C75344" w:rsidRDefault="00C75344" w:rsidP="00C753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5344">
        <w:rPr>
          <w:rFonts w:ascii="Times New Roman" w:hAnsi="Times New Roman" w:cs="Times New Roman"/>
          <w:sz w:val="24"/>
          <w:szCs w:val="24"/>
        </w:rPr>
        <w:t>г) убедиться в балансе активных мощностей;</w:t>
      </w:r>
    </w:p>
    <w:p w14:paraId="2F219575" w14:textId="77777777" w:rsidR="00C75344" w:rsidRPr="00C75344" w:rsidRDefault="00C75344" w:rsidP="00C753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5344">
        <w:rPr>
          <w:rFonts w:ascii="Times New Roman" w:hAnsi="Times New Roman" w:cs="Times New Roman"/>
          <w:sz w:val="24"/>
          <w:szCs w:val="24"/>
        </w:rPr>
        <w:t>д) разложить несимметричные системы линейных и фазных токов на симметричные составляющие.</w:t>
      </w:r>
    </w:p>
    <w:p w14:paraId="366F6692" w14:textId="633790BB" w:rsidR="00C75344" w:rsidRPr="00C75344" w:rsidRDefault="00C75344" w:rsidP="00C75344">
      <w:pPr>
        <w:jc w:val="center"/>
        <w:rPr>
          <w:rFonts w:ascii="Times New Roman" w:hAnsi="Times New Roman" w:cs="Times New Roman"/>
          <w:sz w:val="24"/>
          <w:szCs w:val="24"/>
        </w:rPr>
      </w:pPr>
      <w:r w:rsidRPr="00C7534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1733127" wp14:editId="1F0A24EE">
            <wp:extent cx="5501640" cy="2301240"/>
            <wp:effectExtent l="0" t="0" r="3810" b="3810"/>
            <wp:docPr id="1939096799" name="Рисунок 4" descr="РГЗ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РГЗ_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75" b="60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1640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ECA4D" w14:textId="289607C3" w:rsidR="00C75344" w:rsidRPr="00C75344" w:rsidRDefault="00C75344" w:rsidP="00C75344">
      <w:pPr>
        <w:jc w:val="center"/>
        <w:rPr>
          <w:rFonts w:ascii="Times New Roman" w:hAnsi="Times New Roman" w:cs="Times New Roman"/>
          <w:sz w:val="24"/>
          <w:szCs w:val="24"/>
        </w:rPr>
      </w:pPr>
      <w:r w:rsidRPr="00C75344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9355F5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C75344">
        <w:rPr>
          <w:rFonts w:ascii="Times New Roman" w:hAnsi="Times New Roman" w:cs="Times New Roman"/>
          <w:sz w:val="24"/>
          <w:szCs w:val="24"/>
        </w:rPr>
        <w:t>.</w:t>
      </w:r>
    </w:p>
    <w:p w14:paraId="3463CEF4" w14:textId="77777777" w:rsidR="00C75344" w:rsidRPr="00C75344" w:rsidRDefault="00C75344" w:rsidP="00C7534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740"/>
        <w:gridCol w:w="837"/>
        <w:gridCol w:w="900"/>
        <w:gridCol w:w="900"/>
        <w:gridCol w:w="900"/>
      </w:tblGrid>
      <w:tr w:rsidR="00C75344" w:rsidRPr="00C75344" w14:paraId="54F3E3D9" w14:textId="77777777" w:rsidTr="00C75344">
        <w:trPr>
          <w:trHeight w:val="423"/>
          <w:jc w:val="center"/>
        </w:trPr>
        <w:tc>
          <w:tcPr>
            <w:tcW w:w="58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4073E74" w14:textId="0CB9AB72" w:rsidR="00C75344" w:rsidRPr="00C75344" w:rsidRDefault="00C75344" w:rsidP="00C7534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3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9355F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</w:t>
            </w:r>
          </w:p>
        </w:tc>
      </w:tr>
      <w:tr w:rsidR="00C75344" w:rsidRPr="00C75344" w14:paraId="5561230B" w14:textId="77777777" w:rsidTr="00C75344">
        <w:trPr>
          <w:trHeight w:val="205"/>
          <w:jc w:val="center"/>
        </w:trPr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8D17A" w14:textId="77777777" w:rsidR="00C75344" w:rsidRPr="00C75344" w:rsidRDefault="00C75344" w:rsidP="00C753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90066" w14:textId="5D1DEE43" w:rsidR="00C75344" w:rsidRPr="00C75344" w:rsidRDefault="00C75344" w:rsidP="00C75344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7534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Дано</w:t>
            </w:r>
          </w:p>
        </w:tc>
      </w:tr>
      <w:tr w:rsidR="00C75344" w:rsidRPr="00C75344" w14:paraId="10E4AF72" w14:textId="77777777" w:rsidTr="00C75344">
        <w:trPr>
          <w:trHeight w:val="220"/>
          <w:jc w:val="center"/>
        </w:trPr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A3C9C" w14:textId="77777777" w:rsidR="00C75344" w:rsidRPr="00C75344" w:rsidRDefault="00C75344" w:rsidP="00C753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3D774" w14:textId="77777777" w:rsidR="00C75344" w:rsidRPr="00C75344" w:rsidRDefault="00C75344" w:rsidP="00C75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3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D727A" w14:textId="77777777" w:rsidR="00C75344" w:rsidRPr="00C75344" w:rsidRDefault="00C75344" w:rsidP="00C75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3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D9D8B" w14:textId="77777777" w:rsidR="00C75344" w:rsidRPr="00C75344" w:rsidRDefault="00C75344" w:rsidP="00C75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3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1B490" w14:textId="77777777" w:rsidR="00C75344" w:rsidRPr="00C75344" w:rsidRDefault="00C75344" w:rsidP="00C75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3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8D4B3" w14:textId="77777777" w:rsidR="00C75344" w:rsidRPr="00C75344" w:rsidRDefault="00C75344" w:rsidP="00C75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3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5344" w:rsidRPr="00C75344" w14:paraId="3A1D5C14" w14:textId="77777777" w:rsidTr="00C75344">
        <w:trPr>
          <w:trHeight w:val="272"/>
          <w:jc w:val="center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B68C7" w14:textId="6E0D7CAA" w:rsidR="00C75344" w:rsidRPr="00C75344" w:rsidRDefault="00C75344" w:rsidP="00C753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F7542" w14:textId="77777777" w:rsidR="00C75344" w:rsidRPr="00C75344" w:rsidRDefault="00C75344" w:rsidP="00C75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3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C75344">
              <w:rPr>
                <w:rFonts w:ascii="Times New Roman" w:hAnsi="Times New Roman" w:cs="Times New Roman"/>
                <w:sz w:val="24"/>
                <w:szCs w:val="24"/>
              </w:rPr>
              <w:t>л, В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22C15" w14:textId="77777777" w:rsidR="00C75344" w:rsidRPr="00C75344" w:rsidRDefault="00C75344" w:rsidP="00C75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3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Zл, 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209EE" w14:textId="77777777" w:rsidR="00C75344" w:rsidRPr="00C75344" w:rsidRDefault="00C75344" w:rsidP="00C75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3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Zab, 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3C34F" w14:textId="77777777" w:rsidR="00C75344" w:rsidRPr="00C75344" w:rsidRDefault="00C75344" w:rsidP="00C75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3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Zbc, 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6AFE" w14:textId="77777777" w:rsidR="00C75344" w:rsidRPr="00C75344" w:rsidRDefault="00C75344" w:rsidP="00C75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3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Zca, Ом</w:t>
            </w:r>
          </w:p>
        </w:tc>
      </w:tr>
      <w:tr w:rsidR="00C75344" w:rsidRPr="00C75344" w14:paraId="271C713E" w14:textId="77777777" w:rsidTr="00C75344">
        <w:trPr>
          <w:jc w:val="center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241E3" w14:textId="16747F5F" w:rsidR="00C75344" w:rsidRPr="00C75344" w:rsidRDefault="00C75344" w:rsidP="00C75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6540B" w14:textId="3BDBF2AC" w:rsidR="00C75344" w:rsidRPr="00C75344" w:rsidRDefault="00C75344" w:rsidP="00C75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2F4C7" w14:textId="77777777" w:rsidR="00C75344" w:rsidRPr="00C75344" w:rsidRDefault="00C75344" w:rsidP="00C753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3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2+j2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53469" w14:textId="3BD7B740" w:rsidR="00C75344" w:rsidRPr="00C75344" w:rsidRDefault="00C75344" w:rsidP="00C75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869E0" w14:textId="77777777" w:rsidR="00C75344" w:rsidRPr="00C75344" w:rsidRDefault="00C75344" w:rsidP="00C753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3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28607" w14:textId="75D6D23A" w:rsidR="00C75344" w:rsidRPr="00C75344" w:rsidRDefault="00C75344" w:rsidP="00C753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J20</w:t>
            </w:r>
          </w:p>
        </w:tc>
      </w:tr>
    </w:tbl>
    <w:p w14:paraId="7E4846AD" w14:textId="1A08D5BF" w:rsidR="001A773E" w:rsidRDefault="001A773E" w:rsidP="00C75344"/>
    <w:p w14:paraId="3A1A324F" w14:textId="5FFCBA14" w:rsidR="00C75344" w:rsidRPr="001A773E" w:rsidRDefault="00C75344" w:rsidP="00C75344">
      <w:pPr>
        <w:rPr>
          <w:lang w:val="en-US"/>
        </w:rPr>
      </w:pPr>
    </w:p>
    <w:p w14:paraId="4BAD891D" w14:textId="7D7B8C38" w:rsidR="001A773E" w:rsidRPr="001A773E" w:rsidRDefault="001A773E" w:rsidP="001A773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column"/>
      </w:r>
      <w:r w:rsidRPr="001A773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</w:p>
    <w:p w14:paraId="4039F7E1" w14:textId="07BF4352" w:rsidR="001A773E" w:rsidRPr="001A773E" w:rsidRDefault="001A773E" w:rsidP="001A773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A773E">
        <w:rPr>
          <w:rFonts w:ascii="Times New Roman" w:hAnsi="Times New Roman" w:cs="Times New Roman"/>
          <w:b/>
          <w:bCs/>
          <w:sz w:val="24"/>
          <w:szCs w:val="24"/>
        </w:rPr>
        <w:t>Тема «Переходные процессы в линейных электрических цепях»</w:t>
      </w:r>
    </w:p>
    <w:p w14:paraId="0AE7593E" w14:textId="77777777" w:rsidR="001A773E" w:rsidRPr="001A773E" w:rsidRDefault="001A773E" w:rsidP="001A773E">
      <w:pPr>
        <w:rPr>
          <w:rFonts w:ascii="Times New Roman" w:hAnsi="Times New Roman" w:cs="Times New Roman"/>
          <w:sz w:val="24"/>
          <w:szCs w:val="24"/>
        </w:rPr>
      </w:pPr>
      <w:r w:rsidRPr="001A773E">
        <w:rPr>
          <w:rFonts w:ascii="Times New Roman" w:hAnsi="Times New Roman" w:cs="Times New Roman"/>
          <w:sz w:val="24"/>
          <w:szCs w:val="24"/>
        </w:rPr>
        <w:t xml:space="preserve">В цепи, приведенной на одном из рисунков (согласно своего варианта), происходит коммутация ключа </w:t>
      </w:r>
      <w:r w:rsidRPr="001A773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1A77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A773E">
        <w:rPr>
          <w:rFonts w:ascii="Times New Roman" w:hAnsi="Times New Roman" w:cs="Times New Roman"/>
          <w:sz w:val="24"/>
          <w:szCs w:val="24"/>
        </w:rPr>
        <w:t>, после чего через время Δ</w:t>
      </w:r>
      <w:r w:rsidRPr="001A773E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1A773E">
        <w:rPr>
          <w:rFonts w:ascii="Times New Roman" w:hAnsi="Times New Roman" w:cs="Times New Roman"/>
          <w:sz w:val="24"/>
          <w:szCs w:val="24"/>
        </w:rPr>
        <w:t xml:space="preserve"> происходит коммутация ключа </w:t>
      </w:r>
      <w:r w:rsidRPr="001A773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1A773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A773E">
        <w:rPr>
          <w:rFonts w:ascii="Times New Roman" w:hAnsi="Times New Roman" w:cs="Times New Roman"/>
          <w:sz w:val="24"/>
          <w:szCs w:val="24"/>
        </w:rPr>
        <w:t>. Определить ток индуктивности и напряжение на конденсаторе во время переходного процесса. Построить графики зависимости этих величин от времени. Переходный процесс рассчитать классическим и операторным методом.</w:t>
      </w:r>
    </w:p>
    <w:p w14:paraId="68576594" w14:textId="7246E4BF" w:rsidR="001A773E" w:rsidRPr="001A773E" w:rsidRDefault="001A773E" w:rsidP="001A773E">
      <w:pPr>
        <w:rPr>
          <w:rFonts w:ascii="Times New Roman" w:hAnsi="Times New Roman" w:cs="Times New Roman"/>
          <w:sz w:val="24"/>
          <w:szCs w:val="24"/>
        </w:rPr>
      </w:pPr>
      <w:r w:rsidRPr="001A773E">
        <w:rPr>
          <w:rFonts w:ascii="Times New Roman" w:hAnsi="Times New Roman" w:cs="Times New Roman"/>
          <w:sz w:val="24"/>
          <w:szCs w:val="24"/>
        </w:rPr>
        <w:t xml:space="preserve">Номер рисунка и параметры элементов цепи приведены в таблице </w:t>
      </w:r>
      <w:r w:rsidRPr="001A773E">
        <w:rPr>
          <w:rFonts w:ascii="Times New Roman" w:hAnsi="Times New Roman" w:cs="Times New Roman"/>
          <w:sz w:val="24"/>
          <w:szCs w:val="24"/>
        </w:rPr>
        <w:t>2</w:t>
      </w:r>
      <w:r w:rsidRPr="001A773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8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707"/>
        <w:gridCol w:w="708"/>
        <w:gridCol w:w="43"/>
        <w:gridCol w:w="850"/>
        <w:gridCol w:w="948"/>
        <w:gridCol w:w="567"/>
        <w:gridCol w:w="567"/>
        <w:gridCol w:w="567"/>
        <w:gridCol w:w="567"/>
        <w:gridCol w:w="567"/>
        <w:gridCol w:w="567"/>
        <w:gridCol w:w="709"/>
        <w:gridCol w:w="567"/>
      </w:tblGrid>
      <w:tr w:rsidR="001A773E" w:rsidRPr="001A773E" w14:paraId="1281E691" w14:textId="77777777" w:rsidTr="001A773E">
        <w:trPr>
          <w:trHeight w:val="423"/>
          <w:jc w:val="center"/>
        </w:trPr>
        <w:tc>
          <w:tcPr>
            <w:tcW w:w="244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E0D898" w14:textId="77777777" w:rsidR="001A773E" w:rsidRPr="001A773E" w:rsidRDefault="001A773E" w:rsidP="001A77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E24CC1" w14:textId="77777777" w:rsidR="001A773E" w:rsidRPr="001A773E" w:rsidRDefault="001A773E" w:rsidP="001A773E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05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3A78CF6" w14:textId="532F75B9" w:rsidR="001A773E" w:rsidRPr="001A773E" w:rsidRDefault="001A773E" w:rsidP="001A773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73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D79528" w14:textId="77777777" w:rsidR="001A773E" w:rsidRPr="001A773E" w:rsidRDefault="001A773E" w:rsidP="001A77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A773E" w:rsidRPr="001A773E" w14:paraId="027FA954" w14:textId="77777777" w:rsidTr="001A773E">
        <w:trPr>
          <w:trHeight w:val="272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703A6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3A8E9" w14:textId="1C828A5D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</w:rPr>
              <w:t>Рис.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3AF8F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E1, B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2F4A3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1A773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A7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(t), 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FFC71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R0, 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42BC1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R1, 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F6780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R2, 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271EB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R3, 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904BD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R4, 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77B42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L, </w:t>
            </w:r>
            <w:r w:rsidRPr="001A773E">
              <w:rPr>
                <w:rFonts w:ascii="Times New Roman" w:hAnsi="Times New Roman" w:cs="Times New Roman"/>
                <w:sz w:val="24"/>
                <w:szCs w:val="24"/>
              </w:rPr>
              <w:t>Гн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8072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</w:rPr>
              <w:t>С, мкФ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C7DB7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</w:rPr>
              <w:t>Δ</w:t>
            </w:r>
            <w:r w:rsidRPr="001A7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t,</w:t>
            </w:r>
            <w:r w:rsidRPr="001A773E">
              <w:rPr>
                <w:rFonts w:ascii="Times New Roman" w:hAnsi="Times New Roman" w:cs="Times New Roman"/>
                <w:sz w:val="24"/>
                <w:szCs w:val="24"/>
              </w:rPr>
              <w:t>мс</w:t>
            </w:r>
          </w:p>
        </w:tc>
      </w:tr>
      <w:tr w:rsidR="001A773E" w:rsidRPr="001A773E" w14:paraId="2E6759EB" w14:textId="77777777" w:rsidTr="001A773E">
        <w:trPr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ABB94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B00B8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77886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772D0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  <w:r w:rsidRPr="001A7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sin(2π</w:t>
            </w:r>
            <w:r w:rsidRPr="001A77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A7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0t+</w:t>
            </w:r>
            <w:r w:rsidRPr="001A773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1A7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º)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C7000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1930E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35F06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121F9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14185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B7E7C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0157E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55052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14:paraId="6464F7F7" w14:textId="7D23193F" w:rsidR="001A773E" w:rsidRPr="001A773E" w:rsidRDefault="001A773E" w:rsidP="001A773E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A773E">
        <w:rPr>
          <w:rFonts w:ascii="Times New Roman" w:hAnsi="Times New Roman" w:cs="Times New Roman"/>
          <w:sz w:val="24"/>
          <w:szCs w:val="24"/>
          <w:lang w:val="en-US"/>
        </w:rPr>
        <w:drawing>
          <wp:inline distT="0" distB="0" distL="0" distR="0" wp14:anchorId="15730602" wp14:editId="4F1BEB6A">
            <wp:extent cx="5731510" cy="4636770"/>
            <wp:effectExtent l="0" t="0" r="2540" b="0"/>
            <wp:docPr id="1660657150" name="Рисунок 12" descr="Изображение выглядит как диаграмма, План, зарисовка, Технический чертеж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Изображение выглядит как диаграмма, План, зарисовка, Технический чертеж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63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89A982" w14:textId="3C4E793F" w:rsidR="001A773E" w:rsidRPr="001A773E" w:rsidRDefault="001A773E" w:rsidP="001A773E">
      <w:pPr>
        <w:jc w:val="center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A773E">
        <w:rPr>
          <w:rFonts w:ascii="Times New Roman" w:hAnsi="Times New Roman" w:cs="Times New Roman"/>
          <w:i/>
          <w:iCs/>
          <w:sz w:val="24"/>
          <w:szCs w:val="24"/>
        </w:rPr>
        <w:t>Рисунок</w:t>
      </w:r>
      <w:r w:rsidRPr="001A77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2</w:t>
      </w:r>
    </w:p>
    <w:p w14:paraId="0C388D7D" w14:textId="77777777" w:rsidR="001A773E" w:rsidRPr="001A773E" w:rsidRDefault="001A773E" w:rsidP="001A773E">
      <w:pPr>
        <w:rPr>
          <w:rFonts w:ascii="Times New Roman" w:hAnsi="Times New Roman" w:cs="Times New Roman"/>
          <w:sz w:val="24"/>
          <w:szCs w:val="24"/>
        </w:rPr>
      </w:pPr>
    </w:p>
    <w:p w14:paraId="70989CCB" w14:textId="77777777" w:rsidR="001A773E" w:rsidRPr="001A773E" w:rsidRDefault="001A773E" w:rsidP="001A773E">
      <w:pPr>
        <w:rPr>
          <w:rFonts w:ascii="Times New Roman" w:hAnsi="Times New Roman" w:cs="Times New Roman"/>
          <w:sz w:val="24"/>
          <w:szCs w:val="24"/>
        </w:rPr>
      </w:pPr>
      <w:r w:rsidRPr="001A773E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9C41447" w14:textId="77777777" w:rsidR="001A773E" w:rsidRPr="001A773E" w:rsidRDefault="001A773E" w:rsidP="001A773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773E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 5.</w:t>
      </w:r>
    </w:p>
    <w:p w14:paraId="624ABD6F" w14:textId="77777777" w:rsidR="001A773E" w:rsidRPr="001A773E" w:rsidRDefault="001A773E" w:rsidP="001A773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773E">
        <w:rPr>
          <w:rFonts w:ascii="Times New Roman" w:hAnsi="Times New Roman" w:cs="Times New Roman"/>
          <w:b/>
          <w:bCs/>
          <w:sz w:val="24"/>
          <w:szCs w:val="24"/>
        </w:rPr>
        <w:t>Тема «Магнитные цепи с постоянными во времени магнитными потоками».</w:t>
      </w:r>
    </w:p>
    <w:p w14:paraId="68523CC3" w14:textId="01E54991" w:rsidR="001A773E" w:rsidRPr="001A773E" w:rsidRDefault="001A773E" w:rsidP="001A773E">
      <w:pPr>
        <w:rPr>
          <w:rFonts w:ascii="Times New Roman" w:hAnsi="Times New Roman" w:cs="Times New Roman"/>
          <w:sz w:val="24"/>
          <w:szCs w:val="24"/>
        </w:rPr>
      </w:pPr>
      <w:r w:rsidRPr="001A773E">
        <w:rPr>
          <w:rFonts w:ascii="Times New Roman" w:hAnsi="Times New Roman" w:cs="Times New Roman"/>
          <w:sz w:val="24"/>
          <w:szCs w:val="24"/>
        </w:rPr>
        <w:t xml:space="preserve">Определить магнитные потоки в участках магнитной цепи, приведенной на рисунке </w:t>
      </w:r>
      <w:r w:rsidRPr="001A773E">
        <w:rPr>
          <w:rFonts w:ascii="Times New Roman" w:hAnsi="Times New Roman" w:cs="Times New Roman"/>
          <w:sz w:val="24"/>
          <w:szCs w:val="24"/>
        </w:rPr>
        <w:t>3</w:t>
      </w:r>
      <w:r w:rsidRPr="001A773E">
        <w:rPr>
          <w:rFonts w:ascii="Times New Roman" w:hAnsi="Times New Roman" w:cs="Times New Roman"/>
          <w:sz w:val="24"/>
          <w:szCs w:val="24"/>
        </w:rPr>
        <w:t>. Число витков W1=</w:t>
      </w:r>
      <w:r w:rsidRPr="001A773E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1A773E">
        <w:rPr>
          <w:rFonts w:ascii="Times New Roman" w:hAnsi="Times New Roman" w:cs="Times New Roman"/>
          <w:sz w:val="24"/>
          <w:szCs w:val="24"/>
        </w:rPr>
        <w:t>2=</w:t>
      </w:r>
      <w:r w:rsidRPr="001A773E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1A773E">
        <w:rPr>
          <w:rFonts w:ascii="Times New Roman" w:hAnsi="Times New Roman" w:cs="Times New Roman"/>
          <w:sz w:val="24"/>
          <w:szCs w:val="24"/>
        </w:rPr>
        <w:t xml:space="preserve">3=100 в. Длины участков </w:t>
      </w:r>
      <w:r w:rsidRPr="001A773E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1A773E">
        <w:rPr>
          <w:rFonts w:ascii="Times New Roman" w:hAnsi="Times New Roman" w:cs="Times New Roman"/>
          <w:sz w:val="24"/>
          <w:szCs w:val="24"/>
        </w:rPr>
        <w:t xml:space="preserve">1, </w:t>
      </w:r>
      <w:r w:rsidRPr="001A773E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1A773E">
        <w:rPr>
          <w:rFonts w:ascii="Times New Roman" w:hAnsi="Times New Roman" w:cs="Times New Roman"/>
          <w:sz w:val="24"/>
          <w:szCs w:val="24"/>
        </w:rPr>
        <w:t xml:space="preserve">2, </w:t>
      </w:r>
      <w:r w:rsidRPr="001A773E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1A773E">
        <w:rPr>
          <w:rFonts w:ascii="Times New Roman" w:hAnsi="Times New Roman" w:cs="Times New Roman"/>
          <w:sz w:val="24"/>
          <w:szCs w:val="24"/>
        </w:rPr>
        <w:t>3, длина немагнитного зазора во втором участке δ</w:t>
      </w:r>
      <w:r w:rsidRPr="001A773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A773E">
        <w:rPr>
          <w:rFonts w:ascii="Times New Roman" w:hAnsi="Times New Roman" w:cs="Times New Roman"/>
          <w:sz w:val="24"/>
          <w:szCs w:val="24"/>
        </w:rPr>
        <w:t xml:space="preserve">, площади поперечного сечения участков магнитной цепи S1, </w:t>
      </w:r>
      <w:r w:rsidRPr="001A773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1A773E">
        <w:rPr>
          <w:rFonts w:ascii="Times New Roman" w:hAnsi="Times New Roman" w:cs="Times New Roman"/>
          <w:sz w:val="24"/>
          <w:szCs w:val="24"/>
        </w:rPr>
        <w:t xml:space="preserve">2, </w:t>
      </w:r>
      <w:r w:rsidRPr="001A773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1A773E">
        <w:rPr>
          <w:rFonts w:ascii="Times New Roman" w:hAnsi="Times New Roman" w:cs="Times New Roman"/>
          <w:sz w:val="24"/>
          <w:szCs w:val="24"/>
        </w:rPr>
        <w:t xml:space="preserve">3, токи в обмотках I1, I2, I3 заданы в таблице 5. Кривая намагничивания приведена на рисунке 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1A773E">
        <w:rPr>
          <w:rFonts w:ascii="Times New Roman" w:hAnsi="Times New Roman" w:cs="Times New Roman"/>
          <w:sz w:val="24"/>
          <w:szCs w:val="24"/>
        </w:rPr>
        <w:t>.</w:t>
      </w:r>
    </w:p>
    <w:p w14:paraId="35F20531" w14:textId="77777777" w:rsidR="001A773E" w:rsidRPr="001A773E" w:rsidRDefault="001A773E" w:rsidP="001A773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6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5"/>
        <w:gridCol w:w="571"/>
        <w:gridCol w:w="570"/>
        <w:gridCol w:w="570"/>
        <w:gridCol w:w="627"/>
        <w:gridCol w:w="627"/>
        <w:gridCol w:w="684"/>
        <w:gridCol w:w="684"/>
        <w:gridCol w:w="627"/>
      </w:tblGrid>
      <w:tr w:rsidR="001A773E" w:rsidRPr="001A773E" w14:paraId="3555754B" w14:textId="77777777" w:rsidTr="001A773E">
        <w:trPr>
          <w:trHeight w:val="423"/>
          <w:jc w:val="center"/>
        </w:trPr>
        <w:tc>
          <w:tcPr>
            <w:tcW w:w="631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0BE0869" w14:textId="62A762F3" w:rsidR="001A773E" w:rsidRPr="001A773E" w:rsidRDefault="001A773E" w:rsidP="001A773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73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3</w:t>
            </w:r>
          </w:p>
        </w:tc>
      </w:tr>
      <w:tr w:rsidR="001A773E" w:rsidRPr="001A773E" w14:paraId="53653A00" w14:textId="77777777" w:rsidTr="001A773E">
        <w:trPr>
          <w:trHeight w:val="205"/>
          <w:jc w:val="center"/>
        </w:trPr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18D39" w14:textId="77777777" w:rsidR="001A773E" w:rsidRPr="001A773E" w:rsidRDefault="001A773E" w:rsidP="001A77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9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3886B" w14:textId="1199289F" w:rsidR="001A773E" w:rsidRPr="001A773E" w:rsidRDefault="001A773E" w:rsidP="001A773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Дано</w:t>
            </w:r>
          </w:p>
        </w:tc>
      </w:tr>
      <w:tr w:rsidR="001A773E" w:rsidRPr="001A773E" w14:paraId="242F5A55" w14:textId="77777777" w:rsidTr="001A773E">
        <w:trPr>
          <w:trHeight w:val="220"/>
          <w:jc w:val="center"/>
        </w:trPr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EF6A0" w14:textId="77777777" w:rsidR="001A773E" w:rsidRPr="001A773E" w:rsidRDefault="001A773E" w:rsidP="001A77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85627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E0416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FABBC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5324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E720E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A6518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513AD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0920B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1A773E" w:rsidRPr="001A773E" w14:paraId="6DAA3580" w14:textId="77777777" w:rsidTr="001A773E">
        <w:trPr>
          <w:trHeight w:val="272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93A68" w14:textId="2607EFD6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28538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I1, A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D7C3A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I2, A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39078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I3, A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A056F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l1=l3, </w:t>
            </w:r>
            <w:r w:rsidRPr="001A773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A7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F7C38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l2, </w:t>
            </w:r>
            <w:r w:rsidRPr="001A773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A7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D44CA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S1=S3, cм</w:t>
            </w:r>
            <w:r w:rsidRPr="001A773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4C80F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S2,</w:t>
            </w:r>
          </w:p>
          <w:p w14:paraId="25CBB6A6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A773E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1A77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AD7EC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</w:rPr>
              <w:t>δ</w:t>
            </w:r>
            <w:r w:rsidRPr="001A773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A773E"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</w:tr>
      <w:tr w:rsidR="001A773E" w:rsidRPr="001A773E" w14:paraId="2F7B99FE" w14:textId="77777777" w:rsidTr="001A773E">
        <w:trPr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5541" w14:textId="198898F8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A6BDE" w14:textId="1F1669DE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8E189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14652" w14:textId="1D91AE2C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393E0" w14:textId="77777777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160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CDB48" w14:textId="17C598C5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52A00" w14:textId="0C77588C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941D4" w14:textId="1C5E1E85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F375C" w14:textId="730B3C00" w:rsidR="001A773E" w:rsidRPr="001A773E" w:rsidRDefault="001A773E" w:rsidP="001A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73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14:paraId="71B129D8" w14:textId="34BF6A6D" w:rsidR="001A773E" w:rsidRPr="001A773E" w:rsidRDefault="001A773E" w:rsidP="001A773E">
      <w:pPr>
        <w:jc w:val="center"/>
        <w:rPr>
          <w:rFonts w:ascii="Times New Roman" w:hAnsi="Times New Roman" w:cs="Times New Roman"/>
          <w:sz w:val="24"/>
          <w:szCs w:val="24"/>
        </w:rPr>
      </w:pPr>
      <w:r w:rsidRPr="001A773E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78BA3AF0" wp14:editId="709239C7">
            <wp:extent cx="3215640" cy="1798320"/>
            <wp:effectExtent l="0" t="0" r="3810" b="0"/>
            <wp:docPr id="465570903" name="Рисунок 11" descr="ri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ris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90" t="4224" r="4628" b="51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564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9F3429" w14:textId="733C71E9" w:rsidR="001A773E" w:rsidRPr="001A773E" w:rsidRDefault="001A773E" w:rsidP="001A773E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A773E">
        <w:rPr>
          <w:rFonts w:ascii="Times New Roman" w:hAnsi="Times New Roman" w:cs="Times New Roman"/>
          <w:i/>
          <w:iCs/>
          <w:sz w:val="24"/>
          <w:szCs w:val="24"/>
        </w:rPr>
        <w:t xml:space="preserve">Рисунок </w:t>
      </w:r>
      <w:r w:rsidRPr="001A773E">
        <w:rPr>
          <w:rFonts w:ascii="Times New Roman" w:hAnsi="Times New Roman" w:cs="Times New Roman"/>
          <w:i/>
          <w:iCs/>
          <w:sz w:val="24"/>
          <w:szCs w:val="24"/>
          <w:lang w:val="en-US"/>
        </w:rPr>
        <w:t>3</w:t>
      </w:r>
      <w:r w:rsidRPr="001A773E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5AA0E9ED" w14:textId="77777777" w:rsidR="001A773E" w:rsidRPr="001A773E" w:rsidRDefault="001A773E" w:rsidP="001A773E">
      <w:pPr>
        <w:rPr>
          <w:rFonts w:ascii="Times New Roman" w:hAnsi="Times New Roman" w:cs="Times New Roman"/>
          <w:sz w:val="24"/>
          <w:szCs w:val="24"/>
        </w:rPr>
      </w:pPr>
    </w:p>
    <w:p w14:paraId="6A3B0B8D" w14:textId="66BA2940" w:rsidR="001A773E" w:rsidRPr="001A773E" w:rsidRDefault="001A773E" w:rsidP="001A773E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A773E">
        <w:rPr>
          <w:rFonts w:ascii="Times New Roman" w:hAnsi="Times New Roman" w:cs="Times New Roman"/>
          <w:i/>
          <w:iCs/>
          <w:sz w:val="24"/>
          <w:szCs w:val="24"/>
        </w:rPr>
        <w:lastRenderedPageBreak/>
        <w:drawing>
          <wp:inline distT="0" distB="0" distL="0" distR="0" wp14:anchorId="1B73FC94" wp14:editId="0EFBA373">
            <wp:extent cx="5173980" cy="5638800"/>
            <wp:effectExtent l="0" t="0" r="7620" b="0"/>
            <wp:docPr id="1676216779" name="Рисунок 10" descr="Изображение выглядит как текст, снимок экрана, График, диаграмм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текст, снимок экрана, График, диаграмма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237" t="18889" r="31969" b="118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3980" cy="563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713FC" w14:textId="4B05512C" w:rsidR="001A773E" w:rsidRPr="001A773E" w:rsidRDefault="001A773E" w:rsidP="001A773E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A773E">
        <w:rPr>
          <w:rFonts w:ascii="Times New Roman" w:hAnsi="Times New Roman" w:cs="Times New Roman"/>
          <w:i/>
          <w:iCs/>
          <w:sz w:val="24"/>
          <w:szCs w:val="24"/>
        </w:rPr>
        <w:t xml:space="preserve">Рисунок </w:t>
      </w:r>
      <w:r w:rsidRPr="001A773E">
        <w:rPr>
          <w:rFonts w:ascii="Times New Roman" w:hAnsi="Times New Roman" w:cs="Times New Roman"/>
          <w:i/>
          <w:iCs/>
          <w:sz w:val="24"/>
          <w:szCs w:val="24"/>
          <w:lang w:val="en-US"/>
        </w:rPr>
        <w:t>4</w:t>
      </w:r>
      <w:r w:rsidRPr="001A773E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3A069CBD" w14:textId="77777777" w:rsidR="001A773E" w:rsidRPr="001A773E" w:rsidRDefault="001A773E" w:rsidP="001A773E">
      <w:pPr>
        <w:rPr>
          <w:rFonts w:ascii="Times New Roman" w:hAnsi="Times New Roman" w:cs="Times New Roman"/>
          <w:sz w:val="24"/>
          <w:szCs w:val="24"/>
        </w:rPr>
      </w:pPr>
    </w:p>
    <w:p w14:paraId="26B2CE81" w14:textId="77777777" w:rsidR="002F32E9" w:rsidRPr="001A773E" w:rsidRDefault="002F32E9">
      <w:pPr>
        <w:rPr>
          <w:rFonts w:ascii="Times New Roman" w:hAnsi="Times New Roman" w:cs="Times New Roman"/>
          <w:sz w:val="24"/>
          <w:szCs w:val="24"/>
        </w:rPr>
      </w:pPr>
    </w:p>
    <w:sectPr w:rsidR="002F32E9" w:rsidRPr="001A77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2CC"/>
    <w:rsid w:val="001975EF"/>
    <w:rsid w:val="001A773E"/>
    <w:rsid w:val="002F32E9"/>
    <w:rsid w:val="00395A97"/>
    <w:rsid w:val="00643F43"/>
    <w:rsid w:val="00690365"/>
    <w:rsid w:val="00765EC3"/>
    <w:rsid w:val="008D02F9"/>
    <w:rsid w:val="009355F5"/>
    <w:rsid w:val="00A852CC"/>
    <w:rsid w:val="00AE73FA"/>
    <w:rsid w:val="00C7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7F146"/>
  <w15:chartTrackingRefBased/>
  <w15:docId w15:val="{E4E8835B-7BBF-4DE6-BC08-3D89B2CDB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52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52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52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52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52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52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52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52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52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52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852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852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852C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852C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852C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852C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852C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852C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852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852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852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852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852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852C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852C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852C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852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852C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852C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Мамаенко Ольга Олеговна</dc:creator>
  <cp:keywords/>
  <dc:description/>
  <cp:lastModifiedBy>Мамаенко Ольга Олеговна</cp:lastModifiedBy>
  <cp:revision>7</cp:revision>
  <dcterms:created xsi:type="dcterms:W3CDTF">2025-05-17T12:22:00Z</dcterms:created>
  <dcterms:modified xsi:type="dcterms:W3CDTF">2025-05-17T12:36:00Z</dcterms:modified>
</cp:coreProperties>
</file>