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D786A" w14:textId="77777777" w:rsidR="00EA136B" w:rsidRPr="00EA136B" w:rsidRDefault="00EA136B" w:rsidP="00EA136B">
      <w:pPr>
        <w:shd w:val="clear" w:color="auto" w:fill="FFFFFF"/>
        <w:spacing w:before="450" w:after="150" w:line="240" w:lineRule="auto"/>
        <w:outlineLvl w:val="1"/>
        <w:rPr>
          <w:rFonts w:ascii="Calibri" w:eastAsia="Times New Roman" w:hAnsi="Calibri" w:cs="Calibri"/>
          <w:color w:val="333333"/>
          <w:sz w:val="45"/>
          <w:szCs w:val="45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45"/>
          <w:szCs w:val="45"/>
          <w:lang w:eastAsia="ru-RU"/>
        </w:rPr>
        <w:t>Рекомендации к выполнению лабораторной работы</w:t>
      </w:r>
    </w:p>
    <w:p w14:paraId="29E167C1" w14:textId="77777777" w:rsidR="00EA136B" w:rsidRPr="00EA136B" w:rsidRDefault="00EA136B" w:rsidP="00EA136B">
      <w:pPr>
        <w:shd w:val="clear" w:color="auto" w:fill="FFFFFF"/>
        <w:spacing w:before="450" w:after="150" w:line="240" w:lineRule="auto"/>
        <w:outlineLvl w:val="2"/>
        <w:rPr>
          <w:rFonts w:ascii="Calibri" w:eastAsia="Times New Roman" w:hAnsi="Calibri" w:cs="Calibri"/>
          <w:color w:val="333333"/>
          <w:sz w:val="36"/>
          <w:szCs w:val="36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36"/>
          <w:szCs w:val="36"/>
          <w:lang w:eastAsia="ru-RU"/>
        </w:rPr>
        <w:t>Паспорт лабораторной работы</w:t>
      </w:r>
    </w:p>
    <w:p w14:paraId="47562AA9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1. Методика оценки</w:t>
      </w:r>
    </w:p>
    <w:p w14:paraId="4FAF5D2D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Выполнение лабораторной работы является формой текущей аттестации (контроля) по дисциплине, предусмотренной учебным планом.</w:t>
      </w:r>
    </w:p>
    <w:p w14:paraId="159661A4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Лабораторная работа направлена на закрепление и проверку уровня владения учебным материалом по теоретическим темам и темам практических занятий, а также формирование исследовательских навыков в области менеджмента.</w:t>
      </w:r>
    </w:p>
    <w:p w14:paraId="452C7F55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Лабораторная работа проводится по теме:</w:t>
      </w:r>
    </w:p>
    <w:p w14:paraId="571DC6E7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b/>
          <w:bCs/>
          <w:i/>
          <w:iCs/>
          <w:color w:val="333333"/>
          <w:sz w:val="27"/>
          <w:szCs w:val="27"/>
          <w:lang w:eastAsia="ru-RU"/>
        </w:rPr>
        <w:t>Планирование и проведение самостоятельного юзабилити-тестирования.</w:t>
      </w:r>
    </w:p>
    <w:p w14:paraId="2C6482C1" w14:textId="77777777" w:rsidR="00EA136B" w:rsidRPr="00EA136B" w:rsidRDefault="00EA136B" w:rsidP="00EA1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26F9031A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Структура лабораторной работы (реферата):</w:t>
      </w:r>
    </w:p>
    <w:p w14:paraId="39F8BFE2" w14:textId="77777777" w:rsidR="00EA136B" w:rsidRPr="00EA136B" w:rsidRDefault="00EA136B" w:rsidP="00EA13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Титульный лист (см. приложение)</w:t>
      </w:r>
    </w:p>
    <w:p w14:paraId="16E606DD" w14:textId="77777777" w:rsidR="00EA136B" w:rsidRPr="00EA136B" w:rsidRDefault="00EA136B" w:rsidP="00EA13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Введение (актуальность, цель, задачи).</w:t>
      </w:r>
    </w:p>
    <w:p w14:paraId="11A203E3" w14:textId="77777777" w:rsidR="00EA136B" w:rsidRPr="00EA136B" w:rsidRDefault="00EA136B" w:rsidP="00EA13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Основная часть (задание лабораторной работы).</w:t>
      </w:r>
    </w:p>
    <w:p w14:paraId="0F7BC667" w14:textId="77777777" w:rsidR="00EA136B" w:rsidRPr="00EA136B" w:rsidRDefault="00EA136B" w:rsidP="00EA13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Заключение (выводы и рекомендации).</w:t>
      </w:r>
    </w:p>
    <w:p w14:paraId="1A7713F8" w14:textId="77777777" w:rsidR="00EA136B" w:rsidRPr="00EA136B" w:rsidRDefault="00EA136B" w:rsidP="00EA13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Список литературы и источников.</w:t>
      </w:r>
    </w:p>
    <w:p w14:paraId="6545CD8F" w14:textId="77777777" w:rsidR="00EA136B" w:rsidRPr="00EA136B" w:rsidRDefault="00EA136B" w:rsidP="00EA13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Приложения, отражающие процесс проведения юзабилити-тестирования.</w:t>
      </w:r>
    </w:p>
    <w:p w14:paraId="41EBD731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Во введении формулируются кратко обосновывается актуальность, цель и задачи, дается краткая характеристика используемых источников.</w:t>
      </w:r>
    </w:p>
    <w:p w14:paraId="0FAB5064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Основная часть – это описание сценария тестирования, процедур тестирования и рекомендаций по результатам тестирования. Описание должно быть самостоятельным, развернутым и аргументированным. При необходимости основная часть, может быть, разбита на более мелкие вопросы. Она должна содержать обязательные ссылки на изученную литературу, нормативные акты и интернет-источники, оформленные постранично в соответствии с библиографическими требованиями.</w:t>
      </w:r>
    </w:p>
    <w:p w14:paraId="3A37BAC9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Заключение: изложение общего вывода по изученной проблеме и предлагаемых рекомендаций.</w:t>
      </w:r>
    </w:p>
    <w:p w14:paraId="07057C2D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Список литературы оформляется в соответствии с библиографическими требованиями в алфавитном порядке и включает от 3 до 5 источников (книг, 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статей разных авторов, интернет-источников, документов), которые были изучены при выполнении лабораторной работы.</w:t>
      </w:r>
    </w:p>
    <w:p w14:paraId="787984F0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Рекомендуется излагать </w:t>
      </w:r>
      <w:proofErr w:type="gramStart"/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мысли по существу</w:t>
      </w:r>
      <w:proofErr w:type="gramEnd"/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кратко и логично.</w:t>
      </w:r>
    </w:p>
    <w:p w14:paraId="68EDED09" w14:textId="77777777" w:rsidR="00EA136B" w:rsidRPr="00EA136B" w:rsidRDefault="00EA136B" w:rsidP="00EA1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0AAB6A3C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Требования к оформлению:</w:t>
      </w:r>
    </w:p>
    <w:p w14:paraId="6D172BDA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Объем лабораторной работы до 10 страниц машинописного текста формата А4. Шрифт Times New </w:t>
      </w:r>
      <w:proofErr w:type="spellStart"/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Roman</w:t>
      </w:r>
      <w:proofErr w:type="spellEnd"/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12. Нумерация страниц сквозная, в нижней части листа по центру арабскими цифрами. Лабораторная работа должна быть отредактирована, не содержать орфографических, синтаксических и стилевых ошибок.</w:t>
      </w:r>
    </w:p>
    <w:p w14:paraId="2CFA42E8" w14:textId="77777777" w:rsidR="00EA136B" w:rsidRPr="00EA136B" w:rsidRDefault="00EA136B" w:rsidP="00EA1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17E589BD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2. Уровни сформированности компетенций и критерии оценки</w:t>
      </w:r>
    </w:p>
    <w:p w14:paraId="5BE1C7C3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Лабораторная работа выполнена </w:t>
      </w:r>
      <w:r w:rsidRPr="00EA136B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на продвинутом уровне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если структура, содержание и оформление работы соответствует требованиям. Все части лабораторной работы согласованы, текст логично выстроен и является авторским. Присутствуют ссылки на нормативные документы и актуальную литературу. Работа представлена для проверки в установленные сроки. Анализ каждого из разделов лабораторной работы свидетельствует об уровне сформированности у студента компетенций и соотнесенных с ними индикаторов на продвинутом уровне. Оценка составляет от 8 до 10 баллов.</w:t>
      </w:r>
    </w:p>
    <w:p w14:paraId="7FB97534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Лабораторная работа выполнена </w:t>
      </w:r>
      <w:r w:rsidRPr="00EA136B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на базовом уровне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если структура, содержание и оформление работы соответствует требованиям, но работа содержит единичные не принципиальные ошибки, исправленные после замечаний преподавателя. Все части лабораторной работы согласованы, текст логично выстроен и является авторским. Присутствуют ссылки на нормативные документы и актуальную литературу. Работа представлена для проверки в установленные сроки. Анализ каждого из разделов лабораторной работы свидетельствует об уровне сформированности у студента компетенций и соотнесенных с ними индикаторов на базовом уровне. Оценка составляет от 4 до 7 баллов.</w:t>
      </w:r>
    </w:p>
    <w:p w14:paraId="08D24547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Лабораторная работа выполнена </w:t>
      </w:r>
      <w:r w:rsidRPr="00EA136B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на пороговом уровне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если структура, содержание и оформление работы соответствует требованиям, но работа содержит ошибки, неоднократно исправляемые после замечаний преподавателя. Части лабораторной работы в целом согласованы. Присутствуют ссылки на нормативные документы и актуальную литературу. Работа представлена для проверки в установленные сроки. Анализ каждого из разделов лабораторной работы свидетельствует об уровне сформированности у студента компетенций и соотнесенных с ними индикаторов на пороговом уровне. Оценка составляет от 1 до 3 баллов.</w:t>
      </w:r>
    </w:p>
    <w:p w14:paraId="05B8722A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Лабораторная работа считается </w:t>
      </w:r>
      <w:r w:rsidRPr="00EA136B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не выполненной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если структура, содержание и оформление работы не соответствует требованиям, работа содержит существенные ошибки, не исправленные после замечаний преподавателя. Части лабораторной работы не согласованы. Отсутствуют ссылки на нормативные документы и актуальную литературу. Работа не представлена для проверки в установленные сроки. Анализ каждого из разделов лабораторной работы позволяет сделать вывод о несформированности у студента компетенций и соотнесенных с ними индикаторов. Оценка составляет от 0 до 0 баллов.</w:t>
      </w:r>
    </w:p>
    <w:p w14:paraId="10005FAC" w14:textId="77777777" w:rsidR="00EA136B" w:rsidRPr="00EA136B" w:rsidRDefault="00EA136B" w:rsidP="00EA1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7962F59D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3. Шкала оценки</w:t>
      </w:r>
    </w:p>
    <w:p w14:paraId="647587B6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Лабораторная работа как форма текущей аттестации (контроля) по дисциплине считается успешно выполненной, если сумма полученных баллов по всем ее заданиям составляет от 7 до 10 баллов включительно.</w:t>
      </w:r>
    </w:p>
    <w:p w14:paraId="0BE43EBE" w14:textId="77777777" w:rsidR="00EA136B" w:rsidRPr="00EA136B" w:rsidRDefault="00EA136B" w:rsidP="00EA1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4E47A888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4. Тема лабораторной работы (тема по выбору студента)</w:t>
      </w:r>
    </w:p>
    <w:p w14:paraId="2E195B60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Лабораторная работа состоит из 4 частей</w:t>
      </w:r>
    </w:p>
    <w:p w14:paraId="1DD32FEB" w14:textId="77777777" w:rsidR="00EA136B" w:rsidRPr="00EA136B" w:rsidRDefault="00EA136B" w:rsidP="00EA1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Теоретическая часть: необходимо осуществить подбор источников, в которых рассматривается выбранная тема. Для подбора источников следует обратиться к научной электронной библиотеке E-Library.</w:t>
      </w:r>
    </w:p>
    <w:p w14:paraId="49E20D22" w14:textId="77777777" w:rsidR="00EA136B" w:rsidRPr="00EA136B" w:rsidRDefault="00EA136B" w:rsidP="00EA1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Теоретическая часть: необходимо осуществить анализ выбранных источников и изложить.</w:t>
      </w:r>
    </w:p>
    <w:p w14:paraId="001EA520" w14:textId="77777777" w:rsidR="00EA136B" w:rsidRPr="00EA136B" w:rsidRDefault="00EA136B" w:rsidP="00EA1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Практическая часть: выбрать сайт для тестирования, определить целевые/ую аудиторию/и сайта, составить список задач и сценарий тестирования, провести тестирование, проанализировать результаты тестирования, выявить основные проблемы сайта, предложить рекомендации.</w:t>
      </w:r>
    </w:p>
    <w:p w14:paraId="32B172F3" w14:textId="77777777" w:rsidR="00EA136B" w:rsidRPr="00EA136B" w:rsidRDefault="00EA136B" w:rsidP="00EA1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Практическая часть: описать полученные эмпирические материалы. Написать отчет.</w:t>
      </w:r>
    </w:p>
    <w:p w14:paraId="5C93A234" w14:textId="77777777" w:rsidR="00EA136B" w:rsidRPr="00EA136B" w:rsidRDefault="00EA136B" w:rsidP="00EA1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26C28985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Алгоритм работы</w:t>
      </w:r>
    </w:p>
    <w:p w14:paraId="10228AFC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Шаг 1. Выбрать тему.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Шаг 2. Подобрать источники (не менее 5)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Шаг 3. Провести теоретический анализ выбранной темы, изложить теоретическую рамку исследования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 xml:space="preserve">Шаг 4. Выбрать сайт для тестирования, определить целевые/ую аудиторию/и сайта, составить список задач и сценарий тестирования, провести тестирование, 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проанализировать результаты тестирования, выявить основные проблемы сайта, предложить рекомендации.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Шаг 5. Оформить материалы для обнародования результатов.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Шаг 6. Представить полученные результаты, оформить контрольную работу в виде презентации.</w:t>
      </w:r>
    </w:p>
    <w:p w14:paraId="183AACF5" w14:textId="77777777" w:rsidR="00EA136B" w:rsidRPr="00EA136B" w:rsidRDefault="00EA136B" w:rsidP="00EA1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09EA74" w14:textId="77777777" w:rsidR="00EA136B" w:rsidRPr="00EA136B" w:rsidRDefault="00EA136B" w:rsidP="00EA136B">
      <w:pPr>
        <w:shd w:val="clear" w:color="auto" w:fill="FFF6DC"/>
        <w:spacing w:after="150" w:line="240" w:lineRule="auto"/>
        <w:outlineLvl w:val="3"/>
        <w:rPr>
          <w:rFonts w:ascii="inherit" w:eastAsia="Times New Roman" w:hAnsi="inherit" w:cs="Calibri"/>
          <w:color w:val="675940"/>
          <w:sz w:val="27"/>
          <w:szCs w:val="27"/>
          <w:lang w:eastAsia="ru-RU"/>
        </w:rPr>
      </w:pPr>
    </w:p>
    <w:p w14:paraId="7D74277F" w14:textId="77777777" w:rsidR="00EA136B" w:rsidRPr="00EA136B" w:rsidRDefault="00EA136B" w:rsidP="00EA136B">
      <w:pPr>
        <w:shd w:val="clear" w:color="auto" w:fill="FFF6DC"/>
        <w:spacing w:line="240" w:lineRule="auto"/>
        <w:rPr>
          <w:rFonts w:ascii="Calibri" w:eastAsia="Times New Roman" w:hAnsi="Calibri" w:cs="Calibri"/>
          <w:color w:val="675940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b/>
          <w:bCs/>
          <w:color w:val="675940"/>
          <w:sz w:val="27"/>
          <w:szCs w:val="27"/>
          <w:lang w:eastAsia="ru-RU"/>
        </w:rPr>
        <w:t>Рекомендация:</w:t>
      </w:r>
      <w:r w:rsidRPr="00EA136B">
        <w:rPr>
          <w:rFonts w:ascii="Calibri" w:eastAsia="Times New Roman" w:hAnsi="Calibri" w:cs="Calibri"/>
          <w:color w:val="675940"/>
          <w:sz w:val="27"/>
          <w:szCs w:val="27"/>
          <w:lang w:eastAsia="ru-RU"/>
        </w:rPr>
        <w:br/>
        <w:t>Для выполнения лабораторной работы можно выбрать любой сайт, однако рекомендуется не брать очень удобный сайт (т.к. в таком случае вероятно, что особых проблем выявить не удастся, и соответственно, материала для отчёта будет немного) и очень неудобный сайт (т.к. в этом случае пользователи могут просто не справиться с заданиями, что также осложнит написание отчёта).</w:t>
      </w:r>
    </w:p>
    <w:p w14:paraId="6C1C3EA7" w14:textId="77777777" w:rsidR="00EA136B" w:rsidRPr="00EA136B" w:rsidRDefault="00EA136B" w:rsidP="00EA1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129C6EE7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Структура отчёта:</w:t>
      </w:r>
    </w:p>
    <w:p w14:paraId="16574C7E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Титульный лист/слайд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1. Название и адрес тестируемого сайта.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Приводится название сайта и его адрес в сети Интернет. Также предлагается краткое описание продуктов/услуг, которые предоставляет сайт.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2. Пользователи сайта. Обоснование выборки для юзабилити-тестирования. Приводится описание характеристик пользователей сайта и выборки для юзабилити-тестирования.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3. Задачи для юзабилити-тестирования. Приводится описание задач, которые выполняют пользователи при работе с сайтом.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4. Сценарий юзабилити-тестирования. Приводится полный текст сценария юзабилити-тестирования.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5. Основные результаты тестирования. Выявленные проблемы. Приводятся основные результаты тестирования, в частности, выявленные проблемы. Описание каждой проблемы сопровождается скриншотом.</w:t>
      </w: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6. Рекомендации по улучшению интерфейса. Приводятся рекомендации по исправлению отдельных проблем и общему улучшению интерфейса.</w:t>
      </w:r>
    </w:p>
    <w:p w14:paraId="2E1E3692" w14:textId="77777777" w:rsidR="00EA136B" w:rsidRPr="00EA136B" w:rsidRDefault="00EA136B" w:rsidP="00EA136B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В отчёте размещаются ссылки аудио- либо видеозаписи двух проведённых тестирований (выбор конкретных тестирований осуществляется автором проекта). Данные записи используются преподавателем для оценки отчёта по критерию «Адекватный ход проведения юзабилити-тестирования» в случае возникновения вопросов (например, если согласно отчёту </w:t>
      </w:r>
      <w:proofErr w:type="gramStart"/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на сайте</w:t>
      </w:r>
      <w:proofErr w:type="gramEnd"/>
      <w:r w:rsidRPr="00EA136B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 практически отсутствуют проблемы, и необходимо понять, соответствует ли это действительности, или тестирование было проведено недостаточно качественно).</w:t>
      </w:r>
    </w:p>
    <w:p w14:paraId="578B9D2F" w14:textId="77777777" w:rsidR="000E3F7C" w:rsidRDefault="000E3F7C"/>
    <w:sectPr w:rsidR="000E3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4C5A"/>
    <w:multiLevelType w:val="multilevel"/>
    <w:tmpl w:val="B210C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44713"/>
    <w:multiLevelType w:val="multilevel"/>
    <w:tmpl w:val="D6B81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EC"/>
    <w:rsid w:val="000E3F7C"/>
    <w:rsid w:val="00195BEC"/>
    <w:rsid w:val="00EA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8CC06-CE62-4ADB-8FAF-169E6C9E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A13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A1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A136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13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1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A13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A1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82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42845">
                  <w:marLeft w:val="0"/>
                  <w:marRight w:val="0"/>
                  <w:marTop w:val="0"/>
                  <w:marBottom w:val="300"/>
                  <w:divBdr>
                    <w:top w:val="single" w:sz="6" w:space="11" w:color="FFBA01"/>
                    <w:left w:val="single" w:sz="6" w:space="11" w:color="FFBA01"/>
                    <w:bottom w:val="single" w:sz="6" w:space="11" w:color="FFBA01"/>
                    <w:right w:val="single" w:sz="6" w:space="11" w:color="FFBA01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6647</Characters>
  <Application>Microsoft Office Word</Application>
  <DocSecurity>0</DocSecurity>
  <Lines>55</Lines>
  <Paragraphs>15</Paragraphs>
  <ScaleCrop>false</ScaleCrop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2025-06-13T21:40:00Z</dcterms:created>
  <dcterms:modified xsi:type="dcterms:W3CDTF">2025-06-13T21:40:00Z</dcterms:modified>
</cp:coreProperties>
</file>