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D451261" w14:textId="29D7888F" w:rsidR="004879E6" w:rsidRPr="008635E1" w:rsidRDefault="003C14BA" w:rsidP="00882B87">
      <w:pPr>
        <w:spacing w:after="0" w:line="240" w:lineRule="auto"/>
        <w:ind w:left="-851"/>
        <w:jc w:val="center"/>
        <w:rPr>
          <w:rFonts w:ascii="Times New Roman" w:hAnsi="Times New Roman"/>
          <w:sz w:val="24"/>
          <w:szCs w:val="24"/>
        </w:rPr>
      </w:pPr>
      <w:r>
        <w:rPr>
          <w:rFonts w:ascii="Times New Roman" w:hAnsi="Times New Roman"/>
          <w:sz w:val="24"/>
          <w:szCs w:val="24"/>
        </w:rPr>
        <w:pict w14:anchorId="165036A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16pt;height:729.75pt">
            <v:imagedata r:id="rId8" o:title="отчет"/>
          </v:shape>
        </w:pict>
      </w:r>
    </w:p>
    <w:sdt>
      <w:sdtPr>
        <w:rPr>
          <w:rFonts w:ascii="Calibri" w:eastAsia="Calibri" w:hAnsi="Calibri" w:cs="Times New Roman"/>
          <w:color w:val="auto"/>
          <w:sz w:val="22"/>
          <w:szCs w:val="22"/>
          <w:lang w:eastAsia="en-US"/>
        </w:rPr>
        <w:id w:val="-245657432"/>
        <w:docPartObj>
          <w:docPartGallery w:val="Table of Contents"/>
          <w:docPartUnique/>
        </w:docPartObj>
      </w:sdtPr>
      <w:sdtEndPr>
        <w:rPr>
          <w:b/>
          <w:bCs/>
        </w:rPr>
      </w:sdtEndPr>
      <w:sdtContent>
        <w:p w14:paraId="0CE2E58D" w14:textId="59046F1E" w:rsidR="00F52C3F" w:rsidRPr="00D44872" w:rsidRDefault="005D5462" w:rsidP="008A604D">
          <w:pPr>
            <w:pStyle w:val="ac"/>
            <w:jc w:val="center"/>
            <w:rPr>
              <w:rFonts w:ascii="Times New Roman" w:hAnsi="Times New Roman" w:cs="Times New Roman"/>
              <w:sz w:val="28"/>
              <w:szCs w:val="28"/>
            </w:rPr>
          </w:pPr>
          <w:r w:rsidRPr="00D44872">
            <w:rPr>
              <w:rFonts w:ascii="Times New Roman" w:hAnsi="Times New Roman" w:cs="Times New Roman"/>
              <w:sz w:val="28"/>
              <w:szCs w:val="28"/>
            </w:rPr>
            <w:t>Содержание</w:t>
          </w:r>
        </w:p>
        <w:p w14:paraId="564AF84A" w14:textId="77777777" w:rsidR="003C4041" w:rsidRPr="003C4041" w:rsidRDefault="00F52C3F">
          <w:pPr>
            <w:pStyle w:val="11"/>
            <w:tabs>
              <w:tab w:val="right" w:leader="dot" w:pos="9344"/>
            </w:tabs>
            <w:rPr>
              <w:rFonts w:ascii="Times New Roman" w:eastAsiaTheme="minorEastAsia" w:hAnsi="Times New Roman"/>
              <w:noProof/>
              <w:sz w:val="28"/>
              <w:szCs w:val="28"/>
              <w:lang w:eastAsia="ru-RU"/>
            </w:rPr>
          </w:pPr>
          <w:r w:rsidRPr="00D44872">
            <w:rPr>
              <w:rFonts w:ascii="Times New Roman" w:hAnsi="Times New Roman"/>
              <w:sz w:val="28"/>
              <w:szCs w:val="28"/>
            </w:rPr>
            <w:fldChar w:fldCharType="begin"/>
          </w:r>
          <w:r w:rsidRPr="00D44872">
            <w:rPr>
              <w:rFonts w:ascii="Times New Roman" w:hAnsi="Times New Roman"/>
              <w:sz w:val="28"/>
              <w:szCs w:val="28"/>
            </w:rPr>
            <w:instrText xml:space="preserve"> TOC \o "1-3" \h \z \u </w:instrText>
          </w:r>
          <w:r w:rsidRPr="00D44872">
            <w:rPr>
              <w:rFonts w:ascii="Times New Roman" w:hAnsi="Times New Roman"/>
              <w:sz w:val="28"/>
              <w:szCs w:val="28"/>
            </w:rPr>
            <w:fldChar w:fldCharType="separate"/>
          </w:r>
          <w:hyperlink w:anchor="_Toc195103802" w:history="1">
            <w:r w:rsidR="003C4041" w:rsidRPr="003C4041">
              <w:rPr>
                <w:rStyle w:val="ab"/>
                <w:rFonts w:ascii="Times New Roman" w:hAnsi="Times New Roman"/>
                <w:b/>
                <w:noProof/>
                <w:sz w:val="28"/>
                <w:szCs w:val="28"/>
              </w:rPr>
              <w:t>ВВЕДЕНИЕ</w:t>
            </w:r>
            <w:r w:rsidR="003C4041" w:rsidRPr="00806174">
              <w:rPr>
                <w:rFonts w:ascii="Times New Roman" w:hAnsi="Times New Roman"/>
                <w:noProof/>
                <w:webHidden/>
                <w:sz w:val="28"/>
                <w:szCs w:val="28"/>
              </w:rPr>
              <w:tab/>
            </w:r>
            <w:r w:rsidR="003C4041" w:rsidRPr="003C4041">
              <w:rPr>
                <w:rFonts w:ascii="Times New Roman" w:hAnsi="Times New Roman"/>
                <w:noProof/>
                <w:webHidden/>
                <w:sz w:val="28"/>
                <w:szCs w:val="28"/>
              </w:rPr>
              <w:fldChar w:fldCharType="begin"/>
            </w:r>
            <w:r w:rsidR="003C4041" w:rsidRPr="003C4041">
              <w:rPr>
                <w:rFonts w:ascii="Times New Roman" w:hAnsi="Times New Roman"/>
                <w:noProof/>
                <w:webHidden/>
                <w:sz w:val="28"/>
                <w:szCs w:val="28"/>
              </w:rPr>
              <w:instrText xml:space="preserve"> PAGEREF _Toc195103802 \h </w:instrText>
            </w:r>
            <w:r w:rsidR="003C4041" w:rsidRPr="003C4041">
              <w:rPr>
                <w:rFonts w:ascii="Times New Roman" w:hAnsi="Times New Roman"/>
                <w:noProof/>
                <w:webHidden/>
                <w:sz w:val="28"/>
                <w:szCs w:val="28"/>
              </w:rPr>
            </w:r>
            <w:r w:rsidR="003C4041" w:rsidRPr="003C4041">
              <w:rPr>
                <w:rFonts w:ascii="Times New Roman" w:hAnsi="Times New Roman"/>
                <w:noProof/>
                <w:webHidden/>
                <w:sz w:val="28"/>
                <w:szCs w:val="28"/>
              </w:rPr>
              <w:fldChar w:fldCharType="separate"/>
            </w:r>
            <w:r w:rsidR="003C4041" w:rsidRPr="003C4041">
              <w:rPr>
                <w:rFonts w:ascii="Times New Roman" w:hAnsi="Times New Roman"/>
                <w:noProof/>
                <w:webHidden/>
                <w:sz w:val="28"/>
                <w:szCs w:val="28"/>
              </w:rPr>
              <w:t>3</w:t>
            </w:r>
            <w:r w:rsidR="003C4041" w:rsidRPr="003C4041">
              <w:rPr>
                <w:rFonts w:ascii="Times New Roman" w:hAnsi="Times New Roman"/>
                <w:noProof/>
                <w:webHidden/>
                <w:sz w:val="28"/>
                <w:szCs w:val="28"/>
              </w:rPr>
              <w:fldChar w:fldCharType="end"/>
            </w:r>
          </w:hyperlink>
        </w:p>
        <w:p w14:paraId="1524183C" w14:textId="77777777" w:rsidR="003C4041" w:rsidRPr="003C4041" w:rsidRDefault="00183477">
          <w:pPr>
            <w:pStyle w:val="11"/>
            <w:tabs>
              <w:tab w:val="right" w:leader="dot" w:pos="9344"/>
            </w:tabs>
            <w:rPr>
              <w:rFonts w:ascii="Times New Roman" w:eastAsiaTheme="minorEastAsia" w:hAnsi="Times New Roman"/>
              <w:noProof/>
              <w:sz w:val="28"/>
              <w:szCs w:val="28"/>
              <w:lang w:eastAsia="ru-RU"/>
            </w:rPr>
          </w:pPr>
          <w:hyperlink w:anchor="_Toc195103803" w:history="1">
            <w:r w:rsidR="003C4041" w:rsidRPr="003C4041">
              <w:rPr>
                <w:rStyle w:val="ab"/>
                <w:rFonts w:ascii="Times New Roman" w:hAnsi="Times New Roman"/>
                <w:b/>
                <w:noProof/>
                <w:sz w:val="28"/>
                <w:szCs w:val="28"/>
              </w:rPr>
              <w:t>1. ТЕОРЕТИЧЕСКИЕ И МЕТОДИЧЕСКИЕ ОСНОВЫ ФИНАНСОВОГО СОСТОЯНИЯ ОРГАНИЗАЦИИ В УСЛОВИЯХ ЦИФРОВИЗАЦИИ</w:t>
            </w:r>
            <w:r w:rsidR="003C4041" w:rsidRPr="003C4041">
              <w:rPr>
                <w:rFonts w:ascii="Times New Roman" w:hAnsi="Times New Roman"/>
                <w:noProof/>
                <w:webHidden/>
                <w:sz w:val="28"/>
                <w:szCs w:val="28"/>
              </w:rPr>
              <w:tab/>
            </w:r>
            <w:r w:rsidR="003C4041" w:rsidRPr="003C4041">
              <w:rPr>
                <w:rFonts w:ascii="Times New Roman" w:hAnsi="Times New Roman"/>
                <w:noProof/>
                <w:webHidden/>
                <w:sz w:val="28"/>
                <w:szCs w:val="28"/>
              </w:rPr>
              <w:fldChar w:fldCharType="begin"/>
            </w:r>
            <w:r w:rsidR="003C4041" w:rsidRPr="003C4041">
              <w:rPr>
                <w:rFonts w:ascii="Times New Roman" w:hAnsi="Times New Roman"/>
                <w:noProof/>
                <w:webHidden/>
                <w:sz w:val="28"/>
                <w:szCs w:val="28"/>
              </w:rPr>
              <w:instrText xml:space="preserve"> PAGEREF _Toc195103803 \h </w:instrText>
            </w:r>
            <w:r w:rsidR="003C4041" w:rsidRPr="003C4041">
              <w:rPr>
                <w:rFonts w:ascii="Times New Roman" w:hAnsi="Times New Roman"/>
                <w:noProof/>
                <w:webHidden/>
                <w:sz w:val="28"/>
                <w:szCs w:val="28"/>
              </w:rPr>
            </w:r>
            <w:r w:rsidR="003C4041" w:rsidRPr="003C4041">
              <w:rPr>
                <w:rFonts w:ascii="Times New Roman" w:hAnsi="Times New Roman"/>
                <w:noProof/>
                <w:webHidden/>
                <w:sz w:val="28"/>
                <w:szCs w:val="28"/>
              </w:rPr>
              <w:fldChar w:fldCharType="separate"/>
            </w:r>
            <w:r w:rsidR="003C4041" w:rsidRPr="003C4041">
              <w:rPr>
                <w:rFonts w:ascii="Times New Roman" w:hAnsi="Times New Roman"/>
                <w:noProof/>
                <w:webHidden/>
                <w:sz w:val="28"/>
                <w:szCs w:val="28"/>
              </w:rPr>
              <w:t>7</w:t>
            </w:r>
            <w:r w:rsidR="003C4041" w:rsidRPr="003C4041">
              <w:rPr>
                <w:rFonts w:ascii="Times New Roman" w:hAnsi="Times New Roman"/>
                <w:noProof/>
                <w:webHidden/>
                <w:sz w:val="28"/>
                <w:szCs w:val="28"/>
              </w:rPr>
              <w:fldChar w:fldCharType="end"/>
            </w:r>
          </w:hyperlink>
        </w:p>
        <w:p w14:paraId="24C2781C" w14:textId="77777777" w:rsidR="003C4041" w:rsidRPr="003C4041" w:rsidRDefault="00183477">
          <w:pPr>
            <w:pStyle w:val="11"/>
            <w:tabs>
              <w:tab w:val="right" w:leader="dot" w:pos="9344"/>
            </w:tabs>
            <w:rPr>
              <w:rFonts w:ascii="Times New Roman" w:eastAsiaTheme="minorEastAsia" w:hAnsi="Times New Roman"/>
              <w:noProof/>
              <w:sz w:val="28"/>
              <w:szCs w:val="28"/>
              <w:lang w:eastAsia="ru-RU"/>
            </w:rPr>
          </w:pPr>
          <w:hyperlink w:anchor="_Toc195103804" w:history="1">
            <w:r w:rsidR="003C4041" w:rsidRPr="003C4041">
              <w:rPr>
                <w:rStyle w:val="ab"/>
                <w:rFonts w:ascii="Times New Roman" w:hAnsi="Times New Roman"/>
                <w:b/>
                <w:noProof/>
                <w:sz w:val="28"/>
                <w:szCs w:val="28"/>
              </w:rPr>
              <w:t>1.1. Сущность и элементы оценки финансового состояния организации</w:t>
            </w:r>
            <w:r w:rsidR="003C4041" w:rsidRPr="003C4041">
              <w:rPr>
                <w:rFonts w:ascii="Times New Roman" w:hAnsi="Times New Roman"/>
                <w:noProof/>
                <w:webHidden/>
                <w:sz w:val="28"/>
                <w:szCs w:val="28"/>
              </w:rPr>
              <w:tab/>
            </w:r>
            <w:r w:rsidR="003C4041" w:rsidRPr="003C4041">
              <w:rPr>
                <w:rFonts w:ascii="Times New Roman" w:hAnsi="Times New Roman"/>
                <w:noProof/>
                <w:webHidden/>
                <w:sz w:val="28"/>
                <w:szCs w:val="28"/>
              </w:rPr>
              <w:fldChar w:fldCharType="begin"/>
            </w:r>
            <w:r w:rsidR="003C4041" w:rsidRPr="003C4041">
              <w:rPr>
                <w:rFonts w:ascii="Times New Roman" w:hAnsi="Times New Roman"/>
                <w:noProof/>
                <w:webHidden/>
                <w:sz w:val="28"/>
                <w:szCs w:val="28"/>
              </w:rPr>
              <w:instrText xml:space="preserve"> PAGEREF _Toc195103804 \h </w:instrText>
            </w:r>
            <w:r w:rsidR="003C4041" w:rsidRPr="003C4041">
              <w:rPr>
                <w:rFonts w:ascii="Times New Roman" w:hAnsi="Times New Roman"/>
                <w:noProof/>
                <w:webHidden/>
                <w:sz w:val="28"/>
                <w:szCs w:val="28"/>
              </w:rPr>
            </w:r>
            <w:r w:rsidR="003C4041" w:rsidRPr="003C4041">
              <w:rPr>
                <w:rFonts w:ascii="Times New Roman" w:hAnsi="Times New Roman"/>
                <w:noProof/>
                <w:webHidden/>
                <w:sz w:val="28"/>
                <w:szCs w:val="28"/>
              </w:rPr>
              <w:fldChar w:fldCharType="separate"/>
            </w:r>
            <w:r w:rsidR="003C4041" w:rsidRPr="003C4041">
              <w:rPr>
                <w:rFonts w:ascii="Times New Roman" w:hAnsi="Times New Roman"/>
                <w:noProof/>
                <w:webHidden/>
                <w:sz w:val="28"/>
                <w:szCs w:val="28"/>
              </w:rPr>
              <w:t>7</w:t>
            </w:r>
            <w:r w:rsidR="003C4041" w:rsidRPr="003C4041">
              <w:rPr>
                <w:rFonts w:ascii="Times New Roman" w:hAnsi="Times New Roman"/>
                <w:noProof/>
                <w:webHidden/>
                <w:sz w:val="28"/>
                <w:szCs w:val="28"/>
              </w:rPr>
              <w:fldChar w:fldCharType="end"/>
            </w:r>
          </w:hyperlink>
        </w:p>
        <w:p w14:paraId="53869A7E" w14:textId="77777777" w:rsidR="003C4041" w:rsidRPr="003C4041" w:rsidRDefault="00183477">
          <w:pPr>
            <w:pStyle w:val="11"/>
            <w:tabs>
              <w:tab w:val="right" w:leader="dot" w:pos="9344"/>
            </w:tabs>
            <w:rPr>
              <w:rFonts w:ascii="Times New Roman" w:eastAsiaTheme="minorEastAsia" w:hAnsi="Times New Roman"/>
              <w:noProof/>
              <w:sz w:val="28"/>
              <w:szCs w:val="28"/>
              <w:lang w:eastAsia="ru-RU"/>
            </w:rPr>
          </w:pPr>
          <w:hyperlink w:anchor="_Toc195103805" w:history="1">
            <w:r w:rsidR="003C4041" w:rsidRPr="003C4041">
              <w:rPr>
                <w:rStyle w:val="ab"/>
                <w:rFonts w:ascii="Times New Roman" w:hAnsi="Times New Roman"/>
                <w:b/>
                <w:noProof/>
                <w:sz w:val="28"/>
                <w:szCs w:val="28"/>
              </w:rPr>
              <w:t>1.2 Система показателей оценки финансового состояния организации</w:t>
            </w:r>
            <w:r w:rsidR="003C4041" w:rsidRPr="003C4041">
              <w:rPr>
                <w:rFonts w:ascii="Times New Roman" w:hAnsi="Times New Roman"/>
                <w:noProof/>
                <w:webHidden/>
                <w:sz w:val="28"/>
                <w:szCs w:val="28"/>
              </w:rPr>
              <w:tab/>
            </w:r>
            <w:r w:rsidR="003C4041" w:rsidRPr="003C4041">
              <w:rPr>
                <w:rFonts w:ascii="Times New Roman" w:hAnsi="Times New Roman"/>
                <w:noProof/>
                <w:webHidden/>
                <w:sz w:val="28"/>
                <w:szCs w:val="28"/>
              </w:rPr>
              <w:fldChar w:fldCharType="begin"/>
            </w:r>
            <w:r w:rsidR="003C4041" w:rsidRPr="003C4041">
              <w:rPr>
                <w:rFonts w:ascii="Times New Roman" w:hAnsi="Times New Roman"/>
                <w:noProof/>
                <w:webHidden/>
                <w:sz w:val="28"/>
                <w:szCs w:val="28"/>
              </w:rPr>
              <w:instrText xml:space="preserve"> PAGEREF _Toc195103805 \h </w:instrText>
            </w:r>
            <w:r w:rsidR="003C4041" w:rsidRPr="003C4041">
              <w:rPr>
                <w:rFonts w:ascii="Times New Roman" w:hAnsi="Times New Roman"/>
                <w:noProof/>
                <w:webHidden/>
                <w:sz w:val="28"/>
                <w:szCs w:val="28"/>
              </w:rPr>
            </w:r>
            <w:r w:rsidR="003C4041" w:rsidRPr="003C4041">
              <w:rPr>
                <w:rFonts w:ascii="Times New Roman" w:hAnsi="Times New Roman"/>
                <w:noProof/>
                <w:webHidden/>
                <w:sz w:val="28"/>
                <w:szCs w:val="28"/>
              </w:rPr>
              <w:fldChar w:fldCharType="separate"/>
            </w:r>
            <w:r w:rsidR="003C4041" w:rsidRPr="003C4041">
              <w:rPr>
                <w:rFonts w:ascii="Times New Roman" w:hAnsi="Times New Roman"/>
                <w:noProof/>
                <w:webHidden/>
                <w:sz w:val="28"/>
                <w:szCs w:val="28"/>
              </w:rPr>
              <w:t>17</w:t>
            </w:r>
            <w:r w:rsidR="003C4041" w:rsidRPr="003C4041">
              <w:rPr>
                <w:rFonts w:ascii="Times New Roman" w:hAnsi="Times New Roman"/>
                <w:noProof/>
                <w:webHidden/>
                <w:sz w:val="28"/>
                <w:szCs w:val="28"/>
              </w:rPr>
              <w:fldChar w:fldCharType="end"/>
            </w:r>
          </w:hyperlink>
        </w:p>
        <w:p w14:paraId="6DE1C92F" w14:textId="77777777" w:rsidR="003C4041" w:rsidRPr="003C4041" w:rsidRDefault="00183477">
          <w:pPr>
            <w:pStyle w:val="11"/>
            <w:tabs>
              <w:tab w:val="right" w:leader="dot" w:pos="9344"/>
            </w:tabs>
            <w:rPr>
              <w:rFonts w:ascii="Times New Roman" w:eastAsiaTheme="minorEastAsia" w:hAnsi="Times New Roman"/>
              <w:noProof/>
              <w:sz w:val="28"/>
              <w:szCs w:val="28"/>
              <w:lang w:eastAsia="ru-RU"/>
            </w:rPr>
          </w:pPr>
          <w:hyperlink w:anchor="_Toc195103806" w:history="1">
            <w:r w:rsidR="003C4041" w:rsidRPr="003C4041">
              <w:rPr>
                <w:rStyle w:val="ab"/>
                <w:rFonts w:ascii="Times New Roman" w:hAnsi="Times New Roman"/>
                <w:b/>
                <w:noProof/>
                <w:sz w:val="28"/>
                <w:szCs w:val="28"/>
              </w:rPr>
              <w:t>1.3 Информационная база для анализа финансового состояния организации в условиях цифровизации</w:t>
            </w:r>
            <w:r w:rsidR="003C4041" w:rsidRPr="003C4041">
              <w:rPr>
                <w:rFonts w:ascii="Times New Roman" w:hAnsi="Times New Roman"/>
                <w:noProof/>
                <w:webHidden/>
                <w:sz w:val="28"/>
                <w:szCs w:val="28"/>
              </w:rPr>
              <w:tab/>
            </w:r>
            <w:r w:rsidR="003C4041" w:rsidRPr="003C4041">
              <w:rPr>
                <w:rFonts w:ascii="Times New Roman" w:hAnsi="Times New Roman"/>
                <w:noProof/>
                <w:webHidden/>
                <w:sz w:val="28"/>
                <w:szCs w:val="28"/>
              </w:rPr>
              <w:fldChar w:fldCharType="begin"/>
            </w:r>
            <w:r w:rsidR="003C4041" w:rsidRPr="003C4041">
              <w:rPr>
                <w:rFonts w:ascii="Times New Roman" w:hAnsi="Times New Roman"/>
                <w:noProof/>
                <w:webHidden/>
                <w:sz w:val="28"/>
                <w:szCs w:val="28"/>
              </w:rPr>
              <w:instrText xml:space="preserve"> PAGEREF _Toc195103806 \h </w:instrText>
            </w:r>
            <w:r w:rsidR="003C4041" w:rsidRPr="003C4041">
              <w:rPr>
                <w:rFonts w:ascii="Times New Roman" w:hAnsi="Times New Roman"/>
                <w:noProof/>
                <w:webHidden/>
                <w:sz w:val="28"/>
                <w:szCs w:val="28"/>
              </w:rPr>
            </w:r>
            <w:r w:rsidR="003C4041" w:rsidRPr="003C4041">
              <w:rPr>
                <w:rFonts w:ascii="Times New Roman" w:hAnsi="Times New Roman"/>
                <w:noProof/>
                <w:webHidden/>
                <w:sz w:val="28"/>
                <w:szCs w:val="28"/>
              </w:rPr>
              <w:fldChar w:fldCharType="separate"/>
            </w:r>
            <w:r w:rsidR="003C4041" w:rsidRPr="003C4041">
              <w:rPr>
                <w:rFonts w:ascii="Times New Roman" w:hAnsi="Times New Roman"/>
                <w:noProof/>
                <w:webHidden/>
                <w:sz w:val="28"/>
                <w:szCs w:val="28"/>
              </w:rPr>
              <w:t>22</w:t>
            </w:r>
            <w:r w:rsidR="003C4041" w:rsidRPr="003C4041">
              <w:rPr>
                <w:rFonts w:ascii="Times New Roman" w:hAnsi="Times New Roman"/>
                <w:noProof/>
                <w:webHidden/>
                <w:sz w:val="28"/>
                <w:szCs w:val="28"/>
              </w:rPr>
              <w:fldChar w:fldCharType="end"/>
            </w:r>
          </w:hyperlink>
        </w:p>
        <w:p w14:paraId="09F0021E" w14:textId="77777777" w:rsidR="003C4041" w:rsidRPr="003C4041" w:rsidRDefault="00183477">
          <w:pPr>
            <w:pStyle w:val="11"/>
            <w:tabs>
              <w:tab w:val="right" w:leader="dot" w:pos="9344"/>
            </w:tabs>
            <w:rPr>
              <w:rFonts w:ascii="Times New Roman" w:eastAsiaTheme="minorEastAsia" w:hAnsi="Times New Roman"/>
              <w:noProof/>
              <w:sz w:val="28"/>
              <w:szCs w:val="28"/>
              <w:lang w:eastAsia="ru-RU"/>
            </w:rPr>
          </w:pPr>
          <w:hyperlink w:anchor="_Toc195103807" w:history="1">
            <w:r w:rsidR="003C4041" w:rsidRPr="003C4041">
              <w:rPr>
                <w:rStyle w:val="ab"/>
                <w:rFonts w:ascii="Times New Roman" w:hAnsi="Times New Roman"/>
                <w:b/>
                <w:noProof/>
                <w:sz w:val="28"/>
                <w:szCs w:val="28"/>
              </w:rPr>
              <w:t>2 ОЦЕНКА ФИНАНСОВОГО СОСТОЯНИЯ И ОСНОВНЫЕ ТЕНДЕНЦИИ РАЗВИТИЯ ДЕЯТЕЛЬНОСТИ ЗАО "Ай Ко" В УСЛОВИЯХ ЦИФРОВИЗАЦИИ</w:t>
            </w:r>
            <w:r w:rsidR="003C4041" w:rsidRPr="003C4041">
              <w:rPr>
                <w:rFonts w:ascii="Times New Roman" w:hAnsi="Times New Roman"/>
                <w:noProof/>
                <w:webHidden/>
                <w:sz w:val="28"/>
                <w:szCs w:val="28"/>
              </w:rPr>
              <w:tab/>
            </w:r>
            <w:r w:rsidR="003C4041" w:rsidRPr="003C4041">
              <w:rPr>
                <w:rFonts w:ascii="Times New Roman" w:hAnsi="Times New Roman"/>
                <w:noProof/>
                <w:webHidden/>
                <w:sz w:val="28"/>
                <w:szCs w:val="28"/>
              </w:rPr>
              <w:fldChar w:fldCharType="begin"/>
            </w:r>
            <w:r w:rsidR="003C4041" w:rsidRPr="003C4041">
              <w:rPr>
                <w:rFonts w:ascii="Times New Roman" w:hAnsi="Times New Roman"/>
                <w:noProof/>
                <w:webHidden/>
                <w:sz w:val="28"/>
                <w:szCs w:val="28"/>
              </w:rPr>
              <w:instrText xml:space="preserve"> PAGEREF _Toc195103807 \h </w:instrText>
            </w:r>
            <w:r w:rsidR="003C4041" w:rsidRPr="003C4041">
              <w:rPr>
                <w:rFonts w:ascii="Times New Roman" w:hAnsi="Times New Roman"/>
                <w:noProof/>
                <w:webHidden/>
                <w:sz w:val="28"/>
                <w:szCs w:val="28"/>
              </w:rPr>
            </w:r>
            <w:r w:rsidR="003C4041" w:rsidRPr="003C4041">
              <w:rPr>
                <w:rFonts w:ascii="Times New Roman" w:hAnsi="Times New Roman"/>
                <w:noProof/>
                <w:webHidden/>
                <w:sz w:val="28"/>
                <w:szCs w:val="28"/>
              </w:rPr>
              <w:fldChar w:fldCharType="separate"/>
            </w:r>
            <w:r w:rsidR="003C4041" w:rsidRPr="003C4041">
              <w:rPr>
                <w:rFonts w:ascii="Times New Roman" w:hAnsi="Times New Roman"/>
                <w:noProof/>
                <w:webHidden/>
                <w:sz w:val="28"/>
                <w:szCs w:val="28"/>
              </w:rPr>
              <w:t>31</w:t>
            </w:r>
            <w:r w:rsidR="003C4041" w:rsidRPr="003C4041">
              <w:rPr>
                <w:rFonts w:ascii="Times New Roman" w:hAnsi="Times New Roman"/>
                <w:noProof/>
                <w:webHidden/>
                <w:sz w:val="28"/>
                <w:szCs w:val="28"/>
              </w:rPr>
              <w:fldChar w:fldCharType="end"/>
            </w:r>
          </w:hyperlink>
        </w:p>
        <w:p w14:paraId="578DFE0E" w14:textId="77777777" w:rsidR="003C4041" w:rsidRPr="003C4041" w:rsidRDefault="00183477">
          <w:pPr>
            <w:pStyle w:val="11"/>
            <w:tabs>
              <w:tab w:val="right" w:leader="dot" w:pos="9344"/>
            </w:tabs>
            <w:rPr>
              <w:rFonts w:ascii="Times New Roman" w:eastAsiaTheme="minorEastAsia" w:hAnsi="Times New Roman"/>
              <w:noProof/>
              <w:sz w:val="28"/>
              <w:szCs w:val="28"/>
              <w:lang w:eastAsia="ru-RU"/>
            </w:rPr>
          </w:pPr>
          <w:hyperlink w:anchor="_Toc195103808" w:history="1">
            <w:r w:rsidR="003C4041" w:rsidRPr="003C4041">
              <w:rPr>
                <w:rStyle w:val="ab"/>
                <w:rFonts w:ascii="Times New Roman" w:hAnsi="Times New Roman"/>
                <w:b/>
                <w:noProof/>
                <w:sz w:val="28"/>
                <w:szCs w:val="28"/>
              </w:rPr>
              <w:t>2.1 Организационно – экономическая характеристика ЗАО "Ай Ко"</w:t>
            </w:r>
            <w:r w:rsidR="003C4041" w:rsidRPr="003C4041">
              <w:rPr>
                <w:rFonts w:ascii="Times New Roman" w:hAnsi="Times New Roman"/>
                <w:noProof/>
                <w:webHidden/>
                <w:sz w:val="28"/>
                <w:szCs w:val="28"/>
              </w:rPr>
              <w:tab/>
            </w:r>
            <w:r w:rsidR="003C4041" w:rsidRPr="003C4041">
              <w:rPr>
                <w:rFonts w:ascii="Times New Roman" w:hAnsi="Times New Roman"/>
                <w:noProof/>
                <w:webHidden/>
                <w:sz w:val="28"/>
                <w:szCs w:val="28"/>
              </w:rPr>
              <w:fldChar w:fldCharType="begin"/>
            </w:r>
            <w:r w:rsidR="003C4041" w:rsidRPr="003C4041">
              <w:rPr>
                <w:rFonts w:ascii="Times New Roman" w:hAnsi="Times New Roman"/>
                <w:noProof/>
                <w:webHidden/>
                <w:sz w:val="28"/>
                <w:szCs w:val="28"/>
              </w:rPr>
              <w:instrText xml:space="preserve"> PAGEREF _Toc195103808 \h </w:instrText>
            </w:r>
            <w:r w:rsidR="003C4041" w:rsidRPr="003C4041">
              <w:rPr>
                <w:rFonts w:ascii="Times New Roman" w:hAnsi="Times New Roman"/>
                <w:noProof/>
                <w:webHidden/>
                <w:sz w:val="28"/>
                <w:szCs w:val="28"/>
              </w:rPr>
            </w:r>
            <w:r w:rsidR="003C4041" w:rsidRPr="003C4041">
              <w:rPr>
                <w:rFonts w:ascii="Times New Roman" w:hAnsi="Times New Roman"/>
                <w:noProof/>
                <w:webHidden/>
                <w:sz w:val="28"/>
                <w:szCs w:val="28"/>
              </w:rPr>
              <w:fldChar w:fldCharType="separate"/>
            </w:r>
            <w:r w:rsidR="003C4041" w:rsidRPr="003C4041">
              <w:rPr>
                <w:rFonts w:ascii="Times New Roman" w:hAnsi="Times New Roman"/>
                <w:noProof/>
                <w:webHidden/>
                <w:sz w:val="28"/>
                <w:szCs w:val="28"/>
              </w:rPr>
              <w:t>31</w:t>
            </w:r>
            <w:r w:rsidR="003C4041" w:rsidRPr="003C4041">
              <w:rPr>
                <w:rFonts w:ascii="Times New Roman" w:hAnsi="Times New Roman"/>
                <w:noProof/>
                <w:webHidden/>
                <w:sz w:val="28"/>
                <w:szCs w:val="28"/>
              </w:rPr>
              <w:fldChar w:fldCharType="end"/>
            </w:r>
          </w:hyperlink>
        </w:p>
        <w:p w14:paraId="7D585206" w14:textId="77777777" w:rsidR="003C4041" w:rsidRPr="003C4041" w:rsidRDefault="00183477">
          <w:pPr>
            <w:pStyle w:val="11"/>
            <w:tabs>
              <w:tab w:val="right" w:leader="dot" w:pos="9344"/>
            </w:tabs>
            <w:rPr>
              <w:rFonts w:ascii="Times New Roman" w:eastAsiaTheme="minorEastAsia" w:hAnsi="Times New Roman"/>
              <w:noProof/>
              <w:sz w:val="28"/>
              <w:szCs w:val="28"/>
              <w:lang w:eastAsia="ru-RU"/>
            </w:rPr>
          </w:pPr>
          <w:hyperlink w:anchor="_Toc195103809" w:history="1">
            <w:r w:rsidR="003C4041" w:rsidRPr="003C4041">
              <w:rPr>
                <w:rStyle w:val="ab"/>
                <w:rFonts w:ascii="Times New Roman" w:hAnsi="Times New Roman"/>
                <w:b/>
                <w:noProof/>
                <w:sz w:val="28"/>
                <w:szCs w:val="28"/>
              </w:rPr>
              <w:t>2.2 Анализ состава структуры имущества организации и источников его формирования</w:t>
            </w:r>
            <w:r w:rsidR="003C4041" w:rsidRPr="003C4041">
              <w:rPr>
                <w:rFonts w:ascii="Times New Roman" w:hAnsi="Times New Roman"/>
                <w:noProof/>
                <w:webHidden/>
                <w:sz w:val="28"/>
                <w:szCs w:val="28"/>
              </w:rPr>
              <w:tab/>
            </w:r>
            <w:r w:rsidR="003C4041" w:rsidRPr="003C4041">
              <w:rPr>
                <w:rFonts w:ascii="Times New Roman" w:hAnsi="Times New Roman"/>
                <w:noProof/>
                <w:webHidden/>
                <w:sz w:val="28"/>
                <w:szCs w:val="28"/>
              </w:rPr>
              <w:fldChar w:fldCharType="begin"/>
            </w:r>
            <w:r w:rsidR="003C4041" w:rsidRPr="003C4041">
              <w:rPr>
                <w:rFonts w:ascii="Times New Roman" w:hAnsi="Times New Roman"/>
                <w:noProof/>
                <w:webHidden/>
                <w:sz w:val="28"/>
                <w:szCs w:val="28"/>
              </w:rPr>
              <w:instrText xml:space="preserve"> PAGEREF _Toc195103809 \h </w:instrText>
            </w:r>
            <w:r w:rsidR="003C4041" w:rsidRPr="003C4041">
              <w:rPr>
                <w:rFonts w:ascii="Times New Roman" w:hAnsi="Times New Roman"/>
                <w:noProof/>
                <w:webHidden/>
                <w:sz w:val="28"/>
                <w:szCs w:val="28"/>
              </w:rPr>
            </w:r>
            <w:r w:rsidR="003C4041" w:rsidRPr="003C4041">
              <w:rPr>
                <w:rFonts w:ascii="Times New Roman" w:hAnsi="Times New Roman"/>
                <w:noProof/>
                <w:webHidden/>
                <w:sz w:val="28"/>
                <w:szCs w:val="28"/>
              </w:rPr>
              <w:fldChar w:fldCharType="separate"/>
            </w:r>
            <w:r w:rsidR="003C4041" w:rsidRPr="003C4041">
              <w:rPr>
                <w:rFonts w:ascii="Times New Roman" w:hAnsi="Times New Roman"/>
                <w:noProof/>
                <w:webHidden/>
                <w:sz w:val="28"/>
                <w:szCs w:val="28"/>
              </w:rPr>
              <w:t>39</w:t>
            </w:r>
            <w:r w:rsidR="003C4041" w:rsidRPr="003C4041">
              <w:rPr>
                <w:rFonts w:ascii="Times New Roman" w:hAnsi="Times New Roman"/>
                <w:noProof/>
                <w:webHidden/>
                <w:sz w:val="28"/>
                <w:szCs w:val="28"/>
              </w:rPr>
              <w:fldChar w:fldCharType="end"/>
            </w:r>
          </w:hyperlink>
        </w:p>
        <w:p w14:paraId="404FA272" w14:textId="77777777" w:rsidR="003C4041" w:rsidRPr="003C4041" w:rsidRDefault="00183477">
          <w:pPr>
            <w:pStyle w:val="11"/>
            <w:tabs>
              <w:tab w:val="right" w:leader="dot" w:pos="9344"/>
            </w:tabs>
            <w:rPr>
              <w:rFonts w:ascii="Times New Roman" w:eastAsiaTheme="minorEastAsia" w:hAnsi="Times New Roman"/>
              <w:noProof/>
              <w:sz w:val="28"/>
              <w:szCs w:val="28"/>
              <w:lang w:eastAsia="ru-RU"/>
            </w:rPr>
          </w:pPr>
          <w:hyperlink w:anchor="_Toc195103810" w:history="1">
            <w:r w:rsidR="003C4041" w:rsidRPr="003C4041">
              <w:rPr>
                <w:rStyle w:val="ab"/>
                <w:rFonts w:ascii="Times New Roman" w:hAnsi="Times New Roman"/>
                <w:b/>
                <w:noProof/>
                <w:sz w:val="28"/>
                <w:szCs w:val="28"/>
              </w:rPr>
              <w:t xml:space="preserve">2.3 </w:t>
            </w:r>
            <w:r w:rsidR="003C4041" w:rsidRPr="003C4041">
              <w:rPr>
                <w:rStyle w:val="ab"/>
                <w:rFonts w:ascii="Times New Roman" w:hAnsi="Times New Roman"/>
                <w:b/>
                <w:bCs/>
                <w:noProof/>
                <w:sz w:val="28"/>
                <w:szCs w:val="28"/>
              </w:rPr>
              <w:t>Оценка платежеспособности и финансовой устойчивости организации</w:t>
            </w:r>
            <w:r w:rsidR="003C4041" w:rsidRPr="003C4041">
              <w:rPr>
                <w:rFonts w:ascii="Times New Roman" w:hAnsi="Times New Roman"/>
                <w:noProof/>
                <w:webHidden/>
                <w:sz w:val="28"/>
                <w:szCs w:val="28"/>
              </w:rPr>
              <w:tab/>
            </w:r>
            <w:r w:rsidR="003C4041" w:rsidRPr="003C4041">
              <w:rPr>
                <w:rFonts w:ascii="Times New Roman" w:hAnsi="Times New Roman"/>
                <w:noProof/>
                <w:webHidden/>
                <w:sz w:val="28"/>
                <w:szCs w:val="28"/>
              </w:rPr>
              <w:fldChar w:fldCharType="begin"/>
            </w:r>
            <w:r w:rsidR="003C4041" w:rsidRPr="003C4041">
              <w:rPr>
                <w:rFonts w:ascii="Times New Roman" w:hAnsi="Times New Roman"/>
                <w:noProof/>
                <w:webHidden/>
                <w:sz w:val="28"/>
                <w:szCs w:val="28"/>
              </w:rPr>
              <w:instrText xml:space="preserve"> PAGEREF _Toc195103810 \h </w:instrText>
            </w:r>
            <w:r w:rsidR="003C4041" w:rsidRPr="003C4041">
              <w:rPr>
                <w:rFonts w:ascii="Times New Roman" w:hAnsi="Times New Roman"/>
                <w:noProof/>
                <w:webHidden/>
                <w:sz w:val="28"/>
                <w:szCs w:val="28"/>
              </w:rPr>
            </w:r>
            <w:r w:rsidR="003C4041" w:rsidRPr="003C4041">
              <w:rPr>
                <w:rFonts w:ascii="Times New Roman" w:hAnsi="Times New Roman"/>
                <w:noProof/>
                <w:webHidden/>
                <w:sz w:val="28"/>
                <w:szCs w:val="28"/>
              </w:rPr>
              <w:fldChar w:fldCharType="separate"/>
            </w:r>
            <w:r w:rsidR="003C4041" w:rsidRPr="003C4041">
              <w:rPr>
                <w:rFonts w:ascii="Times New Roman" w:hAnsi="Times New Roman"/>
                <w:noProof/>
                <w:webHidden/>
                <w:sz w:val="28"/>
                <w:szCs w:val="28"/>
              </w:rPr>
              <w:t>46</w:t>
            </w:r>
            <w:r w:rsidR="003C4041" w:rsidRPr="003C4041">
              <w:rPr>
                <w:rFonts w:ascii="Times New Roman" w:hAnsi="Times New Roman"/>
                <w:noProof/>
                <w:webHidden/>
                <w:sz w:val="28"/>
                <w:szCs w:val="28"/>
              </w:rPr>
              <w:fldChar w:fldCharType="end"/>
            </w:r>
          </w:hyperlink>
        </w:p>
        <w:p w14:paraId="4A17C967" w14:textId="77777777" w:rsidR="003C4041" w:rsidRPr="003C4041" w:rsidRDefault="00183477">
          <w:pPr>
            <w:pStyle w:val="11"/>
            <w:tabs>
              <w:tab w:val="right" w:leader="dot" w:pos="9344"/>
            </w:tabs>
            <w:rPr>
              <w:rFonts w:ascii="Times New Roman" w:eastAsiaTheme="minorEastAsia" w:hAnsi="Times New Roman"/>
              <w:noProof/>
              <w:sz w:val="28"/>
              <w:szCs w:val="28"/>
              <w:lang w:eastAsia="ru-RU"/>
            </w:rPr>
          </w:pPr>
          <w:hyperlink w:anchor="_Toc195103811" w:history="1">
            <w:r w:rsidR="003C4041" w:rsidRPr="003C4041">
              <w:rPr>
                <w:rStyle w:val="ab"/>
                <w:rFonts w:ascii="Times New Roman" w:eastAsiaTheme="majorEastAsia" w:hAnsi="Times New Roman"/>
                <w:b/>
                <w:noProof/>
                <w:sz w:val="28"/>
                <w:szCs w:val="28"/>
              </w:rPr>
              <w:t>ЗАКЛЮЧЕНИЕ</w:t>
            </w:r>
            <w:r w:rsidR="003C4041" w:rsidRPr="003C4041">
              <w:rPr>
                <w:rFonts w:ascii="Times New Roman" w:hAnsi="Times New Roman"/>
                <w:noProof/>
                <w:webHidden/>
                <w:sz w:val="28"/>
                <w:szCs w:val="28"/>
              </w:rPr>
              <w:tab/>
            </w:r>
            <w:r w:rsidR="003C4041" w:rsidRPr="003C4041">
              <w:rPr>
                <w:rFonts w:ascii="Times New Roman" w:hAnsi="Times New Roman"/>
                <w:noProof/>
                <w:webHidden/>
                <w:sz w:val="28"/>
                <w:szCs w:val="28"/>
              </w:rPr>
              <w:fldChar w:fldCharType="begin"/>
            </w:r>
            <w:r w:rsidR="003C4041" w:rsidRPr="003C4041">
              <w:rPr>
                <w:rFonts w:ascii="Times New Roman" w:hAnsi="Times New Roman"/>
                <w:noProof/>
                <w:webHidden/>
                <w:sz w:val="28"/>
                <w:szCs w:val="28"/>
              </w:rPr>
              <w:instrText xml:space="preserve"> PAGEREF _Toc195103811 \h </w:instrText>
            </w:r>
            <w:r w:rsidR="003C4041" w:rsidRPr="003C4041">
              <w:rPr>
                <w:rFonts w:ascii="Times New Roman" w:hAnsi="Times New Roman"/>
                <w:noProof/>
                <w:webHidden/>
                <w:sz w:val="28"/>
                <w:szCs w:val="28"/>
              </w:rPr>
            </w:r>
            <w:r w:rsidR="003C4041" w:rsidRPr="003C4041">
              <w:rPr>
                <w:rFonts w:ascii="Times New Roman" w:hAnsi="Times New Roman"/>
                <w:noProof/>
                <w:webHidden/>
                <w:sz w:val="28"/>
                <w:szCs w:val="28"/>
              </w:rPr>
              <w:fldChar w:fldCharType="separate"/>
            </w:r>
            <w:r w:rsidR="003C4041" w:rsidRPr="003C4041">
              <w:rPr>
                <w:rFonts w:ascii="Times New Roman" w:hAnsi="Times New Roman"/>
                <w:noProof/>
                <w:webHidden/>
                <w:sz w:val="28"/>
                <w:szCs w:val="28"/>
              </w:rPr>
              <w:t>57</w:t>
            </w:r>
            <w:r w:rsidR="003C4041" w:rsidRPr="003C4041">
              <w:rPr>
                <w:rFonts w:ascii="Times New Roman" w:hAnsi="Times New Roman"/>
                <w:noProof/>
                <w:webHidden/>
                <w:sz w:val="28"/>
                <w:szCs w:val="28"/>
              </w:rPr>
              <w:fldChar w:fldCharType="end"/>
            </w:r>
          </w:hyperlink>
        </w:p>
        <w:p w14:paraId="0D965408" w14:textId="77777777" w:rsidR="003C4041" w:rsidRPr="003C4041" w:rsidRDefault="00183477">
          <w:pPr>
            <w:pStyle w:val="11"/>
            <w:tabs>
              <w:tab w:val="right" w:leader="dot" w:pos="9344"/>
            </w:tabs>
            <w:rPr>
              <w:rFonts w:ascii="Times New Roman" w:eastAsiaTheme="minorEastAsia" w:hAnsi="Times New Roman"/>
              <w:noProof/>
              <w:sz w:val="28"/>
              <w:szCs w:val="28"/>
              <w:lang w:eastAsia="ru-RU"/>
            </w:rPr>
          </w:pPr>
          <w:hyperlink w:anchor="_Toc195103812" w:history="1">
            <w:r w:rsidR="003C4041" w:rsidRPr="003C4041">
              <w:rPr>
                <w:rStyle w:val="ab"/>
                <w:rFonts w:ascii="Times New Roman" w:eastAsiaTheme="majorEastAsia" w:hAnsi="Times New Roman"/>
                <w:b/>
                <w:noProof/>
                <w:sz w:val="28"/>
                <w:szCs w:val="28"/>
              </w:rPr>
              <w:t>СПИСОК ЛИТЕРАТУРЫ</w:t>
            </w:r>
            <w:r w:rsidR="003C4041" w:rsidRPr="003C4041">
              <w:rPr>
                <w:rFonts w:ascii="Times New Roman" w:hAnsi="Times New Roman"/>
                <w:noProof/>
                <w:webHidden/>
                <w:sz w:val="28"/>
                <w:szCs w:val="28"/>
              </w:rPr>
              <w:tab/>
            </w:r>
            <w:r w:rsidR="003C4041" w:rsidRPr="003C4041">
              <w:rPr>
                <w:rFonts w:ascii="Times New Roman" w:hAnsi="Times New Roman"/>
                <w:noProof/>
                <w:webHidden/>
                <w:sz w:val="28"/>
                <w:szCs w:val="28"/>
              </w:rPr>
              <w:fldChar w:fldCharType="begin"/>
            </w:r>
            <w:r w:rsidR="003C4041" w:rsidRPr="003C4041">
              <w:rPr>
                <w:rFonts w:ascii="Times New Roman" w:hAnsi="Times New Roman"/>
                <w:noProof/>
                <w:webHidden/>
                <w:sz w:val="28"/>
                <w:szCs w:val="28"/>
              </w:rPr>
              <w:instrText xml:space="preserve"> PAGEREF _Toc195103812 \h </w:instrText>
            </w:r>
            <w:r w:rsidR="003C4041" w:rsidRPr="003C4041">
              <w:rPr>
                <w:rFonts w:ascii="Times New Roman" w:hAnsi="Times New Roman"/>
                <w:noProof/>
                <w:webHidden/>
                <w:sz w:val="28"/>
                <w:szCs w:val="28"/>
              </w:rPr>
            </w:r>
            <w:r w:rsidR="003C4041" w:rsidRPr="003C4041">
              <w:rPr>
                <w:rFonts w:ascii="Times New Roman" w:hAnsi="Times New Roman"/>
                <w:noProof/>
                <w:webHidden/>
                <w:sz w:val="28"/>
                <w:szCs w:val="28"/>
              </w:rPr>
              <w:fldChar w:fldCharType="separate"/>
            </w:r>
            <w:r w:rsidR="003C4041" w:rsidRPr="003C4041">
              <w:rPr>
                <w:rFonts w:ascii="Times New Roman" w:hAnsi="Times New Roman"/>
                <w:noProof/>
                <w:webHidden/>
                <w:sz w:val="28"/>
                <w:szCs w:val="28"/>
              </w:rPr>
              <w:t>58</w:t>
            </w:r>
            <w:r w:rsidR="003C4041" w:rsidRPr="003C4041">
              <w:rPr>
                <w:rFonts w:ascii="Times New Roman" w:hAnsi="Times New Roman"/>
                <w:noProof/>
                <w:webHidden/>
                <w:sz w:val="28"/>
                <w:szCs w:val="28"/>
              </w:rPr>
              <w:fldChar w:fldCharType="end"/>
            </w:r>
          </w:hyperlink>
        </w:p>
        <w:p w14:paraId="5B2261B0" w14:textId="77777777" w:rsidR="003C4041" w:rsidRPr="003C4041" w:rsidRDefault="00183477">
          <w:pPr>
            <w:pStyle w:val="11"/>
            <w:tabs>
              <w:tab w:val="right" w:leader="dot" w:pos="9344"/>
            </w:tabs>
            <w:rPr>
              <w:rFonts w:ascii="Times New Roman" w:eastAsiaTheme="minorEastAsia" w:hAnsi="Times New Roman"/>
              <w:noProof/>
              <w:sz w:val="28"/>
              <w:szCs w:val="28"/>
              <w:lang w:eastAsia="ru-RU"/>
            </w:rPr>
          </w:pPr>
          <w:hyperlink w:anchor="_Toc195103813" w:history="1">
            <w:r w:rsidR="003C4041" w:rsidRPr="003C4041">
              <w:rPr>
                <w:rStyle w:val="ab"/>
                <w:rFonts w:ascii="Times New Roman" w:eastAsiaTheme="majorEastAsia" w:hAnsi="Times New Roman"/>
                <w:b/>
                <w:noProof/>
                <w:sz w:val="28"/>
                <w:szCs w:val="28"/>
              </w:rPr>
              <w:t>Приложения</w:t>
            </w:r>
            <w:r w:rsidR="003C4041" w:rsidRPr="003C4041">
              <w:rPr>
                <w:rFonts w:ascii="Times New Roman" w:hAnsi="Times New Roman"/>
                <w:noProof/>
                <w:webHidden/>
                <w:sz w:val="28"/>
                <w:szCs w:val="28"/>
              </w:rPr>
              <w:tab/>
            </w:r>
            <w:r w:rsidR="003C4041" w:rsidRPr="003C4041">
              <w:rPr>
                <w:rFonts w:ascii="Times New Roman" w:hAnsi="Times New Roman"/>
                <w:noProof/>
                <w:webHidden/>
                <w:sz w:val="28"/>
                <w:szCs w:val="28"/>
              </w:rPr>
              <w:fldChar w:fldCharType="begin"/>
            </w:r>
            <w:r w:rsidR="003C4041" w:rsidRPr="003C4041">
              <w:rPr>
                <w:rFonts w:ascii="Times New Roman" w:hAnsi="Times New Roman"/>
                <w:noProof/>
                <w:webHidden/>
                <w:sz w:val="28"/>
                <w:szCs w:val="28"/>
              </w:rPr>
              <w:instrText xml:space="preserve"> PAGEREF _Toc195103813 \h </w:instrText>
            </w:r>
            <w:r w:rsidR="003C4041" w:rsidRPr="003C4041">
              <w:rPr>
                <w:rFonts w:ascii="Times New Roman" w:hAnsi="Times New Roman"/>
                <w:noProof/>
                <w:webHidden/>
                <w:sz w:val="28"/>
                <w:szCs w:val="28"/>
              </w:rPr>
            </w:r>
            <w:r w:rsidR="003C4041" w:rsidRPr="003C4041">
              <w:rPr>
                <w:rFonts w:ascii="Times New Roman" w:hAnsi="Times New Roman"/>
                <w:noProof/>
                <w:webHidden/>
                <w:sz w:val="28"/>
                <w:szCs w:val="28"/>
              </w:rPr>
              <w:fldChar w:fldCharType="separate"/>
            </w:r>
            <w:r w:rsidR="003C4041" w:rsidRPr="003C4041">
              <w:rPr>
                <w:rFonts w:ascii="Times New Roman" w:hAnsi="Times New Roman"/>
                <w:noProof/>
                <w:webHidden/>
                <w:sz w:val="28"/>
                <w:szCs w:val="28"/>
              </w:rPr>
              <w:t>61</w:t>
            </w:r>
            <w:r w:rsidR="003C4041" w:rsidRPr="003C4041">
              <w:rPr>
                <w:rFonts w:ascii="Times New Roman" w:hAnsi="Times New Roman"/>
                <w:noProof/>
                <w:webHidden/>
                <w:sz w:val="28"/>
                <w:szCs w:val="28"/>
              </w:rPr>
              <w:fldChar w:fldCharType="end"/>
            </w:r>
          </w:hyperlink>
        </w:p>
        <w:p w14:paraId="510A9246" w14:textId="77777777" w:rsidR="003C4041" w:rsidRPr="003C4041" w:rsidRDefault="00183477">
          <w:pPr>
            <w:pStyle w:val="11"/>
            <w:tabs>
              <w:tab w:val="right" w:leader="dot" w:pos="9344"/>
            </w:tabs>
            <w:rPr>
              <w:rFonts w:ascii="Times New Roman" w:eastAsiaTheme="minorEastAsia" w:hAnsi="Times New Roman"/>
              <w:noProof/>
              <w:sz w:val="28"/>
              <w:szCs w:val="28"/>
              <w:lang w:eastAsia="ru-RU"/>
            </w:rPr>
          </w:pPr>
          <w:hyperlink w:anchor="_Toc195103814" w:history="1">
            <w:r w:rsidR="003C4041" w:rsidRPr="00806174">
              <w:rPr>
                <w:rStyle w:val="ab"/>
                <w:rFonts w:ascii="Times New Roman" w:hAnsi="Times New Roman"/>
                <w:b/>
                <w:noProof/>
                <w:sz w:val="28"/>
                <w:szCs w:val="28"/>
              </w:rPr>
              <w:t>Приложение А</w:t>
            </w:r>
            <w:r w:rsidR="003C4041" w:rsidRPr="003C4041">
              <w:rPr>
                <w:rFonts w:ascii="Times New Roman" w:hAnsi="Times New Roman"/>
                <w:noProof/>
                <w:webHidden/>
                <w:sz w:val="28"/>
                <w:szCs w:val="28"/>
              </w:rPr>
              <w:tab/>
            </w:r>
            <w:r w:rsidR="003C4041" w:rsidRPr="003C4041">
              <w:rPr>
                <w:rFonts w:ascii="Times New Roman" w:hAnsi="Times New Roman"/>
                <w:noProof/>
                <w:webHidden/>
                <w:sz w:val="28"/>
                <w:szCs w:val="28"/>
              </w:rPr>
              <w:fldChar w:fldCharType="begin"/>
            </w:r>
            <w:r w:rsidR="003C4041" w:rsidRPr="003C4041">
              <w:rPr>
                <w:rFonts w:ascii="Times New Roman" w:hAnsi="Times New Roman"/>
                <w:noProof/>
                <w:webHidden/>
                <w:sz w:val="28"/>
                <w:szCs w:val="28"/>
              </w:rPr>
              <w:instrText xml:space="preserve"> PAGEREF _Toc195103814 \h </w:instrText>
            </w:r>
            <w:r w:rsidR="003C4041" w:rsidRPr="003C4041">
              <w:rPr>
                <w:rFonts w:ascii="Times New Roman" w:hAnsi="Times New Roman"/>
                <w:noProof/>
                <w:webHidden/>
                <w:sz w:val="28"/>
                <w:szCs w:val="28"/>
              </w:rPr>
            </w:r>
            <w:r w:rsidR="003C4041" w:rsidRPr="003C4041">
              <w:rPr>
                <w:rFonts w:ascii="Times New Roman" w:hAnsi="Times New Roman"/>
                <w:noProof/>
                <w:webHidden/>
                <w:sz w:val="28"/>
                <w:szCs w:val="28"/>
              </w:rPr>
              <w:fldChar w:fldCharType="separate"/>
            </w:r>
            <w:r w:rsidR="003C4041" w:rsidRPr="003C4041">
              <w:rPr>
                <w:rFonts w:ascii="Times New Roman" w:hAnsi="Times New Roman"/>
                <w:noProof/>
                <w:webHidden/>
                <w:sz w:val="28"/>
                <w:szCs w:val="28"/>
              </w:rPr>
              <w:t>61</w:t>
            </w:r>
            <w:r w:rsidR="003C4041" w:rsidRPr="003C4041">
              <w:rPr>
                <w:rFonts w:ascii="Times New Roman" w:hAnsi="Times New Roman"/>
                <w:noProof/>
                <w:webHidden/>
                <w:sz w:val="28"/>
                <w:szCs w:val="28"/>
              </w:rPr>
              <w:fldChar w:fldCharType="end"/>
            </w:r>
          </w:hyperlink>
        </w:p>
        <w:p w14:paraId="1D9A7281" w14:textId="77777777" w:rsidR="003C4041" w:rsidRDefault="00183477">
          <w:pPr>
            <w:pStyle w:val="11"/>
            <w:tabs>
              <w:tab w:val="right" w:leader="dot" w:pos="9344"/>
            </w:tabs>
            <w:rPr>
              <w:rFonts w:asciiTheme="minorHAnsi" w:eastAsiaTheme="minorEastAsia" w:hAnsiTheme="minorHAnsi" w:cstheme="minorBidi"/>
              <w:noProof/>
              <w:lang w:eastAsia="ru-RU"/>
            </w:rPr>
          </w:pPr>
          <w:hyperlink w:anchor="_Toc195103815" w:history="1">
            <w:r w:rsidR="003C4041" w:rsidRPr="00806174">
              <w:rPr>
                <w:rStyle w:val="ab"/>
                <w:rFonts w:ascii="Times New Roman" w:hAnsi="Times New Roman"/>
                <w:b/>
                <w:noProof/>
                <w:sz w:val="28"/>
                <w:szCs w:val="28"/>
              </w:rPr>
              <w:t>Приложение Б</w:t>
            </w:r>
            <w:r w:rsidR="003C4041" w:rsidRPr="003C4041">
              <w:rPr>
                <w:rFonts w:ascii="Times New Roman" w:hAnsi="Times New Roman"/>
                <w:noProof/>
                <w:webHidden/>
                <w:sz w:val="28"/>
                <w:szCs w:val="28"/>
              </w:rPr>
              <w:tab/>
            </w:r>
            <w:r w:rsidR="003C4041" w:rsidRPr="003C4041">
              <w:rPr>
                <w:rFonts w:ascii="Times New Roman" w:hAnsi="Times New Roman"/>
                <w:noProof/>
                <w:webHidden/>
                <w:sz w:val="28"/>
                <w:szCs w:val="28"/>
              </w:rPr>
              <w:fldChar w:fldCharType="begin"/>
            </w:r>
            <w:r w:rsidR="003C4041" w:rsidRPr="003C4041">
              <w:rPr>
                <w:rFonts w:ascii="Times New Roman" w:hAnsi="Times New Roman"/>
                <w:noProof/>
                <w:webHidden/>
                <w:sz w:val="28"/>
                <w:szCs w:val="28"/>
              </w:rPr>
              <w:instrText xml:space="preserve"> PAGEREF _Toc195103815 \h </w:instrText>
            </w:r>
            <w:r w:rsidR="003C4041" w:rsidRPr="003C4041">
              <w:rPr>
                <w:rFonts w:ascii="Times New Roman" w:hAnsi="Times New Roman"/>
                <w:noProof/>
                <w:webHidden/>
                <w:sz w:val="28"/>
                <w:szCs w:val="28"/>
              </w:rPr>
            </w:r>
            <w:r w:rsidR="003C4041" w:rsidRPr="003C4041">
              <w:rPr>
                <w:rFonts w:ascii="Times New Roman" w:hAnsi="Times New Roman"/>
                <w:noProof/>
                <w:webHidden/>
                <w:sz w:val="28"/>
                <w:szCs w:val="28"/>
              </w:rPr>
              <w:fldChar w:fldCharType="separate"/>
            </w:r>
            <w:r w:rsidR="003C4041" w:rsidRPr="003C4041">
              <w:rPr>
                <w:rFonts w:ascii="Times New Roman" w:hAnsi="Times New Roman"/>
                <w:noProof/>
                <w:webHidden/>
                <w:sz w:val="28"/>
                <w:szCs w:val="28"/>
              </w:rPr>
              <w:t>64</w:t>
            </w:r>
            <w:r w:rsidR="003C4041" w:rsidRPr="003C4041">
              <w:rPr>
                <w:rFonts w:ascii="Times New Roman" w:hAnsi="Times New Roman"/>
                <w:noProof/>
                <w:webHidden/>
                <w:sz w:val="28"/>
                <w:szCs w:val="28"/>
              </w:rPr>
              <w:fldChar w:fldCharType="end"/>
            </w:r>
          </w:hyperlink>
        </w:p>
        <w:p w14:paraId="778CFE94" w14:textId="08E473BF" w:rsidR="00F52C3F" w:rsidRDefault="00F52C3F">
          <w:r w:rsidRPr="00D44872">
            <w:rPr>
              <w:rFonts w:ascii="Times New Roman" w:hAnsi="Times New Roman"/>
              <w:bCs/>
              <w:sz w:val="28"/>
              <w:szCs w:val="28"/>
            </w:rPr>
            <w:fldChar w:fldCharType="end"/>
          </w:r>
        </w:p>
      </w:sdtContent>
    </w:sdt>
    <w:p w14:paraId="76ADACFD" w14:textId="65BF7DAB" w:rsidR="00A00012" w:rsidRDefault="00A00012" w:rsidP="00C7297E">
      <w:pPr>
        <w:pStyle w:val="1"/>
      </w:pPr>
      <w:r>
        <w:br w:type="page"/>
      </w:r>
    </w:p>
    <w:p w14:paraId="2DA91DFB" w14:textId="16FA0B16" w:rsidR="00A06DAD" w:rsidRPr="008635E1" w:rsidRDefault="008635E1" w:rsidP="008635E1">
      <w:pPr>
        <w:pStyle w:val="1"/>
      </w:pPr>
      <w:bookmarkStart w:id="0" w:name="_Toc195103802"/>
      <w:r>
        <w:lastRenderedPageBreak/>
        <w:t>ВВЕДЕНИЕ</w:t>
      </w:r>
      <w:bookmarkEnd w:id="0"/>
    </w:p>
    <w:p w14:paraId="6DB8A166" w14:textId="0AA273BF" w:rsidR="00A06DAD" w:rsidRPr="00DE651A" w:rsidRDefault="00A06DAD" w:rsidP="00A06DAD">
      <w:pPr>
        <w:autoSpaceDE w:val="0"/>
        <w:autoSpaceDN w:val="0"/>
        <w:adjustRightInd w:val="0"/>
        <w:spacing w:after="0" w:line="360" w:lineRule="auto"/>
        <w:ind w:firstLine="709"/>
        <w:jc w:val="both"/>
        <w:rPr>
          <w:rFonts w:ascii="Times New Roman" w:eastAsia="Times New Roman" w:hAnsi="Times New Roman"/>
          <w:sz w:val="28"/>
          <w:szCs w:val="28"/>
        </w:rPr>
      </w:pPr>
      <w:r w:rsidRPr="00DE651A">
        <w:rPr>
          <w:rFonts w:ascii="Times New Roman" w:eastAsia="Times New Roman" w:hAnsi="Times New Roman"/>
          <w:sz w:val="28"/>
          <w:szCs w:val="28"/>
        </w:rPr>
        <w:t xml:space="preserve">Финансовая состоятельность организации является одной из важнейших характеристик ее деловой активности и надежности. Финансовая состоятельность определяет конкурентоспособность экономического субъекта и его потенциал в деловой среде, является гарантом достаточно эффективной реализации экономических интересов всех участников экономической деятельности как самого экономического субъекта, так и его партнеров. </w:t>
      </w:r>
    </w:p>
    <w:p w14:paraId="5F14C0B6" w14:textId="77777777" w:rsidR="00A06DAD" w:rsidRPr="00DE651A" w:rsidRDefault="00A06DAD" w:rsidP="00A06DAD">
      <w:pPr>
        <w:autoSpaceDE w:val="0"/>
        <w:autoSpaceDN w:val="0"/>
        <w:adjustRightInd w:val="0"/>
        <w:spacing w:after="0" w:line="360" w:lineRule="auto"/>
        <w:ind w:firstLine="709"/>
        <w:jc w:val="both"/>
        <w:rPr>
          <w:rFonts w:ascii="Times New Roman" w:eastAsia="Times New Roman" w:hAnsi="Times New Roman"/>
          <w:sz w:val="28"/>
          <w:szCs w:val="28"/>
        </w:rPr>
      </w:pPr>
      <w:r w:rsidRPr="00DE651A">
        <w:rPr>
          <w:rFonts w:ascii="Times New Roman" w:eastAsia="Times New Roman" w:hAnsi="Times New Roman"/>
          <w:sz w:val="28"/>
          <w:szCs w:val="28"/>
        </w:rPr>
        <w:t xml:space="preserve">Устойчивое финансовое состояние экономического субъекта находится </w:t>
      </w:r>
      <w:r w:rsidRPr="00DE651A">
        <w:rPr>
          <w:rFonts w:ascii="Times New Roman" w:eastAsia="Times New Roman" w:hAnsi="Times New Roman"/>
          <w:sz w:val="28"/>
          <w:szCs w:val="28"/>
        </w:rPr>
        <w:br/>
        <w:t>в прямой зависимости от умелого, продуманного управления всей совокупностью производственных и экономических факторов, которые в целом определяют результаты его экономической деятельности.</w:t>
      </w:r>
    </w:p>
    <w:p w14:paraId="3A31ED4B" w14:textId="77777777" w:rsidR="00A06DAD" w:rsidRPr="00DE651A" w:rsidRDefault="00A06DAD" w:rsidP="00A06DAD">
      <w:pPr>
        <w:autoSpaceDE w:val="0"/>
        <w:autoSpaceDN w:val="0"/>
        <w:adjustRightInd w:val="0"/>
        <w:spacing w:after="0" w:line="360" w:lineRule="auto"/>
        <w:ind w:firstLine="709"/>
        <w:jc w:val="both"/>
        <w:rPr>
          <w:rFonts w:ascii="Times New Roman" w:eastAsia="Times New Roman" w:hAnsi="Times New Roman"/>
          <w:sz w:val="28"/>
          <w:szCs w:val="28"/>
        </w:rPr>
      </w:pPr>
      <w:r w:rsidRPr="00DE651A">
        <w:rPr>
          <w:rFonts w:ascii="Times New Roman" w:eastAsia="Times New Roman" w:hAnsi="Times New Roman"/>
          <w:sz w:val="28"/>
          <w:szCs w:val="28"/>
        </w:rPr>
        <w:t>Одним из важнейших условий, формирующих процесс успешного финансового менеджмента экономического субъекта является выполнение качественного анализа его финансового состояния. Следует отметить, что финансовое состояние экономического субъекта характеризует совокупность показателей, которые отражают процесс формирования и использования его финансовых ресурсов и по своей сущности дела отражают конечные результаты его экономической деятельности.</w:t>
      </w:r>
    </w:p>
    <w:p w14:paraId="286934A8" w14:textId="77777777" w:rsidR="00A06DAD" w:rsidRPr="0073342B" w:rsidRDefault="00A06DAD" w:rsidP="00A06DAD">
      <w:pPr>
        <w:autoSpaceDE w:val="0"/>
        <w:autoSpaceDN w:val="0"/>
        <w:adjustRightInd w:val="0"/>
        <w:spacing w:after="0" w:line="360" w:lineRule="auto"/>
        <w:ind w:firstLine="709"/>
        <w:jc w:val="both"/>
        <w:rPr>
          <w:rFonts w:ascii="Times New Roman" w:eastAsia="Times New Roman" w:hAnsi="Times New Roman"/>
          <w:sz w:val="28"/>
          <w:szCs w:val="28"/>
        </w:rPr>
      </w:pPr>
      <w:r w:rsidRPr="0073342B">
        <w:rPr>
          <w:rFonts w:ascii="Times New Roman" w:eastAsia="Times New Roman" w:hAnsi="Times New Roman"/>
          <w:sz w:val="28"/>
          <w:szCs w:val="28"/>
        </w:rPr>
        <w:t>По нашему мнению, анализ финансового со</w:t>
      </w:r>
      <w:r>
        <w:rPr>
          <w:rFonts w:ascii="Times New Roman" w:eastAsia="Times New Roman" w:hAnsi="Times New Roman"/>
          <w:sz w:val="28"/>
          <w:szCs w:val="28"/>
        </w:rPr>
        <w:t>стояния экономического субъекта</w:t>
      </w:r>
      <w:r w:rsidRPr="0073342B">
        <w:rPr>
          <w:rFonts w:ascii="Times New Roman" w:eastAsia="Times New Roman" w:hAnsi="Times New Roman"/>
          <w:sz w:val="28"/>
          <w:szCs w:val="28"/>
        </w:rPr>
        <w:t xml:space="preserve"> позволяет изучить состояние собственного и заемного капитала </w:t>
      </w:r>
      <w:r>
        <w:rPr>
          <w:rFonts w:ascii="Times New Roman" w:eastAsia="Times New Roman" w:hAnsi="Times New Roman"/>
          <w:sz w:val="28"/>
          <w:szCs w:val="28"/>
        </w:rPr>
        <w:br/>
        <w:t xml:space="preserve">в процессе его оборота, </w:t>
      </w:r>
      <w:r w:rsidRPr="0073342B">
        <w:rPr>
          <w:rFonts w:ascii="Times New Roman" w:eastAsia="Times New Roman" w:hAnsi="Times New Roman"/>
          <w:sz w:val="28"/>
          <w:szCs w:val="28"/>
        </w:rPr>
        <w:t xml:space="preserve">дать оценку способности организации к устойчивому функционированию и развитию в постоянно меняющихся условиях внешней </w:t>
      </w:r>
      <w:r>
        <w:rPr>
          <w:rFonts w:ascii="Times New Roman" w:eastAsia="Times New Roman" w:hAnsi="Times New Roman"/>
          <w:sz w:val="28"/>
          <w:szCs w:val="28"/>
        </w:rPr>
        <w:br/>
      </w:r>
      <w:r w:rsidRPr="0073342B">
        <w:rPr>
          <w:rFonts w:ascii="Times New Roman" w:eastAsia="Times New Roman" w:hAnsi="Times New Roman"/>
          <w:sz w:val="28"/>
          <w:szCs w:val="28"/>
        </w:rPr>
        <w:t>и внутренней среды.</w:t>
      </w:r>
    </w:p>
    <w:p w14:paraId="6715E5C6" w14:textId="77777777" w:rsidR="00A06DAD" w:rsidRPr="00053764" w:rsidRDefault="00A06DAD" w:rsidP="00A06DAD">
      <w:pPr>
        <w:autoSpaceDE w:val="0"/>
        <w:autoSpaceDN w:val="0"/>
        <w:adjustRightInd w:val="0"/>
        <w:spacing w:after="0" w:line="360" w:lineRule="auto"/>
        <w:ind w:firstLine="709"/>
        <w:jc w:val="both"/>
        <w:rPr>
          <w:rFonts w:ascii="Times New Roman" w:eastAsia="Times New Roman" w:hAnsi="Times New Roman"/>
          <w:sz w:val="28"/>
          <w:szCs w:val="28"/>
        </w:rPr>
      </w:pPr>
      <w:r w:rsidRPr="0073342B">
        <w:rPr>
          <w:rFonts w:ascii="Times New Roman" w:eastAsia="Times New Roman" w:hAnsi="Times New Roman"/>
          <w:sz w:val="28"/>
          <w:szCs w:val="28"/>
        </w:rPr>
        <w:t>Вы</w:t>
      </w:r>
      <w:r>
        <w:rPr>
          <w:rFonts w:ascii="Times New Roman" w:eastAsia="Times New Roman" w:hAnsi="Times New Roman"/>
          <w:sz w:val="28"/>
          <w:szCs w:val="28"/>
        </w:rPr>
        <w:t xml:space="preserve">полнение </w:t>
      </w:r>
      <w:r w:rsidRPr="00DE651A">
        <w:rPr>
          <w:rFonts w:ascii="Times New Roman" w:eastAsia="Times New Roman" w:hAnsi="Times New Roman"/>
          <w:sz w:val="28"/>
          <w:szCs w:val="28"/>
        </w:rPr>
        <w:t>качественного анализ</w:t>
      </w:r>
      <w:r>
        <w:rPr>
          <w:rFonts w:ascii="Times New Roman" w:eastAsia="Times New Roman" w:hAnsi="Times New Roman"/>
          <w:sz w:val="28"/>
          <w:szCs w:val="28"/>
        </w:rPr>
        <w:t>а</w:t>
      </w:r>
      <w:r w:rsidRPr="0073342B">
        <w:rPr>
          <w:rFonts w:ascii="Times New Roman" w:eastAsia="Times New Roman" w:hAnsi="Times New Roman"/>
          <w:sz w:val="28"/>
          <w:szCs w:val="28"/>
        </w:rPr>
        <w:t xml:space="preserve"> обуславливает возможность выявления и устранения недостатков в экономической деятельности и поиска резервов </w:t>
      </w:r>
      <w:r>
        <w:rPr>
          <w:rFonts w:ascii="Times New Roman" w:eastAsia="Times New Roman" w:hAnsi="Times New Roman"/>
          <w:sz w:val="28"/>
          <w:szCs w:val="28"/>
        </w:rPr>
        <w:t>в целях</w:t>
      </w:r>
      <w:r w:rsidRPr="0073342B">
        <w:rPr>
          <w:rFonts w:ascii="Times New Roman" w:eastAsia="Times New Roman" w:hAnsi="Times New Roman"/>
          <w:sz w:val="28"/>
          <w:szCs w:val="28"/>
        </w:rPr>
        <w:t xml:space="preserve"> улучшения финансового состояния организации и ее способности оплачивать счета в установленный срок, а также определя</w:t>
      </w:r>
      <w:r>
        <w:rPr>
          <w:rFonts w:ascii="Times New Roman" w:eastAsia="Times New Roman" w:hAnsi="Times New Roman"/>
          <w:sz w:val="28"/>
          <w:szCs w:val="28"/>
        </w:rPr>
        <w:t xml:space="preserve">ет возможность прогнозирования </w:t>
      </w:r>
      <w:r w:rsidRPr="0073342B">
        <w:rPr>
          <w:rFonts w:ascii="Times New Roman" w:eastAsia="Times New Roman" w:hAnsi="Times New Roman"/>
          <w:sz w:val="28"/>
          <w:szCs w:val="28"/>
        </w:rPr>
        <w:t>финансовых результатов на основе</w:t>
      </w:r>
      <w:r>
        <w:rPr>
          <w:rFonts w:ascii="Times New Roman" w:eastAsia="Times New Roman" w:hAnsi="Times New Roman"/>
          <w:sz w:val="28"/>
          <w:szCs w:val="28"/>
        </w:rPr>
        <w:t xml:space="preserve"> реальных </w:t>
      </w:r>
      <w:r>
        <w:rPr>
          <w:rFonts w:ascii="Times New Roman" w:eastAsia="Times New Roman" w:hAnsi="Times New Roman"/>
          <w:sz w:val="28"/>
          <w:szCs w:val="28"/>
        </w:rPr>
        <w:lastRenderedPageBreak/>
        <w:t>условий экономической</w:t>
      </w:r>
      <w:r w:rsidRPr="0073342B">
        <w:rPr>
          <w:rFonts w:ascii="Times New Roman" w:eastAsia="Times New Roman" w:hAnsi="Times New Roman"/>
          <w:sz w:val="28"/>
          <w:szCs w:val="28"/>
        </w:rPr>
        <w:t xml:space="preserve"> деятельности и присутствия собственных и заемных средств</w:t>
      </w:r>
      <w:r w:rsidRPr="00053764">
        <w:rPr>
          <w:rFonts w:ascii="Times New Roman" w:eastAsia="Times New Roman" w:hAnsi="Times New Roman"/>
          <w:sz w:val="28"/>
          <w:szCs w:val="28"/>
        </w:rPr>
        <w:t>.</w:t>
      </w:r>
    </w:p>
    <w:p w14:paraId="7B255A0A" w14:textId="08DC8347" w:rsidR="00BA4BF6" w:rsidRDefault="00BA4BF6" w:rsidP="00A06DAD">
      <w:pPr>
        <w:autoSpaceDE w:val="0"/>
        <w:autoSpaceDN w:val="0"/>
        <w:adjustRightInd w:val="0"/>
        <w:spacing w:after="0" w:line="360" w:lineRule="auto"/>
        <w:ind w:firstLine="709"/>
        <w:jc w:val="both"/>
        <w:rPr>
          <w:rFonts w:ascii="Times New Roman" w:eastAsia="Times New Roman" w:hAnsi="Times New Roman"/>
          <w:sz w:val="28"/>
          <w:szCs w:val="28"/>
        </w:rPr>
      </w:pPr>
      <w:r w:rsidRPr="00BA4BF6">
        <w:rPr>
          <w:rFonts w:ascii="Times New Roman" w:eastAsia="Times New Roman" w:hAnsi="Times New Roman"/>
          <w:sz w:val="28"/>
          <w:szCs w:val="28"/>
        </w:rPr>
        <w:t>Вопросами финансового состояния предприятия занимались многие ученые-экономисты. Среди них можно выделить таких авторов, как как: А. И. Ковалев А. Д. Шеремет, М. И. Баканов, Р. С. Сайфулин, Э. А. Маркарьян и др.</w:t>
      </w:r>
    </w:p>
    <w:p w14:paraId="0EA4E55B" w14:textId="263B40BF" w:rsidR="00BA5178" w:rsidRDefault="00BA5178" w:rsidP="00BA5178">
      <w:pPr>
        <w:autoSpaceDE w:val="0"/>
        <w:autoSpaceDN w:val="0"/>
        <w:adjustRightInd w:val="0"/>
        <w:spacing w:after="0" w:line="360" w:lineRule="auto"/>
        <w:ind w:firstLine="709"/>
        <w:jc w:val="both"/>
        <w:rPr>
          <w:rFonts w:ascii="Times New Roman" w:eastAsia="Times New Roman" w:hAnsi="Times New Roman"/>
          <w:sz w:val="28"/>
          <w:szCs w:val="28"/>
        </w:rPr>
      </w:pPr>
      <w:r w:rsidRPr="00BA5178">
        <w:rPr>
          <w:rFonts w:ascii="Times New Roman" w:eastAsia="Times New Roman" w:hAnsi="Times New Roman"/>
          <w:sz w:val="28"/>
          <w:szCs w:val="28"/>
        </w:rPr>
        <w:t>Научная новизна исследо</w:t>
      </w:r>
      <w:r>
        <w:rPr>
          <w:rFonts w:ascii="Times New Roman" w:eastAsia="Times New Roman" w:hAnsi="Times New Roman"/>
          <w:sz w:val="28"/>
          <w:szCs w:val="28"/>
        </w:rPr>
        <w:t xml:space="preserve">вания состоит в систематизации, </w:t>
      </w:r>
      <w:r w:rsidRPr="00BA5178">
        <w:rPr>
          <w:rFonts w:ascii="Times New Roman" w:eastAsia="Times New Roman" w:hAnsi="Times New Roman"/>
          <w:sz w:val="28"/>
          <w:szCs w:val="28"/>
        </w:rPr>
        <w:t xml:space="preserve">обосновании и </w:t>
      </w:r>
      <w:r w:rsidR="00062D31">
        <w:rPr>
          <w:rFonts w:ascii="Times New Roman" w:eastAsia="Times New Roman" w:hAnsi="Times New Roman"/>
          <w:sz w:val="28"/>
          <w:szCs w:val="28"/>
        </w:rPr>
        <w:t xml:space="preserve">решении теоретических </w:t>
      </w:r>
      <w:r w:rsidR="009C0808">
        <w:rPr>
          <w:rFonts w:ascii="Times New Roman" w:eastAsia="Times New Roman" w:hAnsi="Times New Roman"/>
          <w:sz w:val="28"/>
          <w:szCs w:val="28"/>
        </w:rPr>
        <w:t xml:space="preserve">и практических </w:t>
      </w:r>
      <w:r w:rsidR="00062D31" w:rsidRPr="00062D31">
        <w:rPr>
          <w:rFonts w:ascii="Times New Roman" w:eastAsia="Times New Roman" w:hAnsi="Times New Roman"/>
          <w:sz w:val="28"/>
          <w:szCs w:val="28"/>
        </w:rPr>
        <w:t xml:space="preserve">проблем, связанных с анализом финансового состояния </w:t>
      </w:r>
      <w:r w:rsidR="00062D31">
        <w:rPr>
          <w:rFonts w:ascii="Times New Roman" w:eastAsia="Times New Roman" w:hAnsi="Times New Roman"/>
          <w:sz w:val="28"/>
          <w:szCs w:val="28"/>
        </w:rPr>
        <w:t>предприятия</w:t>
      </w:r>
      <w:r w:rsidR="00062D31" w:rsidRPr="00062D31">
        <w:rPr>
          <w:rFonts w:ascii="Times New Roman" w:eastAsia="Times New Roman" w:hAnsi="Times New Roman"/>
          <w:sz w:val="28"/>
          <w:szCs w:val="28"/>
        </w:rPr>
        <w:t>, а также совершенствовании</w:t>
      </w:r>
      <w:r>
        <w:rPr>
          <w:rFonts w:ascii="Times New Roman" w:eastAsia="Times New Roman" w:hAnsi="Times New Roman"/>
          <w:sz w:val="28"/>
          <w:szCs w:val="28"/>
        </w:rPr>
        <w:t xml:space="preserve"> в условиях цифровизации.</w:t>
      </w:r>
    </w:p>
    <w:p w14:paraId="748FE5ED" w14:textId="4C15F288" w:rsidR="00A06DAD" w:rsidRDefault="00A06DAD" w:rsidP="00A06DAD">
      <w:pPr>
        <w:autoSpaceDE w:val="0"/>
        <w:autoSpaceDN w:val="0"/>
        <w:adjustRightInd w:val="0"/>
        <w:spacing w:after="0" w:line="360" w:lineRule="auto"/>
        <w:ind w:firstLine="709"/>
        <w:jc w:val="both"/>
        <w:rPr>
          <w:rFonts w:ascii="Times New Roman" w:eastAsia="Times New Roman" w:hAnsi="Times New Roman"/>
          <w:sz w:val="28"/>
          <w:szCs w:val="28"/>
        </w:rPr>
      </w:pPr>
      <w:r w:rsidRPr="00053764">
        <w:rPr>
          <w:rFonts w:ascii="Times New Roman" w:eastAsia="Times New Roman" w:hAnsi="Times New Roman"/>
          <w:sz w:val="28"/>
          <w:szCs w:val="28"/>
        </w:rPr>
        <w:t xml:space="preserve">Цель – </w:t>
      </w:r>
      <w:r>
        <w:rPr>
          <w:rFonts w:ascii="Times New Roman" w:eastAsia="Times New Roman" w:hAnsi="Times New Roman"/>
          <w:sz w:val="28"/>
          <w:szCs w:val="28"/>
        </w:rPr>
        <w:t xml:space="preserve">дать оценку эффективности бизнеса на </w:t>
      </w:r>
      <w:r w:rsidRPr="00FE0156">
        <w:rPr>
          <w:rFonts w:ascii="Times New Roman" w:eastAsia="Times New Roman" w:hAnsi="Times New Roman"/>
          <w:sz w:val="28"/>
          <w:szCs w:val="28"/>
        </w:rPr>
        <w:t>основе проведения комплексного финансового анализа организации.</w:t>
      </w:r>
    </w:p>
    <w:p w14:paraId="4F74A710" w14:textId="77777777" w:rsidR="00A06DAD" w:rsidRDefault="00A06DAD" w:rsidP="00A06DAD">
      <w:pPr>
        <w:autoSpaceDE w:val="0"/>
        <w:autoSpaceDN w:val="0"/>
        <w:adjustRightInd w:val="0"/>
        <w:spacing w:after="0" w:line="360" w:lineRule="auto"/>
        <w:ind w:firstLine="709"/>
        <w:jc w:val="both"/>
        <w:rPr>
          <w:rFonts w:ascii="Times New Roman" w:eastAsia="Times New Roman" w:hAnsi="Times New Roman"/>
          <w:sz w:val="28"/>
          <w:szCs w:val="28"/>
        </w:rPr>
      </w:pPr>
      <w:r>
        <w:rPr>
          <w:rFonts w:ascii="Times New Roman" w:eastAsia="Times New Roman" w:hAnsi="Times New Roman"/>
          <w:sz w:val="28"/>
          <w:szCs w:val="28"/>
        </w:rPr>
        <w:t>Для достижения цели выпускной работы поставлены следующие задачи:</w:t>
      </w:r>
    </w:p>
    <w:p w14:paraId="3E77DD46" w14:textId="058688DB" w:rsidR="000E29CC" w:rsidRPr="00FC6646" w:rsidRDefault="00FC6646" w:rsidP="00FC6646">
      <w:pPr>
        <w:autoSpaceDE w:val="0"/>
        <w:autoSpaceDN w:val="0"/>
        <w:adjustRightInd w:val="0"/>
        <w:spacing w:after="0" w:line="360" w:lineRule="auto"/>
        <w:ind w:firstLine="709"/>
        <w:jc w:val="both"/>
        <w:rPr>
          <w:rFonts w:ascii="Times New Roman" w:eastAsia="Times New Roman" w:hAnsi="Times New Roman"/>
          <w:sz w:val="28"/>
          <w:szCs w:val="28"/>
        </w:rPr>
      </w:pPr>
      <w:r>
        <w:rPr>
          <w:rFonts w:ascii="Times New Roman" w:eastAsia="Times New Roman" w:hAnsi="Times New Roman"/>
          <w:sz w:val="28"/>
          <w:szCs w:val="28"/>
        </w:rPr>
        <w:t xml:space="preserve">– </w:t>
      </w:r>
      <w:r w:rsidRPr="00FC6646">
        <w:rPr>
          <w:rFonts w:ascii="Times New Roman" w:eastAsia="Times New Roman" w:hAnsi="Times New Roman"/>
          <w:sz w:val="28"/>
          <w:szCs w:val="28"/>
        </w:rPr>
        <w:t>изучить су</w:t>
      </w:r>
      <w:r w:rsidR="000E29CC" w:rsidRPr="00FC6646">
        <w:rPr>
          <w:rFonts w:ascii="Times New Roman" w:eastAsia="Times New Roman" w:hAnsi="Times New Roman"/>
          <w:sz w:val="28"/>
          <w:szCs w:val="28"/>
        </w:rPr>
        <w:t xml:space="preserve">щность и </w:t>
      </w:r>
      <w:r w:rsidR="008635E1" w:rsidRPr="00FC6646">
        <w:rPr>
          <w:rFonts w:ascii="Times New Roman" w:eastAsia="Times New Roman" w:hAnsi="Times New Roman"/>
          <w:sz w:val="28"/>
          <w:szCs w:val="28"/>
        </w:rPr>
        <w:t>элементы оценки финансового состояния</w:t>
      </w:r>
      <w:r w:rsidR="000E29CC" w:rsidRPr="00FC6646">
        <w:rPr>
          <w:rFonts w:ascii="Times New Roman" w:eastAsia="Times New Roman" w:hAnsi="Times New Roman"/>
          <w:sz w:val="28"/>
          <w:szCs w:val="28"/>
        </w:rPr>
        <w:t xml:space="preserve"> организации</w:t>
      </w:r>
      <w:r w:rsidRPr="00FC6646">
        <w:rPr>
          <w:rFonts w:ascii="Times New Roman" w:eastAsia="Times New Roman" w:hAnsi="Times New Roman"/>
          <w:sz w:val="28"/>
          <w:szCs w:val="28"/>
        </w:rPr>
        <w:t>;</w:t>
      </w:r>
    </w:p>
    <w:p w14:paraId="177093E9" w14:textId="034D9686" w:rsidR="000E29CC" w:rsidRPr="00FC6646" w:rsidRDefault="00FC6646" w:rsidP="00FC6646">
      <w:pPr>
        <w:autoSpaceDE w:val="0"/>
        <w:autoSpaceDN w:val="0"/>
        <w:adjustRightInd w:val="0"/>
        <w:spacing w:after="0" w:line="360" w:lineRule="auto"/>
        <w:ind w:firstLine="709"/>
        <w:jc w:val="both"/>
        <w:rPr>
          <w:rFonts w:ascii="Times New Roman" w:eastAsia="Times New Roman" w:hAnsi="Times New Roman"/>
          <w:sz w:val="28"/>
          <w:szCs w:val="28"/>
        </w:rPr>
      </w:pPr>
      <w:r>
        <w:rPr>
          <w:rFonts w:ascii="Times New Roman" w:eastAsia="Times New Roman" w:hAnsi="Times New Roman"/>
          <w:sz w:val="28"/>
          <w:szCs w:val="28"/>
        </w:rPr>
        <w:t xml:space="preserve">– </w:t>
      </w:r>
      <w:r w:rsidRPr="00FC6646">
        <w:rPr>
          <w:rFonts w:ascii="Times New Roman" w:eastAsia="Times New Roman" w:hAnsi="Times New Roman"/>
          <w:sz w:val="28"/>
          <w:szCs w:val="28"/>
        </w:rPr>
        <w:t>рассмотреть систему</w:t>
      </w:r>
      <w:r w:rsidR="000E29CC" w:rsidRPr="00FC6646">
        <w:rPr>
          <w:rFonts w:ascii="Times New Roman" w:eastAsia="Times New Roman" w:hAnsi="Times New Roman"/>
          <w:sz w:val="28"/>
          <w:szCs w:val="28"/>
        </w:rPr>
        <w:t xml:space="preserve"> показателей оценки финансового состояния организации</w:t>
      </w:r>
      <w:r w:rsidRPr="00FC6646">
        <w:rPr>
          <w:rFonts w:ascii="Times New Roman" w:eastAsia="Times New Roman" w:hAnsi="Times New Roman"/>
          <w:sz w:val="28"/>
          <w:szCs w:val="28"/>
        </w:rPr>
        <w:t>;</w:t>
      </w:r>
    </w:p>
    <w:p w14:paraId="54E6FE13" w14:textId="52945285" w:rsidR="000E29CC" w:rsidRPr="00FC6646" w:rsidRDefault="00FC6646" w:rsidP="00FC6646">
      <w:pPr>
        <w:autoSpaceDE w:val="0"/>
        <w:autoSpaceDN w:val="0"/>
        <w:adjustRightInd w:val="0"/>
        <w:spacing w:after="0" w:line="360" w:lineRule="auto"/>
        <w:ind w:firstLine="709"/>
        <w:jc w:val="both"/>
        <w:rPr>
          <w:rFonts w:ascii="Times New Roman" w:eastAsia="Times New Roman" w:hAnsi="Times New Roman"/>
          <w:sz w:val="28"/>
          <w:szCs w:val="28"/>
        </w:rPr>
      </w:pPr>
      <w:r>
        <w:rPr>
          <w:rFonts w:ascii="Times New Roman" w:eastAsia="Times New Roman" w:hAnsi="Times New Roman"/>
          <w:sz w:val="28"/>
          <w:szCs w:val="28"/>
        </w:rPr>
        <w:t xml:space="preserve">– </w:t>
      </w:r>
      <w:r w:rsidRPr="00FC6646">
        <w:rPr>
          <w:rFonts w:ascii="Times New Roman" w:eastAsia="Times New Roman" w:hAnsi="Times New Roman"/>
          <w:sz w:val="28"/>
          <w:szCs w:val="28"/>
        </w:rPr>
        <w:t>изучить и</w:t>
      </w:r>
      <w:r w:rsidR="000E29CC" w:rsidRPr="00FC6646">
        <w:rPr>
          <w:rFonts w:ascii="Times New Roman" w:eastAsia="Times New Roman" w:hAnsi="Times New Roman"/>
          <w:sz w:val="28"/>
          <w:szCs w:val="28"/>
        </w:rPr>
        <w:t>нформационн</w:t>
      </w:r>
      <w:r w:rsidRPr="00FC6646">
        <w:rPr>
          <w:rFonts w:ascii="Times New Roman" w:eastAsia="Times New Roman" w:hAnsi="Times New Roman"/>
          <w:sz w:val="28"/>
          <w:szCs w:val="28"/>
        </w:rPr>
        <w:t>ую</w:t>
      </w:r>
      <w:r w:rsidR="000E29CC" w:rsidRPr="00FC6646">
        <w:rPr>
          <w:rFonts w:ascii="Times New Roman" w:eastAsia="Times New Roman" w:hAnsi="Times New Roman"/>
          <w:sz w:val="28"/>
          <w:szCs w:val="28"/>
        </w:rPr>
        <w:t xml:space="preserve"> баз</w:t>
      </w:r>
      <w:r w:rsidRPr="00FC6646">
        <w:rPr>
          <w:rFonts w:ascii="Times New Roman" w:eastAsia="Times New Roman" w:hAnsi="Times New Roman"/>
          <w:sz w:val="28"/>
          <w:szCs w:val="28"/>
        </w:rPr>
        <w:t>у</w:t>
      </w:r>
      <w:r w:rsidR="000E29CC" w:rsidRPr="00FC6646">
        <w:rPr>
          <w:rFonts w:ascii="Times New Roman" w:eastAsia="Times New Roman" w:hAnsi="Times New Roman"/>
          <w:sz w:val="28"/>
          <w:szCs w:val="28"/>
        </w:rPr>
        <w:t xml:space="preserve"> для анализа финансового состояния организации в условиях цифровизации</w:t>
      </w:r>
      <w:r w:rsidRPr="00FC6646">
        <w:rPr>
          <w:rFonts w:ascii="Times New Roman" w:eastAsia="Times New Roman" w:hAnsi="Times New Roman"/>
          <w:sz w:val="28"/>
          <w:szCs w:val="28"/>
        </w:rPr>
        <w:t>;</w:t>
      </w:r>
    </w:p>
    <w:p w14:paraId="7D45937D" w14:textId="1F2E88DE" w:rsidR="000E29CC" w:rsidRPr="00FC6646" w:rsidRDefault="00FC6646" w:rsidP="00FC6646">
      <w:pPr>
        <w:autoSpaceDE w:val="0"/>
        <w:autoSpaceDN w:val="0"/>
        <w:adjustRightInd w:val="0"/>
        <w:spacing w:after="0" w:line="360" w:lineRule="auto"/>
        <w:ind w:firstLine="709"/>
        <w:jc w:val="both"/>
        <w:rPr>
          <w:rFonts w:ascii="Times New Roman" w:eastAsia="Times New Roman" w:hAnsi="Times New Roman"/>
          <w:sz w:val="28"/>
          <w:szCs w:val="28"/>
        </w:rPr>
      </w:pPr>
      <w:r>
        <w:rPr>
          <w:rFonts w:ascii="Times New Roman" w:eastAsia="Times New Roman" w:hAnsi="Times New Roman"/>
          <w:sz w:val="28"/>
          <w:szCs w:val="28"/>
        </w:rPr>
        <w:t xml:space="preserve">– </w:t>
      </w:r>
      <w:r w:rsidRPr="00FC6646">
        <w:rPr>
          <w:rFonts w:ascii="Times New Roman" w:eastAsia="Times New Roman" w:hAnsi="Times New Roman"/>
          <w:sz w:val="28"/>
          <w:szCs w:val="28"/>
        </w:rPr>
        <w:t>дать о</w:t>
      </w:r>
      <w:r w:rsidR="000E29CC" w:rsidRPr="00FC6646">
        <w:rPr>
          <w:rFonts w:ascii="Times New Roman" w:eastAsia="Times New Roman" w:hAnsi="Times New Roman"/>
          <w:sz w:val="28"/>
          <w:szCs w:val="28"/>
        </w:rPr>
        <w:t>рганизационно – экономическ</w:t>
      </w:r>
      <w:r w:rsidRPr="00FC6646">
        <w:rPr>
          <w:rFonts w:ascii="Times New Roman" w:eastAsia="Times New Roman" w:hAnsi="Times New Roman"/>
          <w:sz w:val="28"/>
          <w:szCs w:val="28"/>
        </w:rPr>
        <w:t>ую</w:t>
      </w:r>
      <w:r w:rsidR="000E29CC" w:rsidRPr="00FC6646">
        <w:rPr>
          <w:rFonts w:ascii="Times New Roman" w:eastAsia="Times New Roman" w:hAnsi="Times New Roman"/>
          <w:sz w:val="28"/>
          <w:szCs w:val="28"/>
        </w:rPr>
        <w:t xml:space="preserve"> характеристик</w:t>
      </w:r>
      <w:r w:rsidRPr="00FC6646">
        <w:rPr>
          <w:rFonts w:ascii="Times New Roman" w:eastAsia="Times New Roman" w:hAnsi="Times New Roman"/>
          <w:sz w:val="28"/>
          <w:szCs w:val="28"/>
        </w:rPr>
        <w:t xml:space="preserve">у </w:t>
      </w:r>
      <w:r w:rsidR="000E29CC" w:rsidRPr="00FC6646">
        <w:rPr>
          <w:rFonts w:ascii="Times New Roman" w:eastAsia="Times New Roman" w:hAnsi="Times New Roman"/>
          <w:sz w:val="28"/>
          <w:szCs w:val="28"/>
        </w:rPr>
        <w:t>ЗАО "Ай Ко"</w:t>
      </w:r>
      <w:r w:rsidRPr="00FC6646">
        <w:rPr>
          <w:rFonts w:ascii="Times New Roman" w:eastAsia="Times New Roman" w:hAnsi="Times New Roman"/>
          <w:sz w:val="28"/>
          <w:szCs w:val="28"/>
        </w:rPr>
        <w:t>;</w:t>
      </w:r>
    </w:p>
    <w:p w14:paraId="71381A25" w14:textId="5745813E" w:rsidR="000E29CC" w:rsidRPr="00FC6646" w:rsidRDefault="00FC6646" w:rsidP="00FC6646">
      <w:pPr>
        <w:autoSpaceDE w:val="0"/>
        <w:autoSpaceDN w:val="0"/>
        <w:adjustRightInd w:val="0"/>
        <w:spacing w:after="0" w:line="360" w:lineRule="auto"/>
        <w:ind w:firstLine="709"/>
        <w:jc w:val="both"/>
        <w:rPr>
          <w:rFonts w:ascii="Times New Roman" w:eastAsia="Times New Roman" w:hAnsi="Times New Roman"/>
          <w:sz w:val="28"/>
          <w:szCs w:val="28"/>
        </w:rPr>
      </w:pPr>
      <w:r>
        <w:rPr>
          <w:rFonts w:ascii="Times New Roman" w:eastAsia="Times New Roman" w:hAnsi="Times New Roman"/>
          <w:sz w:val="28"/>
          <w:szCs w:val="28"/>
        </w:rPr>
        <w:t xml:space="preserve">– </w:t>
      </w:r>
      <w:r w:rsidRPr="00FC6646">
        <w:rPr>
          <w:rFonts w:ascii="Times New Roman" w:eastAsia="Times New Roman" w:hAnsi="Times New Roman"/>
          <w:sz w:val="28"/>
          <w:szCs w:val="28"/>
        </w:rPr>
        <w:t>выполнить а</w:t>
      </w:r>
      <w:r w:rsidR="000E29CC" w:rsidRPr="00FC6646">
        <w:rPr>
          <w:rFonts w:ascii="Times New Roman" w:eastAsia="Times New Roman" w:hAnsi="Times New Roman"/>
          <w:sz w:val="28"/>
          <w:szCs w:val="28"/>
        </w:rPr>
        <w:t>нализ состава структуры имущества организации и источников его формирования</w:t>
      </w:r>
      <w:r w:rsidRPr="00FC6646">
        <w:rPr>
          <w:rFonts w:ascii="Times New Roman" w:eastAsia="Times New Roman" w:hAnsi="Times New Roman"/>
          <w:sz w:val="28"/>
          <w:szCs w:val="28"/>
        </w:rPr>
        <w:t>;</w:t>
      </w:r>
    </w:p>
    <w:p w14:paraId="104FE179" w14:textId="21E0BD44" w:rsidR="000E29CC" w:rsidRPr="00FC6646" w:rsidRDefault="00FC6646" w:rsidP="00FC6646">
      <w:pPr>
        <w:autoSpaceDE w:val="0"/>
        <w:autoSpaceDN w:val="0"/>
        <w:adjustRightInd w:val="0"/>
        <w:spacing w:after="0" w:line="360" w:lineRule="auto"/>
        <w:ind w:firstLine="709"/>
        <w:jc w:val="both"/>
        <w:rPr>
          <w:rFonts w:ascii="Times New Roman" w:eastAsia="Times New Roman" w:hAnsi="Times New Roman"/>
          <w:sz w:val="28"/>
          <w:szCs w:val="28"/>
        </w:rPr>
      </w:pPr>
      <w:r>
        <w:rPr>
          <w:rFonts w:ascii="Times New Roman" w:eastAsia="Times New Roman" w:hAnsi="Times New Roman"/>
          <w:sz w:val="28"/>
          <w:szCs w:val="28"/>
        </w:rPr>
        <w:t xml:space="preserve">– </w:t>
      </w:r>
      <w:r w:rsidRPr="00FC6646">
        <w:rPr>
          <w:rFonts w:ascii="Times New Roman" w:eastAsia="Times New Roman" w:hAnsi="Times New Roman"/>
          <w:sz w:val="28"/>
          <w:szCs w:val="28"/>
        </w:rPr>
        <w:t xml:space="preserve">дать </w:t>
      </w:r>
      <w:r w:rsidR="008635E1" w:rsidRPr="00FC6646">
        <w:rPr>
          <w:rFonts w:ascii="Times New Roman" w:eastAsia="Times New Roman" w:hAnsi="Times New Roman"/>
          <w:sz w:val="28"/>
          <w:szCs w:val="28"/>
        </w:rPr>
        <w:t>оценку платежеспособности</w:t>
      </w:r>
      <w:r w:rsidR="000E29CC" w:rsidRPr="00FC6646">
        <w:rPr>
          <w:rFonts w:ascii="Times New Roman" w:eastAsia="Times New Roman" w:hAnsi="Times New Roman"/>
          <w:sz w:val="28"/>
          <w:szCs w:val="28"/>
        </w:rPr>
        <w:t xml:space="preserve"> и финансовой устойчивости организации</w:t>
      </w:r>
      <w:r w:rsidRPr="00FC6646">
        <w:rPr>
          <w:rFonts w:ascii="Times New Roman" w:eastAsia="Times New Roman" w:hAnsi="Times New Roman"/>
          <w:sz w:val="28"/>
          <w:szCs w:val="28"/>
        </w:rPr>
        <w:t>;</w:t>
      </w:r>
      <w:r w:rsidR="000E29CC" w:rsidRPr="00FC6646">
        <w:rPr>
          <w:rFonts w:ascii="Times New Roman" w:eastAsia="Times New Roman" w:hAnsi="Times New Roman"/>
          <w:sz w:val="28"/>
          <w:szCs w:val="28"/>
        </w:rPr>
        <w:tab/>
      </w:r>
    </w:p>
    <w:p w14:paraId="3297DD68" w14:textId="537F317A" w:rsidR="000E29CC" w:rsidRPr="00FC6646" w:rsidRDefault="00FC6646" w:rsidP="00FC6646">
      <w:pPr>
        <w:autoSpaceDE w:val="0"/>
        <w:autoSpaceDN w:val="0"/>
        <w:adjustRightInd w:val="0"/>
        <w:spacing w:after="0" w:line="360" w:lineRule="auto"/>
        <w:ind w:firstLine="709"/>
        <w:jc w:val="both"/>
        <w:rPr>
          <w:rFonts w:ascii="Times New Roman" w:eastAsia="Times New Roman" w:hAnsi="Times New Roman"/>
          <w:sz w:val="28"/>
          <w:szCs w:val="28"/>
        </w:rPr>
      </w:pPr>
      <w:r>
        <w:rPr>
          <w:rFonts w:ascii="Times New Roman" w:eastAsia="Times New Roman" w:hAnsi="Times New Roman"/>
          <w:sz w:val="28"/>
          <w:szCs w:val="28"/>
        </w:rPr>
        <w:t xml:space="preserve">– </w:t>
      </w:r>
      <w:r w:rsidRPr="00FC6646">
        <w:rPr>
          <w:rFonts w:ascii="Times New Roman" w:eastAsia="Times New Roman" w:hAnsi="Times New Roman"/>
          <w:sz w:val="28"/>
          <w:szCs w:val="28"/>
        </w:rPr>
        <w:t xml:space="preserve">разработать </w:t>
      </w:r>
      <w:r w:rsidR="008635E1" w:rsidRPr="00FC6646">
        <w:rPr>
          <w:rFonts w:ascii="Times New Roman" w:eastAsia="Times New Roman" w:hAnsi="Times New Roman"/>
          <w:sz w:val="28"/>
          <w:szCs w:val="28"/>
        </w:rPr>
        <w:t>мероприятия по</w:t>
      </w:r>
      <w:r w:rsidR="000E29CC" w:rsidRPr="00FC6646">
        <w:rPr>
          <w:rFonts w:ascii="Times New Roman" w:eastAsia="Times New Roman" w:hAnsi="Times New Roman"/>
          <w:sz w:val="28"/>
          <w:szCs w:val="28"/>
        </w:rPr>
        <w:t xml:space="preserve"> укреплению   финансового   состояния ЗАО "Ай Ко"</w:t>
      </w:r>
      <w:r w:rsidRPr="00FC6646">
        <w:rPr>
          <w:rFonts w:ascii="Times New Roman" w:eastAsia="Times New Roman" w:hAnsi="Times New Roman"/>
          <w:sz w:val="28"/>
          <w:szCs w:val="28"/>
        </w:rPr>
        <w:t>;</w:t>
      </w:r>
    </w:p>
    <w:p w14:paraId="0715B57A" w14:textId="1CEB0CB0" w:rsidR="000E29CC" w:rsidRPr="00FC6646" w:rsidRDefault="00FC6646" w:rsidP="00FC6646">
      <w:pPr>
        <w:autoSpaceDE w:val="0"/>
        <w:autoSpaceDN w:val="0"/>
        <w:adjustRightInd w:val="0"/>
        <w:spacing w:after="0" w:line="360" w:lineRule="auto"/>
        <w:ind w:firstLine="709"/>
        <w:jc w:val="both"/>
        <w:rPr>
          <w:rFonts w:ascii="Times New Roman" w:eastAsia="Times New Roman" w:hAnsi="Times New Roman"/>
          <w:sz w:val="28"/>
          <w:szCs w:val="28"/>
        </w:rPr>
      </w:pPr>
      <w:r>
        <w:rPr>
          <w:rFonts w:ascii="Times New Roman" w:eastAsia="Times New Roman" w:hAnsi="Times New Roman"/>
          <w:sz w:val="28"/>
          <w:szCs w:val="28"/>
        </w:rPr>
        <w:t xml:space="preserve">– </w:t>
      </w:r>
      <w:r w:rsidRPr="00FC6646">
        <w:rPr>
          <w:rFonts w:ascii="Times New Roman" w:eastAsia="Times New Roman" w:hAnsi="Times New Roman"/>
          <w:sz w:val="28"/>
          <w:szCs w:val="28"/>
        </w:rPr>
        <w:t xml:space="preserve">дать </w:t>
      </w:r>
      <w:r w:rsidR="008635E1" w:rsidRPr="00FC6646">
        <w:rPr>
          <w:rFonts w:ascii="Times New Roman" w:eastAsia="Times New Roman" w:hAnsi="Times New Roman"/>
          <w:sz w:val="28"/>
          <w:szCs w:val="28"/>
        </w:rPr>
        <w:t>оценку эффективности</w:t>
      </w:r>
      <w:r w:rsidR="000E29CC" w:rsidRPr="00FC6646">
        <w:rPr>
          <w:rFonts w:ascii="Times New Roman" w:eastAsia="Times New Roman" w:hAnsi="Times New Roman"/>
          <w:sz w:val="28"/>
          <w:szCs w:val="28"/>
        </w:rPr>
        <w:t xml:space="preserve"> разработанных мероприятий</w:t>
      </w:r>
      <w:r w:rsidRPr="00FC6646">
        <w:rPr>
          <w:rFonts w:ascii="Times New Roman" w:eastAsia="Times New Roman" w:hAnsi="Times New Roman"/>
          <w:sz w:val="28"/>
          <w:szCs w:val="28"/>
        </w:rPr>
        <w:t>;</w:t>
      </w:r>
      <w:r w:rsidR="000E29CC" w:rsidRPr="00FC6646">
        <w:rPr>
          <w:rFonts w:ascii="Times New Roman" w:eastAsia="Times New Roman" w:hAnsi="Times New Roman"/>
          <w:sz w:val="28"/>
          <w:szCs w:val="28"/>
        </w:rPr>
        <w:tab/>
      </w:r>
    </w:p>
    <w:p w14:paraId="08B6FC07" w14:textId="075D6710" w:rsidR="00F63EEC" w:rsidRDefault="00F63EEC" w:rsidP="00FC6646">
      <w:pPr>
        <w:autoSpaceDE w:val="0"/>
        <w:autoSpaceDN w:val="0"/>
        <w:adjustRightInd w:val="0"/>
        <w:spacing w:after="0" w:line="360" w:lineRule="auto"/>
        <w:ind w:firstLine="709"/>
        <w:jc w:val="both"/>
        <w:rPr>
          <w:rFonts w:ascii="Times New Roman" w:eastAsia="Times New Roman" w:hAnsi="Times New Roman"/>
          <w:sz w:val="28"/>
          <w:szCs w:val="28"/>
        </w:rPr>
      </w:pPr>
      <w:r w:rsidRPr="00053764">
        <w:rPr>
          <w:rFonts w:ascii="Times New Roman" w:eastAsia="Times New Roman" w:hAnsi="Times New Roman"/>
          <w:sz w:val="28"/>
          <w:szCs w:val="28"/>
        </w:rPr>
        <w:t xml:space="preserve">Для решения данных задач при написании работы использовалась система методов исследования: дедукции, сравнения, табличный, графический, коэффициентного анализа. </w:t>
      </w:r>
    </w:p>
    <w:p w14:paraId="25477BE6" w14:textId="07F6DD32" w:rsidR="00BA5178" w:rsidRPr="00BA5178" w:rsidRDefault="00BA5178" w:rsidP="00BA5178">
      <w:pPr>
        <w:autoSpaceDE w:val="0"/>
        <w:autoSpaceDN w:val="0"/>
        <w:adjustRightInd w:val="0"/>
        <w:spacing w:after="0" w:line="360" w:lineRule="auto"/>
        <w:ind w:firstLine="709"/>
        <w:jc w:val="both"/>
        <w:rPr>
          <w:rFonts w:ascii="Times New Roman" w:eastAsia="Times New Roman" w:hAnsi="Times New Roman"/>
          <w:sz w:val="28"/>
          <w:szCs w:val="28"/>
        </w:rPr>
      </w:pPr>
      <w:r w:rsidRPr="00BA5178">
        <w:rPr>
          <w:rFonts w:ascii="Times New Roman" w:eastAsia="Times New Roman" w:hAnsi="Times New Roman"/>
          <w:sz w:val="28"/>
          <w:szCs w:val="28"/>
        </w:rPr>
        <w:lastRenderedPageBreak/>
        <w:t>Теоретическая значимость исследования состоит в совершенствовании отдельных положений в области анализа финансового состояния организации.</w:t>
      </w:r>
    </w:p>
    <w:p w14:paraId="54AD8904" w14:textId="0BFC3729" w:rsidR="003C5398" w:rsidRPr="00053764" w:rsidRDefault="003C5398" w:rsidP="003C5398">
      <w:pPr>
        <w:autoSpaceDE w:val="0"/>
        <w:autoSpaceDN w:val="0"/>
        <w:adjustRightInd w:val="0"/>
        <w:spacing w:after="0" w:line="360" w:lineRule="auto"/>
        <w:ind w:firstLine="709"/>
        <w:jc w:val="both"/>
        <w:rPr>
          <w:rFonts w:ascii="Times New Roman" w:eastAsia="Times New Roman" w:hAnsi="Times New Roman"/>
          <w:sz w:val="28"/>
          <w:szCs w:val="28"/>
        </w:rPr>
      </w:pPr>
      <w:r w:rsidRPr="003C5398">
        <w:rPr>
          <w:rFonts w:ascii="Times New Roman" w:eastAsia="Times New Roman" w:hAnsi="Times New Roman"/>
          <w:sz w:val="28"/>
          <w:szCs w:val="28"/>
        </w:rPr>
        <w:t>Практическая значимость исслед</w:t>
      </w:r>
      <w:r>
        <w:rPr>
          <w:rFonts w:ascii="Times New Roman" w:eastAsia="Times New Roman" w:hAnsi="Times New Roman"/>
          <w:sz w:val="28"/>
          <w:szCs w:val="28"/>
        </w:rPr>
        <w:t xml:space="preserve">ования заключается в разработке </w:t>
      </w:r>
      <w:r w:rsidRPr="003C5398">
        <w:rPr>
          <w:rFonts w:ascii="Times New Roman" w:eastAsia="Times New Roman" w:hAnsi="Times New Roman"/>
          <w:sz w:val="28"/>
          <w:szCs w:val="28"/>
        </w:rPr>
        <w:t>рекомендаций практического характера, ко</w:t>
      </w:r>
      <w:r>
        <w:rPr>
          <w:rFonts w:ascii="Times New Roman" w:eastAsia="Times New Roman" w:hAnsi="Times New Roman"/>
          <w:sz w:val="28"/>
          <w:szCs w:val="28"/>
        </w:rPr>
        <w:t xml:space="preserve">торые могут быть использованы в </w:t>
      </w:r>
      <w:r w:rsidRPr="003C5398">
        <w:rPr>
          <w:rFonts w:ascii="Times New Roman" w:eastAsia="Times New Roman" w:hAnsi="Times New Roman"/>
          <w:sz w:val="28"/>
          <w:szCs w:val="28"/>
        </w:rPr>
        <w:t xml:space="preserve">практике оценке финансового состояния предприятия </w:t>
      </w:r>
      <w:r>
        <w:rPr>
          <w:rFonts w:ascii="Times New Roman" w:eastAsia="Times New Roman" w:hAnsi="Times New Roman"/>
          <w:sz w:val="28"/>
          <w:szCs w:val="28"/>
        </w:rPr>
        <w:t>ЗА</w:t>
      </w:r>
      <w:r w:rsidRPr="003C5398">
        <w:rPr>
          <w:rFonts w:ascii="Times New Roman" w:eastAsia="Times New Roman" w:hAnsi="Times New Roman"/>
          <w:sz w:val="28"/>
          <w:szCs w:val="28"/>
        </w:rPr>
        <w:t>О «</w:t>
      </w:r>
      <w:r>
        <w:rPr>
          <w:rFonts w:ascii="Times New Roman" w:eastAsia="Times New Roman" w:hAnsi="Times New Roman"/>
          <w:sz w:val="28"/>
          <w:szCs w:val="28"/>
        </w:rPr>
        <w:t>Ай Ко</w:t>
      </w:r>
      <w:r w:rsidRPr="003C5398">
        <w:rPr>
          <w:rFonts w:ascii="Times New Roman" w:eastAsia="Times New Roman" w:hAnsi="Times New Roman"/>
          <w:sz w:val="28"/>
          <w:szCs w:val="28"/>
        </w:rPr>
        <w:t>» с целью</w:t>
      </w:r>
      <w:r>
        <w:rPr>
          <w:rFonts w:ascii="Times New Roman" w:eastAsia="Times New Roman" w:hAnsi="Times New Roman"/>
          <w:sz w:val="28"/>
          <w:szCs w:val="28"/>
        </w:rPr>
        <w:t xml:space="preserve"> </w:t>
      </w:r>
      <w:r w:rsidRPr="003C5398">
        <w:rPr>
          <w:rFonts w:ascii="Times New Roman" w:eastAsia="Times New Roman" w:hAnsi="Times New Roman"/>
          <w:sz w:val="28"/>
          <w:szCs w:val="28"/>
        </w:rPr>
        <w:t>улучшения финансового состояния предприятия</w:t>
      </w:r>
      <w:r w:rsidR="00B26A80">
        <w:rPr>
          <w:rFonts w:ascii="Times New Roman" w:eastAsia="Times New Roman" w:hAnsi="Times New Roman"/>
          <w:sz w:val="28"/>
          <w:szCs w:val="28"/>
        </w:rPr>
        <w:t xml:space="preserve"> в условиях цифровизации.</w:t>
      </w:r>
    </w:p>
    <w:p w14:paraId="469F3035" w14:textId="21D07863" w:rsidR="001C469F" w:rsidRDefault="00A06DAD" w:rsidP="00A00012">
      <w:pPr>
        <w:autoSpaceDE w:val="0"/>
        <w:autoSpaceDN w:val="0"/>
        <w:adjustRightInd w:val="0"/>
        <w:spacing w:after="0" w:line="360" w:lineRule="auto"/>
        <w:ind w:firstLine="709"/>
        <w:jc w:val="both"/>
        <w:rPr>
          <w:rFonts w:ascii="Times New Roman" w:eastAsia="Times New Roman" w:hAnsi="Times New Roman"/>
          <w:sz w:val="28"/>
          <w:szCs w:val="28"/>
        </w:rPr>
      </w:pPr>
      <w:r w:rsidRPr="00053764">
        <w:rPr>
          <w:rFonts w:ascii="Times New Roman" w:eastAsia="Times New Roman" w:hAnsi="Times New Roman"/>
          <w:sz w:val="28"/>
          <w:szCs w:val="28"/>
        </w:rPr>
        <w:t xml:space="preserve">Объект исследования – </w:t>
      </w:r>
      <w:r w:rsidR="001C469F">
        <w:rPr>
          <w:rFonts w:ascii="Times New Roman" w:eastAsia="Times New Roman" w:hAnsi="Times New Roman"/>
          <w:sz w:val="28"/>
          <w:szCs w:val="28"/>
        </w:rPr>
        <w:t>ЗАО «Ай Ко».</w:t>
      </w:r>
      <w:r w:rsidR="005A1D49">
        <w:rPr>
          <w:rFonts w:ascii="Times New Roman" w:eastAsia="Times New Roman" w:hAnsi="Times New Roman"/>
          <w:sz w:val="28"/>
          <w:szCs w:val="28"/>
        </w:rPr>
        <w:t xml:space="preserve"> </w:t>
      </w:r>
      <w:r w:rsidR="005A1D49" w:rsidRPr="00A00012">
        <w:rPr>
          <w:rFonts w:ascii="Times New Roman" w:eastAsia="Times New Roman" w:hAnsi="Times New Roman"/>
          <w:sz w:val="28"/>
          <w:szCs w:val="28"/>
        </w:rPr>
        <w:t>Основными направлениями деятельности</w:t>
      </w:r>
      <w:r w:rsidR="00A00012" w:rsidRPr="00A00012">
        <w:rPr>
          <w:rFonts w:ascii="Times New Roman" w:eastAsia="Times New Roman" w:hAnsi="Times New Roman"/>
          <w:sz w:val="28"/>
          <w:szCs w:val="28"/>
        </w:rPr>
        <w:t xml:space="preserve"> </w:t>
      </w:r>
      <w:r w:rsidR="008635E1" w:rsidRPr="00A00012">
        <w:rPr>
          <w:rFonts w:ascii="Times New Roman" w:eastAsia="Times New Roman" w:hAnsi="Times New Roman"/>
          <w:sz w:val="28"/>
          <w:szCs w:val="28"/>
        </w:rPr>
        <w:t>компании являются</w:t>
      </w:r>
      <w:r w:rsidR="005A1D49" w:rsidRPr="00A00012">
        <w:rPr>
          <w:rFonts w:ascii="Times New Roman" w:eastAsia="Times New Roman" w:hAnsi="Times New Roman"/>
          <w:sz w:val="28"/>
          <w:szCs w:val="28"/>
        </w:rPr>
        <w:t xml:space="preserve"> инжиниринговые и мультимедиа системы, критичная для бизнеса ИТ-инфраструктура, автоматизация управления и аналитика данных. </w:t>
      </w:r>
    </w:p>
    <w:p w14:paraId="51C74D13" w14:textId="77777777" w:rsidR="00A06DAD" w:rsidRPr="00053764" w:rsidRDefault="00A06DAD" w:rsidP="00A00012">
      <w:pPr>
        <w:autoSpaceDE w:val="0"/>
        <w:autoSpaceDN w:val="0"/>
        <w:adjustRightInd w:val="0"/>
        <w:spacing w:after="0" w:line="360" w:lineRule="auto"/>
        <w:ind w:firstLine="709"/>
        <w:jc w:val="both"/>
        <w:rPr>
          <w:rFonts w:ascii="Times New Roman" w:eastAsia="Times New Roman" w:hAnsi="Times New Roman"/>
          <w:sz w:val="28"/>
          <w:szCs w:val="28"/>
        </w:rPr>
      </w:pPr>
      <w:r w:rsidRPr="00053764">
        <w:rPr>
          <w:rFonts w:ascii="Times New Roman" w:eastAsia="Times New Roman" w:hAnsi="Times New Roman"/>
          <w:sz w:val="28"/>
          <w:szCs w:val="28"/>
        </w:rPr>
        <w:t>Предметом исследования являются анализ и оценка финансовой устойчивости организации.</w:t>
      </w:r>
    </w:p>
    <w:p w14:paraId="65E4B76E" w14:textId="604500CC" w:rsidR="00A06DAD" w:rsidRPr="00053764" w:rsidRDefault="00A06DAD" w:rsidP="00A00012">
      <w:pPr>
        <w:autoSpaceDE w:val="0"/>
        <w:autoSpaceDN w:val="0"/>
        <w:adjustRightInd w:val="0"/>
        <w:spacing w:after="0" w:line="360" w:lineRule="auto"/>
        <w:ind w:firstLine="709"/>
        <w:jc w:val="both"/>
        <w:rPr>
          <w:rFonts w:ascii="Times New Roman" w:eastAsia="Times New Roman" w:hAnsi="Times New Roman"/>
          <w:sz w:val="28"/>
          <w:szCs w:val="28"/>
        </w:rPr>
      </w:pPr>
      <w:r w:rsidRPr="00053764">
        <w:rPr>
          <w:rFonts w:ascii="Times New Roman" w:eastAsia="Times New Roman" w:hAnsi="Times New Roman"/>
          <w:sz w:val="28"/>
          <w:szCs w:val="28"/>
        </w:rPr>
        <w:t>Период исследования включает 202</w:t>
      </w:r>
      <w:r w:rsidR="00A00012">
        <w:rPr>
          <w:rFonts w:ascii="Times New Roman" w:eastAsia="Times New Roman" w:hAnsi="Times New Roman"/>
          <w:sz w:val="28"/>
          <w:szCs w:val="28"/>
        </w:rPr>
        <w:t>1</w:t>
      </w:r>
      <w:r w:rsidRPr="00053764">
        <w:rPr>
          <w:rFonts w:ascii="Times New Roman" w:eastAsia="Times New Roman" w:hAnsi="Times New Roman"/>
          <w:sz w:val="28"/>
          <w:szCs w:val="28"/>
        </w:rPr>
        <w:t>-202</w:t>
      </w:r>
      <w:r w:rsidR="00A00012">
        <w:rPr>
          <w:rFonts w:ascii="Times New Roman" w:eastAsia="Times New Roman" w:hAnsi="Times New Roman"/>
          <w:sz w:val="28"/>
          <w:szCs w:val="28"/>
        </w:rPr>
        <w:t>3</w:t>
      </w:r>
      <w:r w:rsidRPr="00053764">
        <w:rPr>
          <w:rFonts w:ascii="Times New Roman" w:eastAsia="Times New Roman" w:hAnsi="Times New Roman"/>
          <w:sz w:val="28"/>
          <w:szCs w:val="28"/>
        </w:rPr>
        <w:t xml:space="preserve"> гг.</w:t>
      </w:r>
    </w:p>
    <w:p w14:paraId="125DD586" w14:textId="77777777" w:rsidR="00A06DAD" w:rsidRPr="00053764" w:rsidRDefault="00A06DAD" w:rsidP="00A00012">
      <w:pPr>
        <w:autoSpaceDE w:val="0"/>
        <w:autoSpaceDN w:val="0"/>
        <w:adjustRightInd w:val="0"/>
        <w:spacing w:after="0" w:line="360" w:lineRule="auto"/>
        <w:ind w:firstLine="709"/>
        <w:jc w:val="both"/>
        <w:rPr>
          <w:rFonts w:ascii="Times New Roman" w:eastAsia="Times New Roman" w:hAnsi="Times New Roman"/>
          <w:sz w:val="28"/>
          <w:szCs w:val="28"/>
        </w:rPr>
      </w:pPr>
      <w:r w:rsidRPr="00053764">
        <w:rPr>
          <w:rFonts w:ascii="Times New Roman" w:eastAsia="Times New Roman" w:hAnsi="Times New Roman"/>
          <w:sz w:val="28"/>
          <w:szCs w:val="28"/>
        </w:rPr>
        <w:t>Информационная база работы - бухгалтерская отчётность организации.</w:t>
      </w:r>
    </w:p>
    <w:p w14:paraId="34D531FF" w14:textId="77777777" w:rsidR="00A06DAD" w:rsidRPr="00053764" w:rsidRDefault="00A06DAD" w:rsidP="00A00012">
      <w:pPr>
        <w:autoSpaceDE w:val="0"/>
        <w:autoSpaceDN w:val="0"/>
        <w:adjustRightInd w:val="0"/>
        <w:spacing w:after="0" w:line="360" w:lineRule="auto"/>
        <w:ind w:firstLine="709"/>
        <w:jc w:val="both"/>
        <w:rPr>
          <w:rFonts w:ascii="Times New Roman" w:eastAsia="Times New Roman" w:hAnsi="Times New Roman"/>
          <w:sz w:val="28"/>
          <w:szCs w:val="28"/>
        </w:rPr>
      </w:pPr>
      <w:r w:rsidRPr="00053764">
        <w:rPr>
          <w:rFonts w:ascii="Times New Roman" w:eastAsia="Times New Roman" w:hAnsi="Times New Roman"/>
          <w:sz w:val="28"/>
          <w:szCs w:val="28"/>
        </w:rPr>
        <w:t>В работе использованы методы коэффициентного, индексного и сравнительного анализа, факторного анализа.</w:t>
      </w:r>
    </w:p>
    <w:p w14:paraId="71EBE5F1" w14:textId="0C671C95" w:rsidR="00A06DAD" w:rsidRPr="00AE1BA5" w:rsidRDefault="00A06DAD" w:rsidP="00A06DAD">
      <w:pPr>
        <w:widowControl w:val="0"/>
        <w:autoSpaceDE w:val="0"/>
        <w:autoSpaceDN w:val="0"/>
        <w:adjustRightInd w:val="0"/>
        <w:spacing w:after="0" w:line="360" w:lineRule="auto"/>
        <w:ind w:firstLine="709"/>
        <w:jc w:val="both"/>
        <w:rPr>
          <w:rFonts w:ascii="Times New Roman" w:eastAsia="Times New Roman" w:hAnsi="Times New Roman"/>
          <w:sz w:val="28"/>
          <w:szCs w:val="28"/>
        </w:rPr>
      </w:pPr>
      <w:r w:rsidRPr="00053764">
        <w:rPr>
          <w:rFonts w:ascii="Times New Roman" w:eastAsia="Times New Roman" w:hAnsi="Times New Roman"/>
          <w:sz w:val="28"/>
          <w:szCs w:val="28"/>
        </w:rPr>
        <w:t xml:space="preserve">Структура работы содержит </w:t>
      </w:r>
      <w:r w:rsidR="008635E1" w:rsidRPr="00053764">
        <w:rPr>
          <w:rFonts w:ascii="Times New Roman" w:eastAsia="Times New Roman" w:hAnsi="Times New Roman"/>
          <w:sz w:val="28"/>
          <w:szCs w:val="28"/>
        </w:rPr>
        <w:t>введение</w:t>
      </w:r>
      <w:r w:rsidR="008635E1" w:rsidRPr="00AE1BA5">
        <w:rPr>
          <w:rFonts w:ascii="Times New Roman" w:eastAsia="Times New Roman" w:hAnsi="Times New Roman"/>
          <w:sz w:val="28"/>
          <w:szCs w:val="28"/>
        </w:rPr>
        <w:t>, теоретическую</w:t>
      </w:r>
      <w:r w:rsidRPr="00AE1BA5">
        <w:rPr>
          <w:rFonts w:ascii="Times New Roman" w:eastAsia="Times New Roman" w:hAnsi="Times New Roman"/>
          <w:sz w:val="28"/>
          <w:szCs w:val="28"/>
        </w:rPr>
        <w:t xml:space="preserve"> главу, аналитическую главу, рекомендательную главу. </w:t>
      </w:r>
    </w:p>
    <w:p w14:paraId="3E6C3B99" w14:textId="77777777" w:rsidR="00F63EEC" w:rsidRPr="00E86797" w:rsidRDefault="00F63EEC" w:rsidP="00F63EEC">
      <w:pPr>
        <w:autoSpaceDE w:val="0"/>
        <w:autoSpaceDN w:val="0"/>
        <w:adjustRightInd w:val="0"/>
        <w:spacing w:after="0" w:line="360" w:lineRule="auto"/>
        <w:ind w:firstLine="709"/>
        <w:jc w:val="both"/>
        <w:rPr>
          <w:rFonts w:ascii="Times New Roman" w:eastAsia="Times New Roman" w:hAnsi="Times New Roman"/>
          <w:sz w:val="28"/>
          <w:szCs w:val="28"/>
        </w:rPr>
      </w:pPr>
      <w:r w:rsidRPr="00E86797">
        <w:rPr>
          <w:rFonts w:ascii="Times New Roman" w:eastAsia="Times New Roman" w:hAnsi="Times New Roman"/>
          <w:sz w:val="28"/>
          <w:szCs w:val="28"/>
        </w:rPr>
        <w:t>Во введении обоснованы выбор темы работы, актуальность, практическая значимость, выбран объект, сформулированы цель и задачи исследования, приведена структура работы.</w:t>
      </w:r>
    </w:p>
    <w:p w14:paraId="3AA86FAA" w14:textId="08BE113F" w:rsidR="00F63EEC" w:rsidRDefault="00F63EEC" w:rsidP="00F63EEC">
      <w:pPr>
        <w:autoSpaceDE w:val="0"/>
        <w:autoSpaceDN w:val="0"/>
        <w:adjustRightInd w:val="0"/>
        <w:spacing w:after="0" w:line="360" w:lineRule="auto"/>
        <w:ind w:firstLine="709"/>
        <w:jc w:val="both"/>
        <w:rPr>
          <w:rFonts w:ascii="Times New Roman" w:eastAsia="Times New Roman" w:hAnsi="Times New Roman"/>
          <w:sz w:val="28"/>
          <w:szCs w:val="28"/>
        </w:rPr>
      </w:pPr>
      <w:r w:rsidRPr="00E86797">
        <w:rPr>
          <w:rFonts w:ascii="Times New Roman" w:eastAsia="Times New Roman" w:hAnsi="Times New Roman"/>
          <w:sz w:val="28"/>
          <w:szCs w:val="28"/>
        </w:rPr>
        <w:t xml:space="preserve">В первой главе </w:t>
      </w:r>
      <w:r>
        <w:rPr>
          <w:rFonts w:ascii="Times New Roman" w:eastAsia="Times New Roman" w:hAnsi="Times New Roman"/>
          <w:sz w:val="28"/>
          <w:szCs w:val="28"/>
        </w:rPr>
        <w:t>изучена с</w:t>
      </w:r>
      <w:r w:rsidRPr="00F63EEC">
        <w:rPr>
          <w:rFonts w:ascii="Times New Roman" w:eastAsia="Times New Roman" w:hAnsi="Times New Roman"/>
          <w:sz w:val="28"/>
          <w:szCs w:val="28"/>
        </w:rPr>
        <w:t xml:space="preserve">ущность и </w:t>
      </w:r>
      <w:r w:rsidR="008635E1" w:rsidRPr="00F63EEC">
        <w:rPr>
          <w:rFonts w:ascii="Times New Roman" w:eastAsia="Times New Roman" w:hAnsi="Times New Roman"/>
          <w:sz w:val="28"/>
          <w:szCs w:val="28"/>
        </w:rPr>
        <w:t>элементы оценки финансового состояния</w:t>
      </w:r>
      <w:r w:rsidRPr="00F63EEC">
        <w:rPr>
          <w:rFonts w:ascii="Times New Roman" w:eastAsia="Times New Roman" w:hAnsi="Times New Roman"/>
          <w:sz w:val="28"/>
          <w:szCs w:val="28"/>
        </w:rPr>
        <w:t xml:space="preserve"> организации; рассмотрена система показателей оценки финансового состояния организации; изучена информационная база для анализа финансового состояния организации в условиях цифровизации.</w:t>
      </w:r>
    </w:p>
    <w:p w14:paraId="152DD9CB" w14:textId="2D159F13" w:rsidR="00F63EEC" w:rsidRDefault="00F63EEC" w:rsidP="00F63EEC">
      <w:pPr>
        <w:autoSpaceDE w:val="0"/>
        <w:autoSpaceDN w:val="0"/>
        <w:adjustRightInd w:val="0"/>
        <w:spacing w:after="0" w:line="360" w:lineRule="auto"/>
        <w:ind w:firstLine="709"/>
        <w:jc w:val="both"/>
        <w:rPr>
          <w:rFonts w:ascii="Times New Roman" w:eastAsia="Times New Roman" w:hAnsi="Times New Roman"/>
          <w:sz w:val="28"/>
          <w:szCs w:val="28"/>
        </w:rPr>
      </w:pPr>
      <w:r w:rsidRPr="00B30CDA">
        <w:rPr>
          <w:rFonts w:ascii="Times New Roman" w:eastAsia="Times New Roman" w:hAnsi="Times New Roman"/>
          <w:sz w:val="28"/>
          <w:szCs w:val="28"/>
        </w:rPr>
        <w:t xml:space="preserve">Во второй главе приведена экономическая характеристика деятельности организации, проведен анализ </w:t>
      </w:r>
      <w:r>
        <w:rPr>
          <w:rFonts w:ascii="Times New Roman" w:eastAsia="Times New Roman" w:hAnsi="Times New Roman"/>
          <w:sz w:val="28"/>
          <w:szCs w:val="28"/>
        </w:rPr>
        <w:t>структуры её имущества, источников формирования имущества, дана оценка платежеспособности и финансово</w:t>
      </w:r>
      <w:r>
        <w:rPr>
          <w:rFonts w:ascii="Times New Roman" w:eastAsia="Times New Roman" w:hAnsi="Times New Roman"/>
          <w:sz w:val="28"/>
          <w:szCs w:val="28"/>
        </w:rPr>
        <w:tab/>
        <w:t>й устойчивости.</w:t>
      </w:r>
    </w:p>
    <w:p w14:paraId="48ACE0D1" w14:textId="06E2B3A2" w:rsidR="00F63EEC" w:rsidRPr="00B30CDA" w:rsidRDefault="00F63EEC" w:rsidP="00F63EEC">
      <w:pPr>
        <w:autoSpaceDE w:val="0"/>
        <w:autoSpaceDN w:val="0"/>
        <w:adjustRightInd w:val="0"/>
        <w:spacing w:after="0" w:line="360" w:lineRule="auto"/>
        <w:ind w:firstLine="709"/>
        <w:jc w:val="both"/>
        <w:rPr>
          <w:rFonts w:ascii="Times New Roman" w:eastAsia="Times New Roman" w:hAnsi="Times New Roman"/>
          <w:sz w:val="28"/>
          <w:szCs w:val="28"/>
        </w:rPr>
      </w:pPr>
      <w:r w:rsidRPr="00B30CDA">
        <w:rPr>
          <w:rFonts w:ascii="Times New Roman" w:eastAsia="Times New Roman" w:hAnsi="Times New Roman"/>
          <w:sz w:val="28"/>
          <w:szCs w:val="28"/>
        </w:rPr>
        <w:lastRenderedPageBreak/>
        <w:t xml:space="preserve">В третьей главе </w:t>
      </w:r>
      <w:r>
        <w:rPr>
          <w:rFonts w:ascii="Times New Roman" w:eastAsia="Times New Roman" w:hAnsi="Times New Roman"/>
          <w:sz w:val="28"/>
          <w:szCs w:val="28"/>
        </w:rPr>
        <w:t>разработаны</w:t>
      </w:r>
      <w:r w:rsidRPr="00B30CDA">
        <w:rPr>
          <w:rFonts w:ascii="Times New Roman" w:eastAsia="Times New Roman" w:hAnsi="Times New Roman"/>
          <w:sz w:val="28"/>
          <w:szCs w:val="28"/>
        </w:rPr>
        <w:t xml:space="preserve"> рекомендации по </w:t>
      </w:r>
      <w:r>
        <w:rPr>
          <w:rFonts w:ascii="Times New Roman" w:eastAsia="Times New Roman" w:hAnsi="Times New Roman"/>
          <w:sz w:val="28"/>
          <w:szCs w:val="28"/>
        </w:rPr>
        <w:t>укреплению финансового состояния организации</w:t>
      </w:r>
      <w:r w:rsidRPr="00B30CDA">
        <w:rPr>
          <w:rFonts w:ascii="Times New Roman" w:eastAsia="Times New Roman" w:hAnsi="Times New Roman"/>
          <w:sz w:val="28"/>
          <w:szCs w:val="28"/>
        </w:rPr>
        <w:t>, дана их экономическая оценка.</w:t>
      </w:r>
    </w:p>
    <w:p w14:paraId="2F370A5D" w14:textId="77777777" w:rsidR="00F63EEC" w:rsidRPr="00053764" w:rsidRDefault="00F63EEC" w:rsidP="00F63EEC">
      <w:pPr>
        <w:autoSpaceDE w:val="0"/>
        <w:autoSpaceDN w:val="0"/>
        <w:adjustRightInd w:val="0"/>
        <w:spacing w:after="0" w:line="360" w:lineRule="auto"/>
        <w:ind w:firstLine="709"/>
        <w:jc w:val="both"/>
        <w:rPr>
          <w:rFonts w:ascii="Times New Roman" w:eastAsia="Times New Roman" w:hAnsi="Times New Roman"/>
          <w:sz w:val="28"/>
          <w:szCs w:val="28"/>
        </w:rPr>
      </w:pPr>
      <w:r w:rsidRPr="00053764">
        <w:rPr>
          <w:rFonts w:ascii="Times New Roman" w:eastAsia="Times New Roman" w:hAnsi="Times New Roman"/>
          <w:sz w:val="28"/>
          <w:szCs w:val="28"/>
        </w:rPr>
        <w:t>Теоретической и методологической основой выполняемого нами исследования являются учебники, учебные пособия, статьи периодической печати, методологические разработки, нормативные акты, положения, представленные в работах различных авторов по теории, методологии и организации финансового анализа и финансового менеджмента.</w:t>
      </w:r>
    </w:p>
    <w:p w14:paraId="4DF93D7C" w14:textId="77777777" w:rsidR="00A06DAD" w:rsidRDefault="00A06DAD" w:rsidP="00A06DAD">
      <w:pPr>
        <w:spacing w:line="360" w:lineRule="auto"/>
        <w:rPr>
          <w:rFonts w:ascii="Times New Roman" w:hAnsi="Times New Roman"/>
          <w:sz w:val="24"/>
          <w:szCs w:val="24"/>
        </w:rPr>
      </w:pPr>
    </w:p>
    <w:p w14:paraId="5FB368C4" w14:textId="00C71D85" w:rsidR="00512B3A" w:rsidRDefault="00512B3A">
      <w:pPr>
        <w:spacing w:line="259" w:lineRule="auto"/>
        <w:rPr>
          <w:rFonts w:ascii="Times New Roman" w:hAnsi="Times New Roman"/>
          <w:sz w:val="24"/>
          <w:szCs w:val="24"/>
        </w:rPr>
      </w:pPr>
      <w:r>
        <w:rPr>
          <w:rFonts w:ascii="Times New Roman" w:hAnsi="Times New Roman"/>
          <w:sz w:val="24"/>
          <w:szCs w:val="24"/>
        </w:rPr>
        <w:br w:type="page"/>
      </w:r>
    </w:p>
    <w:p w14:paraId="1E1E581C" w14:textId="114F6E50" w:rsidR="008635E1" w:rsidRDefault="008635E1" w:rsidP="008635E1">
      <w:pPr>
        <w:pStyle w:val="1"/>
      </w:pPr>
      <w:bookmarkStart w:id="1" w:name="_Toc195103803"/>
      <w:bookmarkStart w:id="2" w:name="_Toc157005960"/>
      <w:r w:rsidRPr="008635E1">
        <w:lastRenderedPageBreak/>
        <w:t>1</w:t>
      </w:r>
      <w:r>
        <w:t>.</w:t>
      </w:r>
      <w:r w:rsidRPr="008635E1">
        <w:t xml:space="preserve"> ТЕОРЕТИЧЕСКИЕ И МЕТОДИЧЕСКИЕ ОСНОВЫ ФИНАНСОВОГО СОСТОЯНИЯ</w:t>
      </w:r>
      <w:r>
        <w:t xml:space="preserve"> </w:t>
      </w:r>
      <w:r w:rsidRPr="008635E1">
        <w:t>ОРГАНИЗАЦИИ В УСЛОВИЯХ ЦИФРОВИЗАЦИИ</w:t>
      </w:r>
      <w:bookmarkEnd w:id="1"/>
    </w:p>
    <w:p w14:paraId="5B94D1DA" w14:textId="03AE41FC" w:rsidR="00512B3A" w:rsidRDefault="00512B3A" w:rsidP="008635E1">
      <w:pPr>
        <w:pStyle w:val="1"/>
      </w:pPr>
      <w:bookmarkStart w:id="3" w:name="_Toc195103804"/>
      <w:r w:rsidRPr="007074B8">
        <w:t>1</w:t>
      </w:r>
      <w:r w:rsidR="00A00012">
        <w:t>.</w:t>
      </w:r>
      <w:r w:rsidR="008635E1">
        <w:t>1.</w:t>
      </w:r>
      <w:r w:rsidRPr="007074B8">
        <w:t xml:space="preserve"> </w:t>
      </w:r>
      <w:bookmarkStart w:id="4" w:name="_Hlk156989223"/>
      <w:r w:rsidRPr="007074B8">
        <w:t xml:space="preserve">Сущность и </w:t>
      </w:r>
      <w:r w:rsidR="008635E1" w:rsidRPr="007074B8">
        <w:t>элементы оценки финансового состояния</w:t>
      </w:r>
      <w:r w:rsidRPr="007074B8">
        <w:t xml:space="preserve"> организации</w:t>
      </w:r>
      <w:bookmarkEnd w:id="2"/>
      <w:bookmarkEnd w:id="3"/>
      <w:bookmarkEnd w:id="4"/>
    </w:p>
    <w:p w14:paraId="7DC2659E" w14:textId="62AB51D4" w:rsidR="00512B3A" w:rsidRPr="00785DDA" w:rsidRDefault="00512B3A" w:rsidP="00A43DD8">
      <w:pPr>
        <w:widowControl w:val="0"/>
        <w:spacing w:after="0" w:line="360" w:lineRule="auto"/>
        <w:ind w:firstLine="709"/>
        <w:jc w:val="both"/>
        <w:rPr>
          <w:rFonts w:ascii="Times New Roman" w:eastAsia="Times New Roman" w:hAnsi="Times New Roman"/>
          <w:sz w:val="28"/>
          <w:szCs w:val="28"/>
          <w:lang w:eastAsia="ru-RU"/>
        </w:rPr>
      </w:pPr>
      <w:r w:rsidRPr="00785DDA">
        <w:rPr>
          <w:rFonts w:ascii="Times New Roman" w:eastAsia="Times New Roman" w:hAnsi="Times New Roman"/>
          <w:sz w:val="28"/>
          <w:szCs w:val="28"/>
          <w:lang w:eastAsia="ru-RU"/>
        </w:rPr>
        <w:t xml:space="preserve">Одной из важных характеристик надежности и активности предприятия является финансовое положение. Роль финансового </w:t>
      </w:r>
      <w:r w:rsidR="008635E1" w:rsidRPr="00785DDA">
        <w:rPr>
          <w:rFonts w:ascii="Times New Roman" w:eastAsia="Times New Roman" w:hAnsi="Times New Roman"/>
          <w:sz w:val="28"/>
          <w:szCs w:val="28"/>
          <w:lang w:eastAsia="ru-RU"/>
        </w:rPr>
        <w:t>положения является</w:t>
      </w:r>
      <w:r w:rsidRPr="00785DDA">
        <w:rPr>
          <w:rFonts w:ascii="Times New Roman" w:eastAsia="Times New Roman" w:hAnsi="Times New Roman"/>
          <w:sz w:val="28"/>
          <w:szCs w:val="28"/>
          <w:lang w:eastAsia="ru-RU"/>
        </w:rPr>
        <w:t xml:space="preserve"> предопределяющей в области конкурентоспособности организации, ее возможностей делового сотрудничества. Финансовое положение выступает в качестве гаранта успешного осуществления экономических интересов для всего состава соучастников хозяйственной деятельности и партнеров предприятия, и его самого. </w:t>
      </w:r>
    </w:p>
    <w:p w14:paraId="25C16C51" w14:textId="640CADEA" w:rsidR="00512B3A" w:rsidRPr="00785DDA" w:rsidRDefault="00512B3A" w:rsidP="00A43DD8">
      <w:pPr>
        <w:widowControl w:val="0"/>
        <w:spacing w:after="0" w:line="360" w:lineRule="auto"/>
        <w:ind w:firstLine="709"/>
        <w:jc w:val="both"/>
        <w:rPr>
          <w:rFonts w:ascii="Times New Roman" w:eastAsia="Times New Roman" w:hAnsi="Times New Roman"/>
          <w:sz w:val="28"/>
          <w:szCs w:val="28"/>
          <w:lang w:eastAsia="ru-RU"/>
        </w:rPr>
      </w:pPr>
      <w:r w:rsidRPr="00785DDA">
        <w:rPr>
          <w:rFonts w:ascii="Times New Roman" w:eastAsia="Times New Roman" w:hAnsi="Times New Roman"/>
          <w:sz w:val="28"/>
          <w:szCs w:val="28"/>
          <w:lang w:eastAsia="ru-RU"/>
        </w:rPr>
        <w:t>Устойчивость финансового состояния организации может быть обеспечена умелым, просчитанным управлением всей совокупностью хозяйственных и производственных факторов, которые устанавливают результаты его деятельности</w:t>
      </w:r>
      <w:r w:rsidR="00BA4BF6" w:rsidRPr="00BA4BF6">
        <w:rPr>
          <w:rFonts w:ascii="Times New Roman" w:eastAsia="Times New Roman" w:hAnsi="Times New Roman"/>
          <w:sz w:val="28"/>
          <w:szCs w:val="28"/>
          <w:lang w:eastAsia="ru-RU"/>
        </w:rPr>
        <w:t xml:space="preserve"> [</w:t>
      </w:r>
      <w:r w:rsidR="00BA4BF6">
        <w:rPr>
          <w:rFonts w:ascii="Times New Roman" w:eastAsia="Times New Roman" w:hAnsi="Times New Roman"/>
          <w:sz w:val="28"/>
          <w:szCs w:val="28"/>
          <w:lang w:eastAsia="ru-RU"/>
        </w:rPr>
        <w:fldChar w:fldCharType="begin"/>
      </w:r>
      <w:r w:rsidR="00BA4BF6">
        <w:rPr>
          <w:rFonts w:ascii="Times New Roman" w:eastAsia="Times New Roman" w:hAnsi="Times New Roman"/>
          <w:sz w:val="28"/>
          <w:szCs w:val="28"/>
          <w:lang w:eastAsia="ru-RU"/>
        </w:rPr>
        <w:instrText xml:space="preserve"> REF _Ref157003870 \r \h  \* MERGEFORMAT </w:instrText>
      </w:r>
      <w:r w:rsidR="00BA4BF6">
        <w:rPr>
          <w:rFonts w:ascii="Times New Roman" w:eastAsia="Times New Roman" w:hAnsi="Times New Roman"/>
          <w:sz w:val="28"/>
          <w:szCs w:val="28"/>
          <w:lang w:eastAsia="ru-RU"/>
        </w:rPr>
      </w:r>
      <w:r w:rsidR="00BA4BF6">
        <w:rPr>
          <w:rFonts w:ascii="Times New Roman" w:eastAsia="Times New Roman" w:hAnsi="Times New Roman"/>
          <w:sz w:val="28"/>
          <w:szCs w:val="28"/>
          <w:lang w:eastAsia="ru-RU"/>
        </w:rPr>
        <w:fldChar w:fldCharType="separate"/>
      </w:r>
      <w:r w:rsidR="00FC6646">
        <w:rPr>
          <w:rFonts w:ascii="Times New Roman" w:eastAsia="Times New Roman" w:hAnsi="Times New Roman"/>
          <w:sz w:val="28"/>
          <w:szCs w:val="28"/>
          <w:lang w:eastAsia="ru-RU"/>
        </w:rPr>
        <w:t>18</w:t>
      </w:r>
      <w:r w:rsidR="00BA4BF6">
        <w:rPr>
          <w:rFonts w:ascii="Times New Roman" w:eastAsia="Times New Roman" w:hAnsi="Times New Roman"/>
          <w:sz w:val="28"/>
          <w:szCs w:val="28"/>
          <w:lang w:eastAsia="ru-RU"/>
        </w:rPr>
        <w:fldChar w:fldCharType="end"/>
      </w:r>
      <w:r w:rsidR="00BA4BF6" w:rsidRPr="00BA4BF6">
        <w:rPr>
          <w:rFonts w:ascii="Times New Roman" w:eastAsia="Times New Roman" w:hAnsi="Times New Roman"/>
          <w:sz w:val="28"/>
          <w:szCs w:val="28"/>
          <w:lang w:eastAsia="ru-RU"/>
        </w:rPr>
        <w:t>, C. 114]</w:t>
      </w:r>
      <w:r w:rsidRPr="00785DDA">
        <w:rPr>
          <w:rFonts w:ascii="Times New Roman" w:eastAsia="Times New Roman" w:hAnsi="Times New Roman"/>
          <w:sz w:val="28"/>
          <w:szCs w:val="28"/>
          <w:lang w:eastAsia="ru-RU"/>
        </w:rPr>
        <w:t xml:space="preserve">. </w:t>
      </w:r>
    </w:p>
    <w:p w14:paraId="1D42922F" w14:textId="77777777" w:rsidR="000E29CC" w:rsidRPr="000E29CC" w:rsidRDefault="000E29CC" w:rsidP="00BA4BF6">
      <w:pPr>
        <w:widowControl w:val="0"/>
        <w:spacing w:after="0" w:line="360" w:lineRule="auto"/>
        <w:ind w:firstLine="709"/>
        <w:jc w:val="both"/>
        <w:rPr>
          <w:rFonts w:ascii="Times New Roman" w:eastAsia="Times New Roman" w:hAnsi="Times New Roman"/>
          <w:sz w:val="28"/>
          <w:szCs w:val="28"/>
          <w:lang w:eastAsia="ru-RU"/>
        </w:rPr>
      </w:pPr>
      <w:r w:rsidRPr="000E29CC">
        <w:rPr>
          <w:rFonts w:ascii="Times New Roman" w:eastAsia="Times New Roman" w:hAnsi="Times New Roman"/>
          <w:sz w:val="28"/>
          <w:szCs w:val="28"/>
          <w:lang w:eastAsia="ru-RU"/>
        </w:rPr>
        <w:t xml:space="preserve">В качестве основного индикатора конкурентоспособности хозяйствующего субъекта на рынке выступают его финансы. Вследствие этого можно определить стабильное финансовое состояние организации как залог его эффективной деятельности в экономике страны при сложившейся кризисной ситуации. </w:t>
      </w:r>
    </w:p>
    <w:p w14:paraId="1DEED836" w14:textId="7BC28CF8" w:rsidR="000E29CC" w:rsidRPr="000E29CC" w:rsidRDefault="000E29CC" w:rsidP="00BA4BF6">
      <w:pPr>
        <w:widowControl w:val="0"/>
        <w:spacing w:after="0" w:line="360" w:lineRule="auto"/>
        <w:ind w:firstLine="709"/>
        <w:jc w:val="both"/>
        <w:rPr>
          <w:rFonts w:ascii="Times New Roman" w:eastAsia="Times New Roman" w:hAnsi="Times New Roman"/>
          <w:sz w:val="28"/>
          <w:szCs w:val="28"/>
          <w:lang w:eastAsia="ru-RU"/>
        </w:rPr>
      </w:pPr>
      <w:r w:rsidRPr="000E29CC">
        <w:rPr>
          <w:rFonts w:ascii="Times New Roman" w:eastAsia="Times New Roman" w:hAnsi="Times New Roman"/>
          <w:sz w:val="28"/>
          <w:szCs w:val="28"/>
          <w:lang w:eastAsia="ru-RU"/>
        </w:rPr>
        <w:t xml:space="preserve">Финансовое состояние является важнейшей характеристикой деятельности организации как субъекта экономической деятельности во внешней среде, которая определяет его надежность и привлекательность. Образование и расходование денежных средств неразрывно связано с движением отдельных товарно-материальных ценностей, материальных и трудовых ресурсов. В связи с этим будет логичным утверждать, что посредством финансового состояния </w:t>
      </w:r>
      <w:r w:rsidR="003C14BA" w:rsidRPr="000E29CC">
        <w:rPr>
          <w:rFonts w:ascii="Times New Roman" w:eastAsia="Times New Roman" w:hAnsi="Times New Roman"/>
          <w:sz w:val="28"/>
          <w:szCs w:val="28"/>
          <w:lang w:eastAsia="ru-RU"/>
        </w:rPr>
        <w:t>экономического субъекта</w:t>
      </w:r>
      <w:r w:rsidRPr="000E29CC">
        <w:rPr>
          <w:rFonts w:ascii="Times New Roman" w:eastAsia="Times New Roman" w:hAnsi="Times New Roman"/>
          <w:sz w:val="28"/>
          <w:szCs w:val="28"/>
          <w:lang w:eastAsia="ru-RU"/>
        </w:rPr>
        <w:t xml:space="preserve"> можно охарактеризовать все возможные стороны его торговой и производственно-хозяйственной деятельности</w:t>
      </w:r>
      <w:r w:rsidR="00BA4BF6" w:rsidRPr="00BA4BF6">
        <w:rPr>
          <w:rFonts w:ascii="Times New Roman" w:eastAsia="Times New Roman" w:hAnsi="Times New Roman"/>
          <w:sz w:val="28"/>
          <w:szCs w:val="28"/>
          <w:lang w:eastAsia="ru-RU"/>
        </w:rPr>
        <w:t xml:space="preserve"> [</w:t>
      </w:r>
      <w:r w:rsidR="00BA4BF6" w:rsidRPr="00BA4BF6">
        <w:rPr>
          <w:rFonts w:ascii="Times New Roman" w:eastAsia="Times New Roman" w:hAnsi="Times New Roman"/>
          <w:sz w:val="28"/>
          <w:szCs w:val="28"/>
          <w:lang w:eastAsia="ru-RU"/>
        </w:rPr>
        <w:fldChar w:fldCharType="begin"/>
      </w:r>
      <w:r w:rsidR="00BA4BF6" w:rsidRPr="00BA4BF6">
        <w:rPr>
          <w:rFonts w:ascii="Times New Roman" w:eastAsia="Times New Roman" w:hAnsi="Times New Roman"/>
          <w:sz w:val="28"/>
          <w:szCs w:val="28"/>
          <w:lang w:eastAsia="ru-RU"/>
        </w:rPr>
        <w:instrText xml:space="preserve"> REF _Ref157003899 \r \h </w:instrText>
      </w:r>
      <w:r w:rsidR="00BA4BF6">
        <w:rPr>
          <w:rFonts w:ascii="Times New Roman" w:eastAsia="Times New Roman" w:hAnsi="Times New Roman"/>
          <w:sz w:val="28"/>
          <w:szCs w:val="28"/>
          <w:lang w:eastAsia="ru-RU"/>
        </w:rPr>
        <w:instrText xml:space="preserve"> \* MERGEFORMAT </w:instrText>
      </w:r>
      <w:r w:rsidR="00BA4BF6" w:rsidRPr="00BA4BF6">
        <w:rPr>
          <w:rFonts w:ascii="Times New Roman" w:eastAsia="Times New Roman" w:hAnsi="Times New Roman"/>
          <w:sz w:val="28"/>
          <w:szCs w:val="28"/>
          <w:lang w:eastAsia="ru-RU"/>
        </w:rPr>
      </w:r>
      <w:r w:rsidR="00BA4BF6" w:rsidRPr="00BA4BF6">
        <w:rPr>
          <w:rFonts w:ascii="Times New Roman" w:eastAsia="Times New Roman" w:hAnsi="Times New Roman"/>
          <w:sz w:val="28"/>
          <w:szCs w:val="28"/>
          <w:lang w:eastAsia="ru-RU"/>
        </w:rPr>
        <w:fldChar w:fldCharType="separate"/>
      </w:r>
      <w:r w:rsidR="00FC6646">
        <w:rPr>
          <w:rFonts w:ascii="Times New Roman" w:eastAsia="Times New Roman" w:hAnsi="Times New Roman"/>
          <w:sz w:val="28"/>
          <w:szCs w:val="28"/>
          <w:lang w:eastAsia="ru-RU"/>
        </w:rPr>
        <w:t>25</w:t>
      </w:r>
      <w:r w:rsidR="00BA4BF6" w:rsidRPr="00BA4BF6">
        <w:rPr>
          <w:rFonts w:ascii="Times New Roman" w:eastAsia="Times New Roman" w:hAnsi="Times New Roman"/>
          <w:sz w:val="28"/>
          <w:szCs w:val="28"/>
          <w:lang w:eastAsia="ru-RU"/>
        </w:rPr>
        <w:fldChar w:fldCharType="end"/>
      </w:r>
      <w:r w:rsidR="00BA4BF6" w:rsidRPr="00BA4BF6">
        <w:rPr>
          <w:rFonts w:ascii="Times New Roman" w:eastAsia="Times New Roman" w:hAnsi="Times New Roman"/>
          <w:sz w:val="28"/>
          <w:szCs w:val="28"/>
          <w:lang w:eastAsia="ru-RU"/>
        </w:rPr>
        <w:t>, C. 88].</w:t>
      </w:r>
      <w:r w:rsidRPr="000E29CC">
        <w:rPr>
          <w:rFonts w:ascii="Times New Roman" w:eastAsia="Times New Roman" w:hAnsi="Times New Roman"/>
          <w:sz w:val="28"/>
          <w:szCs w:val="28"/>
          <w:lang w:eastAsia="ru-RU"/>
        </w:rPr>
        <w:t xml:space="preserve"> </w:t>
      </w:r>
    </w:p>
    <w:p w14:paraId="6EE95FDD" w14:textId="77777777" w:rsidR="000E29CC" w:rsidRPr="000E29CC" w:rsidRDefault="000E29CC" w:rsidP="00BA4BF6">
      <w:pPr>
        <w:widowControl w:val="0"/>
        <w:spacing w:after="0" w:line="360" w:lineRule="auto"/>
        <w:ind w:firstLine="709"/>
        <w:jc w:val="both"/>
        <w:rPr>
          <w:rFonts w:ascii="Times New Roman" w:eastAsia="Times New Roman" w:hAnsi="Times New Roman"/>
          <w:sz w:val="28"/>
          <w:szCs w:val="28"/>
          <w:lang w:eastAsia="ru-RU"/>
        </w:rPr>
      </w:pPr>
      <w:r w:rsidRPr="000E29CC">
        <w:rPr>
          <w:rFonts w:ascii="Times New Roman" w:eastAsia="Times New Roman" w:hAnsi="Times New Roman"/>
          <w:sz w:val="28"/>
          <w:szCs w:val="28"/>
          <w:lang w:eastAsia="ru-RU"/>
        </w:rPr>
        <w:t xml:space="preserve">В среде исследователей-экономистов отсутствует единое мнение </w:t>
      </w:r>
      <w:r w:rsidRPr="000E29CC">
        <w:rPr>
          <w:rFonts w:ascii="Times New Roman" w:eastAsia="Times New Roman" w:hAnsi="Times New Roman"/>
          <w:sz w:val="28"/>
          <w:szCs w:val="28"/>
          <w:lang w:eastAsia="ru-RU"/>
        </w:rPr>
        <w:lastRenderedPageBreak/>
        <w:t>касательно вопроса определения понятия «финансовое состояние».</w:t>
      </w:r>
    </w:p>
    <w:p w14:paraId="0A0F8FBC" w14:textId="77777777" w:rsidR="000E29CC" w:rsidRPr="000E29CC" w:rsidRDefault="000E29CC" w:rsidP="00BA4BF6">
      <w:pPr>
        <w:widowControl w:val="0"/>
        <w:spacing w:after="0" w:line="360" w:lineRule="auto"/>
        <w:ind w:firstLine="709"/>
        <w:jc w:val="both"/>
        <w:rPr>
          <w:rFonts w:ascii="Times New Roman" w:eastAsia="Times New Roman" w:hAnsi="Times New Roman"/>
          <w:sz w:val="28"/>
          <w:szCs w:val="28"/>
          <w:lang w:eastAsia="ru-RU"/>
        </w:rPr>
      </w:pPr>
      <w:r w:rsidRPr="000E29CC">
        <w:rPr>
          <w:rFonts w:ascii="Times New Roman" w:eastAsia="Times New Roman" w:hAnsi="Times New Roman"/>
          <w:sz w:val="28"/>
          <w:szCs w:val="28"/>
          <w:lang w:eastAsia="ru-RU"/>
        </w:rPr>
        <w:t>Озвучим следующие мнения о понятии финансового состояния экономического субъекта. Оно может быть выражено в виде:</w:t>
      </w:r>
    </w:p>
    <w:p w14:paraId="4284F9CB" w14:textId="77777777" w:rsidR="008635E1" w:rsidRDefault="000E29CC" w:rsidP="008635E1">
      <w:pPr>
        <w:pStyle w:val="a4"/>
        <w:widowControl w:val="0"/>
        <w:numPr>
          <w:ilvl w:val="0"/>
          <w:numId w:val="4"/>
        </w:numPr>
        <w:spacing w:after="0" w:line="360" w:lineRule="auto"/>
        <w:ind w:left="0" w:firstLine="0"/>
        <w:jc w:val="both"/>
        <w:rPr>
          <w:rFonts w:ascii="Times New Roman" w:eastAsia="Times New Roman" w:hAnsi="Times New Roman"/>
          <w:sz w:val="28"/>
          <w:szCs w:val="28"/>
          <w:lang w:eastAsia="ru-RU"/>
        </w:rPr>
      </w:pPr>
      <w:r w:rsidRPr="008635E1">
        <w:rPr>
          <w:rFonts w:ascii="Times New Roman" w:eastAsia="Times New Roman" w:hAnsi="Times New Roman"/>
          <w:sz w:val="28"/>
          <w:szCs w:val="28"/>
          <w:lang w:eastAsia="ru-RU"/>
        </w:rPr>
        <w:t>многомерной экономической величины, которая отражает наличие и использование финансовых ресурсов экономического субъекта [</w:t>
      </w:r>
      <w:r w:rsidR="00DF564D" w:rsidRPr="008635E1">
        <w:rPr>
          <w:rFonts w:ascii="Times New Roman" w:eastAsia="Times New Roman" w:hAnsi="Times New Roman"/>
          <w:sz w:val="28"/>
          <w:szCs w:val="28"/>
          <w:lang w:eastAsia="ru-RU"/>
        </w:rPr>
        <w:fldChar w:fldCharType="begin"/>
      </w:r>
      <w:r w:rsidR="00DF564D" w:rsidRPr="008635E1">
        <w:rPr>
          <w:rFonts w:ascii="Times New Roman" w:eastAsia="Times New Roman" w:hAnsi="Times New Roman"/>
          <w:sz w:val="28"/>
          <w:szCs w:val="28"/>
          <w:lang w:eastAsia="ru-RU"/>
        </w:rPr>
        <w:instrText xml:space="preserve"> REF _Ref157004585 \r \h </w:instrText>
      </w:r>
      <w:r w:rsidR="00A55C64" w:rsidRPr="008635E1">
        <w:rPr>
          <w:rFonts w:ascii="Times New Roman" w:eastAsia="Times New Roman" w:hAnsi="Times New Roman"/>
          <w:sz w:val="28"/>
          <w:szCs w:val="28"/>
          <w:lang w:eastAsia="ru-RU"/>
        </w:rPr>
        <w:instrText xml:space="preserve"> \* MERGEFORMAT </w:instrText>
      </w:r>
      <w:r w:rsidR="00DF564D" w:rsidRPr="008635E1">
        <w:rPr>
          <w:rFonts w:ascii="Times New Roman" w:eastAsia="Times New Roman" w:hAnsi="Times New Roman"/>
          <w:sz w:val="28"/>
          <w:szCs w:val="28"/>
          <w:lang w:eastAsia="ru-RU"/>
        </w:rPr>
      </w:r>
      <w:r w:rsidR="00DF564D" w:rsidRPr="008635E1">
        <w:rPr>
          <w:rFonts w:ascii="Times New Roman" w:eastAsia="Times New Roman" w:hAnsi="Times New Roman"/>
          <w:sz w:val="28"/>
          <w:szCs w:val="28"/>
          <w:lang w:eastAsia="ru-RU"/>
        </w:rPr>
        <w:fldChar w:fldCharType="separate"/>
      </w:r>
      <w:r w:rsidR="00FC6646" w:rsidRPr="008635E1">
        <w:rPr>
          <w:rFonts w:ascii="Times New Roman" w:eastAsia="Times New Roman" w:hAnsi="Times New Roman"/>
          <w:sz w:val="28"/>
          <w:szCs w:val="28"/>
          <w:lang w:eastAsia="ru-RU"/>
        </w:rPr>
        <w:t>26</w:t>
      </w:r>
      <w:r w:rsidR="00DF564D" w:rsidRPr="008635E1">
        <w:rPr>
          <w:rFonts w:ascii="Times New Roman" w:eastAsia="Times New Roman" w:hAnsi="Times New Roman"/>
          <w:sz w:val="28"/>
          <w:szCs w:val="28"/>
          <w:lang w:eastAsia="ru-RU"/>
        </w:rPr>
        <w:fldChar w:fldCharType="end"/>
      </w:r>
      <w:r w:rsidRPr="008635E1">
        <w:rPr>
          <w:rFonts w:ascii="Times New Roman" w:eastAsia="Times New Roman" w:hAnsi="Times New Roman"/>
          <w:sz w:val="28"/>
          <w:szCs w:val="28"/>
          <w:lang w:eastAsia="ru-RU"/>
        </w:rPr>
        <w:t>, с. 185–186];</w:t>
      </w:r>
    </w:p>
    <w:p w14:paraId="5346B248" w14:textId="3998B550" w:rsidR="008635E1" w:rsidRDefault="000E29CC" w:rsidP="008635E1">
      <w:pPr>
        <w:pStyle w:val="a4"/>
        <w:widowControl w:val="0"/>
        <w:numPr>
          <w:ilvl w:val="0"/>
          <w:numId w:val="4"/>
        </w:numPr>
        <w:spacing w:after="0" w:line="360" w:lineRule="auto"/>
        <w:ind w:left="0" w:firstLine="0"/>
        <w:jc w:val="both"/>
        <w:rPr>
          <w:rFonts w:ascii="Times New Roman" w:eastAsia="Times New Roman" w:hAnsi="Times New Roman"/>
          <w:sz w:val="28"/>
          <w:szCs w:val="28"/>
          <w:lang w:eastAsia="ru-RU"/>
        </w:rPr>
      </w:pPr>
      <w:r w:rsidRPr="008635E1">
        <w:rPr>
          <w:rFonts w:ascii="Times New Roman" w:eastAsia="Times New Roman" w:hAnsi="Times New Roman"/>
          <w:sz w:val="28"/>
          <w:szCs w:val="28"/>
          <w:lang w:eastAsia="ru-RU"/>
        </w:rPr>
        <w:t xml:space="preserve">совокупности ряда показателей, </w:t>
      </w:r>
      <w:r w:rsidR="003C14BA" w:rsidRPr="008635E1">
        <w:rPr>
          <w:rFonts w:ascii="Times New Roman" w:eastAsia="Times New Roman" w:hAnsi="Times New Roman"/>
          <w:sz w:val="28"/>
          <w:szCs w:val="28"/>
          <w:lang w:eastAsia="ru-RU"/>
        </w:rPr>
        <w:t>которые являются</w:t>
      </w:r>
      <w:r w:rsidRPr="008635E1">
        <w:rPr>
          <w:rFonts w:ascii="Times New Roman" w:eastAsia="Times New Roman" w:hAnsi="Times New Roman"/>
          <w:sz w:val="28"/>
          <w:szCs w:val="28"/>
          <w:lang w:eastAsia="ru-RU"/>
        </w:rPr>
        <w:t xml:space="preserve"> отражением </w:t>
      </w:r>
      <w:r w:rsidR="003C14BA" w:rsidRPr="008635E1">
        <w:rPr>
          <w:rFonts w:ascii="Times New Roman" w:eastAsia="Times New Roman" w:hAnsi="Times New Roman"/>
          <w:sz w:val="28"/>
          <w:szCs w:val="28"/>
          <w:lang w:eastAsia="ru-RU"/>
        </w:rPr>
        <w:t>способности наличия</w:t>
      </w:r>
      <w:r w:rsidRPr="008635E1">
        <w:rPr>
          <w:rFonts w:ascii="Times New Roman" w:eastAsia="Times New Roman" w:hAnsi="Times New Roman"/>
          <w:sz w:val="28"/>
          <w:szCs w:val="28"/>
          <w:lang w:eastAsia="ru-RU"/>
        </w:rPr>
        <w:t>, размещения и использования экономическим субъектом своих финансовых ресурсов [</w:t>
      </w:r>
      <w:r w:rsidR="00DF564D" w:rsidRPr="008635E1">
        <w:rPr>
          <w:rFonts w:ascii="Times New Roman" w:eastAsia="Times New Roman" w:hAnsi="Times New Roman"/>
          <w:sz w:val="28"/>
          <w:szCs w:val="28"/>
          <w:lang w:eastAsia="ru-RU"/>
        </w:rPr>
        <w:fldChar w:fldCharType="begin"/>
      </w:r>
      <w:r w:rsidR="00DF564D" w:rsidRPr="008635E1">
        <w:rPr>
          <w:rFonts w:ascii="Times New Roman" w:eastAsia="Times New Roman" w:hAnsi="Times New Roman"/>
          <w:sz w:val="28"/>
          <w:szCs w:val="28"/>
          <w:lang w:eastAsia="ru-RU"/>
        </w:rPr>
        <w:instrText xml:space="preserve"> REF _Ref32616952 \r \h </w:instrText>
      </w:r>
      <w:r w:rsidR="00A55C64" w:rsidRPr="008635E1">
        <w:rPr>
          <w:rFonts w:ascii="Times New Roman" w:eastAsia="Times New Roman" w:hAnsi="Times New Roman"/>
          <w:sz w:val="28"/>
          <w:szCs w:val="28"/>
          <w:lang w:eastAsia="ru-RU"/>
        </w:rPr>
        <w:instrText xml:space="preserve"> \* MERGEFORMAT </w:instrText>
      </w:r>
      <w:r w:rsidR="00DF564D" w:rsidRPr="008635E1">
        <w:rPr>
          <w:rFonts w:ascii="Times New Roman" w:eastAsia="Times New Roman" w:hAnsi="Times New Roman"/>
          <w:sz w:val="28"/>
          <w:szCs w:val="28"/>
          <w:lang w:eastAsia="ru-RU"/>
        </w:rPr>
      </w:r>
      <w:r w:rsidR="00DF564D" w:rsidRPr="008635E1">
        <w:rPr>
          <w:rFonts w:ascii="Times New Roman" w:eastAsia="Times New Roman" w:hAnsi="Times New Roman"/>
          <w:sz w:val="28"/>
          <w:szCs w:val="28"/>
          <w:lang w:eastAsia="ru-RU"/>
        </w:rPr>
        <w:fldChar w:fldCharType="separate"/>
      </w:r>
      <w:r w:rsidR="00FC6646" w:rsidRPr="008635E1">
        <w:rPr>
          <w:rFonts w:ascii="Times New Roman" w:eastAsia="Times New Roman" w:hAnsi="Times New Roman"/>
          <w:sz w:val="28"/>
          <w:szCs w:val="28"/>
          <w:lang w:eastAsia="ru-RU"/>
        </w:rPr>
        <w:t>5</w:t>
      </w:r>
      <w:r w:rsidR="00DF564D" w:rsidRPr="008635E1">
        <w:rPr>
          <w:rFonts w:ascii="Times New Roman" w:eastAsia="Times New Roman" w:hAnsi="Times New Roman"/>
          <w:sz w:val="28"/>
          <w:szCs w:val="28"/>
          <w:lang w:eastAsia="ru-RU"/>
        </w:rPr>
        <w:fldChar w:fldCharType="end"/>
      </w:r>
      <w:r w:rsidRPr="008635E1">
        <w:rPr>
          <w:rFonts w:ascii="Times New Roman" w:eastAsia="Times New Roman" w:hAnsi="Times New Roman"/>
          <w:sz w:val="28"/>
          <w:szCs w:val="28"/>
          <w:lang w:eastAsia="ru-RU"/>
        </w:rPr>
        <w:t>];</w:t>
      </w:r>
    </w:p>
    <w:p w14:paraId="3ABB4558" w14:textId="2D17C409" w:rsidR="008635E1" w:rsidRDefault="000E29CC" w:rsidP="008635E1">
      <w:pPr>
        <w:pStyle w:val="a4"/>
        <w:widowControl w:val="0"/>
        <w:numPr>
          <w:ilvl w:val="0"/>
          <w:numId w:val="4"/>
        </w:numPr>
        <w:spacing w:after="0" w:line="360" w:lineRule="auto"/>
        <w:ind w:left="0" w:firstLine="0"/>
        <w:jc w:val="both"/>
        <w:rPr>
          <w:rFonts w:ascii="Times New Roman" w:eastAsia="Times New Roman" w:hAnsi="Times New Roman"/>
          <w:sz w:val="28"/>
          <w:szCs w:val="28"/>
          <w:lang w:eastAsia="ru-RU"/>
        </w:rPr>
      </w:pPr>
      <w:r w:rsidRPr="008635E1">
        <w:rPr>
          <w:rFonts w:ascii="Times New Roman" w:eastAsia="Times New Roman" w:hAnsi="Times New Roman"/>
          <w:sz w:val="28"/>
          <w:szCs w:val="28"/>
          <w:lang w:eastAsia="ru-RU"/>
        </w:rPr>
        <w:t xml:space="preserve">совокупности ряда показателей, которые являются отражением </w:t>
      </w:r>
      <w:r w:rsidR="003C14BA" w:rsidRPr="008635E1">
        <w:rPr>
          <w:rFonts w:ascii="Times New Roman" w:eastAsia="Times New Roman" w:hAnsi="Times New Roman"/>
          <w:sz w:val="28"/>
          <w:szCs w:val="28"/>
          <w:lang w:eastAsia="ru-RU"/>
        </w:rPr>
        <w:t>способности экономического</w:t>
      </w:r>
      <w:r w:rsidRPr="008635E1">
        <w:rPr>
          <w:rFonts w:ascii="Times New Roman" w:eastAsia="Times New Roman" w:hAnsi="Times New Roman"/>
          <w:sz w:val="28"/>
          <w:szCs w:val="28"/>
          <w:lang w:eastAsia="ru-RU"/>
        </w:rPr>
        <w:t xml:space="preserve"> субъекта погасить свои долговые обязательства [</w:t>
      </w:r>
      <w:r w:rsidR="00DF564D" w:rsidRPr="008635E1">
        <w:rPr>
          <w:rFonts w:ascii="Times New Roman" w:eastAsia="Times New Roman" w:hAnsi="Times New Roman"/>
          <w:sz w:val="28"/>
          <w:szCs w:val="28"/>
          <w:lang w:eastAsia="ru-RU"/>
        </w:rPr>
        <w:fldChar w:fldCharType="begin"/>
      </w:r>
      <w:r w:rsidR="00DF564D" w:rsidRPr="008635E1">
        <w:rPr>
          <w:rFonts w:ascii="Times New Roman" w:eastAsia="Times New Roman" w:hAnsi="Times New Roman"/>
          <w:sz w:val="28"/>
          <w:szCs w:val="28"/>
          <w:lang w:eastAsia="ru-RU"/>
        </w:rPr>
        <w:instrText xml:space="preserve"> REF _Ref134544628 \r \h </w:instrText>
      </w:r>
      <w:r w:rsidR="00A55C64" w:rsidRPr="008635E1">
        <w:rPr>
          <w:rFonts w:ascii="Times New Roman" w:eastAsia="Times New Roman" w:hAnsi="Times New Roman"/>
          <w:sz w:val="28"/>
          <w:szCs w:val="28"/>
          <w:lang w:eastAsia="ru-RU"/>
        </w:rPr>
        <w:instrText xml:space="preserve"> \* MERGEFORMAT </w:instrText>
      </w:r>
      <w:r w:rsidR="00DF564D" w:rsidRPr="008635E1">
        <w:rPr>
          <w:rFonts w:ascii="Times New Roman" w:eastAsia="Times New Roman" w:hAnsi="Times New Roman"/>
          <w:sz w:val="28"/>
          <w:szCs w:val="28"/>
          <w:lang w:eastAsia="ru-RU"/>
        </w:rPr>
      </w:r>
      <w:r w:rsidR="00DF564D" w:rsidRPr="008635E1">
        <w:rPr>
          <w:rFonts w:ascii="Times New Roman" w:eastAsia="Times New Roman" w:hAnsi="Times New Roman"/>
          <w:sz w:val="28"/>
          <w:szCs w:val="28"/>
          <w:lang w:eastAsia="ru-RU"/>
        </w:rPr>
        <w:fldChar w:fldCharType="separate"/>
      </w:r>
      <w:r w:rsidR="00FC6646" w:rsidRPr="008635E1">
        <w:rPr>
          <w:rFonts w:ascii="Times New Roman" w:eastAsia="Times New Roman" w:hAnsi="Times New Roman"/>
          <w:sz w:val="28"/>
          <w:szCs w:val="28"/>
          <w:lang w:eastAsia="ru-RU"/>
        </w:rPr>
        <w:t>12</w:t>
      </w:r>
      <w:r w:rsidR="00DF564D" w:rsidRPr="008635E1">
        <w:rPr>
          <w:rFonts w:ascii="Times New Roman" w:eastAsia="Times New Roman" w:hAnsi="Times New Roman"/>
          <w:sz w:val="28"/>
          <w:szCs w:val="28"/>
          <w:lang w:eastAsia="ru-RU"/>
        </w:rPr>
        <w:fldChar w:fldCharType="end"/>
      </w:r>
      <w:r w:rsidRPr="008635E1">
        <w:rPr>
          <w:rFonts w:ascii="Times New Roman" w:eastAsia="Times New Roman" w:hAnsi="Times New Roman"/>
          <w:sz w:val="28"/>
          <w:szCs w:val="28"/>
          <w:lang w:eastAsia="ru-RU"/>
        </w:rPr>
        <w:t>, с. 41];</w:t>
      </w:r>
    </w:p>
    <w:p w14:paraId="60BEF60D" w14:textId="16AAE89B" w:rsidR="008635E1" w:rsidRDefault="000E29CC" w:rsidP="008635E1">
      <w:pPr>
        <w:pStyle w:val="a4"/>
        <w:widowControl w:val="0"/>
        <w:numPr>
          <w:ilvl w:val="0"/>
          <w:numId w:val="4"/>
        </w:numPr>
        <w:spacing w:after="0" w:line="360" w:lineRule="auto"/>
        <w:ind w:left="0" w:firstLine="0"/>
        <w:jc w:val="both"/>
        <w:rPr>
          <w:rFonts w:ascii="Times New Roman" w:eastAsia="Times New Roman" w:hAnsi="Times New Roman"/>
          <w:sz w:val="28"/>
          <w:szCs w:val="28"/>
          <w:lang w:eastAsia="ru-RU"/>
        </w:rPr>
      </w:pPr>
      <w:r w:rsidRPr="008635E1">
        <w:rPr>
          <w:rFonts w:ascii="Times New Roman" w:eastAsia="Times New Roman" w:hAnsi="Times New Roman"/>
          <w:sz w:val="28"/>
          <w:szCs w:val="28"/>
          <w:lang w:eastAsia="ru-RU"/>
        </w:rPr>
        <w:t>экономической категории, отражающей финансовые отношения экономического субъекта и его способность по состоянию на определенный момент времени (</w:t>
      </w:r>
      <w:r w:rsidR="003C14BA" w:rsidRPr="008635E1">
        <w:rPr>
          <w:rFonts w:ascii="Times New Roman" w:eastAsia="Times New Roman" w:hAnsi="Times New Roman"/>
          <w:sz w:val="28"/>
          <w:szCs w:val="28"/>
          <w:lang w:eastAsia="ru-RU"/>
        </w:rPr>
        <w:t>дату)</w:t>
      </w:r>
      <w:r w:rsidRPr="008635E1">
        <w:rPr>
          <w:rFonts w:ascii="Times New Roman" w:eastAsia="Times New Roman" w:hAnsi="Times New Roman"/>
          <w:sz w:val="28"/>
          <w:szCs w:val="28"/>
          <w:lang w:eastAsia="ru-RU"/>
        </w:rPr>
        <w:t xml:space="preserve"> осуществлять </w:t>
      </w:r>
      <w:r w:rsidR="003C14BA" w:rsidRPr="008635E1">
        <w:rPr>
          <w:rFonts w:ascii="Times New Roman" w:eastAsia="Times New Roman" w:hAnsi="Times New Roman"/>
          <w:sz w:val="28"/>
          <w:szCs w:val="28"/>
          <w:lang w:eastAsia="ru-RU"/>
        </w:rPr>
        <w:t>финансирование своей</w:t>
      </w:r>
      <w:r w:rsidRPr="008635E1">
        <w:rPr>
          <w:rFonts w:ascii="Times New Roman" w:eastAsia="Times New Roman" w:hAnsi="Times New Roman"/>
          <w:sz w:val="28"/>
          <w:szCs w:val="28"/>
          <w:lang w:eastAsia="ru-RU"/>
        </w:rPr>
        <w:t xml:space="preserve"> деятельности [</w:t>
      </w:r>
      <w:r w:rsidR="00DF564D" w:rsidRPr="008635E1">
        <w:rPr>
          <w:rFonts w:ascii="Times New Roman" w:eastAsia="Times New Roman" w:hAnsi="Times New Roman"/>
          <w:sz w:val="28"/>
          <w:szCs w:val="28"/>
          <w:lang w:eastAsia="ru-RU"/>
        </w:rPr>
        <w:fldChar w:fldCharType="begin"/>
      </w:r>
      <w:r w:rsidR="00DF564D" w:rsidRPr="008635E1">
        <w:rPr>
          <w:rFonts w:ascii="Times New Roman" w:eastAsia="Times New Roman" w:hAnsi="Times New Roman"/>
          <w:sz w:val="28"/>
          <w:szCs w:val="28"/>
          <w:lang w:eastAsia="ru-RU"/>
        </w:rPr>
        <w:instrText xml:space="preserve"> REF _Ref134543913 \r \h </w:instrText>
      </w:r>
      <w:r w:rsidR="00A55C64" w:rsidRPr="008635E1">
        <w:rPr>
          <w:rFonts w:ascii="Times New Roman" w:eastAsia="Times New Roman" w:hAnsi="Times New Roman"/>
          <w:sz w:val="28"/>
          <w:szCs w:val="28"/>
          <w:lang w:eastAsia="ru-RU"/>
        </w:rPr>
        <w:instrText xml:space="preserve"> \* MERGEFORMAT </w:instrText>
      </w:r>
      <w:r w:rsidR="00DF564D" w:rsidRPr="008635E1">
        <w:rPr>
          <w:rFonts w:ascii="Times New Roman" w:eastAsia="Times New Roman" w:hAnsi="Times New Roman"/>
          <w:sz w:val="28"/>
          <w:szCs w:val="28"/>
          <w:lang w:eastAsia="ru-RU"/>
        </w:rPr>
      </w:r>
      <w:r w:rsidR="00DF564D" w:rsidRPr="008635E1">
        <w:rPr>
          <w:rFonts w:ascii="Times New Roman" w:eastAsia="Times New Roman" w:hAnsi="Times New Roman"/>
          <w:sz w:val="28"/>
          <w:szCs w:val="28"/>
          <w:lang w:eastAsia="ru-RU"/>
        </w:rPr>
        <w:fldChar w:fldCharType="separate"/>
      </w:r>
      <w:r w:rsidR="00FC6646" w:rsidRPr="008635E1">
        <w:rPr>
          <w:rFonts w:ascii="Times New Roman" w:eastAsia="Times New Roman" w:hAnsi="Times New Roman"/>
          <w:sz w:val="28"/>
          <w:szCs w:val="28"/>
          <w:lang w:eastAsia="ru-RU"/>
        </w:rPr>
        <w:t>8</w:t>
      </w:r>
      <w:r w:rsidR="00DF564D" w:rsidRPr="008635E1">
        <w:rPr>
          <w:rFonts w:ascii="Times New Roman" w:eastAsia="Times New Roman" w:hAnsi="Times New Roman"/>
          <w:sz w:val="28"/>
          <w:szCs w:val="28"/>
          <w:lang w:eastAsia="ru-RU"/>
        </w:rPr>
        <w:fldChar w:fldCharType="end"/>
      </w:r>
      <w:r w:rsidRPr="008635E1">
        <w:rPr>
          <w:rFonts w:ascii="Times New Roman" w:eastAsia="Times New Roman" w:hAnsi="Times New Roman"/>
          <w:sz w:val="28"/>
          <w:szCs w:val="28"/>
          <w:lang w:eastAsia="ru-RU"/>
        </w:rPr>
        <w:t>, с. 272];</w:t>
      </w:r>
    </w:p>
    <w:p w14:paraId="54580D54" w14:textId="02775D95" w:rsidR="008635E1" w:rsidRDefault="000E29CC" w:rsidP="008635E1">
      <w:pPr>
        <w:pStyle w:val="a4"/>
        <w:widowControl w:val="0"/>
        <w:numPr>
          <w:ilvl w:val="0"/>
          <w:numId w:val="4"/>
        </w:numPr>
        <w:spacing w:after="0" w:line="360" w:lineRule="auto"/>
        <w:ind w:left="0" w:firstLine="0"/>
        <w:jc w:val="both"/>
        <w:rPr>
          <w:rFonts w:ascii="Times New Roman" w:eastAsia="Times New Roman" w:hAnsi="Times New Roman"/>
          <w:sz w:val="28"/>
          <w:szCs w:val="28"/>
          <w:lang w:eastAsia="ru-RU"/>
        </w:rPr>
      </w:pPr>
      <w:r w:rsidRPr="008635E1">
        <w:rPr>
          <w:rFonts w:ascii="Times New Roman" w:eastAsia="Times New Roman" w:hAnsi="Times New Roman"/>
          <w:sz w:val="28"/>
          <w:szCs w:val="28"/>
          <w:lang w:eastAsia="ru-RU"/>
        </w:rPr>
        <w:t xml:space="preserve">важнейшей характеристики надежности, конкурентоспособности, устойчивости экономического субъекта   на рынке… характеризуется посредством размещения и </w:t>
      </w:r>
      <w:r w:rsidR="003C14BA" w:rsidRPr="008635E1">
        <w:rPr>
          <w:rFonts w:ascii="Times New Roman" w:eastAsia="Times New Roman" w:hAnsi="Times New Roman"/>
          <w:sz w:val="28"/>
          <w:szCs w:val="28"/>
          <w:lang w:eastAsia="ru-RU"/>
        </w:rPr>
        <w:t>использования имеющихся</w:t>
      </w:r>
      <w:r w:rsidRPr="008635E1">
        <w:rPr>
          <w:rFonts w:ascii="Times New Roman" w:eastAsia="Times New Roman" w:hAnsi="Times New Roman"/>
          <w:sz w:val="28"/>
          <w:szCs w:val="28"/>
          <w:lang w:eastAsia="ru-RU"/>
        </w:rPr>
        <w:t xml:space="preserve"> в распоряжении средств (активов) и источников их </w:t>
      </w:r>
      <w:r w:rsidR="003C14BA" w:rsidRPr="008635E1">
        <w:rPr>
          <w:rFonts w:ascii="Times New Roman" w:eastAsia="Times New Roman" w:hAnsi="Times New Roman"/>
          <w:sz w:val="28"/>
          <w:szCs w:val="28"/>
          <w:lang w:eastAsia="ru-RU"/>
        </w:rPr>
        <w:t>финансирования (</w:t>
      </w:r>
      <w:r w:rsidRPr="008635E1">
        <w:rPr>
          <w:rFonts w:ascii="Times New Roman" w:eastAsia="Times New Roman" w:hAnsi="Times New Roman"/>
          <w:sz w:val="28"/>
          <w:szCs w:val="28"/>
          <w:lang w:eastAsia="ru-RU"/>
        </w:rPr>
        <w:t>собственного капитала экономического субъекта и обязательств, то есть пассивов) [</w:t>
      </w:r>
      <w:r w:rsidR="00DF564D" w:rsidRPr="008635E1">
        <w:rPr>
          <w:rFonts w:ascii="Times New Roman" w:eastAsia="Times New Roman" w:hAnsi="Times New Roman"/>
          <w:sz w:val="28"/>
          <w:szCs w:val="28"/>
          <w:lang w:eastAsia="ru-RU"/>
        </w:rPr>
        <w:fldChar w:fldCharType="begin"/>
      </w:r>
      <w:r w:rsidR="00DF564D" w:rsidRPr="008635E1">
        <w:rPr>
          <w:rFonts w:ascii="Times New Roman" w:eastAsia="Times New Roman" w:hAnsi="Times New Roman"/>
          <w:sz w:val="28"/>
          <w:szCs w:val="28"/>
          <w:lang w:eastAsia="ru-RU"/>
        </w:rPr>
        <w:instrText xml:space="preserve"> REF _Ref157003870 \r \h </w:instrText>
      </w:r>
      <w:r w:rsidR="00A55C64" w:rsidRPr="008635E1">
        <w:rPr>
          <w:rFonts w:ascii="Times New Roman" w:eastAsia="Times New Roman" w:hAnsi="Times New Roman"/>
          <w:sz w:val="28"/>
          <w:szCs w:val="28"/>
          <w:lang w:eastAsia="ru-RU"/>
        </w:rPr>
        <w:instrText xml:space="preserve"> \* MERGEFORMAT </w:instrText>
      </w:r>
      <w:r w:rsidR="00DF564D" w:rsidRPr="008635E1">
        <w:rPr>
          <w:rFonts w:ascii="Times New Roman" w:eastAsia="Times New Roman" w:hAnsi="Times New Roman"/>
          <w:sz w:val="28"/>
          <w:szCs w:val="28"/>
          <w:lang w:eastAsia="ru-RU"/>
        </w:rPr>
      </w:r>
      <w:r w:rsidR="00DF564D" w:rsidRPr="008635E1">
        <w:rPr>
          <w:rFonts w:ascii="Times New Roman" w:eastAsia="Times New Roman" w:hAnsi="Times New Roman"/>
          <w:sz w:val="28"/>
          <w:szCs w:val="28"/>
          <w:lang w:eastAsia="ru-RU"/>
        </w:rPr>
        <w:fldChar w:fldCharType="separate"/>
      </w:r>
      <w:r w:rsidR="00FC6646" w:rsidRPr="008635E1">
        <w:rPr>
          <w:rFonts w:ascii="Times New Roman" w:eastAsia="Times New Roman" w:hAnsi="Times New Roman"/>
          <w:sz w:val="28"/>
          <w:szCs w:val="28"/>
          <w:lang w:eastAsia="ru-RU"/>
        </w:rPr>
        <w:t>18</w:t>
      </w:r>
      <w:r w:rsidR="00DF564D" w:rsidRPr="008635E1">
        <w:rPr>
          <w:rFonts w:ascii="Times New Roman" w:eastAsia="Times New Roman" w:hAnsi="Times New Roman"/>
          <w:sz w:val="28"/>
          <w:szCs w:val="28"/>
          <w:lang w:eastAsia="ru-RU"/>
        </w:rPr>
        <w:fldChar w:fldCharType="end"/>
      </w:r>
      <w:r w:rsidRPr="008635E1">
        <w:rPr>
          <w:rFonts w:ascii="Times New Roman" w:eastAsia="Times New Roman" w:hAnsi="Times New Roman"/>
          <w:sz w:val="28"/>
          <w:szCs w:val="28"/>
          <w:lang w:eastAsia="ru-RU"/>
        </w:rPr>
        <w:t>, с. 7];</w:t>
      </w:r>
    </w:p>
    <w:p w14:paraId="7AD97AA5" w14:textId="77777777" w:rsidR="008635E1" w:rsidRDefault="000E29CC" w:rsidP="008635E1">
      <w:pPr>
        <w:pStyle w:val="a4"/>
        <w:widowControl w:val="0"/>
        <w:numPr>
          <w:ilvl w:val="0"/>
          <w:numId w:val="4"/>
        </w:numPr>
        <w:spacing w:after="0" w:line="360" w:lineRule="auto"/>
        <w:ind w:left="0" w:firstLine="0"/>
        <w:jc w:val="both"/>
        <w:rPr>
          <w:rFonts w:ascii="Times New Roman" w:eastAsia="Times New Roman" w:hAnsi="Times New Roman"/>
          <w:sz w:val="28"/>
          <w:szCs w:val="28"/>
          <w:lang w:eastAsia="ru-RU"/>
        </w:rPr>
      </w:pPr>
      <w:r w:rsidRPr="008635E1">
        <w:rPr>
          <w:rFonts w:ascii="Times New Roman" w:eastAsia="Times New Roman" w:hAnsi="Times New Roman"/>
          <w:sz w:val="28"/>
          <w:szCs w:val="28"/>
          <w:lang w:eastAsia="ru-RU"/>
        </w:rPr>
        <w:t xml:space="preserve">характеристики финансовой конкурентоспособности экономического </w:t>
      </w:r>
      <w:r w:rsidR="008635E1" w:rsidRPr="008635E1">
        <w:rPr>
          <w:rFonts w:ascii="Times New Roman" w:eastAsia="Times New Roman" w:hAnsi="Times New Roman"/>
          <w:sz w:val="28"/>
          <w:szCs w:val="28"/>
          <w:lang w:eastAsia="ru-RU"/>
        </w:rPr>
        <w:t>субъекта (</w:t>
      </w:r>
      <w:r w:rsidRPr="008635E1">
        <w:rPr>
          <w:rFonts w:ascii="Times New Roman" w:eastAsia="Times New Roman" w:hAnsi="Times New Roman"/>
          <w:sz w:val="28"/>
          <w:szCs w:val="28"/>
          <w:lang w:eastAsia="ru-RU"/>
        </w:rPr>
        <w:t xml:space="preserve">то есть платежеспособности, кредитоспособности), использования финансовых ресурсов и капитала, выполнения обязательств перед государством в форме выплаты обязательных </w:t>
      </w:r>
      <w:r w:rsidR="008635E1" w:rsidRPr="008635E1">
        <w:rPr>
          <w:rFonts w:ascii="Times New Roman" w:eastAsia="Times New Roman" w:hAnsi="Times New Roman"/>
          <w:sz w:val="28"/>
          <w:szCs w:val="28"/>
          <w:lang w:eastAsia="ru-RU"/>
        </w:rPr>
        <w:t>платежей и</w:t>
      </w:r>
      <w:r w:rsidRPr="008635E1">
        <w:rPr>
          <w:rFonts w:ascii="Times New Roman" w:eastAsia="Times New Roman" w:hAnsi="Times New Roman"/>
          <w:sz w:val="28"/>
          <w:szCs w:val="28"/>
          <w:lang w:eastAsia="ru-RU"/>
        </w:rPr>
        <w:t xml:space="preserve"> другими </w:t>
      </w:r>
      <w:r w:rsidR="008635E1" w:rsidRPr="008635E1">
        <w:rPr>
          <w:rFonts w:ascii="Times New Roman" w:eastAsia="Times New Roman" w:hAnsi="Times New Roman"/>
          <w:sz w:val="28"/>
          <w:szCs w:val="28"/>
          <w:lang w:eastAsia="ru-RU"/>
        </w:rPr>
        <w:t>экономическими субъектами</w:t>
      </w:r>
      <w:r w:rsidRPr="008635E1">
        <w:rPr>
          <w:rFonts w:ascii="Times New Roman" w:eastAsia="Times New Roman" w:hAnsi="Times New Roman"/>
          <w:sz w:val="28"/>
          <w:szCs w:val="28"/>
          <w:lang w:eastAsia="ru-RU"/>
        </w:rPr>
        <w:t xml:space="preserve"> [7, с. 4; 14, с. 4];</w:t>
      </w:r>
    </w:p>
    <w:p w14:paraId="771E6A4A" w14:textId="1AD8AC8A" w:rsidR="008635E1" w:rsidRDefault="000E29CC" w:rsidP="008635E1">
      <w:pPr>
        <w:pStyle w:val="a4"/>
        <w:widowControl w:val="0"/>
        <w:numPr>
          <w:ilvl w:val="0"/>
          <w:numId w:val="4"/>
        </w:numPr>
        <w:spacing w:after="0" w:line="360" w:lineRule="auto"/>
        <w:ind w:left="0" w:firstLine="0"/>
        <w:jc w:val="both"/>
        <w:rPr>
          <w:rFonts w:ascii="Times New Roman" w:eastAsia="Times New Roman" w:hAnsi="Times New Roman"/>
          <w:sz w:val="28"/>
          <w:szCs w:val="28"/>
          <w:lang w:eastAsia="ru-RU"/>
        </w:rPr>
      </w:pPr>
      <w:r w:rsidRPr="008635E1">
        <w:rPr>
          <w:rFonts w:ascii="Times New Roman" w:eastAsia="Times New Roman" w:hAnsi="Times New Roman"/>
          <w:sz w:val="28"/>
          <w:szCs w:val="28"/>
          <w:lang w:eastAsia="ru-RU"/>
        </w:rPr>
        <w:t xml:space="preserve">реальных и потенциальных финансовых возможностей экономического </w:t>
      </w:r>
      <w:r w:rsidR="003C14BA" w:rsidRPr="008635E1">
        <w:rPr>
          <w:rFonts w:ascii="Times New Roman" w:eastAsia="Times New Roman" w:hAnsi="Times New Roman"/>
          <w:sz w:val="28"/>
          <w:szCs w:val="28"/>
          <w:lang w:eastAsia="ru-RU"/>
        </w:rPr>
        <w:t>субъекта как</w:t>
      </w:r>
      <w:r w:rsidRPr="008635E1">
        <w:rPr>
          <w:rFonts w:ascii="Times New Roman" w:eastAsia="Times New Roman" w:hAnsi="Times New Roman"/>
          <w:sz w:val="28"/>
          <w:szCs w:val="28"/>
          <w:lang w:eastAsia="ru-RU"/>
        </w:rPr>
        <w:t xml:space="preserve"> партнера по бизнесу, объекта инвестирования капитала, плательщика установленных на законодательном уровне платежей [</w:t>
      </w:r>
      <w:r w:rsidR="00DF564D" w:rsidRPr="008635E1">
        <w:rPr>
          <w:rFonts w:ascii="Times New Roman" w:eastAsia="Times New Roman" w:hAnsi="Times New Roman"/>
          <w:sz w:val="28"/>
          <w:szCs w:val="28"/>
          <w:lang w:eastAsia="ru-RU"/>
        </w:rPr>
        <w:fldChar w:fldCharType="begin"/>
      </w:r>
      <w:r w:rsidR="00DF564D" w:rsidRPr="008635E1">
        <w:rPr>
          <w:rFonts w:ascii="Times New Roman" w:eastAsia="Times New Roman" w:hAnsi="Times New Roman"/>
          <w:sz w:val="28"/>
          <w:szCs w:val="28"/>
          <w:lang w:eastAsia="ru-RU"/>
        </w:rPr>
        <w:instrText xml:space="preserve"> REF _Ref157004567 \r \h </w:instrText>
      </w:r>
      <w:r w:rsidR="00A55C64" w:rsidRPr="008635E1">
        <w:rPr>
          <w:rFonts w:ascii="Times New Roman" w:eastAsia="Times New Roman" w:hAnsi="Times New Roman"/>
          <w:sz w:val="28"/>
          <w:szCs w:val="28"/>
          <w:lang w:eastAsia="ru-RU"/>
        </w:rPr>
        <w:instrText xml:space="preserve"> \* MERGEFORMAT </w:instrText>
      </w:r>
      <w:r w:rsidR="00DF564D" w:rsidRPr="008635E1">
        <w:rPr>
          <w:rFonts w:ascii="Times New Roman" w:eastAsia="Times New Roman" w:hAnsi="Times New Roman"/>
          <w:sz w:val="28"/>
          <w:szCs w:val="28"/>
          <w:lang w:eastAsia="ru-RU"/>
        </w:rPr>
      </w:r>
      <w:r w:rsidR="00DF564D" w:rsidRPr="008635E1">
        <w:rPr>
          <w:rFonts w:ascii="Times New Roman" w:eastAsia="Times New Roman" w:hAnsi="Times New Roman"/>
          <w:sz w:val="28"/>
          <w:szCs w:val="28"/>
          <w:lang w:eastAsia="ru-RU"/>
        </w:rPr>
        <w:fldChar w:fldCharType="separate"/>
      </w:r>
      <w:r w:rsidR="00FC6646" w:rsidRPr="008635E1">
        <w:rPr>
          <w:rFonts w:ascii="Times New Roman" w:eastAsia="Times New Roman" w:hAnsi="Times New Roman"/>
          <w:sz w:val="28"/>
          <w:szCs w:val="28"/>
          <w:lang w:eastAsia="ru-RU"/>
        </w:rPr>
        <w:t>23</w:t>
      </w:r>
      <w:r w:rsidR="00DF564D" w:rsidRPr="008635E1">
        <w:rPr>
          <w:rFonts w:ascii="Times New Roman" w:eastAsia="Times New Roman" w:hAnsi="Times New Roman"/>
          <w:sz w:val="28"/>
          <w:szCs w:val="28"/>
          <w:lang w:eastAsia="ru-RU"/>
        </w:rPr>
        <w:fldChar w:fldCharType="end"/>
      </w:r>
      <w:r w:rsidRPr="008635E1">
        <w:rPr>
          <w:rFonts w:ascii="Times New Roman" w:eastAsia="Times New Roman" w:hAnsi="Times New Roman"/>
          <w:sz w:val="28"/>
          <w:szCs w:val="28"/>
          <w:lang w:eastAsia="ru-RU"/>
        </w:rPr>
        <w:t>, с. 62];</w:t>
      </w:r>
    </w:p>
    <w:p w14:paraId="615D0633" w14:textId="77777777" w:rsidR="008635E1" w:rsidRDefault="000E29CC" w:rsidP="008635E1">
      <w:pPr>
        <w:pStyle w:val="a4"/>
        <w:widowControl w:val="0"/>
        <w:numPr>
          <w:ilvl w:val="0"/>
          <w:numId w:val="4"/>
        </w:numPr>
        <w:spacing w:after="0" w:line="360" w:lineRule="auto"/>
        <w:ind w:left="0" w:firstLine="0"/>
        <w:jc w:val="both"/>
        <w:rPr>
          <w:rFonts w:ascii="Times New Roman" w:eastAsia="Times New Roman" w:hAnsi="Times New Roman"/>
          <w:sz w:val="28"/>
          <w:szCs w:val="28"/>
          <w:lang w:eastAsia="ru-RU"/>
        </w:rPr>
      </w:pPr>
      <w:r w:rsidRPr="008635E1">
        <w:rPr>
          <w:rFonts w:ascii="Times New Roman" w:eastAsia="Times New Roman" w:hAnsi="Times New Roman"/>
          <w:sz w:val="28"/>
          <w:szCs w:val="28"/>
          <w:lang w:eastAsia="ru-RU"/>
        </w:rPr>
        <w:lastRenderedPageBreak/>
        <w:t>способности финансировать свою деятельность, которая может быть охарактеризована обеспеченностью финансовыми ресурсами, которые необходимы для того, чтобы организация могла осуществлять  нормальную экономическую, производственную, коммерческую и другие виды деятельности организации, а также целесообразностью и эффективностью их размещения и использования, финансовыми взаимоотношениями с другими  экономическими субъектами, платежеспособностью и финансовой устойчивостью [</w:t>
      </w:r>
      <w:r w:rsidR="00DF564D" w:rsidRPr="008635E1">
        <w:rPr>
          <w:rFonts w:ascii="Times New Roman" w:eastAsia="Times New Roman" w:hAnsi="Times New Roman"/>
          <w:sz w:val="28"/>
          <w:szCs w:val="28"/>
          <w:lang w:eastAsia="ru-RU"/>
        </w:rPr>
        <w:fldChar w:fldCharType="begin"/>
      </w:r>
      <w:r w:rsidR="00DF564D" w:rsidRPr="008635E1">
        <w:rPr>
          <w:rFonts w:ascii="Times New Roman" w:eastAsia="Times New Roman" w:hAnsi="Times New Roman"/>
          <w:sz w:val="28"/>
          <w:szCs w:val="28"/>
          <w:lang w:eastAsia="ru-RU"/>
        </w:rPr>
        <w:instrText xml:space="preserve"> REF _Ref157004590 \r \h </w:instrText>
      </w:r>
      <w:r w:rsidR="00A55C64" w:rsidRPr="008635E1">
        <w:rPr>
          <w:rFonts w:ascii="Times New Roman" w:eastAsia="Times New Roman" w:hAnsi="Times New Roman"/>
          <w:sz w:val="28"/>
          <w:szCs w:val="28"/>
          <w:lang w:eastAsia="ru-RU"/>
        </w:rPr>
        <w:instrText xml:space="preserve"> \* MERGEFORMAT </w:instrText>
      </w:r>
      <w:r w:rsidR="00DF564D" w:rsidRPr="008635E1">
        <w:rPr>
          <w:rFonts w:ascii="Times New Roman" w:eastAsia="Times New Roman" w:hAnsi="Times New Roman"/>
          <w:sz w:val="28"/>
          <w:szCs w:val="28"/>
          <w:lang w:eastAsia="ru-RU"/>
        </w:rPr>
      </w:r>
      <w:r w:rsidR="00DF564D" w:rsidRPr="008635E1">
        <w:rPr>
          <w:rFonts w:ascii="Times New Roman" w:eastAsia="Times New Roman" w:hAnsi="Times New Roman"/>
          <w:sz w:val="28"/>
          <w:szCs w:val="28"/>
          <w:lang w:eastAsia="ru-RU"/>
        </w:rPr>
        <w:fldChar w:fldCharType="separate"/>
      </w:r>
      <w:r w:rsidR="00FC6646" w:rsidRPr="008635E1">
        <w:rPr>
          <w:rFonts w:ascii="Times New Roman" w:eastAsia="Times New Roman" w:hAnsi="Times New Roman"/>
          <w:sz w:val="28"/>
          <w:szCs w:val="28"/>
          <w:lang w:eastAsia="ru-RU"/>
        </w:rPr>
        <w:t>11</w:t>
      </w:r>
      <w:r w:rsidR="00DF564D" w:rsidRPr="008635E1">
        <w:rPr>
          <w:rFonts w:ascii="Times New Roman" w:eastAsia="Times New Roman" w:hAnsi="Times New Roman"/>
          <w:sz w:val="28"/>
          <w:szCs w:val="28"/>
          <w:lang w:eastAsia="ru-RU"/>
        </w:rPr>
        <w:fldChar w:fldCharType="end"/>
      </w:r>
      <w:r w:rsidRPr="008635E1">
        <w:rPr>
          <w:rFonts w:ascii="Times New Roman" w:eastAsia="Times New Roman" w:hAnsi="Times New Roman"/>
          <w:sz w:val="28"/>
          <w:szCs w:val="28"/>
          <w:lang w:eastAsia="ru-RU"/>
        </w:rPr>
        <w:t>, с. 37; 42, с. 409];</w:t>
      </w:r>
    </w:p>
    <w:p w14:paraId="40E3F2B3" w14:textId="77777777" w:rsidR="008635E1" w:rsidRDefault="000E29CC" w:rsidP="008635E1">
      <w:pPr>
        <w:pStyle w:val="a4"/>
        <w:widowControl w:val="0"/>
        <w:numPr>
          <w:ilvl w:val="0"/>
          <w:numId w:val="4"/>
        </w:numPr>
        <w:spacing w:after="0" w:line="360" w:lineRule="auto"/>
        <w:ind w:left="0" w:firstLine="0"/>
        <w:jc w:val="both"/>
        <w:rPr>
          <w:rFonts w:ascii="Times New Roman" w:eastAsia="Times New Roman" w:hAnsi="Times New Roman"/>
          <w:sz w:val="28"/>
          <w:szCs w:val="28"/>
          <w:lang w:eastAsia="ru-RU"/>
        </w:rPr>
      </w:pPr>
      <w:r w:rsidRPr="008635E1">
        <w:rPr>
          <w:rFonts w:ascii="Times New Roman" w:eastAsia="Times New Roman" w:hAnsi="Times New Roman"/>
          <w:sz w:val="28"/>
          <w:szCs w:val="28"/>
          <w:lang w:eastAsia="ru-RU"/>
        </w:rPr>
        <w:t>размещения и использования средств (активов) и источников их формирования (собственного капитала и обязательств, то есть пассивов) [</w:t>
      </w:r>
      <w:r w:rsidR="00DF564D" w:rsidRPr="008635E1">
        <w:rPr>
          <w:rFonts w:ascii="Times New Roman" w:eastAsia="Times New Roman" w:hAnsi="Times New Roman"/>
          <w:sz w:val="28"/>
          <w:szCs w:val="28"/>
          <w:lang w:eastAsia="ru-RU"/>
        </w:rPr>
        <w:fldChar w:fldCharType="begin"/>
      </w:r>
      <w:r w:rsidR="00DF564D" w:rsidRPr="008635E1">
        <w:rPr>
          <w:rFonts w:ascii="Times New Roman" w:eastAsia="Times New Roman" w:hAnsi="Times New Roman"/>
          <w:sz w:val="28"/>
          <w:szCs w:val="28"/>
          <w:lang w:eastAsia="ru-RU"/>
        </w:rPr>
        <w:instrText xml:space="preserve"> REF _Ref134545839 \r \h </w:instrText>
      </w:r>
      <w:r w:rsidR="00A55C64" w:rsidRPr="008635E1">
        <w:rPr>
          <w:rFonts w:ascii="Times New Roman" w:eastAsia="Times New Roman" w:hAnsi="Times New Roman"/>
          <w:sz w:val="28"/>
          <w:szCs w:val="28"/>
          <w:lang w:eastAsia="ru-RU"/>
        </w:rPr>
        <w:instrText xml:space="preserve"> \* MERGEFORMAT </w:instrText>
      </w:r>
      <w:r w:rsidR="00DF564D" w:rsidRPr="008635E1">
        <w:rPr>
          <w:rFonts w:ascii="Times New Roman" w:eastAsia="Times New Roman" w:hAnsi="Times New Roman"/>
          <w:sz w:val="28"/>
          <w:szCs w:val="28"/>
          <w:lang w:eastAsia="ru-RU"/>
        </w:rPr>
      </w:r>
      <w:r w:rsidR="00DF564D" w:rsidRPr="008635E1">
        <w:rPr>
          <w:rFonts w:ascii="Times New Roman" w:eastAsia="Times New Roman" w:hAnsi="Times New Roman"/>
          <w:sz w:val="28"/>
          <w:szCs w:val="28"/>
          <w:lang w:eastAsia="ru-RU"/>
        </w:rPr>
        <w:fldChar w:fldCharType="separate"/>
      </w:r>
      <w:r w:rsidR="00FC6646" w:rsidRPr="008635E1">
        <w:rPr>
          <w:rFonts w:ascii="Times New Roman" w:eastAsia="Times New Roman" w:hAnsi="Times New Roman"/>
          <w:sz w:val="28"/>
          <w:szCs w:val="28"/>
          <w:lang w:eastAsia="ru-RU"/>
        </w:rPr>
        <w:t>14</w:t>
      </w:r>
      <w:r w:rsidR="00DF564D" w:rsidRPr="008635E1">
        <w:rPr>
          <w:rFonts w:ascii="Times New Roman" w:eastAsia="Times New Roman" w:hAnsi="Times New Roman"/>
          <w:sz w:val="28"/>
          <w:szCs w:val="28"/>
          <w:lang w:eastAsia="ru-RU"/>
        </w:rPr>
        <w:fldChar w:fldCharType="end"/>
      </w:r>
      <w:r w:rsidRPr="008635E1">
        <w:rPr>
          <w:rFonts w:ascii="Times New Roman" w:eastAsia="Times New Roman" w:hAnsi="Times New Roman"/>
          <w:sz w:val="28"/>
          <w:szCs w:val="28"/>
          <w:lang w:eastAsia="ru-RU"/>
        </w:rPr>
        <w:t>, с. 527];</w:t>
      </w:r>
    </w:p>
    <w:p w14:paraId="11F671BF" w14:textId="0854A2BB" w:rsidR="00BA4BF6" w:rsidRPr="008635E1" w:rsidRDefault="000E29CC" w:rsidP="008635E1">
      <w:pPr>
        <w:pStyle w:val="a4"/>
        <w:widowControl w:val="0"/>
        <w:numPr>
          <w:ilvl w:val="0"/>
          <w:numId w:val="4"/>
        </w:numPr>
        <w:spacing w:after="0" w:line="360" w:lineRule="auto"/>
        <w:ind w:left="0" w:firstLine="0"/>
        <w:jc w:val="both"/>
        <w:rPr>
          <w:rFonts w:ascii="Times New Roman" w:eastAsia="Times New Roman" w:hAnsi="Times New Roman"/>
          <w:sz w:val="28"/>
          <w:szCs w:val="28"/>
          <w:lang w:eastAsia="ru-RU"/>
        </w:rPr>
      </w:pPr>
      <w:r w:rsidRPr="008635E1">
        <w:rPr>
          <w:rFonts w:ascii="Times New Roman" w:eastAsia="Times New Roman" w:hAnsi="Times New Roman"/>
          <w:sz w:val="28"/>
          <w:szCs w:val="28"/>
          <w:lang w:eastAsia="ru-RU"/>
        </w:rPr>
        <w:t xml:space="preserve">финансового состояния экономического субъекта, выраженного в соотношении структуры его активов и пассивов, то есть средств </w:t>
      </w:r>
      <w:r w:rsidR="003C14BA" w:rsidRPr="008635E1">
        <w:rPr>
          <w:rFonts w:ascii="Times New Roman" w:eastAsia="Times New Roman" w:hAnsi="Times New Roman"/>
          <w:sz w:val="28"/>
          <w:szCs w:val="28"/>
          <w:lang w:eastAsia="ru-RU"/>
        </w:rPr>
        <w:t>организации (</w:t>
      </w:r>
      <w:r w:rsidRPr="008635E1">
        <w:rPr>
          <w:rFonts w:ascii="Times New Roman" w:eastAsia="Times New Roman" w:hAnsi="Times New Roman"/>
          <w:sz w:val="28"/>
          <w:szCs w:val="28"/>
          <w:lang w:eastAsia="ru-RU"/>
        </w:rPr>
        <w:t xml:space="preserve">актив) </w:t>
      </w:r>
      <w:r w:rsidR="003C14BA" w:rsidRPr="008635E1">
        <w:rPr>
          <w:rFonts w:ascii="Times New Roman" w:eastAsia="Times New Roman" w:hAnsi="Times New Roman"/>
          <w:sz w:val="28"/>
          <w:szCs w:val="28"/>
          <w:lang w:eastAsia="ru-RU"/>
        </w:rPr>
        <w:t>и источников</w:t>
      </w:r>
      <w:r w:rsidRPr="008635E1">
        <w:rPr>
          <w:rFonts w:ascii="Times New Roman" w:eastAsia="Times New Roman" w:hAnsi="Times New Roman"/>
          <w:sz w:val="28"/>
          <w:szCs w:val="28"/>
          <w:lang w:eastAsia="ru-RU"/>
        </w:rPr>
        <w:t xml:space="preserve"> их формирования (пассив) [</w:t>
      </w:r>
      <w:r w:rsidR="00DF564D" w:rsidRPr="008635E1">
        <w:rPr>
          <w:rFonts w:ascii="Times New Roman" w:eastAsia="Times New Roman" w:hAnsi="Times New Roman"/>
          <w:sz w:val="28"/>
          <w:szCs w:val="28"/>
          <w:lang w:eastAsia="ru-RU"/>
        </w:rPr>
        <w:fldChar w:fldCharType="begin"/>
      </w:r>
      <w:r w:rsidR="00DF564D" w:rsidRPr="008635E1">
        <w:rPr>
          <w:rFonts w:ascii="Times New Roman" w:eastAsia="Times New Roman" w:hAnsi="Times New Roman"/>
          <w:sz w:val="28"/>
          <w:szCs w:val="28"/>
          <w:lang w:eastAsia="ru-RU"/>
        </w:rPr>
        <w:instrText xml:space="preserve"> REF _Ref157003899 \r \h </w:instrText>
      </w:r>
      <w:r w:rsidR="00A55C64" w:rsidRPr="008635E1">
        <w:rPr>
          <w:rFonts w:ascii="Times New Roman" w:eastAsia="Times New Roman" w:hAnsi="Times New Roman"/>
          <w:sz w:val="28"/>
          <w:szCs w:val="28"/>
          <w:lang w:eastAsia="ru-RU"/>
        </w:rPr>
        <w:instrText xml:space="preserve"> \* MERGEFORMAT </w:instrText>
      </w:r>
      <w:r w:rsidR="00DF564D" w:rsidRPr="008635E1">
        <w:rPr>
          <w:rFonts w:ascii="Times New Roman" w:eastAsia="Times New Roman" w:hAnsi="Times New Roman"/>
          <w:sz w:val="28"/>
          <w:szCs w:val="28"/>
          <w:lang w:eastAsia="ru-RU"/>
        </w:rPr>
      </w:r>
      <w:r w:rsidR="00DF564D" w:rsidRPr="008635E1">
        <w:rPr>
          <w:rFonts w:ascii="Times New Roman" w:eastAsia="Times New Roman" w:hAnsi="Times New Roman"/>
          <w:sz w:val="28"/>
          <w:szCs w:val="28"/>
          <w:lang w:eastAsia="ru-RU"/>
        </w:rPr>
        <w:fldChar w:fldCharType="separate"/>
      </w:r>
      <w:r w:rsidR="00FC6646" w:rsidRPr="008635E1">
        <w:rPr>
          <w:rFonts w:ascii="Times New Roman" w:eastAsia="Times New Roman" w:hAnsi="Times New Roman"/>
          <w:sz w:val="28"/>
          <w:szCs w:val="28"/>
          <w:lang w:eastAsia="ru-RU"/>
        </w:rPr>
        <w:t>25</w:t>
      </w:r>
      <w:r w:rsidR="00DF564D" w:rsidRPr="008635E1">
        <w:rPr>
          <w:rFonts w:ascii="Times New Roman" w:eastAsia="Times New Roman" w:hAnsi="Times New Roman"/>
          <w:sz w:val="28"/>
          <w:szCs w:val="28"/>
          <w:lang w:eastAsia="ru-RU"/>
        </w:rPr>
        <w:fldChar w:fldCharType="end"/>
      </w:r>
      <w:r w:rsidRPr="008635E1">
        <w:rPr>
          <w:rFonts w:ascii="Times New Roman" w:eastAsia="Times New Roman" w:hAnsi="Times New Roman"/>
          <w:sz w:val="28"/>
          <w:szCs w:val="28"/>
          <w:lang w:eastAsia="ru-RU"/>
        </w:rPr>
        <w:t>, с. 139] и др.</w:t>
      </w:r>
      <w:r w:rsidR="008635E1">
        <w:rPr>
          <w:rFonts w:ascii="Times New Roman" w:eastAsia="Times New Roman" w:hAnsi="Times New Roman"/>
          <w:sz w:val="28"/>
          <w:szCs w:val="28"/>
          <w:lang w:eastAsia="ru-RU"/>
        </w:rPr>
        <w:t xml:space="preserve"> </w:t>
      </w:r>
      <w:r w:rsidR="009E162E" w:rsidRPr="008635E1">
        <w:rPr>
          <w:rFonts w:ascii="Times New Roman" w:eastAsia="Times New Roman" w:hAnsi="Times New Roman"/>
          <w:sz w:val="28"/>
          <w:szCs w:val="28"/>
          <w:lang w:eastAsia="ru-RU"/>
        </w:rPr>
        <w:t>В таблице</w:t>
      </w:r>
      <w:r w:rsidR="00BA4BF6" w:rsidRPr="008635E1">
        <w:rPr>
          <w:rFonts w:ascii="Times New Roman" w:eastAsia="Times New Roman" w:hAnsi="Times New Roman"/>
          <w:sz w:val="28"/>
          <w:szCs w:val="28"/>
          <w:lang w:eastAsia="ru-RU"/>
        </w:rPr>
        <w:t xml:space="preserve"> 1 сведены </w:t>
      </w:r>
      <w:r w:rsidR="00DF564D" w:rsidRPr="008635E1">
        <w:rPr>
          <w:rFonts w:ascii="Times New Roman" w:eastAsia="Times New Roman" w:hAnsi="Times New Roman"/>
          <w:sz w:val="28"/>
          <w:szCs w:val="28"/>
          <w:lang w:eastAsia="ru-RU"/>
        </w:rPr>
        <w:t>основанные</w:t>
      </w:r>
      <w:r w:rsidR="00BA4BF6" w:rsidRPr="008635E1">
        <w:rPr>
          <w:rFonts w:ascii="Times New Roman" w:eastAsia="Times New Roman" w:hAnsi="Times New Roman"/>
          <w:sz w:val="28"/>
          <w:szCs w:val="28"/>
          <w:lang w:eastAsia="ru-RU"/>
        </w:rPr>
        <w:t xml:space="preserve"> тезисы, подчеркиваемые наиболее известными авторами.</w:t>
      </w:r>
    </w:p>
    <w:p w14:paraId="5838E45A" w14:textId="3177BAAA" w:rsidR="000F0CAA" w:rsidRDefault="000F0CAA" w:rsidP="000F0CAA">
      <w:pPr>
        <w:widowControl w:val="0"/>
        <w:autoSpaceDE w:val="0"/>
        <w:autoSpaceDN w:val="0"/>
        <w:adjustRightInd w:val="0"/>
        <w:spacing w:after="0" w:line="360" w:lineRule="auto"/>
        <w:ind w:firstLine="993"/>
        <w:jc w:val="right"/>
        <w:rPr>
          <w:rFonts w:ascii="Times New Roman" w:eastAsia="Times New Roman" w:hAnsi="Times New Roman"/>
          <w:color w:val="000000"/>
          <w:sz w:val="28"/>
          <w:szCs w:val="28"/>
          <w:highlight w:val="white"/>
        </w:rPr>
      </w:pPr>
      <w:r>
        <w:rPr>
          <w:rFonts w:ascii="Times New Roman" w:eastAsia="Times New Roman" w:hAnsi="Times New Roman"/>
          <w:color w:val="000000"/>
          <w:sz w:val="28"/>
          <w:szCs w:val="28"/>
          <w:highlight w:val="white"/>
        </w:rPr>
        <w:t>Таблица 1</w:t>
      </w:r>
    </w:p>
    <w:p w14:paraId="7F79BB2C" w14:textId="60D7F758" w:rsidR="00BA4BF6" w:rsidRDefault="00BA4BF6" w:rsidP="000F0CAA">
      <w:pPr>
        <w:widowControl w:val="0"/>
        <w:autoSpaceDE w:val="0"/>
        <w:autoSpaceDN w:val="0"/>
        <w:adjustRightInd w:val="0"/>
        <w:spacing w:after="0" w:line="360" w:lineRule="auto"/>
        <w:ind w:firstLine="993"/>
        <w:jc w:val="center"/>
        <w:rPr>
          <w:rFonts w:ascii="Times New Roman" w:eastAsia="Times New Roman" w:hAnsi="Times New Roman"/>
          <w:color w:val="000000"/>
          <w:sz w:val="28"/>
          <w:szCs w:val="28"/>
          <w:highlight w:val="white"/>
        </w:rPr>
      </w:pPr>
      <w:r>
        <w:rPr>
          <w:rFonts w:ascii="Times New Roman" w:eastAsia="Times New Roman" w:hAnsi="Times New Roman"/>
          <w:color w:val="000000"/>
          <w:sz w:val="28"/>
          <w:szCs w:val="28"/>
          <w:highlight w:val="white"/>
        </w:rPr>
        <w:t>Основные тезисы понятия финансового состояния организации</w:t>
      </w:r>
    </w:p>
    <w:tbl>
      <w:tblPr>
        <w:tblStyle w:val="a3"/>
        <w:tblW w:w="9634" w:type="dxa"/>
        <w:tblInd w:w="0" w:type="dxa"/>
        <w:tblLook w:val="04A0" w:firstRow="1" w:lastRow="0" w:firstColumn="1" w:lastColumn="0" w:noHBand="0" w:noVBand="1"/>
      </w:tblPr>
      <w:tblGrid>
        <w:gridCol w:w="2122"/>
        <w:gridCol w:w="7512"/>
      </w:tblGrid>
      <w:tr w:rsidR="00DF564D" w:rsidRPr="00DF564D" w14:paraId="2AFD9804" w14:textId="77777777" w:rsidTr="00FC6646">
        <w:tc>
          <w:tcPr>
            <w:tcW w:w="2122" w:type="dxa"/>
          </w:tcPr>
          <w:p w14:paraId="597DE5A7" w14:textId="04E116AC" w:rsidR="00DF564D" w:rsidRPr="00FC6646" w:rsidRDefault="00DF564D" w:rsidP="00DF564D">
            <w:pPr>
              <w:widowControl w:val="0"/>
              <w:autoSpaceDE w:val="0"/>
              <w:autoSpaceDN w:val="0"/>
              <w:adjustRightInd w:val="0"/>
              <w:spacing w:line="240" w:lineRule="auto"/>
              <w:jc w:val="center"/>
              <w:rPr>
                <w:rFonts w:ascii="Times New Roman" w:eastAsia="Times New Roman" w:hAnsi="Times New Roman"/>
                <w:color w:val="000000"/>
                <w:sz w:val="24"/>
                <w:szCs w:val="24"/>
                <w:highlight w:val="white"/>
              </w:rPr>
            </w:pPr>
            <w:r w:rsidRPr="00FC6646">
              <w:rPr>
                <w:rFonts w:ascii="Times New Roman" w:eastAsia="Times New Roman" w:hAnsi="Times New Roman"/>
                <w:color w:val="000000"/>
                <w:sz w:val="24"/>
                <w:szCs w:val="24"/>
                <w:highlight w:val="white"/>
              </w:rPr>
              <w:t>Автор</w:t>
            </w:r>
          </w:p>
        </w:tc>
        <w:tc>
          <w:tcPr>
            <w:tcW w:w="7512" w:type="dxa"/>
          </w:tcPr>
          <w:p w14:paraId="4DE02523" w14:textId="300C896F" w:rsidR="00DF564D" w:rsidRPr="00FC6646" w:rsidRDefault="00DF564D" w:rsidP="00DF564D">
            <w:pPr>
              <w:widowControl w:val="0"/>
              <w:autoSpaceDE w:val="0"/>
              <w:autoSpaceDN w:val="0"/>
              <w:adjustRightInd w:val="0"/>
              <w:spacing w:line="240" w:lineRule="auto"/>
              <w:jc w:val="center"/>
              <w:rPr>
                <w:rFonts w:ascii="Times New Roman" w:eastAsia="Times New Roman" w:hAnsi="Times New Roman"/>
                <w:color w:val="000000"/>
                <w:sz w:val="24"/>
                <w:szCs w:val="24"/>
                <w:highlight w:val="white"/>
              </w:rPr>
            </w:pPr>
            <w:r w:rsidRPr="00FC6646">
              <w:rPr>
                <w:rFonts w:ascii="Times New Roman" w:eastAsia="Times New Roman" w:hAnsi="Times New Roman"/>
                <w:color w:val="000000"/>
                <w:sz w:val="24"/>
                <w:szCs w:val="24"/>
                <w:highlight w:val="white"/>
              </w:rPr>
              <w:t>Понятие</w:t>
            </w:r>
          </w:p>
        </w:tc>
      </w:tr>
      <w:tr w:rsidR="00DF564D" w:rsidRPr="00DF564D" w14:paraId="452A5282" w14:textId="77777777" w:rsidTr="00FC6646">
        <w:tc>
          <w:tcPr>
            <w:tcW w:w="2122" w:type="dxa"/>
          </w:tcPr>
          <w:p w14:paraId="5DBDA54C" w14:textId="186CDF97" w:rsidR="00DF564D" w:rsidRPr="00FC6646" w:rsidRDefault="00DF564D" w:rsidP="00DF564D">
            <w:pPr>
              <w:widowControl w:val="0"/>
              <w:autoSpaceDE w:val="0"/>
              <w:autoSpaceDN w:val="0"/>
              <w:adjustRightInd w:val="0"/>
              <w:spacing w:line="240" w:lineRule="auto"/>
              <w:rPr>
                <w:rFonts w:ascii="Times New Roman" w:eastAsia="Times New Roman" w:hAnsi="Times New Roman"/>
                <w:color w:val="000000"/>
                <w:sz w:val="24"/>
                <w:szCs w:val="24"/>
                <w:highlight w:val="white"/>
              </w:rPr>
            </w:pPr>
            <w:r w:rsidRPr="00FC6646">
              <w:rPr>
                <w:rFonts w:ascii="Times New Roman" w:eastAsia="Times New Roman" w:hAnsi="Times New Roman"/>
                <w:color w:val="000000"/>
                <w:sz w:val="24"/>
                <w:szCs w:val="24"/>
                <w:highlight w:val="white"/>
              </w:rPr>
              <w:t>Маркарьян Э. А. [</w:t>
            </w:r>
            <w:r w:rsidR="00A55C64" w:rsidRPr="00FC6646">
              <w:rPr>
                <w:rFonts w:ascii="Times New Roman" w:eastAsia="Times New Roman" w:hAnsi="Times New Roman"/>
                <w:color w:val="000000"/>
                <w:sz w:val="24"/>
                <w:szCs w:val="24"/>
                <w:highlight w:val="white"/>
              </w:rPr>
              <w:fldChar w:fldCharType="begin"/>
            </w:r>
            <w:r w:rsidR="00A55C64" w:rsidRPr="00FC6646">
              <w:rPr>
                <w:rFonts w:ascii="Times New Roman" w:eastAsia="Times New Roman" w:hAnsi="Times New Roman"/>
                <w:color w:val="000000"/>
                <w:sz w:val="24"/>
                <w:szCs w:val="24"/>
                <w:highlight w:val="white"/>
              </w:rPr>
              <w:instrText xml:space="preserve"> REF _Ref419459813 \r \h </w:instrText>
            </w:r>
            <w:r w:rsidR="00FC6646">
              <w:rPr>
                <w:rFonts w:ascii="Times New Roman" w:eastAsia="Times New Roman" w:hAnsi="Times New Roman"/>
                <w:color w:val="000000"/>
                <w:sz w:val="24"/>
                <w:szCs w:val="24"/>
                <w:highlight w:val="white"/>
              </w:rPr>
              <w:instrText xml:space="preserve"> \* MERGEFORMAT </w:instrText>
            </w:r>
            <w:r w:rsidR="00A55C64" w:rsidRPr="00FC6646">
              <w:rPr>
                <w:rFonts w:ascii="Times New Roman" w:eastAsia="Times New Roman" w:hAnsi="Times New Roman"/>
                <w:color w:val="000000"/>
                <w:sz w:val="24"/>
                <w:szCs w:val="24"/>
                <w:highlight w:val="white"/>
              </w:rPr>
            </w:r>
            <w:r w:rsidR="00A55C64" w:rsidRPr="00FC6646">
              <w:rPr>
                <w:rFonts w:ascii="Times New Roman" w:eastAsia="Times New Roman" w:hAnsi="Times New Roman"/>
                <w:color w:val="000000"/>
                <w:sz w:val="24"/>
                <w:szCs w:val="24"/>
                <w:highlight w:val="white"/>
              </w:rPr>
              <w:fldChar w:fldCharType="separate"/>
            </w:r>
            <w:r w:rsidR="00FC6646" w:rsidRPr="00FC6646">
              <w:rPr>
                <w:rFonts w:ascii="Times New Roman" w:eastAsia="Times New Roman" w:hAnsi="Times New Roman"/>
                <w:color w:val="000000"/>
                <w:sz w:val="24"/>
                <w:szCs w:val="24"/>
                <w:highlight w:val="white"/>
              </w:rPr>
              <w:t>22</w:t>
            </w:r>
            <w:r w:rsidR="00A55C64" w:rsidRPr="00FC6646">
              <w:rPr>
                <w:rFonts w:ascii="Times New Roman" w:eastAsia="Times New Roman" w:hAnsi="Times New Roman"/>
                <w:color w:val="000000"/>
                <w:sz w:val="24"/>
                <w:szCs w:val="24"/>
                <w:highlight w:val="white"/>
              </w:rPr>
              <w:fldChar w:fldCharType="end"/>
            </w:r>
            <w:r w:rsidRPr="00FC6646">
              <w:rPr>
                <w:rFonts w:ascii="Times New Roman" w:eastAsia="Times New Roman" w:hAnsi="Times New Roman"/>
                <w:color w:val="000000"/>
                <w:sz w:val="24"/>
                <w:szCs w:val="24"/>
                <w:highlight w:val="white"/>
              </w:rPr>
              <w:t>]</w:t>
            </w:r>
          </w:p>
        </w:tc>
        <w:tc>
          <w:tcPr>
            <w:tcW w:w="7512" w:type="dxa"/>
          </w:tcPr>
          <w:p w14:paraId="4F7B3843" w14:textId="15D0F4DA" w:rsidR="00DF564D" w:rsidRPr="00FC6646" w:rsidRDefault="00DF564D" w:rsidP="00DF564D">
            <w:pPr>
              <w:widowControl w:val="0"/>
              <w:autoSpaceDE w:val="0"/>
              <w:autoSpaceDN w:val="0"/>
              <w:adjustRightInd w:val="0"/>
              <w:spacing w:line="240" w:lineRule="auto"/>
              <w:rPr>
                <w:rFonts w:ascii="Times New Roman" w:eastAsia="Times New Roman" w:hAnsi="Times New Roman"/>
                <w:color w:val="000000"/>
                <w:sz w:val="24"/>
                <w:szCs w:val="24"/>
                <w:highlight w:val="white"/>
              </w:rPr>
            </w:pPr>
            <w:r w:rsidRPr="00FC6646">
              <w:rPr>
                <w:rFonts w:ascii="Times New Roman" w:eastAsia="Times New Roman" w:hAnsi="Times New Roman"/>
                <w:color w:val="000000"/>
                <w:sz w:val="24"/>
                <w:szCs w:val="24"/>
                <w:highlight w:val="white"/>
              </w:rPr>
              <w:t>система показателей, которые отражают способность погасить долговые обязательства предприятия.</w:t>
            </w:r>
          </w:p>
        </w:tc>
      </w:tr>
      <w:tr w:rsidR="00DF564D" w:rsidRPr="00DF564D" w14:paraId="47C3B4EC" w14:textId="77777777" w:rsidTr="00FC6646">
        <w:tc>
          <w:tcPr>
            <w:tcW w:w="2122" w:type="dxa"/>
          </w:tcPr>
          <w:p w14:paraId="03AC1BD9" w14:textId="23CA5563" w:rsidR="00DF564D" w:rsidRPr="00FC6646" w:rsidRDefault="00DF564D" w:rsidP="00DF564D">
            <w:pPr>
              <w:widowControl w:val="0"/>
              <w:autoSpaceDE w:val="0"/>
              <w:autoSpaceDN w:val="0"/>
              <w:adjustRightInd w:val="0"/>
              <w:spacing w:line="240" w:lineRule="auto"/>
              <w:rPr>
                <w:rFonts w:ascii="Times New Roman" w:eastAsia="Times New Roman" w:hAnsi="Times New Roman"/>
                <w:color w:val="000000"/>
                <w:sz w:val="24"/>
                <w:szCs w:val="24"/>
                <w:highlight w:val="white"/>
              </w:rPr>
            </w:pPr>
            <w:r w:rsidRPr="00FC6646">
              <w:rPr>
                <w:rFonts w:ascii="Times New Roman" w:eastAsia="Times New Roman" w:hAnsi="Times New Roman"/>
                <w:color w:val="000000"/>
                <w:sz w:val="24"/>
                <w:szCs w:val="24"/>
                <w:highlight w:val="white"/>
              </w:rPr>
              <w:t>Шеремет А. Д. и Сайфулин Р. С. [</w:t>
            </w:r>
            <w:r w:rsidR="00A55C64" w:rsidRPr="00FC6646">
              <w:rPr>
                <w:rFonts w:ascii="Times New Roman" w:eastAsia="Times New Roman" w:hAnsi="Times New Roman"/>
                <w:color w:val="000000"/>
                <w:sz w:val="24"/>
                <w:szCs w:val="24"/>
                <w:highlight w:val="white"/>
              </w:rPr>
              <w:fldChar w:fldCharType="begin"/>
            </w:r>
            <w:r w:rsidR="00A55C64" w:rsidRPr="00FC6646">
              <w:rPr>
                <w:rFonts w:ascii="Times New Roman" w:eastAsia="Times New Roman" w:hAnsi="Times New Roman"/>
                <w:color w:val="000000"/>
                <w:sz w:val="24"/>
                <w:szCs w:val="24"/>
                <w:highlight w:val="white"/>
              </w:rPr>
              <w:instrText xml:space="preserve"> REF _Ref419461059 \r \h </w:instrText>
            </w:r>
            <w:r w:rsidR="00FC6646">
              <w:rPr>
                <w:rFonts w:ascii="Times New Roman" w:eastAsia="Times New Roman" w:hAnsi="Times New Roman"/>
                <w:color w:val="000000"/>
                <w:sz w:val="24"/>
                <w:szCs w:val="24"/>
                <w:highlight w:val="white"/>
              </w:rPr>
              <w:instrText xml:space="preserve"> \* MERGEFORMAT </w:instrText>
            </w:r>
            <w:r w:rsidR="00A55C64" w:rsidRPr="00FC6646">
              <w:rPr>
                <w:rFonts w:ascii="Times New Roman" w:eastAsia="Times New Roman" w:hAnsi="Times New Roman"/>
                <w:color w:val="000000"/>
                <w:sz w:val="24"/>
                <w:szCs w:val="24"/>
                <w:highlight w:val="white"/>
              </w:rPr>
            </w:r>
            <w:r w:rsidR="00A55C64" w:rsidRPr="00FC6646">
              <w:rPr>
                <w:rFonts w:ascii="Times New Roman" w:eastAsia="Times New Roman" w:hAnsi="Times New Roman"/>
                <w:color w:val="000000"/>
                <w:sz w:val="24"/>
                <w:szCs w:val="24"/>
                <w:highlight w:val="white"/>
              </w:rPr>
              <w:fldChar w:fldCharType="separate"/>
            </w:r>
            <w:r w:rsidR="00FC6646" w:rsidRPr="00FC6646">
              <w:rPr>
                <w:rFonts w:ascii="Times New Roman" w:eastAsia="Times New Roman" w:hAnsi="Times New Roman"/>
                <w:color w:val="000000"/>
                <w:sz w:val="24"/>
                <w:szCs w:val="24"/>
                <w:highlight w:val="white"/>
              </w:rPr>
              <w:t>28</w:t>
            </w:r>
            <w:r w:rsidR="00A55C64" w:rsidRPr="00FC6646">
              <w:rPr>
                <w:rFonts w:ascii="Times New Roman" w:eastAsia="Times New Roman" w:hAnsi="Times New Roman"/>
                <w:color w:val="000000"/>
                <w:sz w:val="24"/>
                <w:szCs w:val="24"/>
                <w:highlight w:val="white"/>
              </w:rPr>
              <w:fldChar w:fldCharType="end"/>
            </w:r>
            <w:r w:rsidRPr="00FC6646">
              <w:rPr>
                <w:rFonts w:ascii="Times New Roman" w:eastAsia="Times New Roman" w:hAnsi="Times New Roman"/>
                <w:color w:val="000000"/>
                <w:sz w:val="24"/>
                <w:szCs w:val="24"/>
                <w:highlight w:val="white"/>
              </w:rPr>
              <w:t>]</w:t>
            </w:r>
          </w:p>
        </w:tc>
        <w:tc>
          <w:tcPr>
            <w:tcW w:w="7512" w:type="dxa"/>
          </w:tcPr>
          <w:p w14:paraId="7CB50668" w14:textId="4BAFB027" w:rsidR="00DF564D" w:rsidRPr="00FC6646" w:rsidRDefault="00DF564D" w:rsidP="00DF564D">
            <w:pPr>
              <w:widowControl w:val="0"/>
              <w:autoSpaceDE w:val="0"/>
              <w:autoSpaceDN w:val="0"/>
              <w:adjustRightInd w:val="0"/>
              <w:spacing w:line="240" w:lineRule="auto"/>
              <w:rPr>
                <w:rFonts w:ascii="Times New Roman" w:eastAsia="Times New Roman" w:hAnsi="Times New Roman"/>
                <w:color w:val="000000"/>
                <w:sz w:val="24"/>
                <w:szCs w:val="24"/>
                <w:highlight w:val="white"/>
              </w:rPr>
            </w:pPr>
            <w:r w:rsidRPr="00FC6646">
              <w:rPr>
                <w:rFonts w:ascii="Times New Roman" w:eastAsia="Times New Roman" w:hAnsi="Times New Roman"/>
                <w:color w:val="000000"/>
                <w:sz w:val="24"/>
                <w:szCs w:val="24"/>
                <w:highlight w:val="white"/>
              </w:rPr>
              <w:t>характеристика состава и размещения средств, структуры их источников, скорости оборота капитала, способности предприятия своевременно погашать свои обязательства, а также других факторов</w:t>
            </w:r>
          </w:p>
        </w:tc>
      </w:tr>
      <w:tr w:rsidR="00DF564D" w:rsidRPr="00DF564D" w14:paraId="4C72CA8C" w14:textId="77777777" w:rsidTr="00FC6646">
        <w:tc>
          <w:tcPr>
            <w:tcW w:w="2122" w:type="dxa"/>
          </w:tcPr>
          <w:p w14:paraId="3A00A65D" w14:textId="243A6CEA" w:rsidR="00DF564D" w:rsidRPr="00FC6646" w:rsidRDefault="00DF564D" w:rsidP="00DF564D">
            <w:pPr>
              <w:widowControl w:val="0"/>
              <w:autoSpaceDE w:val="0"/>
              <w:autoSpaceDN w:val="0"/>
              <w:adjustRightInd w:val="0"/>
              <w:spacing w:line="240" w:lineRule="auto"/>
              <w:rPr>
                <w:rFonts w:ascii="Times New Roman" w:eastAsia="Times New Roman" w:hAnsi="Times New Roman"/>
                <w:color w:val="000000"/>
                <w:sz w:val="24"/>
                <w:szCs w:val="24"/>
                <w:highlight w:val="white"/>
              </w:rPr>
            </w:pPr>
            <w:r w:rsidRPr="00FC6646">
              <w:rPr>
                <w:rFonts w:ascii="Times New Roman" w:eastAsia="Times New Roman" w:hAnsi="Times New Roman"/>
                <w:color w:val="000000"/>
                <w:sz w:val="24"/>
                <w:szCs w:val="24"/>
                <w:highlight w:val="white"/>
              </w:rPr>
              <w:t>Савицкая Г. В. [</w:t>
            </w:r>
            <w:r w:rsidR="00A55C64" w:rsidRPr="00FC6646">
              <w:rPr>
                <w:rFonts w:ascii="Times New Roman" w:eastAsia="Times New Roman" w:hAnsi="Times New Roman"/>
                <w:color w:val="000000"/>
                <w:sz w:val="24"/>
                <w:szCs w:val="24"/>
                <w:highlight w:val="white"/>
              </w:rPr>
              <w:fldChar w:fldCharType="begin"/>
            </w:r>
            <w:r w:rsidR="00A55C64" w:rsidRPr="00FC6646">
              <w:rPr>
                <w:rFonts w:ascii="Times New Roman" w:eastAsia="Times New Roman" w:hAnsi="Times New Roman"/>
                <w:color w:val="000000"/>
                <w:sz w:val="24"/>
                <w:szCs w:val="24"/>
                <w:highlight w:val="white"/>
              </w:rPr>
              <w:instrText xml:space="preserve"> REF _Ref272964386 \r \h </w:instrText>
            </w:r>
            <w:r w:rsidR="00FC6646">
              <w:rPr>
                <w:rFonts w:ascii="Times New Roman" w:eastAsia="Times New Roman" w:hAnsi="Times New Roman"/>
                <w:color w:val="000000"/>
                <w:sz w:val="24"/>
                <w:szCs w:val="24"/>
                <w:highlight w:val="white"/>
              </w:rPr>
              <w:instrText xml:space="preserve"> \* MERGEFORMAT </w:instrText>
            </w:r>
            <w:r w:rsidR="00A55C64" w:rsidRPr="00FC6646">
              <w:rPr>
                <w:rFonts w:ascii="Times New Roman" w:eastAsia="Times New Roman" w:hAnsi="Times New Roman"/>
                <w:color w:val="000000"/>
                <w:sz w:val="24"/>
                <w:szCs w:val="24"/>
                <w:highlight w:val="white"/>
              </w:rPr>
            </w:r>
            <w:r w:rsidR="00A55C64" w:rsidRPr="00FC6646">
              <w:rPr>
                <w:rFonts w:ascii="Times New Roman" w:eastAsia="Times New Roman" w:hAnsi="Times New Roman"/>
                <w:color w:val="000000"/>
                <w:sz w:val="24"/>
                <w:szCs w:val="24"/>
                <w:highlight w:val="white"/>
              </w:rPr>
              <w:fldChar w:fldCharType="separate"/>
            </w:r>
            <w:r w:rsidR="00FC6646" w:rsidRPr="00FC6646">
              <w:rPr>
                <w:rFonts w:ascii="Times New Roman" w:eastAsia="Times New Roman" w:hAnsi="Times New Roman"/>
                <w:color w:val="000000"/>
                <w:sz w:val="24"/>
                <w:szCs w:val="24"/>
                <w:highlight w:val="white"/>
              </w:rPr>
              <w:t>24</w:t>
            </w:r>
            <w:r w:rsidR="00A55C64" w:rsidRPr="00FC6646">
              <w:rPr>
                <w:rFonts w:ascii="Times New Roman" w:eastAsia="Times New Roman" w:hAnsi="Times New Roman"/>
                <w:color w:val="000000"/>
                <w:sz w:val="24"/>
                <w:szCs w:val="24"/>
                <w:highlight w:val="white"/>
              </w:rPr>
              <w:fldChar w:fldCharType="end"/>
            </w:r>
            <w:r w:rsidRPr="00FC6646">
              <w:rPr>
                <w:rFonts w:ascii="Times New Roman" w:eastAsia="Times New Roman" w:hAnsi="Times New Roman"/>
                <w:color w:val="000000"/>
                <w:sz w:val="24"/>
                <w:szCs w:val="24"/>
                <w:highlight w:val="white"/>
              </w:rPr>
              <w:t>]</w:t>
            </w:r>
          </w:p>
        </w:tc>
        <w:tc>
          <w:tcPr>
            <w:tcW w:w="7512" w:type="dxa"/>
          </w:tcPr>
          <w:p w14:paraId="45FB1574" w14:textId="13CD0E69" w:rsidR="00DF564D" w:rsidRPr="00FC6646" w:rsidRDefault="00DF564D" w:rsidP="00DF564D">
            <w:pPr>
              <w:widowControl w:val="0"/>
              <w:autoSpaceDE w:val="0"/>
              <w:autoSpaceDN w:val="0"/>
              <w:adjustRightInd w:val="0"/>
              <w:spacing w:line="240" w:lineRule="auto"/>
              <w:rPr>
                <w:rFonts w:ascii="Times New Roman" w:eastAsia="Times New Roman" w:hAnsi="Times New Roman"/>
                <w:color w:val="000000"/>
                <w:sz w:val="24"/>
                <w:szCs w:val="24"/>
                <w:highlight w:val="white"/>
              </w:rPr>
            </w:pPr>
            <w:r w:rsidRPr="00FC6646">
              <w:rPr>
                <w:rFonts w:ascii="Times New Roman" w:eastAsia="Times New Roman" w:hAnsi="Times New Roman"/>
                <w:color w:val="000000"/>
                <w:sz w:val="24"/>
                <w:szCs w:val="24"/>
                <w:highlight w:val="white"/>
              </w:rPr>
              <w:t>экономическая категория, которая отражает процесс состояния капитала в его кругообороте и способность предприятия развиваться в определенный период времени</w:t>
            </w:r>
          </w:p>
        </w:tc>
      </w:tr>
      <w:tr w:rsidR="00DF564D" w:rsidRPr="00DF564D" w14:paraId="4C9B92B2" w14:textId="77777777" w:rsidTr="00FC6646">
        <w:tc>
          <w:tcPr>
            <w:tcW w:w="2122" w:type="dxa"/>
          </w:tcPr>
          <w:p w14:paraId="6AD13AAB" w14:textId="084EA9AC" w:rsidR="00DF564D" w:rsidRPr="00FC6646" w:rsidRDefault="00DF564D" w:rsidP="00DF564D">
            <w:pPr>
              <w:widowControl w:val="0"/>
              <w:autoSpaceDE w:val="0"/>
              <w:autoSpaceDN w:val="0"/>
              <w:adjustRightInd w:val="0"/>
              <w:spacing w:line="240" w:lineRule="auto"/>
              <w:rPr>
                <w:rFonts w:ascii="Times New Roman" w:eastAsia="Times New Roman" w:hAnsi="Times New Roman"/>
                <w:color w:val="000000"/>
                <w:sz w:val="24"/>
                <w:szCs w:val="24"/>
                <w:highlight w:val="white"/>
              </w:rPr>
            </w:pPr>
            <w:r w:rsidRPr="00FC6646">
              <w:rPr>
                <w:rFonts w:ascii="Times New Roman" w:eastAsia="Times New Roman" w:hAnsi="Times New Roman"/>
                <w:color w:val="000000"/>
                <w:sz w:val="24"/>
                <w:szCs w:val="24"/>
                <w:highlight w:val="white"/>
              </w:rPr>
              <w:t xml:space="preserve">Баканов М. </w:t>
            </w:r>
            <w:r w:rsidR="008635E1" w:rsidRPr="00FC6646">
              <w:rPr>
                <w:rFonts w:ascii="Times New Roman" w:eastAsia="Times New Roman" w:hAnsi="Times New Roman"/>
                <w:color w:val="000000"/>
                <w:sz w:val="24"/>
                <w:szCs w:val="24"/>
                <w:highlight w:val="white"/>
              </w:rPr>
              <w:t>И.,</w:t>
            </w:r>
            <w:r w:rsidRPr="00FC6646">
              <w:rPr>
                <w:rFonts w:ascii="Times New Roman" w:eastAsia="Times New Roman" w:hAnsi="Times New Roman"/>
                <w:color w:val="000000"/>
                <w:sz w:val="24"/>
                <w:szCs w:val="24"/>
                <w:highlight w:val="white"/>
              </w:rPr>
              <w:t xml:space="preserve"> Шеремет А. Д. [</w:t>
            </w:r>
            <w:r w:rsidR="00FC6646" w:rsidRPr="00FC6646">
              <w:rPr>
                <w:rFonts w:ascii="Times New Roman" w:eastAsia="Times New Roman" w:hAnsi="Times New Roman"/>
                <w:color w:val="000000"/>
                <w:sz w:val="24"/>
                <w:szCs w:val="24"/>
                <w:highlight w:val="white"/>
              </w:rPr>
              <w:fldChar w:fldCharType="begin"/>
            </w:r>
            <w:r w:rsidR="00FC6646" w:rsidRPr="00FC6646">
              <w:rPr>
                <w:rFonts w:ascii="Times New Roman" w:eastAsia="Times New Roman" w:hAnsi="Times New Roman"/>
                <w:color w:val="000000"/>
                <w:sz w:val="24"/>
                <w:szCs w:val="24"/>
                <w:highlight w:val="white"/>
              </w:rPr>
              <w:instrText xml:space="preserve"> REF _Ref419460822 \r \h </w:instrText>
            </w:r>
            <w:r w:rsidR="00FC6646">
              <w:rPr>
                <w:rFonts w:ascii="Times New Roman" w:eastAsia="Times New Roman" w:hAnsi="Times New Roman"/>
                <w:color w:val="000000"/>
                <w:sz w:val="24"/>
                <w:szCs w:val="24"/>
                <w:highlight w:val="white"/>
              </w:rPr>
              <w:instrText xml:space="preserve"> \* MERGEFORMAT </w:instrText>
            </w:r>
            <w:r w:rsidR="00FC6646" w:rsidRPr="00FC6646">
              <w:rPr>
                <w:rFonts w:ascii="Times New Roman" w:eastAsia="Times New Roman" w:hAnsi="Times New Roman"/>
                <w:color w:val="000000"/>
                <w:sz w:val="24"/>
                <w:szCs w:val="24"/>
                <w:highlight w:val="white"/>
              </w:rPr>
            </w:r>
            <w:r w:rsidR="00FC6646" w:rsidRPr="00FC6646">
              <w:rPr>
                <w:rFonts w:ascii="Times New Roman" w:eastAsia="Times New Roman" w:hAnsi="Times New Roman"/>
                <w:color w:val="000000"/>
                <w:sz w:val="24"/>
                <w:szCs w:val="24"/>
                <w:highlight w:val="white"/>
              </w:rPr>
              <w:fldChar w:fldCharType="separate"/>
            </w:r>
            <w:r w:rsidR="00FC6646" w:rsidRPr="00FC6646">
              <w:rPr>
                <w:rFonts w:ascii="Times New Roman" w:eastAsia="Times New Roman" w:hAnsi="Times New Roman"/>
                <w:color w:val="000000"/>
                <w:sz w:val="24"/>
                <w:szCs w:val="24"/>
                <w:highlight w:val="white"/>
              </w:rPr>
              <w:t>6</w:t>
            </w:r>
            <w:r w:rsidR="00FC6646" w:rsidRPr="00FC6646">
              <w:rPr>
                <w:rFonts w:ascii="Times New Roman" w:eastAsia="Times New Roman" w:hAnsi="Times New Roman"/>
                <w:color w:val="000000"/>
                <w:sz w:val="24"/>
                <w:szCs w:val="24"/>
                <w:highlight w:val="white"/>
              </w:rPr>
              <w:fldChar w:fldCharType="end"/>
            </w:r>
            <w:r w:rsidRPr="00FC6646">
              <w:rPr>
                <w:rFonts w:ascii="Times New Roman" w:eastAsia="Times New Roman" w:hAnsi="Times New Roman"/>
                <w:color w:val="000000"/>
                <w:sz w:val="24"/>
                <w:szCs w:val="24"/>
                <w:highlight w:val="white"/>
              </w:rPr>
              <w:t>]</w:t>
            </w:r>
          </w:p>
        </w:tc>
        <w:tc>
          <w:tcPr>
            <w:tcW w:w="7512" w:type="dxa"/>
          </w:tcPr>
          <w:p w14:paraId="77C49BD8" w14:textId="6DE3C1DC" w:rsidR="00DF564D" w:rsidRPr="00FC6646" w:rsidRDefault="00DF564D" w:rsidP="00DF564D">
            <w:pPr>
              <w:widowControl w:val="0"/>
              <w:autoSpaceDE w:val="0"/>
              <w:autoSpaceDN w:val="0"/>
              <w:adjustRightInd w:val="0"/>
              <w:spacing w:line="240" w:lineRule="auto"/>
              <w:rPr>
                <w:rFonts w:ascii="Times New Roman" w:eastAsia="Times New Roman" w:hAnsi="Times New Roman"/>
                <w:color w:val="000000"/>
                <w:sz w:val="24"/>
                <w:szCs w:val="24"/>
                <w:highlight w:val="white"/>
              </w:rPr>
            </w:pPr>
            <w:r w:rsidRPr="00FC6646">
              <w:rPr>
                <w:rFonts w:ascii="Times New Roman" w:eastAsia="Times New Roman" w:hAnsi="Times New Roman"/>
                <w:color w:val="000000"/>
                <w:sz w:val="24"/>
                <w:szCs w:val="24"/>
                <w:highlight w:val="white"/>
              </w:rPr>
              <w:t>характеризуется размещением и использованием средств, пополнением собственными средствами за счет величины прибыли, а также других источников, с учетом плана, скоростью оборачиваемости основных и оборотных средств</w:t>
            </w:r>
          </w:p>
        </w:tc>
      </w:tr>
      <w:tr w:rsidR="00DF564D" w:rsidRPr="00DF564D" w14:paraId="749FA0DA" w14:textId="77777777" w:rsidTr="00FC6646">
        <w:tc>
          <w:tcPr>
            <w:tcW w:w="2122" w:type="dxa"/>
          </w:tcPr>
          <w:p w14:paraId="07579FCB" w14:textId="3EAA32FD" w:rsidR="00DF564D" w:rsidRPr="00FC6646" w:rsidRDefault="00DF564D" w:rsidP="00DF564D">
            <w:pPr>
              <w:widowControl w:val="0"/>
              <w:autoSpaceDE w:val="0"/>
              <w:autoSpaceDN w:val="0"/>
              <w:adjustRightInd w:val="0"/>
              <w:spacing w:line="240" w:lineRule="auto"/>
              <w:rPr>
                <w:rFonts w:ascii="Times New Roman" w:eastAsia="Times New Roman" w:hAnsi="Times New Roman"/>
                <w:color w:val="000000"/>
                <w:sz w:val="24"/>
                <w:szCs w:val="24"/>
                <w:highlight w:val="white"/>
              </w:rPr>
            </w:pPr>
            <w:r w:rsidRPr="00FC6646">
              <w:rPr>
                <w:rFonts w:ascii="Times New Roman" w:eastAsia="Times New Roman" w:hAnsi="Times New Roman"/>
                <w:color w:val="000000"/>
                <w:sz w:val="24"/>
                <w:szCs w:val="24"/>
                <w:highlight w:val="white"/>
              </w:rPr>
              <w:t>Балабанов И. Т. [</w:t>
            </w:r>
            <w:r w:rsidR="00A55C64" w:rsidRPr="00FC6646">
              <w:rPr>
                <w:rFonts w:ascii="Times New Roman" w:eastAsia="Times New Roman" w:hAnsi="Times New Roman"/>
                <w:color w:val="000000"/>
                <w:sz w:val="24"/>
                <w:szCs w:val="24"/>
                <w:highlight w:val="white"/>
              </w:rPr>
              <w:fldChar w:fldCharType="begin"/>
            </w:r>
            <w:r w:rsidR="00A55C64" w:rsidRPr="00FC6646">
              <w:rPr>
                <w:rFonts w:ascii="Times New Roman" w:eastAsia="Times New Roman" w:hAnsi="Times New Roman"/>
                <w:color w:val="000000"/>
                <w:sz w:val="24"/>
                <w:szCs w:val="24"/>
                <w:highlight w:val="white"/>
              </w:rPr>
              <w:instrText xml:space="preserve"> REF _Ref419461992 \r \h </w:instrText>
            </w:r>
            <w:r w:rsidR="00FC6646">
              <w:rPr>
                <w:rFonts w:ascii="Times New Roman" w:eastAsia="Times New Roman" w:hAnsi="Times New Roman"/>
                <w:color w:val="000000"/>
                <w:sz w:val="24"/>
                <w:szCs w:val="24"/>
                <w:highlight w:val="white"/>
              </w:rPr>
              <w:instrText xml:space="preserve"> \* MERGEFORMAT </w:instrText>
            </w:r>
            <w:r w:rsidR="00A55C64" w:rsidRPr="00FC6646">
              <w:rPr>
                <w:rFonts w:ascii="Times New Roman" w:eastAsia="Times New Roman" w:hAnsi="Times New Roman"/>
                <w:color w:val="000000"/>
                <w:sz w:val="24"/>
                <w:szCs w:val="24"/>
                <w:highlight w:val="white"/>
              </w:rPr>
            </w:r>
            <w:r w:rsidR="00A55C64" w:rsidRPr="00FC6646">
              <w:rPr>
                <w:rFonts w:ascii="Times New Roman" w:eastAsia="Times New Roman" w:hAnsi="Times New Roman"/>
                <w:color w:val="000000"/>
                <w:sz w:val="24"/>
                <w:szCs w:val="24"/>
                <w:highlight w:val="white"/>
              </w:rPr>
              <w:fldChar w:fldCharType="separate"/>
            </w:r>
            <w:r w:rsidR="00FC6646" w:rsidRPr="00FC6646">
              <w:rPr>
                <w:rFonts w:ascii="Times New Roman" w:eastAsia="Times New Roman" w:hAnsi="Times New Roman"/>
                <w:color w:val="000000"/>
                <w:sz w:val="24"/>
                <w:szCs w:val="24"/>
                <w:highlight w:val="white"/>
              </w:rPr>
              <w:t>6</w:t>
            </w:r>
            <w:r w:rsidR="00A55C64" w:rsidRPr="00FC6646">
              <w:rPr>
                <w:rFonts w:ascii="Times New Roman" w:eastAsia="Times New Roman" w:hAnsi="Times New Roman"/>
                <w:color w:val="000000"/>
                <w:sz w:val="24"/>
                <w:szCs w:val="24"/>
                <w:highlight w:val="white"/>
              </w:rPr>
              <w:fldChar w:fldCharType="end"/>
            </w:r>
            <w:r w:rsidRPr="00FC6646">
              <w:rPr>
                <w:rFonts w:ascii="Times New Roman" w:eastAsia="Times New Roman" w:hAnsi="Times New Roman"/>
                <w:color w:val="000000"/>
                <w:sz w:val="24"/>
                <w:szCs w:val="24"/>
                <w:highlight w:val="white"/>
              </w:rPr>
              <w:t>]</w:t>
            </w:r>
          </w:p>
        </w:tc>
        <w:tc>
          <w:tcPr>
            <w:tcW w:w="7512" w:type="dxa"/>
          </w:tcPr>
          <w:p w14:paraId="4799DC27" w14:textId="78CDD169" w:rsidR="00DF564D" w:rsidRPr="00FC6646" w:rsidRDefault="00DF564D" w:rsidP="00DF564D">
            <w:pPr>
              <w:widowControl w:val="0"/>
              <w:autoSpaceDE w:val="0"/>
              <w:autoSpaceDN w:val="0"/>
              <w:adjustRightInd w:val="0"/>
              <w:spacing w:line="240" w:lineRule="auto"/>
              <w:rPr>
                <w:rFonts w:ascii="Times New Roman" w:eastAsia="Times New Roman" w:hAnsi="Times New Roman"/>
                <w:color w:val="000000"/>
                <w:sz w:val="24"/>
                <w:szCs w:val="24"/>
                <w:highlight w:val="white"/>
              </w:rPr>
            </w:pPr>
            <w:r w:rsidRPr="00FC6646">
              <w:rPr>
                <w:rFonts w:ascii="Times New Roman" w:eastAsia="Times New Roman" w:hAnsi="Times New Roman"/>
                <w:color w:val="000000"/>
                <w:sz w:val="24"/>
                <w:szCs w:val="24"/>
                <w:highlight w:val="white"/>
              </w:rPr>
              <w:t>платежеспособность и кредитоспособность, то есть финансовая конкурентоспособность, использование капитала и финансовых ресурсов, выполнение по отношению к государству и другим хозяйствующим субъектам обязательств</w:t>
            </w:r>
          </w:p>
        </w:tc>
      </w:tr>
      <w:tr w:rsidR="00DF564D" w:rsidRPr="00DF564D" w14:paraId="21B6C959" w14:textId="77777777" w:rsidTr="00FC6646">
        <w:tc>
          <w:tcPr>
            <w:tcW w:w="2122" w:type="dxa"/>
          </w:tcPr>
          <w:p w14:paraId="2AEABF7C" w14:textId="2272EEA7" w:rsidR="00DF564D" w:rsidRPr="00FC6646" w:rsidRDefault="00DF564D" w:rsidP="00DF564D">
            <w:pPr>
              <w:widowControl w:val="0"/>
              <w:autoSpaceDE w:val="0"/>
              <w:autoSpaceDN w:val="0"/>
              <w:adjustRightInd w:val="0"/>
              <w:spacing w:line="240" w:lineRule="auto"/>
              <w:rPr>
                <w:rFonts w:ascii="Times New Roman" w:eastAsia="Times New Roman" w:hAnsi="Times New Roman"/>
                <w:color w:val="000000"/>
                <w:sz w:val="24"/>
                <w:szCs w:val="24"/>
                <w:highlight w:val="white"/>
              </w:rPr>
            </w:pPr>
            <w:r w:rsidRPr="00FC6646">
              <w:rPr>
                <w:rFonts w:ascii="Times New Roman" w:eastAsia="Times New Roman" w:hAnsi="Times New Roman"/>
                <w:color w:val="000000"/>
                <w:sz w:val="24"/>
                <w:szCs w:val="24"/>
                <w:highlight w:val="white"/>
              </w:rPr>
              <w:t>Любушин Н. П. [</w:t>
            </w:r>
            <w:r w:rsidR="00A55C64" w:rsidRPr="00FC6646">
              <w:rPr>
                <w:rFonts w:ascii="Times New Roman" w:eastAsia="Times New Roman" w:hAnsi="Times New Roman"/>
                <w:color w:val="000000"/>
                <w:sz w:val="24"/>
                <w:szCs w:val="24"/>
                <w:highlight w:val="white"/>
              </w:rPr>
              <w:fldChar w:fldCharType="begin"/>
            </w:r>
            <w:r w:rsidR="00A55C64" w:rsidRPr="00FC6646">
              <w:rPr>
                <w:rFonts w:ascii="Times New Roman" w:eastAsia="Times New Roman" w:hAnsi="Times New Roman"/>
                <w:color w:val="000000"/>
                <w:sz w:val="24"/>
                <w:szCs w:val="24"/>
                <w:highlight w:val="white"/>
              </w:rPr>
              <w:instrText xml:space="preserve"> REF _Ref272964414 \r \h </w:instrText>
            </w:r>
            <w:r w:rsidR="00FC6646">
              <w:rPr>
                <w:rFonts w:ascii="Times New Roman" w:eastAsia="Times New Roman" w:hAnsi="Times New Roman"/>
                <w:color w:val="000000"/>
                <w:sz w:val="24"/>
                <w:szCs w:val="24"/>
                <w:highlight w:val="white"/>
              </w:rPr>
              <w:instrText xml:space="preserve"> \* MERGEFORMAT </w:instrText>
            </w:r>
            <w:r w:rsidR="00A55C64" w:rsidRPr="00FC6646">
              <w:rPr>
                <w:rFonts w:ascii="Times New Roman" w:eastAsia="Times New Roman" w:hAnsi="Times New Roman"/>
                <w:color w:val="000000"/>
                <w:sz w:val="24"/>
                <w:szCs w:val="24"/>
                <w:highlight w:val="white"/>
              </w:rPr>
            </w:r>
            <w:r w:rsidR="00A55C64" w:rsidRPr="00FC6646">
              <w:rPr>
                <w:rFonts w:ascii="Times New Roman" w:eastAsia="Times New Roman" w:hAnsi="Times New Roman"/>
                <w:color w:val="000000"/>
                <w:sz w:val="24"/>
                <w:szCs w:val="24"/>
                <w:highlight w:val="white"/>
              </w:rPr>
              <w:fldChar w:fldCharType="separate"/>
            </w:r>
            <w:r w:rsidR="00FC6646" w:rsidRPr="00FC6646">
              <w:rPr>
                <w:rFonts w:ascii="Times New Roman" w:eastAsia="Times New Roman" w:hAnsi="Times New Roman"/>
                <w:color w:val="000000"/>
                <w:sz w:val="24"/>
                <w:szCs w:val="24"/>
                <w:highlight w:val="white"/>
              </w:rPr>
              <w:t>21</w:t>
            </w:r>
            <w:r w:rsidR="00A55C64" w:rsidRPr="00FC6646">
              <w:rPr>
                <w:rFonts w:ascii="Times New Roman" w:eastAsia="Times New Roman" w:hAnsi="Times New Roman"/>
                <w:color w:val="000000"/>
                <w:sz w:val="24"/>
                <w:szCs w:val="24"/>
                <w:highlight w:val="white"/>
              </w:rPr>
              <w:fldChar w:fldCharType="end"/>
            </w:r>
            <w:r w:rsidRPr="00FC6646">
              <w:rPr>
                <w:rFonts w:ascii="Times New Roman" w:eastAsia="Times New Roman" w:hAnsi="Times New Roman"/>
                <w:color w:val="000000"/>
                <w:sz w:val="24"/>
                <w:szCs w:val="24"/>
                <w:highlight w:val="white"/>
              </w:rPr>
              <w:t>]</w:t>
            </w:r>
          </w:p>
        </w:tc>
        <w:tc>
          <w:tcPr>
            <w:tcW w:w="7512" w:type="dxa"/>
          </w:tcPr>
          <w:p w14:paraId="0AC0CE4B" w14:textId="3FA40E3D" w:rsidR="00DF564D" w:rsidRPr="00FC6646" w:rsidRDefault="00DF564D" w:rsidP="00DF564D">
            <w:pPr>
              <w:widowControl w:val="0"/>
              <w:autoSpaceDE w:val="0"/>
              <w:autoSpaceDN w:val="0"/>
              <w:adjustRightInd w:val="0"/>
              <w:spacing w:line="240" w:lineRule="auto"/>
              <w:rPr>
                <w:rFonts w:ascii="Times New Roman" w:eastAsia="Times New Roman" w:hAnsi="Times New Roman"/>
                <w:color w:val="000000"/>
                <w:sz w:val="24"/>
                <w:szCs w:val="24"/>
                <w:highlight w:val="white"/>
              </w:rPr>
            </w:pPr>
            <w:r w:rsidRPr="00FC6646">
              <w:rPr>
                <w:rFonts w:ascii="Times New Roman" w:eastAsia="Times New Roman" w:hAnsi="Times New Roman"/>
                <w:color w:val="000000"/>
                <w:sz w:val="24"/>
                <w:szCs w:val="24"/>
                <w:highlight w:val="white"/>
              </w:rPr>
              <w:t>наличием финансовых ресурсов, которые необходимы для нормального функционирования предприятия, целесообразностью их размещения и эффективностью использования, наличием финансовых взаимоотношений с другими контрагентами, а также наличием платеже- и кредитоспособности, финансовой устойчивости</w:t>
            </w:r>
          </w:p>
        </w:tc>
      </w:tr>
    </w:tbl>
    <w:p w14:paraId="5DFEEE7B" w14:textId="2B7C6A37" w:rsidR="000F0CAA" w:rsidRPr="000F0CAA" w:rsidRDefault="000F0CAA" w:rsidP="000F0CAA">
      <w:pPr>
        <w:jc w:val="right"/>
        <w:rPr>
          <w:rFonts w:ascii="Times New Roman" w:hAnsi="Times New Roman"/>
          <w:sz w:val="28"/>
          <w:szCs w:val="28"/>
        </w:rPr>
      </w:pPr>
      <w:r w:rsidRPr="000F0CAA">
        <w:rPr>
          <w:rFonts w:ascii="Times New Roman" w:hAnsi="Times New Roman"/>
          <w:sz w:val="28"/>
          <w:szCs w:val="28"/>
        </w:rPr>
        <w:lastRenderedPageBreak/>
        <w:t>Продолжение таблицы 1</w:t>
      </w:r>
    </w:p>
    <w:tbl>
      <w:tblPr>
        <w:tblStyle w:val="a3"/>
        <w:tblW w:w="9634" w:type="dxa"/>
        <w:tblInd w:w="0" w:type="dxa"/>
        <w:tblLook w:val="04A0" w:firstRow="1" w:lastRow="0" w:firstColumn="1" w:lastColumn="0" w:noHBand="0" w:noVBand="1"/>
      </w:tblPr>
      <w:tblGrid>
        <w:gridCol w:w="2122"/>
        <w:gridCol w:w="7512"/>
      </w:tblGrid>
      <w:tr w:rsidR="00DF564D" w:rsidRPr="00DF564D" w14:paraId="33E99C50" w14:textId="77777777" w:rsidTr="00FC6646">
        <w:tc>
          <w:tcPr>
            <w:tcW w:w="2122" w:type="dxa"/>
          </w:tcPr>
          <w:p w14:paraId="7C571459" w14:textId="2C3CF927" w:rsidR="00DF564D" w:rsidRPr="00FC6646" w:rsidRDefault="00DF564D" w:rsidP="00DF564D">
            <w:pPr>
              <w:widowControl w:val="0"/>
              <w:autoSpaceDE w:val="0"/>
              <w:autoSpaceDN w:val="0"/>
              <w:adjustRightInd w:val="0"/>
              <w:spacing w:line="240" w:lineRule="auto"/>
              <w:rPr>
                <w:rFonts w:ascii="Times New Roman" w:eastAsia="Times New Roman" w:hAnsi="Times New Roman"/>
                <w:color w:val="000000"/>
                <w:sz w:val="24"/>
                <w:szCs w:val="24"/>
                <w:highlight w:val="white"/>
              </w:rPr>
            </w:pPr>
            <w:r w:rsidRPr="00FC6646">
              <w:rPr>
                <w:rFonts w:ascii="Times New Roman" w:eastAsia="Times New Roman" w:hAnsi="Times New Roman"/>
                <w:color w:val="000000"/>
                <w:sz w:val="24"/>
                <w:szCs w:val="24"/>
                <w:highlight w:val="white"/>
              </w:rPr>
              <w:t>Ионова А.Ф.</w:t>
            </w:r>
            <w:r w:rsidR="008635E1" w:rsidRPr="00FC6646">
              <w:rPr>
                <w:rFonts w:ascii="Times New Roman" w:eastAsia="Times New Roman" w:hAnsi="Times New Roman"/>
                <w:color w:val="000000"/>
                <w:sz w:val="24"/>
                <w:szCs w:val="24"/>
                <w:highlight w:val="white"/>
              </w:rPr>
              <w:t>, Селезнева</w:t>
            </w:r>
            <w:r w:rsidRPr="00FC6646">
              <w:rPr>
                <w:rFonts w:ascii="Times New Roman" w:eastAsia="Times New Roman" w:hAnsi="Times New Roman"/>
                <w:color w:val="000000"/>
                <w:sz w:val="24"/>
                <w:szCs w:val="24"/>
                <w:highlight w:val="white"/>
              </w:rPr>
              <w:t xml:space="preserve"> Н.Н.  [</w:t>
            </w:r>
            <w:r w:rsidR="00A55C64" w:rsidRPr="00FC6646">
              <w:rPr>
                <w:rFonts w:ascii="Times New Roman" w:eastAsia="Times New Roman" w:hAnsi="Times New Roman"/>
                <w:color w:val="000000"/>
                <w:sz w:val="24"/>
                <w:szCs w:val="24"/>
                <w:highlight w:val="white"/>
              </w:rPr>
              <w:fldChar w:fldCharType="begin"/>
            </w:r>
            <w:r w:rsidR="00A55C64" w:rsidRPr="00FC6646">
              <w:rPr>
                <w:rFonts w:ascii="Times New Roman" w:eastAsia="Times New Roman" w:hAnsi="Times New Roman"/>
                <w:color w:val="000000"/>
                <w:sz w:val="24"/>
                <w:szCs w:val="24"/>
                <w:highlight w:val="white"/>
              </w:rPr>
              <w:instrText xml:space="preserve"> REF _Ref419460810 \r \h </w:instrText>
            </w:r>
            <w:r w:rsidR="00FC6646">
              <w:rPr>
                <w:rFonts w:ascii="Times New Roman" w:eastAsia="Times New Roman" w:hAnsi="Times New Roman"/>
                <w:color w:val="000000"/>
                <w:sz w:val="24"/>
                <w:szCs w:val="24"/>
                <w:highlight w:val="white"/>
              </w:rPr>
              <w:instrText xml:space="preserve"> \* MERGEFORMAT </w:instrText>
            </w:r>
            <w:r w:rsidR="00A55C64" w:rsidRPr="00FC6646">
              <w:rPr>
                <w:rFonts w:ascii="Times New Roman" w:eastAsia="Times New Roman" w:hAnsi="Times New Roman"/>
                <w:color w:val="000000"/>
                <w:sz w:val="24"/>
                <w:szCs w:val="24"/>
                <w:highlight w:val="white"/>
              </w:rPr>
            </w:r>
            <w:r w:rsidR="00A55C64" w:rsidRPr="00FC6646">
              <w:rPr>
                <w:rFonts w:ascii="Times New Roman" w:eastAsia="Times New Roman" w:hAnsi="Times New Roman"/>
                <w:color w:val="000000"/>
                <w:sz w:val="24"/>
                <w:szCs w:val="24"/>
                <w:highlight w:val="white"/>
              </w:rPr>
              <w:fldChar w:fldCharType="separate"/>
            </w:r>
            <w:r w:rsidR="00FC6646" w:rsidRPr="00FC6646">
              <w:rPr>
                <w:rFonts w:ascii="Times New Roman" w:eastAsia="Times New Roman" w:hAnsi="Times New Roman"/>
                <w:color w:val="000000"/>
                <w:sz w:val="24"/>
                <w:szCs w:val="24"/>
                <w:highlight w:val="white"/>
              </w:rPr>
              <w:t>15</w:t>
            </w:r>
            <w:r w:rsidR="00A55C64" w:rsidRPr="00FC6646">
              <w:rPr>
                <w:rFonts w:ascii="Times New Roman" w:eastAsia="Times New Roman" w:hAnsi="Times New Roman"/>
                <w:color w:val="000000"/>
                <w:sz w:val="24"/>
                <w:szCs w:val="24"/>
                <w:highlight w:val="white"/>
              </w:rPr>
              <w:fldChar w:fldCharType="end"/>
            </w:r>
            <w:r w:rsidRPr="00FC6646">
              <w:rPr>
                <w:rFonts w:ascii="Times New Roman" w:eastAsia="Times New Roman" w:hAnsi="Times New Roman"/>
                <w:color w:val="000000"/>
                <w:sz w:val="24"/>
                <w:szCs w:val="24"/>
                <w:highlight w:val="white"/>
              </w:rPr>
              <w:t>]</w:t>
            </w:r>
          </w:p>
        </w:tc>
        <w:tc>
          <w:tcPr>
            <w:tcW w:w="7512" w:type="dxa"/>
          </w:tcPr>
          <w:p w14:paraId="33B4A34D" w14:textId="638A55E2" w:rsidR="00DF564D" w:rsidRPr="00FC6646" w:rsidRDefault="00DF564D" w:rsidP="00DF564D">
            <w:pPr>
              <w:widowControl w:val="0"/>
              <w:autoSpaceDE w:val="0"/>
              <w:autoSpaceDN w:val="0"/>
              <w:adjustRightInd w:val="0"/>
              <w:spacing w:line="240" w:lineRule="auto"/>
              <w:rPr>
                <w:rFonts w:ascii="Times New Roman" w:eastAsia="Times New Roman" w:hAnsi="Times New Roman"/>
                <w:color w:val="000000"/>
                <w:sz w:val="24"/>
                <w:szCs w:val="24"/>
                <w:highlight w:val="white"/>
              </w:rPr>
            </w:pPr>
            <w:r w:rsidRPr="00FC6646">
              <w:rPr>
                <w:rFonts w:ascii="Times New Roman" w:eastAsia="Times New Roman" w:hAnsi="Times New Roman"/>
                <w:color w:val="000000"/>
                <w:sz w:val="24"/>
                <w:szCs w:val="24"/>
                <w:highlight w:val="white"/>
              </w:rPr>
              <w:t>состояния, обеспечивающее при распределении и использовании ресурсов поступательное развитие субъекта экономической деятельности, имеющего цель рост прибыли и капитала и сохранение платежеспособности</w:t>
            </w:r>
          </w:p>
        </w:tc>
      </w:tr>
    </w:tbl>
    <w:p w14:paraId="573F8FC9" w14:textId="19DBC45D" w:rsidR="00FC6646" w:rsidRPr="00A55C64" w:rsidRDefault="00FC6646" w:rsidP="008635E1">
      <w:pPr>
        <w:widowControl w:val="0"/>
        <w:spacing w:before="240" w:after="0" w:line="360" w:lineRule="auto"/>
        <w:ind w:firstLine="709"/>
        <w:jc w:val="both"/>
        <w:rPr>
          <w:rFonts w:ascii="Times New Roman" w:eastAsia="Times New Roman" w:hAnsi="Times New Roman"/>
          <w:sz w:val="28"/>
          <w:szCs w:val="28"/>
          <w:lang w:eastAsia="ru-RU"/>
        </w:rPr>
      </w:pPr>
      <w:r w:rsidRPr="000E29CC">
        <w:rPr>
          <w:rFonts w:ascii="Times New Roman" w:eastAsia="Times New Roman" w:hAnsi="Times New Roman"/>
          <w:sz w:val="28"/>
          <w:szCs w:val="28"/>
          <w:lang w:eastAsia="ru-RU"/>
        </w:rPr>
        <w:t>Если сводить различные трактовки к единому ключу, то видится возможным формулировка следующего определения: финансовое состояние выступает экономической категорией, характеризующей размещение, собственность и использование финансовых ресурсов, а также их достаточность в каждый момент времени.</w:t>
      </w:r>
    </w:p>
    <w:p w14:paraId="3C7BFD9E" w14:textId="77777777" w:rsidR="00FC6646" w:rsidRPr="00A55C64" w:rsidRDefault="00FC6646" w:rsidP="00FC6646">
      <w:pPr>
        <w:widowControl w:val="0"/>
        <w:spacing w:after="0" w:line="360" w:lineRule="auto"/>
        <w:ind w:firstLine="709"/>
        <w:jc w:val="both"/>
        <w:rPr>
          <w:rFonts w:ascii="Times New Roman" w:eastAsia="Times New Roman" w:hAnsi="Times New Roman"/>
          <w:sz w:val="28"/>
          <w:szCs w:val="28"/>
          <w:lang w:eastAsia="ru-RU"/>
        </w:rPr>
      </w:pPr>
      <w:r w:rsidRPr="000E29CC">
        <w:rPr>
          <w:rFonts w:ascii="Times New Roman" w:eastAsia="Times New Roman" w:hAnsi="Times New Roman"/>
          <w:sz w:val="28"/>
          <w:szCs w:val="28"/>
          <w:lang w:eastAsia="ru-RU"/>
        </w:rPr>
        <w:t>Под финансовым состоянием понимается экономическая категория, которая является отражением структуры собственного и заемного капитала и структуры его размещения между разнообразными видами имущества, а также эффективности их использования, платежеспособности, финансовой устойчивости, инвестиционной привлекательности организации и ее способности к прогрессу.</w:t>
      </w:r>
    </w:p>
    <w:p w14:paraId="7BBD69F1" w14:textId="63C85AE6" w:rsidR="00FC6646" w:rsidRPr="00406FD0" w:rsidRDefault="00FC6646" w:rsidP="00FC6646">
      <w:pPr>
        <w:widowControl w:val="0"/>
        <w:suppressAutoHyphens/>
        <w:spacing w:after="0" w:line="360" w:lineRule="auto"/>
        <w:ind w:firstLine="720"/>
        <w:jc w:val="both"/>
        <w:rPr>
          <w:rFonts w:ascii="Times New Roman" w:eastAsia="Times New Roman" w:hAnsi="Times New Roman"/>
          <w:sz w:val="28"/>
          <w:szCs w:val="28"/>
        </w:rPr>
      </w:pPr>
      <w:r w:rsidRPr="00406FD0">
        <w:rPr>
          <w:rFonts w:ascii="Times New Roman" w:eastAsia="Times New Roman" w:hAnsi="Times New Roman"/>
          <w:sz w:val="28"/>
          <w:szCs w:val="28"/>
        </w:rPr>
        <w:t xml:space="preserve">В качестве основных целей анализа финансового </w:t>
      </w:r>
      <w:r w:rsidR="003C14BA" w:rsidRPr="00406FD0">
        <w:rPr>
          <w:rFonts w:ascii="Times New Roman" w:eastAsia="Times New Roman" w:hAnsi="Times New Roman"/>
          <w:sz w:val="28"/>
          <w:szCs w:val="28"/>
        </w:rPr>
        <w:t>состояния можно</w:t>
      </w:r>
      <w:r w:rsidRPr="00406FD0">
        <w:rPr>
          <w:rFonts w:ascii="Times New Roman" w:eastAsia="Times New Roman" w:hAnsi="Times New Roman"/>
          <w:sz w:val="28"/>
          <w:szCs w:val="28"/>
        </w:rPr>
        <w:t xml:space="preserve"> выделить следующие (рисунок 1</w:t>
      </w:r>
      <w:r w:rsidR="003C14BA" w:rsidRPr="00406FD0">
        <w:rPr>
          <w:rFonts w:ascii="Times New Roman" w:eastAsia="Times New Roman" w:hAnsi="Times New Roman"/>
          <w:sz w:val="28"/>
          <w:szCs w:val="28"/>
        </w:rPr>
        <w:t>) [</w:t>
      </w:r>
      <w:r w:rsidRPr="00406FD0">
        <w:rPr>
          <w:rFonts w:ascii="Times New Roman" w:eastAsia="Times New Roman" w:hAnsi="Times New Roman"/>
          <w:sz w:val="28"/>
          <w:szCs w:val="28"/>
        </w:rPr>
        <w:fldChar w:fldCharType="begin"/>
      </w:r>
      <w:r w:rsidRPr="00406FD0">
        <w:rPr>
          <w:rFonts w:ascii="Times New Roman" w:eastAsia="Times New Roman" w:hAnsi="Times New Roman"/>
          <w:sz w:val="28"/>
          <w:szCs w:val="28"/>
        </w:rPr>
        <w:instrText xml:space="preserve"> REF _Ref134543997 \r \h </w:instrText>
      </w:r>
      <w:r>
        <w:rPr>
          <w:rFonts w:ascii="Times New Roman" w:eastAsia="Times New Roman" w:hAnsi="Times New Roman"/>
          <w:sz w:val="28"/>
          <w:szCs w:val="28"/>
        </w:rPr>
        <w:instrText xml:space="preserve"> \* MERGEFORMAT </w:instrText>
      </w:r>
      <w:r w:rsidRPr="00406FD0">
        <w:rPr>
          <w:rFonts w:ascii="Times New Roman" w:eastAsia="Times New Roman" w:hAnsi="Times New Roman"/>
          <w:sz w:val="28"/>
          <w:szCs w:val="28"/>
        </w:rPr>
      </w:r>
      <w:r w:rsidRPr="00406FD0">
        <w:rPr>
          <w:rFonts w:ascii="Times New Roman" w:eastAsia="Times New Roman" w:hAnsi="Times New Roman"/>
          <w:sz w:val="28"/>
          <w:szCs w:val="28"/>
        </w:rPr>
        <w:fldChar w:fldCharType="separate"/>
      </w:r>
      <w:r>
        <w:rPr>
          <w:rFonts w:ascii="Times New Roman" w:eastAsia="Times New Roman" w:hAnsi="Times New Roman"/>
          <w:sz w:val="28"/>
          <w:szCs w:val="28"/>
        </w:rPr>
        <w:t>27</w:t>
      </w:r>
      <w:r w:rsidRPr="00406FD0">
        <w:rPr>
          <w:rFonts w:ascii="Times New Roman" w:eastAsia="Times New Roman" w:hAnsi="Times New Roman"/>
          <w:sz w:val="28"/>
          <w:szCs w:val="28"/>
        </w:rPr>
        <w:fldChar w:fldCharType="end"/>
      </w:r>
      <w:r w:rsidRPr="00463E22">
        <w:rPr>
          <w:rFonts w:ascii="Times New Roman" w:eastAsia="Times New Roman" w:hAnsi="Times New Roman"/>
          <w:sz w:val="28"/>
          <w:szCs w:val="28"/>
        </w:rPr>
        <w:t xml:space="preserve">, </w:t>
      </w:r>
      <w:r w:rsidRPr="00406FD0">
        <w:rPr>
          <w:rFonts w:ascii="Times New Roman" w:eastAsia="Times New Roman" w:hAnsi="Times New Roman"/>
          <w:sz w:val="28"/>
          <w:szCs w:val="28"/>
        </w:rPr>
        <w:t>C</w:t>
      </w:r>
      <w:r w:rsidRPr="00463E22">
        <w:rPr>
          <w:rFonts w:ascii="Times New Roman" w:eastAsia="Times New Roman" w:hAnsi="Times New Roman"/>
          <w:sz w:val="28"/>
          <w:szCs w:val="28"/>
        </w:rPr>
        <w:t>. 22</w:t>
      </w:r>
      <w:r w:rsidRPr="00406FD0">
        <w:rPr>
          <w:rFonts w:ascii="Times New Roman" w:eastAsia="Times New Roman" w:hAnsi="Times New Roman"/>
          <w:sz w:val="28"/>
          <w:szCs w:val="28"/>
        </w:rPr>
        <w:t>]:</w:t>
      </w:r>
    </w:p>
    <w:p w14:paraId="217C0697" w14:textId="53305C18" w:rsidR="00406FD0" w:rsidRDefault="00406FD0" w:rsidP="00406FD0">
      <w:pPr>
        <w:pStyle w:val="a5"/>
        <w:widowControl w:val="0"/>
        <w:spacing w:before="0" w:beforeAutospacing="0" w:after="0" w:afterAutospacing="0" w:line="360" w:lineRule="auto"/>
        <w:jc w:val="center"/>
        <w:rPr>
          <w:sz w:val="28"/>
          <w:szCs w:val="28"/>
        </w:rPr>
      </w:pPr>
      <w:bookmarkStart w:id="5" w:name="_Hlk134532063"/>
      <w:r>
        <w:rPr>
          <w:noProof/>
        </w:rPr>
        <w:drawing>
          <wp:inline distT="0" distB="0" distL="0" distR="0" wp14:anchorId="0149DC2B" wp14:editId="78DD1132">
            <wp:extent cx="6002820" cy="3626069"/>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005025" cy="3627401"/>
                    </a:xfrm>
                    <a:prstGeom prst="rect">
                      <a:avLst/>
                    </a:prstGeom>
                  </pic:spPr>
                </pic:pic>
              </a:graphicData>
            </a:graphic>
          </wp:inline>
        </w:drawing>
      </w:r>
    </w:p>
    <w:p w14:paraId="0AA303A4" w14:textId="7911D4DD" w:rsidR="00406FD0" w:rsidRPr="000F0CAA" w:rsidRDefault="00406FD0" w:rsidP="000F0CAA">
      <w:pPr>
        <w:jc w:val="center"/>
        <w:rPr>
          <w:rFonts w:ascii="Times New Roman" w:eastAsia="Times New Roman" w:hAnsi="Times New Roman"/>
          <w:sz w:val="28"/>
          <w:szCs w:val="28"/>
          <w:lang w:eastAsia="ru-RU"/>
        </w:rPr>
      </w:pPr>
      <w:r w:rsidRPr="00F80E92">
        <w:rPr>
          <w:rFonts w:ascii="Times New Roman" w:hAnsi="Times New Roman"/>
          <w:sz w:val="28"/>
          <w:szCs w:val="28"/>
        </w:rPr>
        <w:t xml:space="preserve">Рисунок </w:t>
      </w:r>
      <w:r>
        <w:rPr>
          <w:rFonts w:ascii="Times New Roman" w:hAnsi="Times New Roman"/>
          <w:sz w:val="28"/>
          <w:szCs w:val="28"/>
        </w:rPr>
        <w:t>1</w:t>
      </w:r>
      <w:r w:rsidRPr="00F80E92">
        <w:rPr>
          <w:rFonts w:ascii="Times New Roman" w:hAnsi="Times New Roman"/>
          <w:sz w:val="28"/>
          <w:szCs w:val="28"/>
        </w:rPr>
        <w:t xml:space="preserve"> – Цели финансового анализа</w:t>
      </w:r>
      <w:r>
        <w:rPr>
          <w:sz w:val="28"/>
          <w:szCs w:val="28"/>
        </w:rPr>
        <w:t xml:space="preserve"> </w:t>
      </w:r>
      <w:bookmarkEnd w:id="5"/>
    </w:p>
    <w:p w14:paraId="6FEF8E2C" w14:textId="77777777" w:rsidR="00FC6646" w:rsidRPr="00406FD0" w:rsidRDefault="00FC6646" w:rsidP="00FC6646">
      <w:pPr>
        <w:widowControl w:val="0"/>
        <w:suppressAutoHyphens/>
        <w:spacing w:after="0" w:line="360" w:lineRule="auto"/>
        <w:ind w:firstLine="720"/>
        <w:jc w:val="both"/>
        <w:rPr>
          <w:rFonts w:ascii="Times New Roman" w:eastAsia="Times New Roman" w:hAnsi="Times New Roman"/>
          <w:sz w:val="28"/>
          <w:szCs w:val="28"/>
        </w:rPr>
      </w:pPr>
      <w:r w:rsidRPr="00406FD0">
        <w:rPr>
          <w:rFonts w:ascii="Times New Roman" w:eastAsia="Times New Roman" w:hAnsi="Times New Roman"/>
          <w:sz w:val="28"/>
          <w:szCs w:val="28"/>
        </w:rPr>
        <w:lastRenderedPageBreak/>
        <w:t>Цели анализа финансовой состоятельности организации как экономического субъекта могут быть достигнуты путем решения определенного набора связанных между собой аналитических задач.</w:t>
      </w:r>
    </w:p>
    <w:p w14:paraId="542E22B9" w14:textId="77777777" w:rsidR="00FC6646" w:rsidRPr="00780392" w:rsidRDefault="00FC6646" w:rsidP="00FC6646">
      <w:pPr>
        <w:widowControl w:val="0"/>
        <w:suppressAutoHyphens/>
        <w:spacing w:after="0" w:line="360" w:lineRule="auto"/>
        <w:ind w:firstLine="720"/>
        <w:jc w:val="both"/>
        <w:rPr>
          <w:rFonts w:ascii="Times New Roman" w:eastAsia="Times New Roman" w:hAnsi="Times New Roman"/>
          <w:sz w:val="28"/>
          <w:szCs w:val="28"/>
        </w:rPr>
      </w:pPr>
      <w:r w:rsidRPr="00780392">
        <w:rPr>
          <w:rFonts w:ascii="Times New Roman" w:eastAsia="Times New Roman" w:hAnsi="Times New Roman"/>
          <w:sz w:val="28"/>
          <w:szCs w:val="28"/>
        </w:rPr>
        <w:t>В зависимости от поставленных перед аналитиками задач и условий жизнедеятельности организации будут использоваться те или иные приемы, способы и методы финансового анализа. Однако, результатом данного анализа, вне зависимости от используемых методов, должно быть предоставление пользователю рекомендаций, которые могут служить формализованной основой для принятия управленческих решений.</w:t>
      </w:r>
    </w:p>
    <w:p w14:paraId="6FCE16F6" w14:textId="39E1412D" w:rsidR="00406FD0" w:rsidRPr="00C7123E" w:rsidRDefault="00406FD0" w:rsidP="00406FD0">
      <w:pPr>
        <w:widowControl w:val="0"/>
        <w:suppressAutoHyphens/>
        <w:spacing w:after="0" w:line="360" w:lineRule="auto"/>
        <w:ind w:firstLine="720"/>
        <w:jc w:val="both"/>
        <w:rPr>
          <w:rFonts w:ascii="Times New Roman" w:eastAsia="Times New Roman" w:hAnsi="Times New Roman"/>
          <w:sz w:val="28"/>
          <w:szCs w:val="28"/>
        </w:rPr>
      </w:pPr>
      <w:r>
        <w:rPr>
          <w:rFonts w:ascii="Times New Roman" w:eastAsia="Times New Roman" w:hAnsi="Times New Roman"/>
          <w:sz w:val="28"/>
          <w:szCs w:val="28"/>
        </w:rPr>
        <w:t>Основные задачи финансового анализа</w:t>
      </w:r>
      <w:r w:rsidRPr="007C502C">
        <w:rPr>
          <w:rFonts w:ascii="Times New Roman" w:eastAsia="Times New Roman" w:hAnsi="Times New Roman"/>
          <w:sz w:val="28"/>
          <w:szCs w:val="28"/>
        </w:rPr>
        <w:t xml:space="preserve"> </w:t>
      </w:r>
      <w:proofErr w:type="gramStart"/>
      <w:r w:rsidRPr="007C502C">
        <w:rPr>
          <w:rFonts w:ascii="Times New Roman" w:eastAsia="Times New Roman" w:hAnsi="Times New Roman"/>
          <w:sz w:val="28"/>
          <w:szCs w:val="28"/>
        </w:rPr>
        <w:t xml:space="preserve">организации </w:t>
      </w:r>
      <w:r>
        <w:rPr>
          <w:rFonts w:ascii="Times New Roman" w:eastAsia="Times New Roman" w:hAnsi="Times New Roman"/>
          <w:sz w:val="28"/>
          <w:szCs w:val="28"/>
        </w:rPr>
        <w:t xml:space="preserve"> представлены</w:t>
      </w:r>
      <w:proofErr w:type="gramEnd"/>
      <w:r>
        <w:rPr>
          <w:rFonts w:ascii="Times New Roman" w:eastAsia="Times New Roman" w:hAnsi="Times New Roman"/>
          <w:sz w:val="28"/>
          <w:szCs w:val="28"/>
        </w:rPr>
        <w:t xml:space="preserve"> на рисунке 2.</w:t>
      </w:r>
      <w:r w:rsidRPr="00C7123E">
        <w:rPr>
          <w:rFonts w:ascii="Times New Roman" w:eastAsia="Times New Roman" w:hAnsi="Times New Roman"/>
          <w:sz w:val="28"/>
          <w:szCs w:val="28"/>
        </w:rPr>
        <w:t>[</w:t>
      </w:r>
      <w:r w:rsidR="00BA4BF6">
        <w:rPr>
          <w:rFonts w:ascii="Times New Roman" w:eastAsia="Times New Roman" w:hAnsi="Times New Roman"/>
          <w:sz w:val="28"/>
          <w:szCs w:val="28"/>
        </w:rPr>
        <w:fldChar w:fldCharType="begin"/>
      </w:r>
      <w:r w:rsidR="00BA4BF6">
        <w:rPr>
          <w:rFonts w:ascii="Times New Roman" w:eastAsia="Times New Roman" w:hAnsi="Times New Roman"/>
          <w:sz w:val="28"/>
          <w:szCs w:val="28"/>
        </w:rPr>
        <w:instrText xml:space="preserve"> REF _Ref157003976 \r \h </w:instrText>
      </w:r>
      <w:r w:rsidR="00BA4BF6">
        <w:rPr>
          <w:rFonts w:ascii="Times New Roman" w:eastAsia="Times New Roman" w:hAnsi="Times New Roman"/>
          <w:sz w:val="28"/>
          <w:szCs w:val="28"/>
        </w:rPr>
      </w:r>
      <w:r w:rsidR="00BA4BF6">
        <w:rPr>
          <w:rFonts w:ascii="Times New Roman" w:eastAsia="Times New Roman" w:hAnsi="Times New Roman"/>
          <w:sz w:val="28"/>
          <w:szCs w:val="28"/>
        </w:rPr>
        <w:fldChar w:fldCharType="separate"/>
      </w:r>
      <w:r w:rsidR="00FC6646">
        <w:rPr>
          <w:rFonts w:ascii="Times New Roman" w:eastAsia="Times New Roman" w:hAnsi="Times New Roman"/>
          <w:sz w:val="28"/>
          <w:szCs w:val="28"/>
        </w:rPr>
        <w:t>20</w:t>
      </w:r>
      <w:r w:rsidR="00BA4BF6">
        <w:rPr>
          <w:rFonts w:ascii="Times New Roman" w:eastAsia="Times New Roman" w:hAnsi="Times New Roman"/>
          <w:sz w:val="28"/>
          <w:szCs w:val="28"/>
        </w:rPr>
        <w:fldChar w:fldCharType="end"/>
      </w:r>
      <w:r w:rsidRPr="00463E22">
        <w:rPr>
          <w:rFonts w:ascii="Times New Roman" w:eastAsia="Times New Roman" w:hAnsi="Times New Roman"/>
          <w:sz w:val="28"/>
          <w:szCs w:val="28"/>
        </w:rPr>
        <w:t xml:space="preserve">, </w:t>
      </w:r>
      <w:r>
        <w:rPr>
          <w:rFonts w:ascii="Times New Roman" w:eastAsia="Times New Roman" w:hAnsi="Times New Roman"/>
          <w:sz w:val="28"/>
          <w:szCs w:val="28"/>
          <w:lang w:val="en-US"/>
        </w:rPr>
        <w:t>C</w:t>
      </w:r>
      <w:r w:rsidRPr="00463E22">
        <w:rPr>
          <w:rFonts w:ascii="Times New Roman" w:eastAsia="Times New Roman" w:hAnsi="Times New Roman"/>
          <w:sz w:val="28"/>
          <w:szCs w:val="28"/>
        </w:rPr>
        <w:t>. 44</w:t>
      </w:r>
      <w:r w:rsidRPr="00C7123E">
        <w:rPr>
          <w:rFonts w:ascii="Times New Roman" w:eastAsia="Times New Roman" w:hAnsi="Times New Roman"/>
          <w:sz w:val="28"/>
          <w:szCs w:val="28"/>
        </w:rPr>
        <w:t>].</w:t>
      </w:r>
    </w:p>
    <w:p w14:paraId="1F062E59" w14:textId="62AE79EF" w:rsidR="00406FD0" w:rsidRDefault="00406FD0" w:rsidP="00406FD0">
      <w:pPr>
        <w:widowControl w:val="0"/>
        <w:suppressAutoHyphens/>
        <w:spacing w:after="0" w:line="240" w:lineRule="auto"/>
        <w:jc w:val="both"/>
        <w:rPr>
          <w:rFonts w:ascii="Times New Roman" w:eastAsia="Times New Roman" w:hAnsi="Times New Roman"/>
          <w:sz w:val="28"/>
          <w:szCs w:val="28"/>
        </w:rPr>
      </w:pPr>
      <w:r>
        <w:rPr>
          <w:noProof/>
          <w:lang w:eastAsia="ru-RU"/>
        </w:rPr>
        <w:drawing>
          <wp:inline distT="0" distB="0" distL="0" distR="0" wp14:anchorId="5A88A5BB" wp14:editId="48BF0990">
            <wp:extent cx="6065562" cy="3594538"/>
            <wp:effectExtent l="0" t="0" r="0" b="635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076763" cy="3601176"/>
                    </a:xfrm>
                    <a:prstGeom prst="rect">
                      <a:avLst/>
                    </a:prstGeom>
                  </pic:spPr>
                </pic:pic>
              </a:graphicData>
            </a:graphic>
          </wp:inline>
        </w:drawing>
      </w:r>
    </w:p>
    <w:p w14:paraId="4B2CE067" w14:textId="77777777" w:rsidR="00406FD0" w:rsidRDefault="00406FD0" w:rsidP="00406FD0">
      <w:pPr>
        <w:widowControl w:val="0"/>
        <w:suppressAutoHyphens/>
        <w:spacing w:after="0" w:line="240" w:lineRule="auto"/>
        <w:ind w:firstLine="720"/>
        <w:jc w:val="center"/>
        <w:rPr>
          <w:rFonts w:ascii="Times New Roman" w:eastAsia="Times New Roman" w:hAnsi="Times New Roman"/>
          <w:sz w:val="28"/>
          <w:szCs w:val="28"/>
        </w:rPr>
      </w:pPr>
    </w:p>
    <w:p w14:paraId="13A9A19E" w14:textId="77777777" w:rsidR="00406FD0" w:rsidRDefault="00406FD0" w:rsidP="00406FD0">
      <w:pPr>
        <w:widowControl w:val="0"/>
        <w:suppressAutoHyphens/>
        <w:spacing w:after="0" w:line="240" w:lineRule="auto"/>
        <w:ind w:firstLine="720"/>
        <w:jc w:val="center"/>
        <w:rPr>
          <w:rFonts w:ascii="Times New Roman" w:eastAsia="Times New Roman" w:hAnsi="Times New Roman"/>
          <w:sz w:val="28"/>
          <w:szCs w:val="28"/>
        </w:rPr>
      </w:pPr>
      <w:r>
        <w:rPr>
          <w:rFonts w:ascii="Times New Roman" w:eastAsia="Times New Roman" w:hAnsi="Times New Roman"/>
          <w:sz w:val="28"/>
          <w:szCs w:val="28"/>
        </w:rPr>
        <w:t xml:space="preserve">Рисунок 2 – </w:t>
      </w:r>
      <w:bookmarkStart w:id="6" w:name="_Hlk134529344"/>
      <w:r>
        <w:rPr>
          <w:rFonts w:ascii="Times New Roman" w:eastAsia="Times New Roman" w:hAnsi="Times New Roman"/>
          <w:sz w:val="28"/>
          <w:szCs w:val="28"/>
        </w:rPr>
        <w:t>Основные задачи финансового анализа</w:t>
      </w:r>
      <w:r w:rsidRPr="007C502C">
        <w:rPr>
          <w:rFonts w:ascii="Times New Roman" w:eastAsia="Times New Roman" w:hAnsi="Times New Roman"/>
          <w:sz w:val="28"/>
          <w:szCs w:val="28"/>
        </w:rPr>
        <w:t xml:space="preserve"> организации</w:t>
      </w:r>
    </w:p>
    <w:bookmarkEnd w:id="6"/>
    <w:p w14:paraId="6DA9E7D6" w14:textId="77777777" w:rsidR="00406FD0" w:rsidRDefault="00406FD0" w:rsidP="00406FD0">
      <w:pPr>
        <w:pStyle w:val="a5"/>
        <w:widowControl w:val="0"/>
        <w:spacing w:before="0" w:beforeAutospacing="0" w:after="0" w:afterAutospacing="0"/>
        <w:ind w:firstLine="709"/>
        <w:jc w:val="both"/>
        <w:rPr>
          <w:sz w:val="28"/>
          <w:szCs w:val="28"/>
        </w:rPr>
      </w:pPr>
    </w:p>
    <w:p w14:paraId="08E73B0C" w14:textId="26A369E3" w:rsidR="00406FD0" w:rsidRPr="0027552A" w:rsidRDefault="00406FD0" w:rsidP="00406FD0">
      <w:pPr>
        <w:pStyle w:val="a5"/>
        <w:widowControl w:val="0"/>
        <w:spacing w:before="0" w:beforeAutospacing="0" w:after="0" w:afterAutospacing="0" w:line="360" w:lineRule="auto"/>
        <w:ind w:firstLine="709"/>
        <w:jc w:val="both"/>
        <w:rPr>
          <w:sz w:val="28"/>
          <w:szCs w:val="28"/>
        </w:rPr>
      </w:pPr>
      <w:r w:rsidRPr="008B32C9">
        <w:rPr>
          <w:sz w:val="28"/>
          <w:szCs w:val="28"/>
        </w:rPr>
        <w:t>Сущность финансового анализа проявляется в его функциях. Финансовый анализ выполняет аналитическую, синтетическую (обобщающую), прогнозную (</w:t>
      </w:r>
      <w:hyperlink r:id="rId11" w:tooltip="Предикатив" w:history="1">
        <w:r w:rsidRPr="008B32C9">
          <w:rPr>
            <w:sz w:val="28"/>
            <w:szCs w:val="28"/>
          </w:rPr>
          <w:t>предикативную</w:t>
        </w:r>
      </w:hyperlink>
      <w:r w:rsidRPr="008B32C9">
        <w:rPr>
          <w:sz w:val="28"/>
          <w:szCs w:val="28"/>
        </w:rPr>
        <w:t xml:space="preserve">), экономическую и контрольную </w:t>
      </w:r>
      <w:r w:rsidR="003C14BA" w:rsidRPr="008B32C9">
        <w:rPr>
          <w:sz w:val="28"/>
          <w:szCs w:val="28"/>
        </w:rPr>
        <w:t xml:space="preserve">функции </w:t>
      </w:r>
      <w:r w:rsidR="003C14BA" w:rsidRPr="0027552A">
        <w:rPr>
          <w:sz w:val="28"/>
          <w:szCs w:val="28"/>
        </w:rPr>
        <w:t>[</w:t>
      </w:r>
      <w:r w:rsidR="00BA4BF6">
        <w:rPr>
          <w:sz w:val="28"/>
          <w:szCs w:val="28"/>
        </w:rPr>
        <w:fldChar w:fldCharType="begin"/>
      </w:r>
      <w:r w:rsidR="00BA4BF6">
        <w:rPr>
          <w:sz w:val="28"/>
          <w:szCs w:val="28"/>
        </w:rPr>
        <w:instrText xml:space="preserve"> REF _Ref134543997 \r \h </w:instrText>
      </w:r>
      <w:r w:rsidR="00BA4BF6">
        <w:rPr>
          <w:sz w:val="28"/>
          <w:szCs w:val="28"/>
        </w:rPr>
      </w:r>
      <w:r w:rsidR="00BA4BF6">
        <w:rPr>
          <w:sz w:val="28"/>
          <w:szCs w:val="28"/>
        </w:rPr>
        <w:fldChar w:fldCharType="separate"/>
      </w:r>
      <w:r w:rsidR="00FC6646">
        <w:rPr>
          <w:sz w:val="28"/>
          <w:szCs w:val="28"/>
        </w:rPr>
        <w:t>27</w:t>
      </w:r>
      <w:r w:rsidR="00BA4BF6">
        <w:rPr>
          <w:sz w:val="28"/>
          <w:szCs w:val="28"/>
        </w:rPr>
        <w:fldChar w:fldCharType="end"/>
      </w:r>
      <w:r w:rsidR="00BA4BF6" w:rsidRPr="00150AD6">
        <w:rPr>
          <w:sz w:val="28"/>
          <w:szCs w:val="28"/>
        </w:rPr>
        <w:t xml:space="preserve">, </w:t>
      </w:r>
      <w:r w:rsidR="00BA4BF6">
        <w:rPr>
          <w:sz w:val="28"/>
          <w:szCs w:val="28"/>
          <w:lang w:val="en-US"/>
        </w:rPr>
        <w:t>C</w:t>
      </w:r>
      <w:r w:rsidR="00BA4BF6" w:rsidRPr="00150AD6">
        <w:rPr>
          <w:sz w:val="28"/>
          <w:szCs w:val="28"/>
        </w:rPr>
        <w:t>.74</w:t>
      </w:r>
      <w:r w:rsidRPr="0027552A">
        <w:rPr>
          <w:sz w:val="28"/>
          <w:szCs w:val="28"/>
        </w:rPr>
        <w:t>].</w:t>
      </w:r>
    </w:p>
    <w:p w14:paraId="034CBB67" w14:textId="77777777" w:rsidR="00406FD0" w:rsidRDefault="00406FD0" w:rsidP="00406FD0">
      <w:pPr>
        <w:widowControl w:val="0"/>
        <w:suppressAutoHyphens/>
        <w:spacing w:after="0" w:line="360" w:lineRule="auto"/>
        <w:ind w:firstLine="720"/>
        <w:jc w:val="both"/>
        <w:rPr>
          <w:rFonts w:ascii="Times New Roman" w:eastAsia="Times New Roman" w:hAnsi="Times New Roman"/>
          <w:sz w:val="28"/>
          <w:szCs w:val="28"/>
        </w:rPr>
      </w:pPr>
      <w:r w:rsidRPr="0027552A">
        <w:rPr>
          <w:rFonts w:ascii="Times New Roman" w:eastAsia="Times New Roman" w:hAnsi="Times New Roman"/>
          <w:sz w:val="28"/>
          <w:szCs w:val="28"/>
          <w:lang w:eastAsia="ru-RU"/>
        </w:rPr>
        <w:t xml:space="preserve">Проведение финансового анализа строится на принципах </w:t>
      </w:r>
      <w:r w:rsidRPr="0027552A">
        <w:rPr>
          <w:rFonts w:ascii="Times New Roman" w:eastAsia="Times New Roman" w:hAnsi="Times New Roman"/>
          <w:sz w:val="28"/>
          <w:szCs w:val="28"/>
        </w:rPr>
        <w:lastRenderedPageBreak/>
        <w:t>последовательности, комплексности, сравнения показателей, использования научного аппарата (инструментария) и системности.</w:t>
      </w:r>
    </w:p>
    <w:p w14:paraId="2357CAF0" w14:textId="7A111F8B" w:rsidR="00406FD0" w:rsidRPr="00406FD0" w:rsidRDefault="00406FD0" w:rsidP="00406FD0">
      <w:pPr>
        <w:widowControl w:val="0"/>
        <w:suppressAutoHyphens/>
        <w:spacing w:after="0" w:line="360" w:lineRule="auto"/>
        <w:ind w:firstLine="720"/>
        <w:jc w:val="both"/>
        <w:rPr>
          <w:rFonts w:ascii="Times New Roman" w:eastAsia="Times New Roman" w:hAnsi="Times New Roman"/>
          <w:sz w:val="28"/>
          <w:szCs w:val="28"/>
        </w:rPr>
      </w:pPr>
      <w:r w:rsidRPr="00406FD0">
        <w:rPr>
          <w:rFonts w:ascii="Times New Roman" w:eastAsia="Times New Roman" w:hAnsi="Times New Roman"/>
          <w:sz w:val="28"/>
          <w:szCs w:val="28"/>
        </w:rPr>
        <w:t xml:space="preserve">Таким образом, подчеркнем, что основная задача анализа финансовой состоятельности организации как экономического субъекта заключается </w:t>
      </w:r>
      <w:r w:rsidRPr="00406FD0">
        <w:rPr>
          <w:rFonts w:ascii="Times New Roman" w:eastAsia="Times New Roman" w:hAnsi="Times New Roman"/>
          <w:sz w:val="28"/>
          <w:szCs w:val="28"/>
        </w:rPr>
        <w:br/>
        <w:t xml:space="preserve">в своевременном определении недостатков финансовой деятельности </w:t>
      </w:r>
      <w:r w:rsidRPr="00406FD0">
        <w:rPr>
          <w:rFonts w:ascii="Times New Roman" w:eastAsia="Times New Roman" w:hAnsi="Times New Roman"/>
          <w:sz w:val="28"/>
          <w:szCs w:val="28"/>
        </w:rPr>
        <w:br/>
        <w:t>и их устранении, а также выявление необходимых резервов для улучшения финансовой состоятельности организации как экономического субъекта и её платежеспособности.</w:t>
      </w:r>
    </w:p>
    <w:p w14:paraId="0DB72549" w14:textId="661734F7" w:rsidR="00406FD0" w:rsidRPr="00406FD0" w:rsidRDefault="00406FD0" w:rsidP="00406FD0">
      <w:pPr>
        <w:widowControl w:val="0"/>
        <w:suppressAutoHyphens/>
        <w:spacing w:after="0" w:line="360" w:lineRule="auto"/>
        <w:ind w:firstLine="720"/>
        <w:jc w:val="both"/>
        <w:rPr>
          <w:rFonts w:ascii="Times New Roman" w:eastAsia="Times New Roman" w:hAnsi="Times New Roman"/>
          <w:sz w:val="28"/>
          <w:szCs w:val="28"/>
        </w:rPr>
      </w:pPr>
      <w:r w:rsidRPr="00406FD0">
        <w:rPr>
          <w:rFonts w:ascii="Times New Roman" w:eastAsia="Times New Roman" w:hAnsi="Times New Roman"/>
          <w:sz w:val="28"/>
          <w:szCs w:val="28"/>
        </w:rPr>
        <w:t>Результаты анализа финансового состояния организации имеет первостепенное значение для широкого круга пользователей, как внутренних, так и внешних по отношению к этой организации – менеджеров, партнеров, инвесторов и кредиторов.</w:t>
      </w:r>
    </w:p>
    <w:p w14:paraId="1C9FCD8C" w14:textId="519DD514" w:rsidR="00512B3A" w:rsidRDefault="00512B3A" w:rsidP="00512B3A">
      <w:pPr>
        <w:widowControl w:val="0"/>
        <w:suppressAutoHyphens/>
        <w:spacing w:after="0" w:line="360" w:lineRule="auto"/>
        <w:ind w:firstLine="720"/>
        <w:jc w:val="both"/>
        <w:rPr>
          <w:rFonts w:ascii="Times New Roman" w:eastAsia="Times New Roman" w:hAnsi="Times New Roman"/>
          <w:sz w:val="28"/>
          <w:szCs w:val="28"/>
        </w:rPr>
      </w:pPr>
      <w:r w:rsidRPr="00785DDA">
        <w:rPr>
          <w:rFonts w:ascii="Times New Roman" w:eastAsia="Times New Roman" w:hAnsi="Times New Roman"/>
          <w:sz w:val="28"/>
          <w:szCs w:val="28"/>
          <w:lang w:eastAsia="ru-RU"/>
        </w:rPr>
        <w:t xml:space="preserve">Составляющие </w:t>
      </w:r>
      <w:r w:rsidR="00A43DD8">
        <w:rPr>
          <w:rFonts w:ascii="Times New Roman" w:eastAsia="Times New Roman" w:hAnsi="Times New Roman"/>
          <w:sz w:val="28"/>
          <w:szCs w:val="28"/>
          <w:lang w:eastAsia="ru-RU"/>
        </w:rPr>
        <w:t xml:space="preserve">финансового состояния </w:t>
      </w:r>
      <w:r w:rsidRPr="00785DDA">
        <w:rPr>
          <w:rFonts w:ascii="Times New Roman" w:eastAsia="Times New Roman" w:hAnsi="Times New Roman"/>
          <w:sz w:val="28"/>
          <w:szCs w:val="28"/>
          <w:lang w:eastAsia="ru-RU"/>
        </w:rPr>
        <w:t xml:space="preserve">организации показаны на рисунке </w:t>
      </w:r>
      <w:r w:rsidR="00BA4BF6">
        <w:rPr>
          <w:rFonts w:ascii="Times New Roman" w:eastAsia="Times New Roman" w:hAnsi="Times New Roman"/>
          <w:sz w:val="28"/>
          <w:szCs w:val="28"/>
          <w:lang w:eastAsia="ru-RU"/>
        </w:rPr>
        <w:t>3</w:t>
      </w:r>
      <w:r w:rsidRPr="00785DDA">
        <w:rPr>
          <w:rFonts w:ascii="Times New Roman" w:eastAsia="Times New Roman" w:hAnsi="Times New Roman"/>
          <w:sz w:val="28"/>
          <w:szCs w:val="28"/>
        </w:rPr>
        <w:t>.</w:t>
      </w:r>
    </w:p>
    <w:p w14:paraId="4ADE3703" w14:textId="2A778AD1" w:rsidR="00512B3A" w:rsidRDefault="00512B3A" w:rsidP="00512B3A">
      <w:pPr>
        <w:widowControl w:val="0"/>
        <w:suppressAutoHyphens/>
        <w:spacing w:after="0" w:line="360" w:lineRule="auto"/>
        <w:ind w:firstLine="720"/>
        <w:jc w:val="both"/>
        <w:rPr>
          <w:rFonts w:ascii="Times New Roman" w:hAnsi="Times New Roman"/>
          <w:sz w:val="28"/>
          <w:szCs w:val="28"/>
        </w:rPr>
      </w:pPr>
      <w:r w:rsidRPr="00785DDA">
        <w:rPr>
          <w:rFonts w:ascii="Times New Roman" w:hAnsi="Times New Roman"/>
          <w:noProof/>
          <w:sz w:val="28"/>
          <w:szCs w:val="28"/>
          <w:lang w:eastAsia="ru-RU"/>
        </w:rPr>
        <mc:AlternateContent>
          <mc:Choice Requires="wpg">
            <w:drawing>
              <wp:anchor distT="0" distB="0" distL="114300" distR="114300" simplePos="0" relativeHeight="251659264" behindDoc="0" locked="0" layoutInCell="1" allowOverlap="1" wp14:anchorId="6E309E59" wp14:editId="5A379B7D">
                <wp:simplePos x="0" y="0"/>
                <wp:positionH relativeFrom="margin">
                  <wp:align>right</wp:align>
                </wp:positionH>
                <wp:positionV relativeFrom="paragraph">
                  <wp:posOffset>296129</wp:posOffset>
                </wp:positionV>
                <wp:extent cx="5644055" cy="3371850"/>
                <wp:effectExtent l="0" t="0" r="13970" b="19050"/>
                <wp:wrapNone/>
                <wp:docPr id="1" name="Группа 1"/>
                <wp:cNvGraphicFramePr/>
                <a:graphic xmlns:a="http://schemas.openxmlformats.org/drawingml/2006/main">
                  <a:graphicData uri="http://schemas.microsoft.com/office/word/2010/wordprocessingGroup">
                    <wpg:wgp>
                      <wpg:cNvGrpSpPr/>
                      <wpg:grpSpPr>
                        <a:xfrm>
                          <a:off x="0" y="0"/>
                          <a:ext cx="5644055" cy="3371850"/>
                          <a:chOff x="0" y="0"/>
                          <a:chExt cx="6074352" cy="3371040"/>
                        </a:xfrm>
                      </wpg:grpSpPr>
                      <wps:wsp>
                        <wps:cNvPr id="2" name="Скругленный прямоугольник 2"/>
                        <wps:cNvSpPr/>
                        <wps:spPr>
                          <a:xfrm>
                            <a:off x="0" y="0"/>
                            <a:ext cx="4778280" cy="518040"/>
                          </a:xfrm>
                          <a:prstGeom prst="roundRect">
                            <a:avLst>
                              <a:gd name="adj" fmla="val 14400"/>
                            </a:avLst>
                          </a:prstGeom>
                          <a:solidFill>
                            <a:srgbClr val="FFFFFF"/>
                          </a:solidFill>
                          <a:ln w="9360">
                            <a:solidFill>
                              <a:srgbClr val="000000"/>
                            </a:solidFill>
                            <a:round/>
                          </a:ln>
                          <a:effectLst/>
                        </wps:spPr>
                        <wps:txbx>
                          <w:txbxContent>
                            <w:p w14:paraId="0A0170A5" w14:textId="77777777" w:rsidR="008E111B" w:rsidRDefault="008E111B" w:rsidP="00512B3A">
                              <w:pPr>
                                <w:spacing w:after="0" w:line="240" w:lineRule="auto"/>
                                <w:jc w:val="center"/>
                              </w:pPr>
                              <w:r>
                                <w:rPr>
                                  <w:rFonts w:ascii="Times New Roman" w:hAnsi="Times New Roman"/>
                                  <w:sz w:val="24"/>
                                  <w:szCs w:val="24"/>
                                </w:rPr>
                                <w:t>Финансовое состояние организации</w:t>
                              </w:r>
                            </w:p>
                            <w:p w14:paraId="744B189E" w14:textId="77777777" w:rsidR="008E111B" w:rsidRDefault="008E111B" w:rsidP="00512B3A">
                              <w:pPr>
                                <w:spacing w:after="0" w:line="240" w:lineRule="auto"/>
                                <w:jc w:val="center"/>
                              </w:pPr>
                            </w:p>
                          </w:txbxContent>
                        </wps:txbx>
                        <wps:bodyPr/>
                      </wps:wsp>
                      <wps:wsp>
                        <wps:cNvPr id="3" name="Скругленный прямоугольник 3"/>
                        <wps:cNvSpPr/>
                        <wps:spPr>
                          <a:xfrm>
                            <a:off x="561240" y="791280"/>
                            <a:ext cx="1689840" cy="750600"/>
                          </a:xfrm>
                          <a:prstGeom prst="roundRect">
                            <a:avLst>
                              <a:gd name="adj" fmla="val 14400"/>
                            </a:avLst>
                          </a:prstGeom>
                          <a:solidFill>
                            <a:srgbClr val="FFFFFF"/>
                          </a:solidFill>
                          <a:ln w="9360">
                            <a:solidFill>
                              <a:srgbClr val="000000"/>
                            </a:solidFill>
                            <a:round/>
                          </a:ln>
                          <a:effectLst/>
                        </wps:spPr>
                        <wps:txbx>
                          <w:txbxContent>
                            <w:p w14:paraId="11C12C09" w14:textId="77777777" w:rsidR="008E111B" w:rsidRDefault="008E111B" w:rsidP="00512B3A">
                              <w:pPr>
                                <w:spacing w:after="0" w:line="240" w:lineRule="auto"/>
                                <w:jc w:val="center"/>
                              </w:pPr>
                              <w:r>
                                <w:rPr>
                                  <w:rFonts w:ascii="Times New Roman" w:hAnsi="Times New Roman"/>
                                  <w:sz w:val="24"/>
                                  <w:szCs w:val="24"/>
                                </w:rPr>
                                <w:t>Обеспеченность финансовыми ресурсами</w:t>
                              </w:r>
                            </w:p>
                            <w:p w14:paraId="3AC31988" w14:textId="77777777" w:rsidR="008E111B" w:rsidRDefault="008E111B" w:rsidP="00512B3A">
                              <w:pPr>
                                <w:spacing w:after="0" w:line="240" w:lineRule="auto"/>
                                <w:jc w:val="center"/>
                              </w:pPr>
                            </w:p>
                          </w:txbxContent>
                        </wps:txbx>
                        <wps:bodyPr/>
                      </wps:wsp>
                      <wps:wsp>
                        <wps:cNvPr id="4" name="Скругленный прямоугольник 4"/>
                        <wps:cNvSpPr/>
                        <wps:spPr>
                          <a:xfrm>
                            <a:off x="561240" y="1856880"/>
                            <a:ext cx="1689840" cy="518040"/>
                          </a:xfrm>
                          <a:prstGeom prst="roundRect">
                            <a:avLst>
                              <a:gd name="adj" fmla="val 14400"/>
                            </a:avLst>
                          </a:prstGeom>
                          <a:solidFill>
                            <a:srgbClr val="FFFFFF"/>
                          </a:solidFill>
                          <a:ln w="9360">
                            <a:solidFill>
                              <a:srgbClr val="000000"/>
                            </a:solidFill>
                            <a:round/>
                          </a:ln>
                          <a:effectLst/>
                        </wps:spPr>
                        <wps:txbx>
                          <w:txbxContent>
                            <w:p w14:paraId="35891559" w14:textId="77777777" w:rsidR="008E111B" w:rsidRDefault="008E111B" w:rsidP="00512B3A">
                              <w:pPr>
                                <w:spacing w:after="0" w:line="240" w:lineRule="auto"/>
                                <w:ind w:right="-158"/>
                                <w:jc w:val="center"/>
                              </w:pPr>
                              <w:r>
                                <w:rPr>
                                  <w:rFonts w:ascii="Times New Roman" w:hAnsi="Times New Roman"/>
                                  <w:sz w:val="24"/>
                                  <w:szCs w:val="24"/>
                                </w:rPr>
                                <w:t>Кредитоспособность</w:t>
                              </w:r>
                            </w:p>
                            <w:p w14:paraId="6704CCC0" w14:textId="77777777" w:rsidR="008E111B" w:rsidRDefault="008E111B" w:rsidP="00512B3A">
                              <w:pPr>
                                <w:spacing w:after="0" w:line="240" w:lineRule="auto"/>
                                <w:jc w:val="center"/>
                              </w:pPr>
                            </w:p>
                          </w:txbxContent>
                        </wps:txbx>
                        <wps:bodyPr/>
                      </wps:wsp>
                      <wps:wsp>
                        <wps:cNvPr id="5" name="Скругленный прямоугольник 5"/>
                        <wps:cNvSpPr/>
                        <wps:spPr>
                          <a:xfrm>
                            <a:off x="561240" y="2743920"/>
                            <a:ext cx="1689840" cy="518040"/>
                          </a:xfrm>
                          <a:prstGeom prst="roundRect">
                            <a:avLst>
                              <a:gd name="adj" fmla="val 14400"/>
                            </a:avLst>
                          </a:prstGeom>
                          <a:solidFill>
                            <a:srgbClr val="FFFFFF"/>
                          </a:solidFill>
                          <a:ln w="9360">
                            <a:solidFill>
                              <a:srgbClr val="000000"/>
                            </a:solidFill>
                            <a:round/>
                          </a:ln>
                          <a:effectLst/>
                        </wps:spPr>
                        <wps:txbx>
                          <w:txbxContent>
                            <w:p w14:paraId="48A3DCDF" w14:textId="77777777" w:rsidR="008E111B" w:rsidRDefault="008E111B" w:rsidP="00512B3A">
                              <w:pPr>
                                <w:spacing w:after="0" w:line="240" w:lineRule="auto"/>
                                <w:ind w:right="-158"/>
                                <w:jc w:val="center"/>
                              </w:pPr>
                              <w:r>
                                <w:rPr>
                                  <w:rFonts w:ascii="Times New Roman" w:hAnsi="Times New Roman"/>
                                  <w:sz w:val="24"/>
                                  <w:szCs w:val="24"/>
                                </w:rPr>
                                <w:t>Платежеспособность</w:t>
                              </w:r>
                            </w:p>
                            <w:p w14:paraId="515D357F" w14:textId="77777777" w:rsidR="008E111B" w:rsidRDefault="008E111B" w:rsidP="00512B3A">
                              <w:pPr>
                                <w:spacing w:after="0" w:line="240" w:lineRule="auto"/>
                                <w:jc w:val="center"/>
                              </w:pPr>
                            </w:p>
                          </w:txbxContent>
                        </wps:txbx>
                        <wps:bodyPr/>
                      </wps:wsp>
                      <wps:wsp>
                        <wps:cNvPr id="6" name="Скругленный прямоугольник 6"/>
                        <wps:cNvSpPr/>
                        <wps:spPr>
                          <a:xfrm>
                            <a:off x="2842200" y="791280"/>
                            <a:ext cx="1675080" cy="518040"/>
                          </a:xfrm>
                          <a:prstGeom prst="roundRect">
                            <a:avLst>
                              <a:gd name="adj" fmla="val 14400"/>
                            </a:avLst>
                          </a:prstGeom>
                          <a:solidFill>
                            <a:srgbClr val="FFFFFF"/>
                          </a:solidFill>
                          <a:ln w="9360">
                            <a:solidFill>
                              <a:srgbClr val="000000"/>
                            </a:solidFill>
                            <a:round/>
                          </a:ln>
                          <a:effectLst/>
                        </wps:spPr>
                        <wps:txbx>
                          <w:txbxContent>
                            <w:p w14:paraId="6EC47F42" w14:textId="77777777" w:rsidR="008E111B" w:rsidRDefault="008E111B" w:rsidP="00512B3A">
                              <w:pPr>
                                <w:spacing w:after="0" w:line="240" w:lineRule="auto"/>
                                <w:ind w:left="-142"/>
                                <w:jc w:val="center"/>
                              </w:pPr>
                              <w:r>
                                <w:rPr>
                                  <w:rFonts w:ascii="Times New Roman" w:hAnsi="Times New Roman"/>
                                  <w:sz w:val="24"/>
                                  <w:szCs w:val="24"/>
                                </w:rPr>
                                <w:t>Сбалансированность активов и пассивов</w:t>
                              </w:r>
                            </w:p>
                            <w:p w14:paraId="0352EC82" w14:textId="77777777" w:rsidR="008E111B" w:rsidRDefault="008E111B" w:rsidP="00512B3A">
                              <w:pPr>
                                <w:spacing w:after="0" w:line="240" w:lineRule="auto"/>
                                <w:jc w:val="center"/>
                              </w:pPr>
                            </w:p>
                          </w:txbxContent>
                        </wps:txbx>
                        <wps:bodyPr/>
                      </wps:wsp>
                      <wps:wsp>
                        <wps:cNvPr id="7" name="Скругленный прямоугольник 7"/>
                        <wps:cNvSpPr/>
                        <wps:spPr>
                          <a:xfrm>
                            <a:off x="2842200" y="1856880"/>
                            <a:ext cx="1675080" cy="518040"/>
                          </a:xfrm>
                          <a:prstGeom prst="roundRect">
                            <a:avLst>
                              <a:gd name="adj" fmla="val 14400"/>
                            </a:avLst>
                          </a:prstGeom>
                          <a:solidFill>
                            <a:srgbClr val="FFFFFF"/>
                          </a:solidFill>
                          <a:ln w="9360">
                            <a:solidFill>
                              <a:srgbClr val="000000"/>
                            </a:solidFill>
                            <a:round/>
                          </a:ln>
                          <a:effectLst/>
                        </wps:spPr>
                        <wps:txbx>
                          <w:txbxContent>
                            <w:p w14:paraId="25BBC4CA" w14:textId="77777777" w:rsidR="008E111B" w:rsidRDefault="008E111B" w:rsidP="00512B3A">
                              <w:pPr>
                                <w:spacing w:after="0" w:line="240" w:lineRule="auto"/>
                                <w:ind w:left="-142"/>
                                <w:jc w:val="center"/>
                              </w:pPr>
                              <w:r>
                                <w:rPr>
                                  <w:rFonts w:ascii="Times New Roman" w:hAnsi="Times New Roman"/>
                                  <w:sz w:val="24"/>
                                  <w:szCs w:val="24"/>
                                </w:rPr>
                                <w:t>Сбалансированность доходов и расходов</w:t>
                              </w:r>
                            </w:p>
                            <w:p w14:paraId="2F794835" w14:textId="77777777" w:rsidR="008E111B" w:rsidRDefault="008E111B" w:rsidP="00512B3A">
                              <w:pPr>
                                <w:spacing w:after="0" w:line="240" w:lineRule="auto"/>
                                <w:jc w:val="center"/>
                              </w:pPr>
                            </w:p>
                          </w:txbxContent>
                        </wps:txbx>
                        <wps:bodyPr/>
                      </wps:wsp>
                      <wps:wsp>
                        <wps:cNvPr id="8" name="Скругленный прямоугольник 8"/>
                        <wps:cNvSpPr/>
                        <wps:spPr>
                          <a:xfrm>
                            <a:off x="2842200" y="2853000"/>
                            <a:ext cx="1675080" cy="518040"/>
                          </a:xfrm>
                          <a:prstGeom prst="roundRect">
                            <a:avLst>
                              <a:gd name="adj" fmla="val 14400"/>
                            </a:avLst>
                          </a:prstGeom>
                          <a:solidFill>
                            <a:srgbClr val="FFFFFF"/>
                          </a:solidFill>
                          <a:ln w="9360">
                            <a:solidFill>
                              <a:srgbClr val="000000"/>
                            </a:solidFill>
                            <a:round/>
                          </a:ln>
                          <a:effectLst/>
                        </wps:spPr>
                        <wps:txbx>
                          <w:txbxContent>
                            <w:p w14:paraId="10A02BB4" w14:textId="77777777" w:rsidR="008E111B" w:rsidRDefault="008E111B" w:rsidP="00512B3A">
                              <w:pPr>
                                <w:spacing w:after="0" w:line="240" w:lineRule="auto"/>
                                <w:ind w:left="-142"/>
                                <w:jc w:val="center"/>
                              </w:pPr>
                              <w:r>
                                <w:rPr>
                                  <w:rFonts w:ascii="Times New Roman" w:hAnsi="Times New Roman"/>
                                  <w:sz w:val="24"/>
                                  <w:szCs w:val="24"/>
                                </w:rPr>
                                <w:t>Сбалансированность денежных потоков</w:t>
                              </w:r>
                            </w:p>
                            <w:p w14:paraId="6BB955E8" w14:textId="77777777" w:rsidR="008E111B" w:rsidRDefault="008E111B" w:rsidP="00512B3A">
                              <w:pPr>
                                <w:spacing w:after="0" w:line="240" w:lineRule="auto"/>
                                <w:jc w:val="center"/>
                              </w:pPr>
                            </w:p>
                          </w:txbxContent>
                        </wps:txbx>
                        <wps:bodyPr/>
                      </wps:wsp>
                      <wps:wsp>
                        <wps:cNvPr id="9" name="Скругленный прямоугольник 9"/>
                        <wps:cNvSpPr/>
                        <wps:spPr>
                          <a:xfrm>
                            <a:off x="4912296" y="1856880"/>
                            <a:ext cx="1162056" cy="790217"/>
                          </a:xfrm>
                          <a:prstGeom prst="roundRect">
                            <a:avLst>
                              <a:gd name="adj" fmla="val 14400"/>
                            </a:avLst>
                          </a:prstGeom>
                          <a:solidFill>
                            <a:srgbClr val="FFFFFF"/>
                          </a:solidFill>
                          <a:ln w="9360">
                            <a:solidFill>
                              <a:srgbClr val="000000"/>
                            </a:solidFill>
                            <a:round/>
                          </a:ln>
                          <a:effectLst/>
                        </wps:spPr>
                        <wps:txbx>
                          <w:txbxContent>
                            <w:p w14:paraId="60D17187" w14:textId="77777777" w:rsidR="008E111B" w:rsidRDefault="008E111B" w:rsidP="00512B3A">
                              <w:pPr>
                                <w:spacing w:after="0" w:line="240" w:lineRule="auto"/>
                                <w:ind w:right="-127"/>
                                <w:jc w:val="center"/>
                              </w:pPr>
                              <w:r>
                                <w:rPr>
                                  <w:rFonts w:ascii="Times New Roman" w:hAnsi="Times New Roman"/>
                                  <w:sz w:val="24"/>
                                  <w:szCs w:val="24"/>
                                </w:rPr>
                                <w:t>Финансовая устойчивость организации</w:t>
                              </w:r>
                            </w:p>
                            <w:p w14:paraId="5DFD221B" w14:textId="77777777" w:rsidR="008E111B" w:rsidRDefault="008E111B" w:rsidP="00512B3A">
                              <w:pPr>
                                <w:spacing w:after="0" w:line="240" w:lineRule="auto"/>
                                <w:jc w:val="center"/>
                              </w:pPr>
                            </w:p>
                          </w:txbxContent>
                        </wps:txbx>
                        <wps:bodyPr/>
                      </wps:wsp>
                      <wps:wsp>
                        <wps:cNvPr id="10" name="Прямая со стрелкой 10"/>
                        <wps:cNvCnPr/>
                        <wps:spPr>
                          <a:xfrm>
                            <a:off x="4779000" y="231840"/>
                            <a:ext cx="993600" cy="720"/>
                          </a:xfrm>
                          <a:prstGeom prst="straightConnector1">
                            <a:avLst/>
                          </a:prstGeom>
                          <a:noFill/>
                          <a:ln w="9360">
                            <a:solidFill>
                              <a:srgbClr val="000000"/>
                            </a:solidFill>
                            <a:round/>
                          </a:ln>
                          <a:effectLst/>
                        </wps:spPr>
                        <wps:bodyPr/>
                      </wps:wsp>
                      <wps:wsp>
                        <wps:cNvPr id="11" name="Прямая со стрелкой 11"/>
                        <wps:cNvCnPr/>
                        <wps:spPr>
                          <a:xfrm>
                            <a:off x="5773320" y="231840"/>
                            <a:ext cx="720" cy="1624320"/>
                          </a:xfrm>
                          <a:prstGeom prst="straightConnector1">
                            <a:avLst/>
                          </a:prstGeom>
                          <a:noFill/>
                          <a:ln w="9360">
                            <a:solidFill>
                              <a:srgbClr val="000000"/>
                            </a:solidFill>
                            <a:round/>
                            <a:tailEnd type="triangle" w="med" len="med"/>
                          </a:ln>
                          <a:effectLst/>
                        </wps:spPr>
                        <wps:bodyPr/>
                      </wps:wsp>
                      <wps:wsp>
                        <wps:cNvPr id="12" name="Прямая со стрелкой 12"/>
                        <wps:cNvCnPr/>
                        <wps:spPr>
                          <a:xfrm>
                            <a:off x="190440" y="518760"/>
                            <a:ext cx="720" cy="2496960"/>
                          </a:xfrm>
                          <a:prstGeom prst="straightConnector1">
                            <a:avLst/>
                          </a:prstGeom>
                          <a:noFill/>
                          <a:ln w="9360">
                            <a:solidFill>
                              <a:srgbClr val="000000"/>
                            </a:solidFill>
                            <a:round/>
                          </a:ln>
                          <a:effectLst/>
                        </wps:spPr>
                        <wps:bodyPr/>
                      </wps:wsp>
                      <wps:wsp>
                        <wps:cNvPr id="13" name="Прямая со стрелкой 13"/>
                        <wps:cNvCnPr/>
                        <wps:spPr>
                          <a:xfrm>
                            <a:off x="190440" y="969120"/>
                            <a:ext cx="370080" cy="720"/>
                          </a:xfrm>
                          <a:prstGeom prst="straightConnector1">
                            <a:avLst/>
                          </a:prstGeom>
                          <a:noFill/>
                          <a:ln w="9360">
                            <a:solidFill>
                              <a:srgbClr val="000000"/>
                            </a:solidFill>
                            <a:round/>
                            <a:tailEnd type="triangle" w="med" len="med"/>
                          </a:ln>
                          <a:effectLst/>
                        </wps:spPr>
                        <wps:bodyPr/>
                      </wps:wsp>
                      <wps:wsp>
                        <wps:cNvPr id="14" name="Прямая со стрелкой 14"/>
                        <wps:cNvCnPr/>
                        <wps:spPr>
                          <a:xfrm>
                            <a:off x="190440" y="2074680"/>
                            <a:ext cx="370080" cy="720"/>
                          </a:xfrm>
                          <a:prstGeom prst="straightConnector1">
                            <a:avLst/>
                          </a:prstGeom>
                          <a:noFill/>
                          <a:ln w="9360">
                            <a:solidFill>
                              <a:srgbClr val="000000"/>
                            </a:solidFill>
                            <a:round/>
                            <a:tailEnd type="triangle" w="med" len="med"/>
                          </a:ln>
                          <a:effectLst/>
                        </wps:spPr>
                        <wps:bodyPr/>
                      </wps:wsp>
                      <wps:wsp>
                        <wps:cNvPr id="15" name="Прямая со стрелкой 15"/>
                        <wps:cNvCnPr/>
                        <wps:spPr>
                          <a:xfrm>
                            <a:off x="190440" y="3016080"/>
                            <a:ext cx="370080" cy="720"/>
                          </a:xfrm>
                          <a:prstGeom prst="straightConnector1">
                            <a:avLst/>
                          </a:prstGeom>
                          <a:noFill/>
                          <a:ln w="9360">
                            <a:solidFill>
                              <a:srgbClr val="000000"/>
                            </a:solidFill>
                            <a:round/>
                            <a:tailEnd type="triangle" w="med" len="med"/>
                          </a:ln>
                          <a:effectLst/>
                        </wps:spPr>
                        <wps:bodyPr/>
                      </wps:wsp>
                      <wps:wsp>
                        <wps:cNvPr id="16" name="Прямая со стрелкой 16"/>
                        <wps:cNvCnPr/>
                        <wps:spPr>
                          <a:xfrm>
                            <a:off x="2251800" y="1118880"/>
                            <a:ext cx="217800" cy="720"/>
                          </a:xfrm>
                          <a:prstGeom prst="straightConnector1">
                            <a:avLst/>
                          </a:prstGeom>
                          <a:noFill/>
                          <a:ln w="9360">
                            <a:solidFill>
                              <a:srgbClr val="000000"/>
                            </a:solidFill>
                            <a:round/>
                          </a:ln>
                          <a:effectLst/>
                        </wps:spPr>
                        <wps:bodyPr/>
                      </wps:wsp>
                      <wps:wsp>
                        <wps:cNvPr id="17" name="Прямая со стрелкой 17"/>
                        <wps:cNvCnPr/>
                        <wps:spPr>
                          <a:xfrm>
                            <a:off x="2251800" y="3016080"/>
                            <a:ext cx="217800" cy="720"/>
                          </a:xfrm>
                          <a:prstGeom prst="straightConnector1">
                            <a:avLst/>
                          </a:prstGeom>
                          <a:noFill/>
                          <a:ln w="9360">
                            <a:solidFill>
                              <a:srgbClr val="000000"/>
                            </a:solidFill>
                            <a:round/>
                          </a:ln>
                          <a:effectLst/>
                        </wps:spPr>
                        <wps:bodyPr/>
                      </wps:wsp>
                      <wps:wsp>
                        <wps:cNvPr id="18" name="Прямая со стрелкой 18"/>
                        <wps:cNvCnPr/>
                        <wps:spPr>
                          <a:xfrm>
                            <a:off x="2251800" y="2074680"/>
                            <a:ext cx="590040" cy="720"/>
                          </a:xfrm>
                          <a:prstGeom prst="straightConnector1">
                            <a:avLst/>
                          </a:prstGeom>
                          <a:noFill/>
                          <a:ln w="9360">
                            <a:solidFill>
                              <a:srgbClr val="000000"/>
                            </a:solidFill>
                            <a:round/>
                            <a:tailEnd type="triangle" w="med" len="med"/>
                          </a:ln>
                          <a:effectLst/>
                        </wps:spPr>
                        <wps:bodyPr/>
                      </wps:wsp>
                      <wps:wsp>
                        <wps:cNvPr id="19" name="Прямая со стрелкой 19"/>
                        <wps:cNvCnPr/>
                        <wps:spPr>
                          <a:xfrm>
                            <a:off x="2470320" y="1118880"/>
                            <a:ext cx="720" cy="1896840"/>
                          </a:xfrm>
                          <a:prstGeom prst="straightConnector1">
                            <a:avLst/>
                          </a:prstGeom>
                          <a:noFill/>
                          <a:ln w="9360">
                            <a:solidFill>
                              <a:srgbClr val="000000"/>
                            </a:solidFill>
                            <a:round/>
                          </a:ln>
                          <a:effectLst/>
                        </wps:spPr>
                        <wps:bodyPr/>
                      </wps:wsp>
                      <wps:wsp>
                        <wps:cNvPr id="20" name="Прямая со стрелкой 20"/>
                        <wps:cNvCnPr/>
                        <wps:spPr>
                          <a:xfrm>
                            <a:off x="2688480" y="969120"/>
                            <a:ext cx="12600" cy="2197080"/>
                          </a:xfrm>
                          <a:prstGeom prst="straightConnector1">
                            <a:avLst/>
                          </a:prstGeom>
                          <a:noFill/>
                          <a:ln w="9360">
                            <a:solidFill>
                              <a:srgbClr val="000000"/>
                            </a:solidFill>
                            <a:round/>
                          </a:ln>
                          <a:effectLst/>
                        </wps:spPr>
                        <wps:bodyPr/>
                      </wps:wsp>
                      <wps:wsp>
                        <wps:cNvPr id="21" name="Прямая со стрелкой 21"/>
                        <wps:cNvCnPr/>
                        <wps:spPr>
                          <a:xfrm>
                            <a:off x="2701800" y="969120"/>
                            <a:ext cx="139680" cy="720"/>
                          </a:xfrm>
                          <a:prstGeom prst="straightConnector1">
                            <a:avLst/>
                          </a:prstGeom>
                          <a:noFill/>
                          <a:ln w="9360">
                            <a:solidFill>
                              <a:srgbClr val="000000"/>
                            </a:solidFill>
                            <a:round/>
                            <a:tailEnd type="triangle" w="med" len="med"/>
                          </a:ln>
                          <a:effectLst/>
                        </wps:spPr>
                        <wps:bodyPr/>
                      </wps:wsp>
                      <wps:wsp>
                        <wps:cNvPr id="22" name="Прямая со стрелкой 22"/>
                        <wps:cNvCnPr/>
                        <wps:spPr>
                          <a:xfrm>
                            <a:off x="2701800" y="2170440"/>
                            <a:ext cx="139680" cy="12600"/>
                          </a:xfrm>
                          <a:prstGeom prst="straightConnector1">
                            <a:avLst/>
                          </a:prstGeom>
                          <a:noFill/>
                          <a:ln w="9360">
                            <a:solidFill>
                              <a:srgbClr val="000000"/>
                            </a:solidFill>
                            <a:round/>
                            <a:tailEnd type="triangle" w="med" len="med"/>
                          </a:ln>
                          <a:effectLst/>
                        </wps:spPr>
                        <wps:bodyPr/>
                      </wps:wsp>
                      <wps:wsp>
                        <wps:cNvPr id="23" name="Прямая со стрелкой 23"/>
                        <wps:cNvCnPr/>
                        <wps:spPr>
                          <a:xfrm>
                            <a:off x="2701800" y="3166920"/>
                            <a:ext cx="139680" cy="720"/>
                          </a:xfrm>
                          <a:prstGeom prst="straightConnector1">
                            <a:avLst/>
                          </a:prstGeom>
                          <a:noFill/>
                          <a:ln w="9360">
                            <a:solidFill>
                              <a:srgbClr val="000000"/>
                            </a:solidFill>
                            <a:round/>
                            <a:tailEnd type="triangle" w="med" len="med"/>
                          </a:ln>
                          <a:effectLst/>
                        </wps:spPr>
                        <wps:bodyPr/>
                      </wps:wsp>
                      <wps:wsp>
                        <wps:cNvPr id="24" name="Прямая со стрелкой 24"/>
                        <wps:cNvCnPr/>
                        <wps:spPr>
                          <a:xfrm>
                            <a:off x="4518000" y="2170440"/>
                            <a:ext cx="394920" cy="720"/>
                          </a:xfrm>
                          <a:prstGeom prst="straightConnector1">
                            <a:avLst/>
                          </a:prstGeom>
                          <a:noFill/>
                          <a:ln w="9360">
                            <a:solidFill>
                              <a:srgbClr val="000000"/>
                            </a:solidFill>
                            <a:round/>
                            <a:tailEnd type="triangle" w="med" len="med"/>
                          </a:ln>
                          <a:effectLst/>
                        </wps:spPr>
                        <wps:bodyPr/>
                      </wps:wsp>
                      <wps:wsp>
                        <wps:cNvPr id="25" name="Прямая со стрелкой 25"/>
                        <wps:cNvCnPr/>
                        <wps:spPr>
                          <a:xfrm>
                            <a:off x="4518000" y="969120"/>
                            <a:ext cx="176400" cy="720"/>
                          </a:xfrm>
                          <a:prstGeom prst="straightConnector1">
                            <a:avLst/>
                          </a:prstGeom>
                          <a:noFill/>
                          <a:ln w="9360">
                            <a:solidFill>
                              <a:srgbClr val="000000"/>
                            </a:solidFill>
                            <a:round/>
                          </a:ln>
                          <a:effectLst/>
                        </wps:spPr>
                        <wps:bodyPr/>
                      </wps:wsp>
                      <wps:wsp>
                        <wps:cNvPr id="26" name="Прямая со стрелкой 26"/>
                        <wps:cNvCnPr/>
                        <wps:spPr>
                          <a:xfrm>
                            <a:off x="4518000" y="3084840"/>
                            <a:ext cx="176400" cy="720"/>
                          </a:xfrm>
                          <a:prstGeom prst="straightConnector1">
                            <a:avLst/>
                          </a:prstGeom>
                          <a:noFill/>
                          <a:ln w="9360">
                            <a:solidFill>
                              <a:srgbClr val="000000"/>
                            </a:solidFill>
                            <a:round/>
                          </a:ln>
                          <a:effectLst/>
                        </wps:spPr>
                        <wps:bodyPr/>
                      </wps:wsp>
                      <wps:wsp>
                        <wps:cNvPr id="27" name="Прямая со стрелкой 27"/>
                        <wps:cNvCnPr/>
                        <wps:spPr>
                          <a:xfrm>
                            <a:off x="4695120" y="969120"/>
                            <a:ext cx="720" cy="2115360"/>
                          </a:xfrm>
                          <a:prstGeom prst="straightConnector1">
                            <a:avLst/>
                          </a:prstGeom>
                          <a:noFill/>
                          <a:ln w="9360">
                            <a:solidFill>
                              <a:srgbClr val="000000"/>
                            </a:solidFill>
                            <a:round/>
                          </a:ln>
                          <a:effectLst/>
                        </wps:spPr>
                        <wps:bodyPr/>
                      </wps:wsp>
                    </wpg:wgp>
                  </a:graphicData>
                </a:graphic>
                <wp14:sizeRelH relativeFrom="page">
                  <wp14:pctWidth>0</wp14:pctWidth>
                </wp14:sizeRelH>
                <wp14:sizeRelV relativeFrom="page">
                  <wp14:pctHeight>0</wp14:pctHeight>
                </wp14:sizeRelV>
              </wp:anchor>
            </w:drawing>
          </mc:Choice>
          <mc:Fallback>
            <w:pict>
              <v:group w14:anchorId="6E309E59" id="Группа 1" o:spid="_x0000_s1026" style="position:absolute;left:0;text-align:left;margin-left:393.2pt;margin-top:23.3pt;width:444.4pt;height:265.5pt;z-index:251659264;mso-position-horizontal:right;mso-position-horizontal-relative:margin" coordsize="60743,33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">
                <v:roundrect id="Скругленный прямоугольник 2" o:spid="_x0000_s1027" style="position:absolute;width:47782;height:5180;visibility:visible;mso-wrap-style:square;v-text-anchor:top" arcsize="9436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B//cAA&#10;AADaAAAADwAAAGRycy9kb3ducmV2LnhtbESPQWsCMRSE7wX/Q3iCl6JZPbSyGkUEYU+CtqDHR/Lc&#10;DW5ewibq+u+NUOhxmJlvmOW6d624UxetZwXTSQGCWHtjuVbw+7Mbz0HEhGyw9UwKnhRhvRp8LLE0&#10;/sEHuh9TLTKEY4kKmpRCKWXUDTmMEx+Is3fxncOUZVdL0+Ejw10rZ0XxJR1azgsNBto2pK/Hm1Og&#10;9/0lnK/bz+9qGudGB3uq2Co1GvabBYhEffoP/7Uro2AG7yv5BsjV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DB//cAAAADaAAAADwAAAAAAAAAAAAAAAACYAgAAZHJzL2Rvd25y&#10;ZXYueG1sUEsFBgAAAAAEAAQA9QAAAIUDAAAAAA==&#10;" strokeweight=".26mm">
                  <v:textbox>
                    <w:txbxContent>
                      <w:p w14:paraId="0A0170A5" w14:textId="77777777" w:rsidR="008E111B" w:rsidRDefault="008E111B" w:rsidP="00512B3A">
                        <w:pPr>
                          <w:spacing w:after="0" w:line="240" w:lineRule="auto"/>
                          <w:jc w:val="center"/>
                        </w:pPr>
                        <w:r>
                          <w:rPr>
                            <w:rFonts w:ascii="Times New Roman" w:hAnsi="Times New Roman"/>
                            <w:sz w:val="24"/>
                            <w:szCs w:val="24"/>
                          </w:rPr>
                          <w:t>Финансовое состояние организации</w:t>
                        </w:r>
                      </w:p>
                      <w:p w14:paraId="744B189E" w14:textId="77777777" w:rsidR="008E111B" w:rsidRDefault="008E111B" w:rsidP="00512B3A">
                        <w:pPr>
                          <w:spacing w:after="0" w:line="240" w:lineRule="auto"/>
                          <w:jc w:val="center"/>
                        </w:pPr>
                      </w:p>
                    </w:txbxContent>
                  </v:textbox>
                </v:roundrect>
                <v:roundrect id="Скругленный прямоугольник 3" o:spid="_x0000_s1028" style="position:absolute;left:5612;top:7912;width:16898;height:7506;visibility:visible;mso-wrap-style:square;v-text-anchor:top" arcsize="9436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aZsEA&#10;AADaAAAADwAAAGRycy9kb3ducmV2LnhtbESPQWsCMRSE7wX/Q3iCl6JZLaisRhGhsKdCVdDjI3nu&#10;BjcvYZPq9t83BcHjMDPfMOtt71pxpy5azwqmkwIEsfbGcq3gdPwcL0HEhGyw9UwKfinCdjN4W2Np&#10;/IO/6X5ItcgQjiUqaFIKpZRRN+QwTnwgzt7Vdw5Tll0tTYePDHetnBXFXDq0nBcaDLRvSN8OP06B&#10;/uqv4XLbvy+qaVwaHey5YqvUaNjvViAS9ekVfrYro+AD/q/kGyA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982mbBAAAA2gAAAA8AAAAAAAAAAAAAAAAAmAIAAGRycy9kb3du&#10;cmV2LnhtbFBLBQYAAAAABAAEAPUAAACGAwAAAAA=&#10;" strokeweight=".26mm">
                  <v:textbox>
                    <w:txbxContent>
                      <w:p w14:paraId="11C12C09" w14:textId="77777777" w:rsidR="008E111B" w:rsidRDefault="008E111B" w:rsidP="00512B3A">
                        <w:pPr>
                          <w:spacing w:after="0" w:line="240" w:lineRule="auto"/>
                          <w:jc w:val="center"/>
                        </w:pPr>
                        <w:r>
                          <w:rPr>
                            <w:rFonts w:ascii="Times New Roman" w:hAnsi="Times New Roman"/>
                            <w:sz w:val="24"/>
                            <w:szCs w:val="24"/>
                          </w:rPr>
                          <w:t>Обеспеченность финансовыми ресурсами</w:t>
                        </w:r>
                      </w:p>
                      <w:p w14:paraId="3AC31988" w14:textId="77777777" w:rsidR="008E111B" w:rsidRDefault="008E111B" w:rsidP="00512B3A">
                        <w:pPr>
                          <w:spacing w:after="0" w:line="240" w:lineRule="auto"/>
                          <w:jc w:val="center"/>
                        </w:pPr>
                      </w:p>
                    </w:txbxContent>
                  </v:textbox>
                </v:roundrect>
                <v:roundrect id="Скругленный прямоугольник 4" o:spid="_x0000_s1029" style="position:absolute;left:5612;top:18568;width:16898;height:5181;visibility:visible;mso-wrap-style:square;v-text-anchor:top" arcsize="9436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VCEsEA&#10;AADaAAAADwAAAGRycy9kb3ducmV2LnhtbESPQWsCMRSE7wX/Q3iCl6JZpaisRhGhsKdCVdDjI3nu&#10;BjcvYZPq9t83BcHjMDPfMOtt71pxpy5azwqmkwIEsfbGcq3gdPwcL0HEhGyw9UwKfinCdjN4W2Np&#10;/IO/6X5ItcgQjiUqaFIKpZRRN+QwTnwgzt7Vdw5Tll0tTYePDHetnBXFXDq0nBcaDLRvSN8OP06B&#10;/uqv4XLbvy+qaVwaHey5YqvUaNjvViAS9ekVfrYro+AD/q/kGyA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CVQhLBAAAA2gAAAA8AAAAAAAAAAAAAAAAAmAIAAGRycy9kb3du&#10;cmV2LnhtbFBLBQYAAAAABAAEAPUAAACGAwAAAAA=&#10;" strokeweight=".26mm">
                  <v:textbox>
                    <w:txbxContent>
                      <w:p w14:paraId="35891559" w14:textId="77777777" w:rsidR="008E111B" w:rsidRDefault="008E111B" w:rsidP="00512B3A">
                        <w:pPr>
                          <w:spacing w:after="0" w:line="240" w:lineRule="auto"/>
                          <w:ind w:right="-158"/>
                          <w:jc w:val="center"/>
                        </w:pPr>
                        <w:r>
                          <w:rPr>
                            <w:rFonts w:ascii="Times New Roman" w:hAnsi="Times New Roman"/>
                            <w:sz w:val="24"/>
                            <w:szCs w:val="24"/>
                          </w:rPr>
                          <w:t>Кредитоспособность</w:t>
                        </w:r>
                      </w:p>
                      <w:p w14:paraId="6704CCC0" w14:textId="77777777" w:rsidR="008E111B" w:rsidRDefault="008E111B" w:rsidP="00512B3A">
                        <w:pPr>
                          <w:spacing w:after="0" w:line="240" w:lineRule="auto"/>
                          <w:jc w:val="center"/>
                        </w:pPr>
                      </w:p>
                    </w:txbxContent>
                  </v:textbox>
                </v:roundrect>
                <v:roundrect id="Скругленный прямоугольник 5" o:spid="_x0000_s1030" style="position:absolute;left:5612;top:27439;width:16898;height:5180;visibility:visible;mso-wrap-style:square;v-text-anchor:top" arcsize="9436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nnicEA&#10;AADaAAAADwAAAGRycy9kb3ducmV2LnhtbESPQWsCMRSE7wX/Q3iCl6JZhaqsRhGhsKdCVdDjI3nu&#10;BjcvYZPq9t83BcHjMDPfMOtt71pxpy5azwqmkwIEsfbGcq3gdPwcL0HEhGyw9UwKfinCdjN4W2Np&#10;/IO/6X5ItcgQjiUqaFIKpZRRN+QwTnwgzt7Vdw5Tll0tTYePDHetnBXFXDq0nBcaDLRvSN8OP06B&#10;/uqv4XLbvy+qaVwaHey5YqvUaNjvViAS9ekVfrYro+AD/q/kGyA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54nBAAAA2gAAAA8AAAAAAAAAAAAAAAAAmAIAAGRycy9kb3du&#10;cmV2LnhtbFBLBQYAAAAABAAEAPUAAACGAwAAAAA=&#10;" strokeweight=".26mm">
                  <v:textbox>
                    <w:txbxContent>
                      <w:p w14:paraId="48A3DCDF" w14:textId="77777777" w:rsidR="008E111B" w:rsidRDefault="008E111B" w:rsidP="00512B3A">
                        <w:pPr>
                          <w:spacing w:after="0" w:line="240" w:lineRule="auto"/>
                          <w:ind w:right="-158"/>
                          <w:jc w:val="center"/>
                        </w:pPr>
                        <w:r>
                          <w:rPr>
                            <w:rFonts w:ascii="Times New Roman" w:hAnsi="Times New Roman"/>
                            <w:sz w:val="24"/>
                            <w:szCs w:val="24"/>
                          </w:rPr>
                          <w:t>Платежеспособность</w:t>
                        </w:r>
                      </w:p>
                      <w:p w14:paraId="515D357F" w14:textId="77777777" w:rsidR="008E111B" w:rsidRDefault="008E111B" w:rsidP="00512B3A">
                        <w:pPr>
                          <w:spacing w:after="0" w:line="240" w:lineRule="auto"/>
                          <w:jc w:val="center"/>
                        </w:pPr>
                      </w:p>
                    </w:txbxContent>
                  </v:textbox>
                </v:roundrect>
                <v:roundrect id="Скругленный прямоугольник 6" o:spid="_x0000_s1031" style="position:absolute;left:28422;top:7912;width:16750;height:5181;visibility:visible;mso-wrap-style:square;v-text-anchor:top" arcsize="9436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t5/sAA&#10;AADaAAAADwAAAGRycy9kb3ducmV2LnhtbESPQWsCMRSE7wX/Q3iCF9GsHlRWo4gg7EmoLejxkTx3&#10;g5uXsIm6/vumUOhxmJlvmM2ud614UhetZwWzaQGCWHtjuVbw/XWcrEDEhGyw9UwK3hRhtx18bLA0&#10;/sWf9DynWmQIxxIVNCmFUsqoG3IYpz4QZ+/mO4cpy66WpsNXhrtWzotiIR1azgsNBjo0pO/nh1Og&#10;T/0tXO+H8bKaxZXRwV4qtkqNhv1+DSJRn/7Df+3KKFjA75V8A+T2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wt5/sAAAADaAAAADwAAAAAAAAAAAAAAAACYAgAAZHJzL2Rvd25y&#10;ZXYueG1sUEsFBgAAAAAEAAQA9QAAAIUDAAAAAA==&#10;" strokeweight=".26mm">
                  <v:textbox>
                    <w:txbxContent>
                      <w:p w14:paraId="6EC47F42" w14:textId="77777777" w:rsidR="008E111B" w:rsidRDefault="008E111B" w:rsidP="00512B3A">
                        <w:pPr>
                          <w:spacing w:after="0" w:line="240" w:lineRule="auto"/>
                          <w:ind w:left="-142"/>
                          <w:jc w:val="center"/>
                        </w:pPr>
                        <w:r>
                          <w:rPr>
                            <w:rFonts w:ascii="Times New Roman" w:hAnsi="Times New Roman"/>
                            <w:sz w:val="24"/>
                            <w:szCs w:val="24"/>
                          </w:rPr>
                          <w:t>Сбалансированность активов и пассивов</w:t>
                        </w:r>
                      </w:p>
                      <w:p w14:paraId="0352EC82" w14:textId="77777777" w:rsidR="008E111B" w:rsidRDefault="008E111B" w:rsidP="00512B3A">
                        <w:pPr>
                          <w:spacing w:after="0" w:line="240" w:lineRule="auto"/>
                          <w:jc w:val="center"/>
                        </w:pPr>
                      </w:p>
                    </w:txbxContent>
                  </v:textbox>
                </v:roundrect>
                <v:roundrect id="Скругленный прямоугольник 7" o:spid="_x0000_s1032" style="position:absolute;left:28422;top:18568;width:16750;height:5181;visibility:visible;mso-wrap-style:square;v-text-anchor:top" arcsize="9436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fcZcAA&#10;AADaAAAADwAAAGRycy9kb3ducmV2LnhtbESPQWsCMRSE7wX/Q3iCl6JZPVRZjSKCsCehKujxkTx3&#10;g5uXsIm6/vumUOhxmJlvmNWmd614UhetZwXTSQGCWHtjuVZwPu3HCxAxIRtsPZOCN0XYrAcfKyyN&#10;f/E3PY+pFhnCsUQFTUqhlDLqhhzGiQ/E2bv5zmHKsqul6fCV4a6Vs6L4kg4t54UGA+0a0vfjwynQ&#10;h/4Wrvfd57yaxoXRwV4qtkqNhv12CSJRn/7Df+3KKJjD75V8A+T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EfcZcAAAADaAAAADwAAAAAAAAAAAAAAAACYAgAAZHJzL2Rvd25y&#10;ZXYueG1sUEsFBgAAAAAEAAQA9QAAAIUDAAAAAA==&#10;" strokeweight=".26mm">
                  <v:textbox>
                    <w:txbxContent>
                      <w:p w14:paraId="25BBC4CA" w14:textId="77777777" w:rsidR="008E111B" w:rsidRDefault="008E111B" w:rsidP="00512B3A">
                        <w:pPr>
                          <w:spacing w:after="0" w:line="240" w:lineRule="auto"/>
                          <w:ind w:left="-142"/>
                          <w:jc w:val="center"/>
                        </w:pPr>
                        <w:r>
                          <w:rPr>
                            <w:rFonts w:ascii="Times New Roman" w:hAnsi="Times New Roman"/>
                            <w:sz w:val="24"/>
                            <w:szCs w:val="24"/>
                          </w:rPr>
                          <w:t>Сбалансированность доходов и расходов</w:t>
                        </w:r>
                      </w:p>
                      <w:p w14:paraId="2F794835" w14:textId="77777777" w:rsidR="008E111B" w:rsidRDefault="008E111B" w:rsidP="00512B3A">
                        <w:pPr>
                          <w:spacing w:after="0" w:line="240" w:lineRule="auto"/>
                          <w:jc w:val="center"/>
                        </w:pPr>
                      </w:p>
                    </w:txbxContent>
                  </v:textbox>
                </v:roundrect>
                <v:roundrect id="Скругленный прямоугольник 8" o:spid="_x0000_s1033" style="position:absolute;left:28422;top:28530;width:16750;height:5180;visibility:visible;mso-wrap-style:square;v-text-anchor:top" arcsize="9436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hIF70A&#10;AADaAAAADwAAAGRycy9kb3ducmV2LnhtbERPy4rCMBTdD/gP4QpuBk11MSPVKCIIXQk+QJeX5NoG&#10;m5vQRK1/bxYDszyc93Ldu1Y8qYvWs4LppABBrL2xXCs4n3bjOYiYkA22nknBmyKsV4OvJZbGv/hA&#10;z2OqRQ7hWKKCJqVQShl1Qw7jxAfizN185zBl2NXSdPjK4a6Vs6L4kQ4t54YGA20b0vfjwynQ+/4W&#10;rvft9281jXOjg71UbJUaDfvNAkSiPv2L/9yVUZC35iv5BsjVB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dhIF70AAADaAAAADwAAAAAAAAAAAAAAAACYAgAAZHJzL2Rvd25yZXYu&#10;eG1sUEsFBgAAAAAEAAQA9QAAAIIDAAAAAA==&#10;" strokeweight=".26mm">
                  <v:textbox>
                    <w:txbxContent>
                      <w:p w14:paraId="10A02BB4" w14:textId="77777777" w:rsidR="008E111B" w:rsidRDefault="008E111B" w:rsidP="00512B3A">
                        <w:pPr>
                          <w:spacing w:after="0" w:line="240" w:lineRule="auto"/>
                          <w:ind w:left="-142"/>
                          <w:jc w:val="center"/>
                        </w:pPr>
                        <w:r>
                          <w:rPr>
                            <w:rFonts w:ascii="Times New Roman" w:hAnsi="Times New Roman"/>
                            <w:sz w:val="24"/>
                            <w:szCs w:val="24"/>
                          </w:rPr>
                          <w:t>Сбалансированность денежных потоков</w:t>
                        </w:r>
                      </w:p>
                      <w:p w14:paraId="6BB955E8" w14:textId="77777777" w:rsidR="008E111B" w:rsidRDefault="008E111B" w:rsidP="00512B3A">
                        <w:pPr>
                          <w:spacing w:after="0" w:line="240" w:lineRule="auto"/>
                          <w:jc w:val="center"/>
                        </w:pPr>
                      </w:p>
                    </w:txbxContent>
                  </v:textbox>
                </v:roundrect>
                <v:roundrect id="Скругленный прямоугольник 9" o:spid="_x0000_s1034" style="position:absolute;left:49122;top:18568;width:11621;height:7902;visibility:visible;mso-wrap-style:square;v-text-anchor:top" arcsize="9436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TtjMEA&#10;AADaAAAADwAAAGRycy9kb3ducmV2LnhtbESPQWsCMRSE7wX/Q3iCl6JZPVRdjSJCYU+FqqDHR/Lc&#10;DW5ewibV7b9vCoLHYWa+Ydbb3rXiTl20nhVMJwUIYu2N5VrB6fg5XoCICdlg65kU/FKE7WbwtsbS&#10;+Ad/0/2QapEhHEtU0KQUSimjbshhnPhAnL2r7xymLLtamg4fGe5aOSuKD+nQcl5oMNC+IX07/DgF&#10;+qu/hstt/z6vpnFhdLDniq1So2G/W4FI1KdX+NmujIIl/F/JN0Bu/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6U7YzBAAAA2gAAAA8AAAAAAAAAAAAAAAAAmAIAAGRycy9kb3du&#10;cmV2LnhtbFBLBQYAAAAABAAEAPUAAACGAwAAAAA=&#10;" strokeweight=".26mm">
                  <v:textbox>
                    <w:txbxContent>
                      <w:p w14:paraId="60D17187" w14:textId="77777777" w:rsidR="008E111B" w:rsidRDefault="008E111B" w:rsidP="00512B3A">
                        <w:pPr>
                          <w:spacing w:after="0" w:line="240" w:lineRule="auto"/>
                          <w:ind w:right="-127"/>
                          <w:jc w:val="center"/>
                        </w:pPr>
                        <w:r>
                          <w:rPr>
                            <w:rFonts w:ascii="Times New Roman" w:hAnsi="Times New Roman"/>
                            <w:sz w:val="24"/>
                            <w:szCs w:val="24"/>
                          </w:rPr>
                          <w:t>Финансовая устойчивость организации</w:t>
                        </w:r>
                      </w:p>
                      <w:p w14:paraId="5DFD221B" w14:textId="77777777" w:rsidR="008E111B" w:rsidRDefault="008E111B" w:rsidP="00512B3A">
                        <w:pPr>
                          <w:spacing w:after="0" w:line="240" w:lineRule="auto"/>
                          <w:jc w:val="center"/>
                        </w:pPr>
                      </w:p>
                    </w:txbxContent>
                  </v:textbox>
                </v:roundrect>
                <v:shapetype id="_x0000_t32" coordsize="21600,21600" o:spt="32" o:oned="t" path="m,l21600,21600e" filled="f">
                  <v:path arrowok="t" fillok="f" o:connecttype="none"/>
                  <o:lock v:ext="edit" shapetype="t"/>
                </v:shapetype>
                <v:shape id="Прямая со стрелкой 10" o:spid="_x0000_s1035" type="#_x0000_t32" style="position:absolute;left:47790;top:2318;width:9936;height: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iRgt8UAAADbAAAADwAAAGRycy9kb3ducmV2LnhtbESPQWvCQBCF7wX/wzKCF6kbBYOkriKK&#10;4MnStBdvk+w0Cc3Oxuyq8d93DoXeZnhv3vtmvR1cq+7Uh8azgfksAUVcettwZeDr8/i6AhUissXW&#10;Mxl4UoDtZvSyxsz6B3/QPY+VkhAOGRqoY+wyrUNZk8Mw8x2xaN++dxhl7Stte3xIuGv1IklS7bBh&#10;aaixo31N5U9+cwZu7TEtDsvpe3q5nqe7/FAsT/PCmMl42L2BijTEf/Pf9ckKvtDLLzKA3v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iRgt8UAAADbAAAADwAAAAAAAAAA&#10;AAAAAAChAgAAZHJzL2Rvd25yZXYueG1sUEsFBgAAAAAEAAQA+QAAAJMDAAAAAA==&#10;" strokeweight=".26mm"/>
                <v:shape id="Прямая со стрелкой 11" o:spid="_x0000_s1036" type="#_x0000_t32" style="position:absolute;left:57733;top:2318;width:7;height:162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D62BMAAAADbAAAADwAAAGRycy9kb3ducmV2LnhtbERP24rCMBB9F/yHMIJvmrqwslRTEUG2&#10;C+uDlw8YmmlTbSaliVr3640g7NscznWWq9424kadrx0rmE0TEMSF0zVXCk7H7eQLhA/IGhvHpOBB&#10;HlbZcLDEVLs77+l2CJWIIexTVGBCaFMpfWHIop+6ljhypesshgi7SuoO7zHcNvIjSebSYs2xwWBL&#10;G0PF5XC1CsJvbj6r88/OyvyP8dL78vtaKDUe9esFiEB9+Be/3bmO82fw+iUeILMn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g+tgTAAAAA2wAAAA8AAAAAAAAAAAAAAAAA&#10;oQIAAGRycy9kb3ducmV2LnhtbFBLBQYAAAAABAAEAPkAAACOAwAAAAA=&#10;" strokeweight=".26mm">
                  <v:stroke endarrow="block"/>
                </v:shape>
                <v:shape id="Прямая со стрелкой 12" o:spid="_x0000_s1037" type="#_x0000_t32" style="position:absolute;left:1904;top:5187;width:7;height:2497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bpbW8MAAADbAAAADwAAAGRycy9kb3ducmV2LnhtbERPTWvCQBC9F/oflin0InUTwVBSV5FK&#10;wFPF6KW3SXaaDc3OptlV4793BaG3ebzPWaxG24kzDb51rCCdJiCIa6dbbhQcD8XbOwgfkDV2jknB&#10;lTysls9PC8y1u/CezmVoRAxhn6MCE0KfS+lrQxb91PXEkftxg8UQ4dBIPeAlhttOzpIkkxZbjg0G&#10;e/o0VP+WJ6vg1BVZtZlPdtn339dkXW6q+TatlHp9GdcfIAKN4V/8cG91nD+D+y/xALm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26W1vDAAAA2wAAAA8AAAAAAAAAAAAA&#10;AAAAoQIAAGRycy9kb3ducmV2LnhtbFBLBQYAAAAABAAEAPkAAACRAwAAAAA=&#10;" strokeweight=".26mm"/>
                <v:shape id="Прямая со стрелкой 13" o:spid="_x0000_s1038" type="#_x0000_t32" style="position:absolute;left:1904;top:9691;width:3701;height: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6CN6L8AAADbAAAADwAAAGRycy9kb3ducmV2LnhtbERPzYrCMBC+L/gOYQRva6riItUoIogV&#10;9LDqAwzN2FSbSWmi1n36jSB4m4/vd2aL1lbiTo0vHSsY9BMQxLnTJRcKTsf19wSED8gaK8ek4Eke&#10;FvPO1wxT7R78S/dDKEQMYZ+iAhNCnUrpc0MWfd/VxJE7u8ZiiLAppG7wEcNtJYdJ8iMtlhwbDNa0&#10;MpRfDzerIOwyMy4u272V2R/jtfXnzS1Xqtdtl1MQgdrwEb/dmY7zR/D6JR4g5/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56CN6L8AAADbAAAADwAAAAAAAAAAAAAAAACh&#10;AgAAZHJzL2Rvd25yZXYueG1sUEsFBgAAAAAEAAQA+QAAAI0DAAAAAA==&#10;" strokeweight=".26mm">
                  <v:stroke endarrow="block"/>
                </v:shape>
                <v:shape id="Прямая со стрелкой 14" o:spid="_x0000_s1039" type="#_x0000_t32" style="position:absolute;left:1904;top:20746;width:3701;height: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EkVnL8AAADbAAAADwAAAGRycy9kb3ducmV2LnhtbERPzYrCMBC+L/gOYQRva6roItUoIogV&#10;9LDqAwzN2FSbSWmi1n36jSB4m4/vd2aL1lbiTo0vHSsY9BMQxLnTJRcKTsf19wSED8gaK8ek4Eke&#10;FvPO1wxT7R78S/dDKEQMYZ+iAhNCnUrpc0MWfd/VxJE7u8ZiiLAppG7wEcNtJYdJ8iMtlhwbDNa0&#10;MpRfDzerIOwyMy4u272V2R/jtfXnzS1Xqtdtl1MQgdrwEb/dmY7zR/D6JR4g5/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aEkVnL8AAADbAAAADwAAAAAAAAAAAAAAAACh&#10;AgAAZHJzL2Rvd25yZXYueG1sUEsFBgAAAAAEAAQA+QAAAI0DAAAAAA==&#10;" strokeweight=".26mm">
                  <v:stroke endarrow="block"/>
                </v:shape>
                <v:shape id="Прямая со стрелкой 15" o:spid="_x0000_s1040" type="#_x0000_t32" style="position:absolute;left:1904;top:30160;width:3701;height: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wWwB74AAADbAAAADwAAAGRycy9kb3ducmV2LnhtbERPy6rCMBDdX/AfwgjurqmCItUoIogV&#10;vAsfHzA0Y1NtJqWJWv36G0FwN4fznNmitZW4U+NLxwoG/QQEce50yYWC03H9OwHhA7LGyjEpeJKH&#10;xbzzM8NUuwfv6X4IhYgh7FNUYEKoUyl9bsii77uaOHJn11gMETaF1A0+Yrit5DBJxtJiybHBYE0r&#10;Q/n1cLMKwi4zo+Ky/bMyezFeW3/e3HKlet12OQURqA1f8ced6Th/BO9f4gFy/g8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HBbAHvgAAANsAAAAPAAAAAAAAAAAAAAAAAKEC&#10;AABkcnMvZG93bnJldi54bWxQSwUGAAAAAAQABAD5AAAAjAMAAAAA&#10;" strokeweight=".26mm">
                  <v:stroke endarrow="block"/>
                </v:shape>
                <v:shape id="Прямая со стрелкой 16" o:spid="_x0000_s1041" type="#_x0000_t32" style="position:absolute;left:22518;top:11188;width:2178;height: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oFdWMIAAADbAAAADwAAAGRycy9kb3ducmV2LnhtbERPTYvCMBC9C/sfwix4kW2qYFmqUWRF&#10;8KRY97K3aTO2ZZtJbaLWf28Ewds83ufMl71pxJU6V1tWMI5iEMSF1TWXCn6Pm69vEM4ja2wsk4I7&#10;OVguPgZzTLW98YGumS9FCGGXooLK+zaV0hUVGXSRbYkDd7KdQR9gV0rd4S2Em0ZO4jiRBmsODRW2&#10;9FNR8Z9djIJLs0ny9XS0T/7Ou9EqW+fT7ThXavjZr2YgPPX+LX65tzrMT+D5SzhALh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oFdWMIAAADbAAAADwAAAAAAAAAAAAAA&#10;AAChAgAAZHJzL2Rvd25yZXYueG1sUEsFBgAAAAAEAAQA+QAAAJADAAAAAA==&#10;" strokeweight=".26mm"/>
                <v:shape id="Прямая со стрелкой 17" o:spid="_x0000_s1042" type="#_x0000_t32" style="position:absolute;left:22518;top:30160;width:2178;height: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c34w8QAAADbAAAADwAAAGRycy9kb3ducmV2LnhtbERPTWvCQBC9F/wPywhepNkomJbUVUQR&#10;crI07aW3SXaahGZnY3ZN4r/vFgq9zeN9znY/mVYM1LvGsoJVFIMgLq1uuFLw8X5+fAbhPLLG1jIp&#10;uJOD/W72sMVU25HfaMh9JUIIuxQV1N53qZSurMmgi2xHHLgv2xv0AfaV1D2OIdy0ch3HiTTYcGio&#10;saNjTeV3fjMKbu05KU6b5Wvyeb0sD/mp2GSrQqnFfDq8gPA0+X/xnzvTYf4T/P4SDpC7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zfjDxAAAANsAAAAPAAAAAAAAAAAA&#10;AAAAAKECAABkcnMvZG93bnJldi54bWxQSwUGAAAAAAQABAD5AAAAkgMAAAAA&#10;" strokeweight=".26mm"/>
                <v:shape id="Прямая со стрелкой 18" o:spid="_x0000_s1043" type="#_x0000_t32" style="position:absolute;left:22518;top:20746;width:5900;height: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QQfmcMAAADbAAAADwAAAGRycy9kb3ducmV2LnhtbESPQWvCQBCF70L/wzIFb7ppQZHUTSiF&#10;0hTqQe0PGLJjNjU7G7KrRn995yB4m+G9ee+bdTn6Tp1piG1gAy/zDBRxHWzLjYHf/edsBSomZItd&#10;YDJwpQhl8TRZY27Dhbd03qVGSQjHHA24lPpc61g78hjnoScW7RAGj0nWodF2wIuE+06/ZtlSe2xZ&#10;Ghz29OGoPu5O3kD6qdyi+fveeF3dGI9jPHydamOmz+P7G6hEY3qY79eVFXyBlV9kAF38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kEH5nDAAAA2wAAAA8AAAAAAAAAAAAA&#10;AAAAoQIAAGRycy9kb3ducmV2LnhtbFBLBQYAAAAABAAEAPkAAACRAwAAAAA=&#10;" strokeweight=".26mm">
                  <v:stroke endarrow="block"/>
                </v:shape>
                <v:shape id="Прямая со стрелкой 19" o:spid="_x0000_s1044" type="#_x0000_t32" style="position:absolute;left:24703;top:11188;width:7;height:1896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7JKsQAAADbAAAADwAAAGRycy9kb3ducmV2LnhtbERPTWvCQBC9F/wPywhepNkoGNrUVUQR&#10;crI07aW3SXaahGZnY3ZN4r/vFgq9zeN9znY/mVYM1LvGsoJVFIMgLq1uuFLw8X5+fALhPLLG1jIp&#10;uJOD/W72sMVU25HfaMh9JUIIuxQV1N53qZSurMmgi2xHHLgv2xv0AfaV1D2OIdy0ch3HiTTYcGio&#10;saNjTeV3fjMKbu05KU6b5Wvyeb0sD/mp2GSrQqnFfDq8gPA0+X/xnzvTYf4z/P4SDpC7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HskqxAAAANsAAAAPAAAAAAAAAAAA&#10;AAAAAKECAABkcnMvZG93bnJldi54bWxQSwUGAAAAAAQABAD5AAAAkgMAAAAA&#10;" strokeweight=".26mm"/>
                <v:shape id="Прямая со стрелкой 20" o:spid="_x0000_s1045" type="#_x0000_t32" style="position:absolute;left:26884;top:9691;width:126;height:2197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EiqCsIAAADbAAAADwAAAGRycy9kb3ducmV2LnhtbERPTYvCMBC9C/sfwix4EU0VLEttKrIi&#10;eFK27sXbtBnbss2kNlHrvzeHBY+P952uB9OKO/WusaxgPotAEJdWN1wp+D3tpl8gnEfW2FomBU9y&#10;sM4+Rikm2j74h+65r0QIYZeggtr7LpHSlTUZdDPbEQfuYnuDPsC+krrHRwg3rVxEUSwNNhwaauzo&#10;u6byL78ZBbd2Fxfb5eQYn6+HySbfFsv9vFBq/DlsViA8Df4t/nfvtYJFWB++hB8gsx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EiqCsIAAADbAAAADwAAAAAAAAAAAAAA&#10;AAChAgAAZHJzL2Rvd25yZXYueG1sUEsFBgAAAAAEAAQA+QAAAJADAAAAAA==&#10;" strokeweight=".26mm"/>
                <v:shape id="Прямая со стрелкой 21" o:spid="_x0000_s1046" type="#_x0000_t32" style="position:absolute;left:27018;top:9691;width:1396;height: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lJ8ucMAAADbAAAADwAAAGRycy9kb3ducmV2LnhtbESPwWrDMBBE74H+g9hCb7FsQ0pwrZgQ&#10;CHGgPTTtByzWxnJtrYylJG6/vioUchxm5g1TVrMdxJUm3zlWkCUpCOLG6Y5bBZ8f++UahA/IGgfH&#10;pOCbPFSbh0WJhXY3fqfrKbQiQtgXqMCEMBZS+saQRZ+4kTh6ZzdZDFFOrdQT3iLcDjJP02dpseO4&#10;YHCknaGmP12sgvBam1X7dXyzsv5h7Gd/PlwapZ4e5+0LiEBzuIf/27VWkGfw9yX+ALn5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ZSfLnDAAAA2wAAAA8AAAAAAAAAAAAA&#10;AAAAoQIAAGRycy9kb3ducmV2LnhtbFBLBQYAAAAABAAEAPkAAACRAwAAAAA=&#10;" strokeweight=".26mm">
                  <v:stroke endarrow="block"/>
                </v:shape>
                <v:shape id="Прямая со стрелкой 22" o:spid="_x0000_s1047" type="#_x0000_t32" style="position:absolute;left:27018;top:21704;width:1396;height:12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oDizsIAAADbAAAADwAAAGRycy9kb3ducmV2LnhtbESP0YrCMBRE3xf8h3AF37apBUW6RlkE&#10;sYL7oO4HXJpr07W5KU3U6tdvBMHHYWbOMPNlbxtxpc7XjhWMkxQEcel0zZWC3+P6cwbCB2SNjWNS&#10;cCcPy8XgY465djfe0/UQKhEh7HNUYEJocyl9aciiT1xLHL2T6yyGKLtK6g5vEW4bmaXpVFqsOS4Y&#10;bGllqDwfLlZB2BVmUv1tf6wsHozn3p82l1Kp0bD//gIRqA/v8KtdaAVZBs8v8QfIx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oDizsIAAADbAAAADwAAAAAAAAAAAAAA&#10;AAChAgAAZHJzL2Rvd25yZXYueG1sUEsFBgAAAAAEAAQA+QAAAJADAAAAAA==&#10;" strokeweight=".26mm">
                  <v:stroke endarrow="block"/>
                </v:shape>
                <v:shape id="Прямая со стрелкой 23" o:spid="_x0000_s1048" type="#_x0000_t32" style="position:absolute;left:27018;top:31669;width:1396;height: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cxHVcQAAADbAAAADwAAAGRycy9kb3ducmV2LnhtbESPwWrDMBBE74H8g9hAb7GclIbiRgkh&#10;UOpCe4jbD1isteXEWhlLsd18fVQo9DjMzBtmu59sKwbqfeNYwSpJQRCXTjdcK/j+el0+g/ABWWPr&#10;mBT8kIf9bj7bYqbdyCcailCLCGGfoQITQpdJ6UtDFn3iOuLoVa63GKLsa6l7HCPctnKdphtpseG4&#10;YLCjo6HyUlytgvCRm6f6/P5pZX5jvEy+eruWSj0spsMLiEBT+A//tXOtYP0Iv1/iD5C7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zEdVxAAAANsAAAAPAAAAAAAAAAAA&#10;AAAAAKECAABkcnMvZG93bnJldi54bWxQSwUGAAAAAAQABAD5AAAAkgMAAAAA&#10;" strokeweight=".26mm">
                  <v:stroke endarrow="block"/>
                </v:shape>
                <v:shape id="Прямая со стрелкой 24" o:spid="_x0000_s1049" type="#_x0000_t32" style="position:absolute;left:45180;top:21704;width:3949;height: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iXfIcQAAADbAAAADwAAAGRycy9kb3ducmV2LnhtbESPwWrDMBBE74H8g9hAb7Gc0IbiRgkh&#10;UOpCe4jbD1isteXEWhlLsd18fVQo9DjMzBtmu59sKwbqfeNYwSpJQRCXTjdcK/j+el0+g/ABWWPr&#10;mBT8kIf9bj7bYqbdyCcailCLCGGfoQITQpdJ6UtDFn3iOuLoVa63GKLsa6l7HCPctnKdphtpseG4&#10;YLCjo6HyUlytgvCRm6f6/P5pZX5jvEy+eruWSj0spsMLiEBT+A//tXOtYP0Iv1/iD5C7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Jd8hxAAAANsAAAAPAAAAAAAAAAAA&#10;AAAAAKECAABkcnMvZG93bnJldi54bWxQSwUGAAAAAAQABAD5AAAAkgMAAAAA&#10;" strokeweight=".26mm">
                  <v:stroke endarrow="block"/>
                </v:shape>
                <v:shape id="Прямая со стрелкой 25" o:spid="_x0000_s1050" type="#_x0000_t32" style="position:absolute;left:45180;top:9691;width:1764;height: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D8JksQAAADbAAAADwAAAGRycy9kb3ducmV2LnhtbESPQYvCMBSE7wv+h/AEL6KpQotUo4gi&#10;eHLZ7l68vTbPtti81CZq/fdmYWGPw8x8w6w2vWnEgzpXW1Ywm0YgiAuray4V/HwfJgsQziNrbCyT&#10;ghc52KwHHytMtX3yFz0yX4oAYZeigsr7NpXSFRUZdFPbEgfvYjuDPsiulLrDZ4CbRs6jKJEGaw4L&#10;Fba0q6i4Znej4N4cknwfjz+T8+003mb7PD7OcqVGw367BOGp9//hv/ZRK5jH8Psl/AC5f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PwmSxAAAANsAAAAPAAAAAAAAAAAA&#10;AAAAAKECAABkcnMvZG93bnJldi54bWxQSwUGAAAAAAQABAD5AAAAkgMAAAAA&#10;" strokeweight=".26mm"/>
                <v:shape id="Прямая со стрелкой 26" o:spid="_x0000_s1051" type="#_x0000_t32" style="position:absolute;left:45180;top:30848;width:1764;height: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O2X5cMAAADbAAAADwAAAGRycy9kb3ducmV2LnhtbESPQYvCMBSE7wv+h/CEvYimChapRhFF&#10;8LRi9eLttXnblm1eahO1/nsjCHscZuYbZrHqTC3u1LrKsoLxKAJBnFtdcaHgfNoNZyCcR9ZYWyYF&#10;T3KwWva+Fpho++Aj3VNfiABhl6CC0vsmkdLlJRl0I9sQB+/XtgZ9kG0hdYuPADe1nERRLA1WHBZK&#10;bGhTUv6X3oyCW72Ls+10cIgv15/BOt1m0/04U+q7363nIDx1/j/8ae+1gkkM7y/hB8jl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ztl+XDAAAA2wAAAA8AAAAAAAAAAAAA&#10;AAAAoQIAAGRycy9kb3ducmV2LnhtbFBLBQYAAAAABAAEAPkAAACRAwAAAAA=&#10;" strokeweight=".26mm"/>
                <v:shape id="Прямая со стрелкой 27" o:spid="_x0000_s1052" type="#_x0000_t32" style="position:absolute;left:46951;top:9691;width:7;height:2115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6EyfsQAAADbAAAADwAAAGRycy9kb3ducmV2LnhtbESPQYvCMBSE7wv+h/CEvYimClapRpEV&#10;wZPL1r3s7bV5tsXmpTZR67/fCILHYWa+YZbrztTiRq2rLCsYjyIQxLnVFRcKfo+74RyE88gaa8uk&#10;4EEO1qvexxITbe/8Q7fUFyJA2CWooPS+SaR0eUkG3cg2xME72dagD7ItpG7xHuCmlpMoiqXBisNC&#10;iQ19lZSf06tRcK13cbadDr7jv8thsEm32XQ/zpT67HebBQhPnX+HX+29VjCZwfNL+AFy9Q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ToTJ+xAAAANsAAAAPAAAAAAAAAAAA&#10;AAAAAKECAABkcnMvZG93bnJldi54bWxQSwUGAAAAAAQABAD5AAAAkgMAAAAA&#10;" strokeweight=".26mm"/>
                <w10:wrap anchorx="margin"/>
              </v:group>
            </w:pict>
          </mc:Fallback>
        </mc:AlternateContent>
      </w:r>
    </w:p>
    <w:p w14:paraId="47153A82" w14:textId="77777777" w:rsidR="00DF564D" w:rsidRPr="00785DDA" w:rsidRDefault="00DF564D" w:rsidP="00512B3A">
      <w:pPr>
        <w:widowControl w:val="0"/>
        <w:suppressAutoHyphens/>
        <w:spacing w:after="0" w:line="360" w:lineRule="auto"/>
        <w:ind w:firstLine="720"/>
        <w:jc w:val="both"/>
        <w:rPr>
          <w:rFonts w:ascii="Times New Roman" w:hAnsi="Times New Roman"/>
          <w:sz w:val="28"/>
          <w:szCs w:val="28"/>
        </w:rPr>
      </w:pPr>
    </w:p>
    <w:p w14:paraId="49F1447B" w14:textId="77777777" w:rsidR="00512B3A" w:rsidRPr="00785DDA" w:rsidRDefault="00512B3A" w:rsidP="00512B3A">
      <w:pPr>
        <w:widowControl w:val="0"/>
        <w:suppressAutoHyphens/>
        <w:spacing w:after="0" w:line="360" w:lineRule="auto"/>
        <w:ind w:firstLine="720"/>
        <w:jc w:val="both"/>
        <w:rPr>
          <w:rFonts w:ascii="Times New Roman" w:hAnsi="Times New Roman"/>
          <w:sz w:val="28"/>
          <w:szCs w:val="28"/>
        </w:rPr>
      </w:pPr>
    </w:p>
    <w:p w14:paraId="47DD0D15" w14:textId="77777777" w:rsidR="00512B3A" w:rsidRPr="00785DDA" w:rsidRDefault="00512B3A" w:rsidP="00512B3A">
      <w:pPr>
        <w:widowControl w:val="0"/>
        <w:suppressAutoHyphens/>
        <w:spacing w:after="0" w:line="360" w:lineRule="auto"/>
        <w:ind w:firstLine="720"/>
        <w:jc w:val="both"/>
        <w:rPr>
          <w:rFonts w:ascii="Times New Roman" w:hAnsi="Times New Roman"/>
          <w:sz w:val="28"/>
          <w:szCs w:val="28"/>
        </w:rPr>
      </w:pPr>
    </w:p>
    <w:p w14:paraId="064BB5C6" w14:textId="77777777" w:rsidR="00512B3A" w:rsidRPr="00785DDA" w:rsidRDefault="00512B3A" w:rsidP="00512B3A">
      <w:pPr>
        <w:widowControl w:val="0"/>
        <w:suppressAutoHyphens/>
        <w:spacing w:after="0" w:line="360" w:lineRule="auto"/>
        <w:ind w:firstLine="720"/>
        <w:jc w:val="both"/>
        <w:rPr>
          <w:rFonts w:ascii="Times New Roman" w:hAnsi="Times New Roman"/>
          <w:sz w:val="28"/>
          <w:szCs w:val="28"/>
        </w:rPr>
      </w:pPr>
    </w:p>
    <w:p w14:paraId="218929EC" w14:textId="77777777" w:rsidR="00512B3A" w:rsidRPr="00785DDA" w:rsidRDefault="00512B3A" w:rsidP="00512B3A">
      <w:pPr>
        <w:widowControl w:val="0"/>
        <w:suppressAutoHyphens/>
        <w:spacing w:after="0" w:line="360" w:lineRule="auto"/>
        <w:ind w:firstLine="720"/>
        <w:jc w:val="both"/>
        <w:rPr>
          <w:rFonts w:ascii="Times New Roman" w:hAnsi="Times New Roman"/>
          <w:sz w:val="28"/>
          <w:szCs w:val="28"/>
        </w:rPr>
      </w:pPr>
      <w:r w:rsidRPr="00785DDA">
        <w:rPr>
          <w:rFonts w:ascii="Times New Roman" w:hAnsi="Times New Roman"/>
          <w:sz w:val="28"/>
          <w:szCs w:val="28"/>
        </w:rPr>
        <w:t xml:space="preserve"> </w:t>
      </w:r>
    </w:p>
    <w:p w14:paraId="261A1708" w14:textId="77777777" w:rsidR="00512B3A" w:rsidRPr="00785DDA" w:rsidRDefault="00512B3A" w:rsidP="00512B3A">
      <w:pPr>
        <w:widowControl w:val="0"/>
        <w:suppressAutoHyphens/>
        <w:spacing w:after="0" w:line="360" w:lineRule="auto"/>
        <w:contextualSpacing/>
        <w:jc w:val="center"/>
        <w:rPr>
          <w:rFonts w:ascii="Times New Roman" w:hAnsi="Times New Roman"/>
          <w:sz w:val="28"/>
          <w:szCs w:val="28"/>
        </w:rPr>
      </w:pPr>
    </w:p>
    <w:p w14:paraId="51F24EA5" w14:textId="77777777" w:rsidR="00512B3A" w:rsidRPr="00785DDA" w:rsidRDefault="00512B3A" w:rsidP="00512B3A">
      <w:pPr>
        <w:widowControl w:val="0"/>
        <w:suppressAutoHyphens/>
        <w:spacing w:after="0" w:line="360" w:lineRule="auto"/>
        <w:contextualSpacing/>
        <w:jc w:val="center"/>
        <w:rPr>
          <w:rFonts w:ascii="Times New Roman" w:hAnsi="Times New Roman"/>
          <w:sz w:val="28"/>
          <w:szCs w:val="28"/>
        </w:rPr>
      </w:pPr>
    </w:p>
    <w:p w14:paraId="57BFE762" w14:textId="77777777" w:rsidR="00512B3A" w:rsidRPr="00785DDA" w:rsidRDefault="00512B3A" w:rsidP="00512B3A">
      <w:pPr>
        <w:widowControl w:val="0"/>
        <w:suppressAutoHyphens/>
        <w:spacing w:after="0" w:line="360" w:lineRule="auto"/>
        <w:contextualSpacing/>
        <w:jc w:val="center"/>
        <w:rPr>
          <w:rFonts w:ascii="Times New Roman" w:hAnsi="Times New Roman"/>
          <w:sz w:val="28"/>
          <w:szCs w:val="28"/>
        </w:rPr>
      </w:pPr>
    </w:p>
    <w:p w14:paraId="781C7377" w14:textId="77777777" w:rsidR="00512B3A" w:rsidRPr="00785DDA" w:rsidRDefault="00512B3A" w:rsidP="00512B3A">
      <w:pPr>
        <w:widowControl w:val="0"/>
        <w:suppressAutoHyphens/>
        <w:spacing w:after="0" w:line="360" w:lineRule="auto"/>
        <w:contextualSpacing/>
        <w:jc w:val="center"/>
        <w:rPr>
          <w:rFonts w:ascii="Times New Roman" w:hAnsi="Times New Roman"/>
          <w:sz w:val="28"/>
          <w:szCs w:val="28"/>
        </w:rPr>
      </w:pPr>
    </w:p>
    <w:p w14:paraId="76868667" w14:textId="77777777" w:rsidR="00512B3A" w:rsidRPr="00785DDA" w:rsidRDefault="00512B3A" w:rsidP="00512B3A">
      <w:pPr>
        <w:widowControl w:val="0"/>
        <w:suppressAutoHyphens/>
        <w:spacing w:after="0" w:line="360" w:lineRule="auto"/>
        <w:contextualSpacing/>
        <w:jc w:val="center"/>
        <w:rPr>
          <w:rFonts w:ascii="Times New Roman" w:hAnsi="Times New Roman"/>
          <w:sz w:val="28"/>
          <w:szCs w:val="28"/>
        </w:rPr>
      </w:pPr>
    </w:p>
    <w:p w14:paraId="21DF0618" w14:textId="77777777" w:rsidR="00512B3A" w:rsidRPr="00785DDA" w:rsidRDefault="00512B3A" w:rsidP="00512B3A">
      <w:pPr>
        <w:widowControl w:val="0"/>
        <w:suppressAutoHyphens/>
        <w:spacing w:after="0" w:line="360" w:lineRule="auto"/>
        <w:contextualSpacing/>
        <w:jc w:val="center"/>
        <w:rPr>
          <w:rFonts w:ascii="Times New Roman" w:hAnsi="Times New Roman"/>
          <w:sz w:val="28"/>
          <w:szCs w:val="28"/>
        </w:rPr>
      </w:pPr>
    </w:p>
    <w:p w14:paraId="03F9971F" w14:textId="77777777" w:rsidR="00512B3A" w:rsidRPr="00785DDA" w:rsidRDefault="00512B3A" w:rsidP="00512B3A">
      <w:pPr>
        <w:widowControl w:val="0"/>
        <w:suppressAutoHyphens/>
        <w:spacing w:after="0" w:line="360" w:lineRule="auto"/>
        <w:contextualSpacing/>
        <w:jc w:val="center"/>
        <w:rPr>
          <w:rFonts w:ascii="Times New Roman" w:hAnsi="Times New Roman"/>
          <w:sz w:val="28"/>
          <w:szCs w:val="28"/>
        </w:rPr>
      </w:pPr>
    </w:p>
    <w:p w14:paraId="0F6611EE" w14:textId="25141553" w:rsidR="00512B3A" w:rsidRPr="00785DDA" w:rsidRDefault="00512B3A" w:rsidP="00F52C3F">
      <w:pPr>
        <w:widowControl w:val="0"/>
        <w:suppressAutoHyphens/>
        <w:spacing w:after="0" w:line="360" w:lineRule="auto"/>
        <w:ind w:firstLine="720"/>
        <w:jc w:val="center"/>
        <w:rPr>
          <w:rFonts w:ascii="Times New Roman" w:eastAsia="Times New Roman" w:hAnsi="Times New Roman"/>
          <w:sz w:val="28"/>
          <w:szCs w:val="28"/>
        </w:rPr>
      </w:pPr>
      <w:r w:rsidRPr="00785DDA">
        <w:rPr>
          <w:rFonts w:ascii="Times New Roman" w:eastAsia="Times New Roman" w:hAnsi="Times New Roman"/>
          <w:sz w:val="28"/>
          <w:szCs w:val="28"/>
        </w:rPr>
        <w:t xml:space="preserve">Рисунок </w:t>
      </w:r>
      <w:r w:rsidR="00BA4BF6">
        <w:rPr>
          <w:rFonts w:ascii="Times New Roman" w:eastAsia="Times New Roman" w:hAnsi="Times New Roman"/>
          <w:sz w:val="28"/>
          <w:szCs w:val="28"/>
        </w:rPr>
        <w:t>3</w:t>
      </w:r>
      <w:r w:rsidRPr="00785DDA">
        <w:rPr>
          <w:rFonts w:ascii="Times New Roman" w:eastAsia="Times New Roman" w:hAnsi="Times New Roman"/>
          <w:sz w:val="28"/>
          <w:szCs w:val="28"/>
        </w:rPr>
        <w:t xml:space="preserve"> - Составляющие </w:t>
      </w:r>
      <w:r w:rsidR="00A43DD8">
        <w:rPr>
          <w:rFonts w:ascii="Times New Roman" w:eastAsia="Times New Roman" w:hAnsi="Times New Roman"/>
          <w:sz w:val="28"/>
          <w:szCs w:val="28"/>
        </w:rPr>
        <w:t>устойчивого финансового состояния</w:t>
      </w:r>
      <w:r w:rsidRPr="00785DDA">
        <w:rPr>
          <w:rFonts w:ascii="Times New Roman" w:eastAsia="Times New Roman" w:hAnsi="Times New Roman"/>
          <w:sz w:val="28"/>
          <w:szCs w:val="28"/>
        </w:rPr>
        <w:t xml:space="preserve"> организации</w:t>
      </w:r>
    </w:p>
    <w:p w14:paraId="080C447C" w14:textId="1315FAB6" w:rsidR="00FC6646" w:rsidRPr="00785DDA" w:rsidRDefault="00FC6646" w:rsidP="00FC6646">
      <w:pPr>
        <w:widowControl w:val="0"/>
        <w:suppressAutoHyphens/>
        <w:spacing w:after="0" w:line="360" w:lineRule="auto"/>
        <w:ind w:firstLine="720"/>
        <w:jc w:val="both"/>
        <w:rPr>
          <w:rFonts w:ascii="Times New Roman" w:eastAsia="Times New Roman" w:hAnsi="Times New Roman"/>
          <w:sz w:val="28"/>
          <w:szCs w:val="28"/>
        </w:rPr>
      </w:pPr>
      <w:r w:rsidRPr="00785DDA">
        <w:rPr>
          <w:rFonts w:ascii="Times New Roman" w:eastAsia="Times New Roman" w:hAnsi="Times New Roman"/>
          <w:sz w:val="28"/>
          <w:szCs w:val="28"/>
        </w:rPr>
        <w:t xml:space="preserve">Устойчивость финансового положения обеспечивается при достаточном </w:t>
      </w:r>
      <w:r w:rsidRPr="00785DDA">
        <w:rPr>
          <w:rFonts w:ascii="Times New Roman" w:eastAsia="Times New Roman" w:hAnsi="Times New Roman"/>
          <w:sz w:val="28"/>
          <w:szCs w:val="28"/>
        </w:rPr>
        <w:lastRenderedPageBreak/>
        <w:t xml:space="preserve">уровне собственного капитала, оптимальном соотношении активов и </w:t>
      </w:r>
      <w:r w:rsidR="008635E1" w:rsidRPr="00785DDA">
        <w:rPr>
          <w:rFonts w:ascii="Times New Roman" w:eastAsia="Times New Roman" w:hAnsi="Times New Roman"/>
          <w:sz w:val="28"/>
          <w:szCs w:val="28"/>
        </w:rPr>
        <w:t>пассивов, достаточном</w:t>
      </w:r>
      <w:r w:rsidRPr="00785DDA">
        <w:rPr>
          <w:rFonts w:ascii="Times New Roman" w:eastAsia="Times New Roman" w:hAnsi="Times New Roman"/>
          <w:sz w:val="28"/>
          <w:szCs w:val="28"/>
        </w:rPr>
        <w:t xml:space="preserve"> уровне рентабельности, а также стабильной динамике доходов организации.</w:t>
      </w:r>
    </w:p>
    <w:p w14:paraId="59ABF2C8" w14:textId="77777777" w:rsidR="00FC6646" w:rsidRDefault="00FC6646" w:rsidP="00FC6646">
      <w:pPr>
        <w:widowControl w:val="0"/>
        <w:suppressAutoHyphens/>
        <w:spacing w:after="0" w:line="360" w:lineRule="auto"/>
        <w:ind w:firstLine="720"/>
        <w:jc w:val="both"/>
        <w:rPr>
          <w:rFonts w:ascii="Times New Roman" w:eastAsia="Times New Roman" w:hAnsi="Times New Roman"/>
          <w:sz w:val="28"/>
          <w:szCs w:val="28"/>
        </w:rPr>
      </w:pPr>
      <w:r w:rsidRPr="00785DDA">
        <w:rPr>
          <w:rFonts w:ascii="Times New Roman" w:eastAsia="Times New Roman" w:hAnsi="Times New Roman"/>
          <w:sz w:val="28"/>
          <w:szCs w:val="28"/>
        </w:rPr>
        <w:t>Целью организации в достижении платежеспособности и создания условий для функционирования в рамках самофинансирования должно стать формирование условий для обеспечения постоянного превышения доходов над расходами, то есть получения положительного финансового результата, что позволит добиться роста эффективности деятельности.</w:t>
      </w:r>
    </w:p>
    <w:p w14:paraId="348DC32A" w14:textId="77777777" w:rsidR="00FC6646" w:rsidRDefault="00FC6646" w:rsidP="00FC6646">
      <w:pPr>
        <w:widowControl w:val="0"/>
        <w:suppressAutoHyphens/>
        <w:spacing w:after="0" w:line="360" w:lineRule="auto"/>
        <w:ind w:firstLine="720"/>
        <w:jc w:val="both"/>
        <w:rPr>
          <w:rFonts w:ascii="Times New Roman" w:eastAsia="Times New Roman" w:hAnsi="Times New Roman"/>
          <w:sz w:val="28"/>
          <w:szCs w:val="28"/>
        </w:rPr>
      </w:pPr>
      <w:r w:rsidRPr="00785DDA">
        <w:rPr>
          <w:rFonts w:ascii="Times New Roman" w:eastAsia="Times New Roman" w:hAnsi="Times New Roman"/>
          <w:sz w:val="28"/>
          <w:szCs w:val="28"/>
        </w:rPr>
        <w:t xml:space="preserve">Таким образом, как видно из рисунка, одним из главных элементов, обеспечивающих </w:t>
      </w:r>
      <w:r>
        <w:rPr>
          <w:rFonts w:ascii="Times New Roman" w:eastAsia="Times New Roman" w:hAnsi="Times New Roman"/>
          <w:sz w:val="28"/>
          <w:szCs w:val="28"/>
        </w:rPr>
        <w:t>устойчивое финансовое состояние</w:t>
      </w:r>
      <w:r w:rsidRPr="00785DDA">
        <w:rPr>
          <w:rFonts w:ascii="Times New Roman" w:eastAsia="Times New Roman" w:hAnsi="Times New Roman"/>
          <w:sz w:val="28"/>
          <w:szCs w:val="28"/>
        </w:rPr>
        <w:t xml:space="preserve"> организации, является её платежеспособность</w:t>
      </w:r>
      <w:r>
        <w:rPr>
          <w:rFonts w:ascii="Times New Roman" w:eastAsia="Times New Roman" w:hAnsi="Times New Roman"/>
          <w:sz w:val="28"/>
          <w:szCs w:val="28"/>
        </w:rPr>
        <w:t>, финансовая устойчивость, деловая активность, эффективность деятельности.</w:t>
      </w:r>
    </w:p>
    <w:p w14:paraId="3A68FCF7" w14:textId="4F639350" w:rsidR="00661508" w:rsidRPr="002A2AA8" w:rsidRDefault="00661508" w:rsidP="00A43DD8">
      <w:pPr>
        <w:widowControl w:val="0"/>
        <w:suppressAutoHyphens/>
        <w:spacing w:after="0" w:line="360" w:lineRule="auto"/>
        <w:ind w:firstLine="720"/>
        <w:jc w:val="both"/>
        <w:rPr>
          <w:rFonts w:ascii="Times New Roman" w:hAnsi="Times New Roman"/>
          <w:sz w:val="28"/>
          <w:szCs w:val="28"/>
        </w:rPr>
      </w:pPr>
      <w:r w:rsidRPr="002A2AA8">
        <w:rPr>
          <w:rFonts w:ascii="Times New Roman" w:hAnsi="Times New Roman"/>
          <w:sz w:val="28"/>
          <w:szCs w:val="28"/>
        </w:rPr>
        <w:t xml:space="preserve">Мы выделили в качестве основных </w:t>
      </w:r>
      <w:r>
        <w:rPr>
          <w:rFonts w:ascii="Times New Roman" w:hAnsi="Times New Roman"/>
          <w:sz w:val="28"/>
          <w:szCs w:val="28"/>
        </w:rPr>
        <w:t xml:space="preserve">элементов анализа финансового </w:t>
      </w:r>
      <w:r w:rsidR="008635E1">
        <w:rPr>
          <w:rFonts w:ascii="Times New Roman" w:hAnsi="Times New Roman"/>
          <w:sz w:val="28"/>
          <w:szCs w:val="28"/>
        </w:rPr>
        <w:t xml:space="preserve">состояния, </w:t>
      </w:r>
      <w:r w:rsidR="008635E1" w:rsidRPr="002A2AA8">
        <w:rPr>
          <w:rFonts w:ascii="Times New Roman" w:hAnsi="Times New Roman"/>
          <w:sz w:val="28"/>
          <w:szCs w:val="28"/>
        </w:rPr>
        <w:t>показанные</w:t>
      </w:r>
      <w:r w:rsidRPr="002A2AA8">
        <w:rPr>
          <w:rFonts w:ascii="Times New Roman" w:hAnsi="Times New Roman"/>
          <w:sz w:val="28"/>
          <w:szCs w:val="28"/>
        </w:rPr>
        <w:t xml:space="preserve"> на рисунке </w:t>
      </w:r>
      <w:r>
        <w:rPr>
          <w:rFonts w:ascii="Times New Roman" w:hAnsi="Times New Roman"/>
          <w:sz w:val="28"/>
          <w:szCs w:val="28"/>
        </w:rPr>
        <w:t>4</w:t>
      </w:r>
      <w:r w:rsidRPr="002A2AA8">
        <w:rPr>
          <w:rFonts w:ascii="Times New Roman" w:hAnsi="Times New Roman"/>
          <w:sz w:val="28"/>
          <w:szCs w:val="28"/>
        </w:rPr>
        <w:t>.</w:t>
      </w:r>
    </w:p>
    <w:p w14:paraId="68BD7601" w14:textId="2C587616" w:rsidR="00661508" w:rsidRPr="001415AB" w:rsidRDefault="00661508" w:rsidP="00661508">
      <w:pPr>
        <w:widowControl w:val="0"/>
        <w:spacing w:after="0" w:line="360" w:lineRule="auto"/>
        <w:ind w:firstLine="709"/>
        <w:jc w:val="both"/>
        <w:rPr>
          <w:rFonts w:ascii="Times New Roman" w:hAnsi="Times New Roman"/>
          <w:sz w:val="28"/>
          <w:szCs w:val="28"/>
        </w:rPr>
      </w:pPr>
      <w:r w:rsidRPr="001415AB">
        <w:rPr>
          <w:rFonts w:ascii="Times New Roman" w:hAnsi="Times New Roman"/>
          <w:sz w:val="28"/>
          <w:szCs w:val="28"/>
        </w:rPr>
        <w:t>Представленные на рисунке </w:t>
      </w:r>
      <w:r>
        <w:rPr>
          <w:rFonts w:ascii="Times New Roman" w:hAnsi="Times New Roman"/>
          <w:sz w:val="28"/>
          <w:szCs w:val="28"/>
        </w:rPr>
        <w:t>4</w:t>
      </w:r>
      <w:r w:rsidRPr="001415AB">
        <w:rPr>
          <w:rFonts w:ascii="Times New Roman" w:hAnsi="Times New Roman"/>
          <w:sz w:val="28"/>
          <w:szCs w:val="28"/>
        </w:rPr>
        <w:t xml:space="preserve"> </w:t>
      </w:r>
      <w:r>
        <w:rPr>
          <w:rFonts w:ascii="Times New Roman" w:hAnsi="Times New Roman"/>
          <w:sz w:val="28"/>
          <w:szCs w:val="28"/>
        </w:rPr>
        <w:t>элементы анализа финансового состояния</w:t>
      </w:r>
      <w:r w:rsidRPr="001415AB">
        <w:rPr>
          <w:rFonts w:ascii="Times New Roman" w:hAnsi="Times New Roman"/>
          <w:sz w:val="28"/>
          <w:szCs w:val="28"/>
        </w:rPr>
        <w:t xml:space="preserve"> организации как экономического субъекта отображают конкретные цели данного анализа и учитывают организационные, технические </w:t>
      </w:r>
      <w:r w:rsidRPr="001415AB">
        <w:rPr>
          <w:rFonts w:ascii="Times New Roman" w:hAnsi="Times New Roman"/>
          <w:sz w:val="28"/>
          <w:szCs w:val="28"/>
        </w:rPr>
        <w:br/>
        <w:t>и методические возможности его осуществления.</w:t>
      </w:r>
    </w:p>
    <w:p w14:paraId="6A13E403" w14:textId="3EC7D294" w:rsidR="006E52C6" w:rsidRPr="0015402C" w:rsidRDefault="006E52C6" w:rsidP="00661508">
      <w:pPr>
        <w:widowControl w:val="0"/>
        <w:spacing w:after="0" w:line="360" w:lineRule="auto"/>
        <w:ind w:firstLine="709"/>
        <w:jc w:val="both"/>
        <w:rPr>
          <w:rFonts w:ascii="Times New Roman" w:hAnsi="Times New Roman"/>
          <w:sz w:val="28"/>
          <w:szCs w:val="28"/>
        </w:rPr>
      </w:pPr>
      <w:r w:rsidRPr="0015402C">
        <w:rPr>
          <w:rFonts w:ascii="Times New Roman" w:hAnsi="Times New Roman"/>
          <w:sz w:val="28"/>
          <w:szCs w:val="28"/>
        </w:rPr>
        <w:t xml:space="preserve">Рассмотрим подробнее </w:t>
      </w:r>
      <w:r w:rsidR="00661508">
        <w:rPr>
          <w:rFonts w:ascii="Times New Roman" w:hAnsi="Times New Roman"/>
          <w:sz w:val="28"/>
          <w:szCs w:val="28"/>
        </w:rPr>
        <w:t xml:space="preserve">элементы оценки </w:t>
      </w:r>
      <w:r>
        <w:rPr>
          <w:rFonts w:ascii="Times New Roman" w:hAnsi="Times New Roman"/>
          <w:sz w:val="28"/>
          <w:szCs w:val="28"/>
        </w:rPr>
        <w:t>финансового состояния</w:t>
      </w:r>
      <w:r w:rsidRPr="0015402C">
        <w:rPr>
          <w:rFonts w:ascii="Times New Roman" w:hAnsi="Times New Roman"/>
          <w:sz w:val="28"/>
          <w:szCs w:val="28"/>
        </w:rPr>
        <w:t>.</w:t>
      </w:r>
    </w:p>
    <w:p w14:paraId="45030C66" w14:textId="185A320A" w:rsidR="00BA4BF6" w:rsidRPr="0015402C" w:rsidRDefault="00BA4BF6" w:rsidP="00BA4BF6">
      <w:pPr>
        <w:widowControl w:val="0"/>
        <w:spacing w:after="0" w:line="360" w:lineRule="auto"/>
        <w:ind w:firstLine="709"/>
        <w:jc w:val="both"/>
        <w:rPr>
          <w:rFonts w:ascii="Times New Roman" w:hAnsi="Times New Roman"/>
          <w:sz w:val="28"/>
          <w:szCs w:val="28"/>
        </w:rPr>
      </w:pPr>
      <w:r w:rsidRPr="0015402C">
        <w:rPr>
          <w:rFonts w:ascii="Times New Roman" w:hAnsi="Times New Roman"/>
          <w:sz w:val="28"/>
          <w:szCs w:val="28"/>
        </w:rPr>
        <w:t>1.  Общая характеристика финансового состояния (экспресс-анализ) предполагает проведение анализа динамики активов и пассивов баланса: структуры и динамики, то есть горизонтального и вертикального анализа бухгалтерского баланса. При этом положительной тенденцией можно считать следующие факты: - увеличение валюты баланса на конец периода; - темпы прироста оборотных активов превышают темпы прироста внеоборотных активов; - доля собственного капитала превышает 50 %; - темпы прироста дебиторской и кредиторской задолженности приближенны; - свободные денежные средства — 5 % от объема оборотных активов [</w:t>
      </w:r>
      <w:r>
        <w:rPr>
          <w:rFonts w:ascii="Times New Roman" w:hAnsi="Times New Roman"/>
          <w:sz w:val="28"/>
          <w:szCs w:val="28"/>
        </w:rPr>
        <w:fldChar w:fldCharType="begin"/>
      </w:r>
      <w:r>
        <w:rPr>
          <w:rFonts w:ascii="Times New Roman" w:hAnsi="Times New Roman"/>
          <w:sz w:val="28"/>
          <w:szCs w:val="28"/>
        </w:rPr>
        <w:instrText xml:space="preserve"> REF _Ref32616952 \r \h  \* MERGEFORMAT </w:instrText>
      </w:r>
      <w:r>
        <w:rPr>
          <w:rFonts w:ascii="Times New Roman" w:hAnsi="Times New Roman"/>
          <w:sz w:val="28"/>
          <w:szCs w:val="28"/>
        </w:rPr>
      </w:r>
      <w:r>
        <w:rPr>
          <w:rFonts w:ascii="Times New Roman" w:hAnsi="Times New Roman"/>
          <w:sz w:val="28"/>
          <w:szCs w:val="28"/>
        </w:rPr>
        <w:fldChar w:fldCharType="separate"/>
      </w:r>
      <w:r w:rsidR="00FC6646">
        <w:rPr>
          <w:rFonts w:ascii="Times New Roman" w:hAnsi="Times New Roman"/>
          <w:sz w:val="28"/>
          <w:szCs w:val="28"/>
        </w:rPr>
        <w:t>5</w:t>
      </w:r>
      <w:r>
        <w:rPr>
          <w:rFonts w:ascii="Times New Roman" w:hAnsi="Times New Roman"/>
          <w:sz w:val="28"/>
          <w:szCs w:val="28"/>
        </w:rPr>
        <w:fldChar w:fldCharType="end"/>
      </w:r>
      <w:r w:rsidRPr="00463E22">
        <w:rPr>
          <w:rFonts w:ascii="Times New Roman" w:eastAsia="Times New Roman" w:hAnsi="Times New Roman"/>
          <w:sz w:val="28"/>
          <w:szCs w:val="28"/>
        </w:rPr>
        <w:t xml:space="preserve">, </w:t>
      </w:r>
      <w:r>
        <w:rPr>
          <w:rFonts w:ascii="Times New Roman" w:eastAsia="Times New Roman" w:hAnsi="Times New Roman"/>
          <w:sz w:val="28"/>
          <w:szCs w:val="28"/>
          <w:lang w:val="en-US"/>
        </w:rPr>
        <w:t>C</w:t>
      </w:r>
      <w:r w:rsidRPr="00463E22">
        <w:rPr>
          <w:rFonts w:ascii="Times New Roman" w:eastAsia="Times New Roman" w:hAnsi="Times New Roman"/>
          <w:sz w:val="28"/>
          <w:szCs w:val="28"/>
        </w:rPr>
        <w:t>. 103</w:t>
      </w:r>
      <w:r w:rsidRPr="0015402C">
        <w:rPr>
          <w:rFonts w:ascii="Times New Roman" w:hAnsi="Times New Roman"/>
          <w:sz w:val="28"/>
          <w:szCs w:val="28"/>
        </w:rPr>
        <w:t>].</w:t>
      </w:r>
    </w:p>
    <w:p w14:paraId="255E5BAE" w14:textId="6D6DE8D2" w:rsidR="006E52C6" w:rsidRPr="008635E1" w:rsidRDefault="00BA4BF6" w:rsidP="008635E1">
      <w:pPr>
        <w:widowControl w:val="0"/>
        <w:spacing w:after="0" w:line="360" w:lineRule="auto"/>
        <w:ind w:firstLine="709"/>
        <w:jc w:val="both"/>
        <w:rPr>
          <w:rFonts w:ascii="Times New Roman" w:hAnsi="Times New Roman"/>
          <w:sz w:val="28"/>
          <w:szCs w:val="28"/>
        </w:rPr>
      </w:pPr>
      <w:r w:rsidRPr="00CF776F">
        <w:rPr>
          <w:rFonts w:ascii="Times New Roman" w:hAnsi="Times New Roman"/>
          <w:sz w:val="28"/>
          <w:szCs w:val="28"/>
        </w:rPr>
        <w:t xml:space="preserve">2.  Выполнение оценки капитала, вложенного </w:t>
      </w:r>
      <w:r w:rsidR="00C7297E" w:rsidRPr="00CF776F">
        <w:rPr>
          <w:rFonts w:ascii="Times New Roman" w:hAnsi="Times New Roman"/>
          <w:sz w:val="28"/>
          <w:szCs w:val="28"/>
        </w:rPr>
        <w:t>в имущество,</w:t>
      </w:r>
      <w:r w:rsidRPr="00CF776F">
        <w:rPr>
          <w:rFonts w:ascii="Times New Roman" w:hAnsi="Times New Roman"/>
          <w:sz w:val="28"/>
          <w:szCs w:val="28"/>
        </w:rPr>
        <w:t xml:space="preserve"> предполагает расчет показателей, характеризующих структуру источников </w:t>
      </w:r>
      <w:r w:rsidRPr="00CF776F">
        <w:rPr>
          <w:rFonts w:ascii="Times New Roman" w:hAnsi="Times New Roman"/>
          <w:sz w:val="28"/>
          <w:szCs w:val="28"/>
        </w:rPr>
        <w:lastRenderedPageBreak/>
        <w:t>финансирования:</w:t>
      </w:r>
      <w:r>
        <w:rPr>
          <w:rFonts w:ascii="Times New Roman" w:hAnsi="Times New Roman"/>
          <w:sz w:val="28"/>
          <w:szCs w:val="28"/>
        </w:rPr>
        <w:t xml:space="preserve"> </w:t>
      </w:r>
      <w:r w:rsidRPr="00CF776F">
        <w:rPr>
          <w:rFonts w:ascii="Times New Roman" w:hAnsi="Times New Roman"/>
          <w:sz w:val="28"/>
          <w:szCs w:val="28"/>
        </w:rPr>
        <w:t xml:space="preserve">удельный вес каждого вида </w:t>
      </w:r>
      <w:r w:rsidR="008635E1" w:rsidRPr="00CF776F">
        <w:rPr>
          <w:rFonts w:ascii="Times New Roman" w:hAnsi="Times New Roman"/>
          <w:sz w:val="28"/>
          <w:szCs w:val="28"/>
        </w:rPr>
        <w:t>капитала, оценка</w:t>
      </w:r>
      <w:r w:rsidRPr="00CF776F">
        <w:rPr>
          <w:rFonts w:ascii="Times New Roman" w:hAnsi="Times New Roman"/>
          <w:sz w:val="28"/>
          <w:szCs w:val="28"/>
        </w:rPr>
        <w:t xml:space="preserve"> динамики кредиторской задолженности, собственного капитала, краткосрочных и долгосрочных кредитов и займов.</w:t>
      </w:r>
    </w:p>
    <w:p w14:paraId="2FEFEF8A" w14:textId="588E9F5E" w:rsidR="006E52C6" w:rsidRDefault="006E52C6" w:rsidP="006E52C6">
      <w:pPr>
        <w:pStyle w:val="a5"/>
        <w:widowControl w:val="0"/>
        <w:spacing w:before="0" w:beforeAutospacing="0" w:after="0" w:afterAutospacing="0" w:line="360" w:lineRule="auto"/>
        <w:ind w:firstLine="709"/>
        <w:jc w:val="both"/>
        <w:rPr>
          <w:sz w:val="28"/>
          <w:szCs w:val="28"/>
        </w:rPr>
      </w:pPr>
      <w:r>
        <w:rPr>
          <w:noProof/>
        </w:rPr>
        <mc:AlternateContent>
          <mc:Choice Requires="wps">
            <w:drawing>
              <wp:anchor distT="0" distB="0" distL="114300" distR="114300" simplePos="0" relativeHeight="251663360" behindDoc="0" locked="0" layoutInCell="1" allowOverlap="1" wp14:anchorId="0AF5AC0E" wp14:editId="58784711">
                <wp:simplePos x="0" y="0"/>
                <wp:positionH relativeFrom="column">
                  <wp:posOffset>1015413</wp:posOffset>
                </wp:positionH>
                <wp:positionV relativeFrom="paragraph">
                  <wp:posOffset>3813507</wp:posOffset>
                </wp:positionV>
                <wp:extent cx="677193" cy="0"/>
                <wp:effectExtent l="0" t="0" r="0" b="0"/>
                <wp:wrapNone/>
                <wp:docPr id="28" name="AutoShap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7193"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anchor>
            </w:drawing>
          </mc:Choice>
          <mc:Fallback xmlns:cx="http://schemas.microsoft.com/office/drawing/2014/chartex" xmlns:cx1="http://schemas.microsoft.com/office/drawing/2015/9/8/chartex"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0C6BD67" id="AutoShape 15" o:spid="_x0000_s1026" type="#_x0000_t32" style="position:absolute;margin-left:79.95pt;margin-top:300.3pt;width:53.3pt;height:0;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"/>
            </w:pict>
          </mc:Fallback>
        </mc:AlternateContent>
      </w:r>
      <w:r>
        <w:rPr>
          <w:noProof/>
        </w:rPr>
        <mc:AlternateContent>
          <mc:Choice Requires="wps">
            <w:drawing>
              <wp:anchor distT="0" distB="0" distL="114300" distR="114300" simplePos="0" relativeHeight="251661312" behindDoc="0" locked="0" layoutInCell="1" allowOverlap="1" wp14:anchorId="70EF8AE1" wp14:editId="67D36594">
                <wp:simplePos x="0" y="0"/>
                <wp:positionH relativeFrom="column">
                  <wp:posOffset>1692294</wp:posOffset>
                </wp:positionH>
                <wp:positionV relativeFrom="paragraph">
                  <wp:posOffset>3684270</wp:posOffset>
                </wp:positionV>
                <wp:extent cx="4205748" cy="392216"/>
                <wp:effectExtent l="0" t="0" r="0" b="0"/>
                <wp:wrapNone/>
                <wp:docPr id="29" name="AutoShap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05748" cy="392216"/>
                        </a:xfrm>
                        <a:prstGeom prst="roundRect">
                          <a:avLst>
                            <a:gd name="adj" fmla="val 16667"/>
                          </a:avLst>
                        </a:prstGeom>
                        <a:solidFill>
                          <a:srgbClr val="FFFFFF"/>
                        </a:solidFill>
                        <a:ln w="9525">
                          <a:solidFill>
                            <a:srgbClr val="000000"/>
                          </a:solidFill>
                          <a:round/>
                          <a:headEnd/>
                          <a:tailEnd/>
                        </a:ln>
                      </wps:spPr>
                      <wps:txbx>
                        <w:txbxContent>
                          <w:p w14:paraId="56EEDA8A" w14:textId="041322B3" w:rsidR="008E111B" w:rsidRPr="00324071" w:rsidRDefault="008E111B" w:rsidP="006E52C6">
                            <w:pPr>
                              <w:widowControl w:val="0"/>
                              <w:spacing w:after="0"/>
                              <w:ind w:firstLine="709"/>
                              <w:jc w:val="both"/>
                              <w:rPr>
                                <w:rFonts w:ascii="Times New Roman" w:hAnsi="Times New Roman"/>
                                <w:sz w:val="24"/>
                                <w:szCs w:val="24"/>
                              </w:rPr>
                            </w:pPr>
                            <w:r w:rsidRPr="00324071">
                              <w:rPr>
                                <w:rFonts w:ascii="Times New Roman" w:hAnsi="Times New Roman"/>
                                <w:sz w:val="24"/>
                                <w:szCs w:val="24"/>
                              </w:rPr>
                              <w:t xml:space="preserve">анализ </w:t>
                            </w:r>
                            <w:r>
                              <w:rPr>
                                <w:rFonts w:ascii="Times New Roman" w:hAnsi="Times New Roman"/>
                                <w:sz w:val="24"/>
                                <w:szCs w:val="24"/>
                              </w:rPr>
                              <w:t xml:space="preserve">показателей рентабельности </w:t>
                            </w:r>
                          </w:p>
                          <w:p w14:paraId="2442B793" w14:textId="77777777" w:rsidR="008E111B" w:rsidRPr="00324071" w:rsidRDefault="008E111B" w:rsidP="006E52C6"/>
                        </w:txbxContent>
                      </wps:txbx>
                      <wps:bodyPr rot="0" vert="horz" wrap="square" lIns="91440" tIns="45720" rIns="91440" bIns="45720" anchor="t" anchorCtr="0" upright="1">
                        <a:noAutofit/>
                      </wps:bodyPr>
                    </wps:wsp>
                  </a:graphicData>
                </a:graphic>
              </wp:anchor>
            </w:drawing>
          </mc:Choice>
          <mc:Fallback>
            <w:pict>
              <v:roundrect w14:anchorId="70EF8AE1" id="AutoShape 7" o:spid="_x0000_s1053" style="position:absolute;left:0;text-align:left;margin-left:133.25pt;margin-top:290.1pt;width:331.15pt;height:30.9pt;z-index:251661312;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">
                <v:textbox>
                  <w:txbxContent>
                    <w:p w14:paraId="56EEDA8A" w14:textId="041322B3" w:rsidR="008E111B" w:rsidRPr="00324071" w:rsidRDefault="008E111B" w:rsidP="006E52C6">
                      <w:pPr>
                        <w:widowControl w:val="0"/>
                        <w:spacing w:after="0"/>
                        <w:ind w:firstLine="709"/>
                        <w:jc w:val="both"/>
                        <w:rPr>
                          <w:rFonts w:ascii="Times New Roman" w:hAnsi="Times New Roman"/>
                          <w:sz w:val="24"/>
                          <w:szCs w:val="24"/>
                        </w:rPr>
                      </w:pPr>
                      <w:r w:rsidRPr="00324071">
                        <w:rPr>
                          <w:rFonts w:ascii="Times New Roman" w:hAnsi="Times New Roman"/>
                          <w:sz w:val="24"/>
                          <w:szCs w:val="24"/>
                        </w:rPr>
                        <w:t xml:space="preserve">анализ </w:t>
                      </w:r>
                      <w:r>
                        <w:rPr>
                          <w:rFonts w:ascii="Times New Roman" w:hAnsi="Times New Roman"/>
                          <w:sz w:val="24"/>
                          <w:szCs w:val="24"/>
                        </w:rPr>
                        <w:t xml:space="preserve">показателей рентабельности </w:t>
                      </w:r>
                    </w:p>
                    <w:p w14:paraId="2442B793" w14:textId="77777777" w:rsidR="008E111B" w:rsidRPr="00324071" w:rsidRDefault="008E111B" w:rsidP="006E52C6"/>
                  </w:txbxContent>
                </v:textbox>
              </v:roundrect>
            </w:pict>
          </mc:Fallback>
        </mc:AlternateContent>
      </w:r>
      <w:r>
        <w:rPr>
          <w:noProof/>
        </w:rPr>
        <mc:AlternateContent>
          <mc:Choice Requires="wps">
            <w:drawing>
              <wp:anchor distT="0" distB="0" distL="114300" distR="114300" simplePos="0" relativeHeight="251662336" behindDoc="0" locked="0" layoutInCell="1" allowOverlap="1" wp14:anchorId="61E4AB5A" wp14:editId="1C8E8CFD">
                <wp:simplePos x="0" y="0"/>
                <wp:positionH relativeFrom="column">
                  <wp:posOffset>448414</wp:posOffset>
                </wp:positionH>
                <wp:positionV relativeFrom="paragraph">
                  <wp:posOffset>2294</wp:posOffset>
                </wp:positionV>
                <wp:extent cx="677193" cy="0"/>
                <wp:effectExtent l="0" t="0" r="0" b="0"/>
                <wp:wrapNone/>
                <wp:docPr id="30" name="AutoShap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7193"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anchor>
            </w:drawing>
          </mc:Choice>
          <mc:Fallback xmlns:cx="http://schemas.microsoft.com/office/drawing/2014/chartex" xmlns:cx1="http://schemas.microsoft.com/office/drawing/2015/9/8/chartex"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3DBAA62" id="AutoShape 15" o:spid="_x0000_s1026" type="#_x0000_t32" style="position:absolute;margin-left:35.3pt;margin-top:.2pt;width:53.3pt;height:0;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"/>
            </w:pict>
          </mc:Fallback>
        </mc:AlternateContent>
      </w:r>
      <w:r>
        <w:rPr>
          <w:noProof/>
          <w:sz w:val="28"/>
          <w:szCs w:val="28"/>
        </w:rPr>
        <mc:AlternateContent>
          <mc:Choice Requires="wpg">
            <w:drawing>
              <wp:inline distT="0" distB="0" distL="0" distR="0" wp14:anchorId="23C391F7" wp14:editId="7608E63A">
                <wp:extent cx="5493783" cy="3780115"/>
                <wp:effectExtent l="0" t="0" r="12065" b="30480"/>
                <wp:docPr id="31" name="Группа 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3783" cy="3780115"/>
                          <a:chOff x="2805" y="1764"/>
                          <a:chExt cx="8185" cy="5532"/>
                        </a:xfrm>
                      </wpg:grpSpPr>
                      <wps:wsp>
                        <wps:cNvPr id="32" name="AutoShape 3"/>
                        <wps:cNvSpPr>
                          <a:spLocks noChangeArrowheads="1"/>
                        </wps:cNvSpPr>
                        <wps:spPr bwMode="auto">
                          <a:xfrm>
                            <a:off x="2805" y="1764"/>
                            <a:ext cx="5825" cy="577"/>
                          </a:xfrm>
                          <a:prstGeom prst="roundRect">
                            <a:avLst>
                              <a:gd name="adj" fmla="val 16667"/>
                            </a:avLst>
                          </a:prstGeom>
                          <a:solidFill>
                            <a:srgbClr val="FFFFFF"/>
                          </a:solidFill>
                          <a:ln w="9525">
                            <a:solidFill>
                              <a:srgbClr val="000000"/>
                            </a:solidFill>
                            <a:round/>
                            <a:headEnd/>
                            <a:tailEnd/>
                          </a:ln>
                        </wps:spPr>
                        <wps:txbx>
                          <w:txbxContent>
                            <w:p w14:paraId="667F29E0" w14:textId="3DC03657" w:rsidR="008E111B" w:rsidRPr="00324071" w:rsidRDefault="008E111B" w:rsidP="006E52C6">
                              <w:pPr>
                                <w:jc w:val="center"/>
                                <w:rPr>
                                  <w:rFonts w:ascii="Times New Roman" w:hAnsi="Times New Roman"/>
                                  <w:sz w:val="24"/>
                                  <w:szCs w:val="24"/>
                                </w:rPr>
                              </w:pPr>
                              <w:r>
                                <w:rPr>
                                  <w:rFonts w:ascii="Times New Roman" w:hAnsi="Times New Roman"/>
                                  <w:sz w:val="24"/>
                                  <w:szCs w:val="24"/>
                                </w:rPr>
                                <w:t>Элементы анализа финансового состояния</w:t>
                              </w:r>
                            </w:p>
                          </w:txbxContent>
                        </wps:txbx>
                        <wps:bodyPr rot="0" vert="horz" wrap="square" lIns="91440" tIns="45720" rIns="91440" bIns="45720" anchor="t" anchorCtr="0" upright="1">
                          <a:noAutofit/>
                        </wps:bodyPr>
                      </wps:wsp>
                      <wps:wsp>
                        <wps:cNvPr id="33" name="AutoShape 4"/>
                        <wps:cNvSpPr>
                          <a:spLocks noChangeArrowheads="1"/>
                        </wps:cNvSpPr>
                        <wps:spPr bwMode="auto">
                          <a:xfrm>
                            <a:off x="4683" y="2548"/>
                            <a:ext cx="6266" cy="734"/>
                          </a:xfrm>
                          <a:prstGeom prst="roundRect">
                            <a:avLst>
                              <a:gd name="adj" fmla="val 16667"/>
                            </a:avLst>
                          </a:prstGeom>
                          <a:solidFill>
                            <a:srgbClr val="FFFFFF"/>
                          </a:solidFill>
                          <a:ln w="9525">
                            <a:solidFill>
                              <a:srgbClr val="000000"/>
                            </a:solidFill>
                            <a:round/>
                            <a:headEnd/>
                            <a:tailEnd/>
                          </a:ln>
                        </wps:spPr>
                        <wps:txbx>
                          <w:txbxContent>
                            <w:p w14:paraId="5326662D" w14:textId="7360A565" w:rsidR="008E111B" w:rsidRPr="00324071" w:rsidRDefault="008E111B" w:rsidP="006E52C6">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оценка </w:t>
                              </w:r>
                              <w:r w:rsidRPr="00324071">
                                <w:rPr>
                                  <w:rFonts w:ascii="Times New Roman" w:hAnsi="Times New Roman"/>
                                  <w:sz w:val="24"/>
                                  <w:szCs w:val="24"/>
                                </w:rPr>
                                <w:t xml:space="preserve">имущественного положения </w:t>
                              </w:r>
                              <w:r>
                                <w:rPr>
                                  <w:rFonts w:ascii="Times New Roman" w:hAnsi="Times New Roman"/>
                                  <w:sz w:val="24"/>
                                  <w:szCs w:val="24"/>
                                </w:rPr>
                                <w:t>организации</w:t>
                              </w:r>
                            </w:p>
                            <w:p w14:paraId="032A9F86" w14:textId="77777777" w:rsidR="008E111B" w:rsidRPr="00324071" w:rsidRDefault="008E111B" w:rsidP="006E52C6"/>
                          </w:txbxContent>
                        </wps:txbx>
                        <wps:bodyPr rot="0" vert="horz" wrap="square" lIns="91440" tIns="45720" rIns="91440" bIns="45720" anchor="t" anchorCtr="0" upright="1">
                          <a:noAutofit/>
                        </wps:bodyPr>
                      </wps:wsp>
                      <wps:wsp>
                        <wps:cNvPr id="34" name="AutoShape 5"/>
                        <wps:cNvSpPr>
                          <a:spLocks noChangeArrowheads="1"/>
                        </wps:cNvSpPr>
                        <wps:spPr bwMode="auto">
                          <a:xfrm>
                            <a:off x="4683" y="3442"/>
                            <a:ext cx="6266" cy="812"/>
                          </a:xfrm>
                          <a:prstGeom prst="roundRect">
                            <a:avLst>
                              <a:gd name="adj" fmla="val 16667"/>
                            </a:avLst>
                          </a:prstGeom>
                          <a:solidFill>
                            <a:srgbClr val="FFFFFF"/>
                          </a:solidFill>
                          <a:ln w="9525">
                            <a:solidFill>
                              <a:srgbClr val="000000"/>
                            </a:solidFill>
                            <a:round/>
                            <a:headEnd/>
                            <a:tailEnd/>
                          </a:ln>
                        </wps:spPr>
                        <wps:txbx>
                          <w:txbxContent>
                            <w:p w14:paraId="6657A84B" w14:textId="1AD804E3" w:rsidR="008E111B" w:rsidRPr="00324071" w:rsidRDefault="008E111B" w:rsidP="006E52C6">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оценка структуры</w:t>
                              </w:r>
                              <w:r w:rsidRPr="00324071">
                                <w:rPr>
                                  <w:rFonts w:ascii="Times New Roman" w:hAnsi="Times New Roman"/>
                                  <w:sz w:val="24"/>
                                  <w:szCs w:val="24"/>
                                </w:rPr>
                                <w:t xml:space="preserve"> капитала, вложенного </w:t>
                              </w:r>
                              <w:r>
                                <w:rPr>
                                  <w:rFonts w:ascii="Times New Roman" w:hAnsi="Times New Roman"/>
                                  <w:sz w:val="24"/>
                                  <w:szCs w:val="24"/>
                                </w:rPr>
                                <w:br/>
                              </w:r>
                              <w:r w:rsidRPr="00324071">
                                <w:rPr>
                                  <w:rFonts w:ascii="Times New Roman" w:hAnsi="Times New Roman"/>
                                  <w:sz w:val="24"/>
                                  <w:szCs w:val="24"/>
                                </w:rPr>
                                <w:t xml:space="preserve">в имущество </w:t>
                              </w:r>
                              <w:r>
                                <w:rPr>
                                  <w:rFonts w:ascii="Times New Roman" w:hAnsi="Times New Roman"/>
                                  <w:sz w:val="24"/>
                                  <w:szCs w:val="24"/>
                                </w:rPr>
                                <w:t>организации</w:t>
                              </w:r>
                            </w:p>
                            <w:p w14:paraId="4BE02F7E" w14:textId="77777777" w:rsidR="008E111B" w:rsidRPr="00324071" w:rsidRDefault="008E111B" w:rsidP="006E52C6"/>
                          </w:txbxContent>
                        </wps:txbx>
                        <wps:bodyPr rot="0" vert="horz" wrap="square" lIns="91440" tIns="45720" rIns="91440" bIns="45720" anchor="t" anchorCtr="0" upright="1">
                          <a:noAutofit/>
                        </wps:bodyPr>
                      </wps:wsp>
                      <wps:wsp>
                        <wps:cNvPr id="35" name="AutoShape 7"/>
                        <wps:cNvSpPr>
                          <a:spLocks noChangeArrowheads="1"/>
                        </wps:cNvSpPr>
                        <wps:spPr bwMode="auto">
                          <a:xfrm>
                            <a:off x="4724" y="5380"/>
                            <a:ext cx="6266" cy="779"/>
                          </a:xfrm>
                          <a:prstGeom prst="roundRect">
                            <a:avLst>
                              <a:gd name="adj" fmla="val 16667"/>
                            </a:avLst>
                          </a:prstGeom>
                          <a:solidFill>
                            <a:srgbClr val="FFFFFF"/>
                          </a:solidFill>
                          <a:ln w="9525">
                            <a:solidFill>
                              <a:srgbClr val="000000"/>
                            </a:solidFill>
                            <a:round/>
                            <a:headEnd/>
                            <a:tailEnd/>
                          </a:ln>
                        </wps:spPr>
                        <wps:txbx>
                          <w:txbxContent>
                            <w:p w14:paraId="5566C934" w14:textId="77777777" w:rsidR="008E111B" w:rsidRPr="00324071" w:rsidRDefault="008E111B" w:rsidP="006E52C6">
                              <w:pPr>
                                <w:widowControl w:val="0"/>
                                <w:spacing w:after="0" w:line="240" w:lineRule="auto"/>
                                <w:ind w:firstLine="709"/>
                                <w:rPr>
                                  <w:rFonts w:ascii="Times New Roman" w:hAnsi="Times New Roman"/>
                                  <w:sz w:val="24"/>
                                  <w:szCs w:val="24"/>
                                </w:rPr>
                              </w:pPr>
                              <w:r w:rsidRPr="00324071">
                                <w:rPr>
                                  <w:rFonts w:ascii="Times New Roman" w:hAnsi="Times New Roman"/>
                                  <w:sz w:val="24"/>
                                  <w:szCs w:val="24"/>
                                </w:rPr>
                                <w:t>оценк</w:t>
                              </w:r>
                              <w:r>
                                <w:rPr>
                                  <w:rFonts w:ascii="Times New Roman" w:hAnsi="Times New Roman"/>
                                  <w:sz w:val="24"/>
                                  <w:szCs w:val="24"/>
                                </w:rPr>
                                <w:t>а</w:t>
                              </w:r>
                              <w:r w:rsidRPr="00324071">
                                <w:rPr>
                                  <w:rFonts w:ascii="Times New Roman" w:hAnsi="Times New Roman"/>
                                  <w:sz w:val="24"/>
                                  <w:szCs w:val="24"/>
                                </w:rPr>
                                <w:t xml:space="preserve"> платежеспособности </w:t>
                              </w:r>
                              <w:r>
                                <w:rPr>
                                  <w:rFonts w:ascii="Times New Roman" w:hAnsi="Times New Roman"/>
                                  <w:sz w:val="24"/>
                                  <w:szCs w:val="24"/>
                                </w:rPr>
                                <w:br/>
                              </w:r>
                              <w:r w:rsidRPr="00324071">
                                <w:rPr>
                                  <w:rFonts w:ascii="Times New Roman" w:hAnsi="Times New Roman"/>
                                  <w:sz w:val="24"/>
                                  <w:szCs w:val="24"/>
                                </w:rPr>
                                <w:t xml:space="preserve">и ликвидности </w:t>
                              </w:r>
                              <w:r>
                                <w:rPr>
                                  <w:rFonts w:ascii="Times New Roman" w:hAnsi="Times New Roman"/>
                                  <w:sz w:val="24"/>
                                  <w:szCs w:val="24"/>
                                </w:rPr>
                                <w:t>организации</w:t>
                              </w:r>
                              <w:r w:rsidRPr="00324071">
                                <w:rPr>
                                  <w:rFonts w:ascii="Times New Roman" w:hAnsi="Times New Roman"/>
                                  <w:sz w:val="24"/>
                                  <w:szCs w:val="24"/>
                                </w:rPr>
                                <w:t xml:space="preserve"> </w:t>
                              </w:r>
                            </w:p>
                            <w:p w14:paraId="6341A36F" w14:textId="77777777" w:rsidR="008E111B" w:rsidRPr="00324071" w:rsidRDefault="008E111B" w:rsidP="006E52C6"/>
                          </w:txbxContent>
                        </wps:txbx>
                        <wps:bodyPr rot="0" vert="horz" wrap="square" lIns="91440" tIns="45720" rIns="91440" bIns="45720" anchor="t" anchorCtr="0" upright="1">
                          <a:noAutofit/>
                        </wps:bodyPr>
                      </wps:wsp>
                      <wps:wsp>
                        <wps:cNvPr id="36" name="AutoShape 8"/>
                        <wps:cNvSpPr>
                          <a:spLocks noChangeArrowheads="1"/>
                        </wps:cNvSpPr>
                        <wps:spPr bwMode="auto">
                          <a:xfrm>
                            <a:off x="4683" y="4413"/>
                            <a:ext cx="6266" cy="846"/>
                          </a:xfrm>
                          <a:prstGeom prst="roundRect">
                            <a:avLst>
                              <a:gd name="adj" fmla="val 16667"/>
                            </a:avLst>
                          </a:prstGeom>
                          <a:solidFill>
                            <a:srgbClr val="FFFFFF"/>
                          </a:solidFill>
                          <a:ln w="9525">
                            <a:solidFill>
                              <a:srgbClr val="000000"/>
                            </a:solidFill>
                            <a:round/>
                            <a:headEnd/>
                            <a:tailEnd/>
                          </a:ln>
                        </wps:spPr>
                        <wps:txbx>
                          <w:txbxContent>
                            <w:p w14:paraId="591C20E2" w14:textId="22596680" w:rsidR="008E111B" w:rsidRPr="00324071" w:rsidRDefault="008E111B" w:rsidP="006E52C6">
                              <w:pPr>
                                <w:widowControl w:val="0"/>
                                <w:spacing w:after="0" w:line="240" w:lineRule="auto"/>
                                <w:ind w:firstLine="709"/>
                                <w:jc w:val="both"/>
                                <w:rPr>
                                  <w:rFonts w:ascii="Times New Roman" w:hAnsi="Times New Roman"/>
                                  <w:sz w:val="24"/>
                                  <w:szCs w:val="24"/>
                                </w:rPr>
                              </w:pPr>
                              <w:r w:rsidRPr="00324071">
                                <w:rPr>
                                  <w:rFonts w:ascii="Times New Roman" w:hAnsi="Times New Roman"/>
                                  <w:sz w:val="24"/>
                                  <w:szCs w:val="24"/>
                                </w:rPr>
                                <w:t>анализ показателей финансовой устойчивости</w:t>
                              </w:r>
                              <w:r>
                                <w:rPr>
                                  <w:rFonts w:ascii="Times New Roman" w:hAnsi="Times New Roman"/>
                                  <w:sz w:val="24"/>
                                  <w:szCs w:val="24"/>
                                </w:rPr>
                                <w:t xml:space="preserve"> экономической деятельности организации</w:t>
                              </w:r>
                            </w:p>
                            <w:p w14:paraId="27265339" w14:textId="77777777" w:rsidR="008E111B" w:rsidRPr="00324071" w:rsidRDefault="008E111B" w:rsidP="006E52C6">
                              <w:pPr>
                                <w:spacing w:line="240" w:lineRule="auto"/>
                              </w:pPr>
                            </w:p>
                          </w:txbxContent>
                        </wps:txbx>
                        <wps:bodyPr rot="0" vert="horz" wrap="square" lIns="91440" tIns="45720" rIns="91440" bIns="45720" anchor="t" anchorCtr="0" upright="1">
                          <a:noAutofit/>
                        </wps:bodyPr>
                      </wps:wsp>
                      <wps:wsp>
                        <wps:cNvPr id="37" name="AutoShape 9"/>
                        <wps:cNvSpPr>
                          <a:spLocks noChangeArrowheads="1"/>
                        </wps:cNvSpPr>
                        <wps:spPr bwMode="auto">
                          <a:xfrm>
                            <a:off x="4708" y="6297"/>
                            <a:ext cx="6266" cy="639"/>
                          </a:xfrm>
                          <a:prstGeom prst="roundRect">
                            <a:avLst>
                              <a:gd name="adj" fmla="val 16667"/>
                            </a:avLst>
                          </a:prstGeom>
                          <a:solidFill>
                            <a:srgbClr val="FFFFFF"/>
                          </a:solidFill>
                          <a:ln w="9525">
                            <a:solidFill>
                              <a:srgbClr val="000000"/>
                            </a:solidFill>
                            <a:round/>
                            <a:headEnd/>
                            <a:tailEnd/>
                          </a:ln>
                        </wps:spPr>
                        <wps:txbx>
                          <w:txbxContent>
                            <w:p w14:paraId="105776FD" w14:textId="673E494A" w:rsidR="008E111B" w:rsidRPr="00324071" w:rsidRDefault="008E111B" w:rsidP="006E52C6">
                              <w:pPr>
                                <w:widowControl w:val="0"/>
                                <w:spacing w:after="0"/>
                                <w:ind w:firstLine="709"/>
                                <w:jc w:val="both"/>
                                <w:rPr>
                                  <w:rFonts w:ascii="Times New Roman" w:hAnsi="Times New Roman"/>
                                  <w:sz w:val="24"/>
                                  <w:szCs w:val="24"/>
                                </w:rPr>
                              </w:pPr>
                              <w:r w:rsidRPr="00324071">
                                <w:rPr>
                                  <w:rFonts w:ascii="Times New Roman" w:hAnsi="Times New Roman"/>
                                  <w:sz w:val="24"/>
                                  <w:szCs w:val="24"/>
                                </w:rPr>
                                <w:t>анализ</w:t>
                              </w:r>
                              <w:r>
                                <w:rPr>
                                  <w:rFonts w:ascii="Times New Roman" w:hAnsi="Times New Roman"/>
                                  <w:sz w:val="24"/>
                                  <w:szCs w:val="24"/>
                                </w:rPr>
                                <w:t xml:space="preserve"> деловой активности </w:t>
                              </w:r>
                            </w:p>
                            <w:p w14:paraId="067C7E89" w14:textId="77777777" w:rsidR="008E111B" w:rsidRPr="00324071" w:rsidRDefault="008E111B" w:rsidP="006E52C6"/>
                          </w:txbxContent>
                        </wps:txbx>
                        <wps:bodyPr rot="0" vert="horz" wrap="square" lIns="91440" tIns="45720" rIns="91440" bIns="45720" anchor="t" anchorCtr="0" upright="1">
                          <a:noAutofit/>
                        </wps:bodyPr>
                      </wps:wsp>
                      <wps:wsp>
                        <wps:cNvPr id="38" name="AutoShape 10"/>
                        <wps:cNvCnPr>
                          <a:cxnSpLocks noChangeShapeType="1"/>
                        </wps:cNvCnPr>
                        <wps:spPr bwMode="auto">
                          <a:xfrm>
                            <a:off x="3674" y="2308"/>
                            <a:ext cx="0" cy="4988"/>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9" name="AutoShape 11"/>
                        <wps:cNvCnPr>
                          <a:cxnSpLocks noChangeShapeType="1"/>
                        </wps:cNvCnPr>
                        <wps:spPr bwMode="auto">
                          <a:xfrm>
                            <a:off x="3674" y="2806"/>
                            <a:ext cx="1009"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0" name="AutoShape 12"/>
                        <wps:cNvCnPr>
                          <a:cxnSpLocks noChangeShapeType="1"/>
                        </wps:cNvCnPr>
                        <wps:spPr bwMode="auto">
                          <a:xfrm>
                            <a:off x="3674" y="3774"/>
                            <a:ext cx="1009"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1" name="AutoShape 13"/>
                        <wps:cNvCnPr>
                          <a:cxnSpLocks noChangeShapeType="1"/>
                        </wps:cNvCnPr>
                        <wps:spPr bwMode="auto">
                          <a:xfrm>
                            <a:off x="3686" y="4913"/>
                            <a:ext cx="1009"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 name="AutoShape 14"/>
                        <wps:cNvCnPr>
                          <a:cxnSpLocks noChangeShapeType="1"/>
                        </wps:cNvCnPr>
                        <wps:spPr bwMode="auto">
                          <a:xfrm>
                            <a:off x="3674" y="5722"/>
                            <a:ext cx="1009"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 name="AutoShape 15"/>
                        <wps:cNvCnPr>
                          <a:cxnSpLocks noChangeShapeType="1"/>
                        </wps:cNvCnPr>
                        <wps:spPr bwMode="auto">
                          <a:xfrm>
                            <a:off x="3674" y="6632"/>
                            <a:ext cx="1009"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23C391F7" id="Группа 31" o:spid="_x0000_s1054" style="width:432.6pt;height:297.65pt;mso-position-horizontal-relative:char;mso-position-vertical-relative:line" coordorigin="2805,1764" coordsize="8185,55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">
                <v:roundrect id="AutoShape 3" o:spid="_x0000_s1055" style="position:absolute;left:2805;top:1764;width:5825;height:5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sR5sMA&#10;AADbAAAADwAAAGRycy9kb3ducmV2LnhtbESPQWsCMRSE74L/ITyhN020VNrVKCJYeitde+jxuXnd&#10;Xbp5WZPsuu2vbwTB4zAz3zDr7WAb0ZMPtWMN85kCQVw4U3Op4fN4mD6DCBHZYOOYNPxSgO1mPFpj&#10;ZtyFP6jPYykShEOGGqoY20zKUFRkMcxcS5y8b+ctxiR9KY3HS4LbRi6UWkqLNaeFClvaV1T85J3V&#10;UBjVKf/Vv7+cnmL+13dnlq9nrR8mw24FItIQ7+Fb+81oeFzA9Uv6AXL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HsR5sMAAADbAAAADwAAAAAAAAAAAAAAAACYAgAAZHJzL2Rv&#10;d25yZXYueG1sUEsFBgAAAAAEAAQA9QAAAIgDAAAAAA==&#10;">
                  <v:textbox>
                    <w:txbxContent>
                      <w:p w14:paraId="667F29E0" w14:textId="3DC03657" w:rsidR="008E111B" w:rsidRPr="00324071" w:rsidRDefault="008E111B" w:rsidP="006E52C6">
                        <w:pPr>
                          <w:jc w:val="center"/>
                          <w:rPr>
                            <w:rFonts w:ascii="Times New Roman" w:hAnsi="Times New Roman"/>
                            <w:sz w:val="24"/>
                            <w:szCs w:val="24"/>
                          </w:rPr>
                        </w:pPr>
                        <w:r>
                          <w:rPr>
                            <w:rFonts w:ascii="Times New Roman" w:hAnsi="Times New Roman"/>
                            <w:sz w:val="24"/>
                            <w:szCs w:val="24"/>
                          </w:rPr>
                          <w:t>Элементы анализа финансового состояния</w:t>
                        </w:r>
                      </w:p>
                    </w:txbxContent>
                  </v:textbox>
                </v:roundrect>
                <v:roundrect id="AutoShape 4" o:spid="_x0000_s1056" style="position:absolute;left:4683;top:2548;width:6266;height:73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e0fcMA&#10;AADbAAAADwAAAGRycy9kb3ducmV2LnhtbESPQWsCMRSE7wX/Q3iCN02sVOxqFCm0eCtdPfT43Lzu&#10;Lt28rEl23fbXN4LQ4zAz3zCb3WAb0ZMPtWMN85kCQVw4U3Op4XR8na5AhIhssHFMGn4owG47ethg&#10;ZtyVP6jPYykShEOGGqoY20zKUFRkMcxcS5y8L+ctxiR9KY3Ha4LbRj4qtZQWa04LFbb0UlHxnXdW&#10;Q2FUp/xn//58for5b99dWL5dtJ6Mh/0aRKQh/ofv7YPRsFjA7Uv6A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ze0fcMAAADbAAAADwAAAAAAAAAAAAAAAACYAgAAZHJzL2Rv&#10;d25yZXYueG1sUEsFBgAAAAAEAAQA9QAAAIgDAAAAAA==&#10;">
                  <v:textbox>
                    <w:txbxContent>
                      <w:p w14:paraId="5326662D" w14:textId="7360A565" w:rsidR="008E111B" w:rsidRPr="00324071" w:rsidRDefault="008E111B" w:rsidP="006E52C6">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оценка </w:t>
                        </w:r>
                        <w:r w:rsidRPr="00324071">
                          <w:rPr>
                            <w:rFonts w:ascii="Times New Roman" w:hAnsi="Times New Roman"/>
                            <w:sz w:val="24"/>
                            <w:szCs w:val="24"/>
                          </w:rPr>
                          <w:t xml:space="preserve">имущественного положения </w:t>
                        </w:r>
                        <w:r>
                          <w:rPr>
                            <w:rFonts w:ascii="Times New Roman" w:hAnsi="Times New Roman"/>
                            <w:sz w:val="24"/>
                            <w:szCs w:val="24"/>
                          </w:rPr>
                          <w:t>организации</w:t>
                        </w:r>
                      </w:p>
                      <w:p w14:paraId="032A9F86" w14:textId="77777777" w:rsidR="008E111B" w:rsidRPr="00324071" w:rsidRDefault="008E111B" w:rsidP="006E52C6"/>
                    </w:txbxContent>
                  </v:textbox>
                </v:roundrect>
                <v:roundrect id="AutoShape 5" o:spid="_x0000_s1057" style="position:absolute;left:4683;top:3442;width:6266;height:81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4sCcQA&#10;AADbAAAADwAAAGRycy9kb3ducmV2LnhtbESPzW7CMBCE75V4B2sr9Vbs/oAgxSBUqVVvqIEDxyVe&#10;kqjxOthOSPv0uBISx9HMfKNZrAbbiJ58qB1reBorEMSFMzWXGnbbj8cZiBCRDTaOScMvBVgtR3cL&#10;zIw78zf1eSxFgnDIUEMVY5tJGYqKLIaxa4mTd3TeYkzSl9J4PCe4beSzUlNpsea0UGFL7xUVP3ln&#10;NRRGdcrv+838MIn5X9+dWH6etH64H9ZvICIN8Ra+tr+MhpdX+P+SfoBc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eLAnEAAAA2wAAAA8AAAAAAAAAAAAAAAAAmAIAAGRycy9k&#10;b3ducmV2LnhtbFBLBQYAAAAABAAEAPUAAACJAwAAAAA=&#10;">
                  <v:textbox>
                    <w:txbxContent>
                      <w:p w14:paraId="6657A84B" w14:textId="1AD804E3" w:rsidR="008E111B" w:rsidRPr="00324071" w:rsidRDefault="008E111B" w:rsidP="006E52C6">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оценка структуры</w:t>
                        </w:r>
                        <w:r w:rsidRPr="00324071">
                          <w:rPr>
                            <w:rFonts w:ascii="Times New Roman" w:hAnsi="Times New Roman"/>
                            <w:sz w:val="24"/>
                            <w:szCs w:val="24"/>
                          </w:rPr>
                          <w:t xml:space="preserve"> капитала, вложенного </w:t>
                        </w:r>
                        <w:r>
                          <w:rPr>
                            <w:rFonts w:ascii="Times New Roman" w:hAnsi="Times New Roman"/>
                            <w:sz w:val="24"/>
                            <w:szCs w:val="24"/>
                          </w:rPr>
                          <w:br/>
                        </w:r>
                        <w:r w:rsidRPr="00324071">
                          <w:rPr>
                            <w:rFonts w:ascii="Times New Roman" w:hAnsi="Times New Roman"/>
                            <w:sz w:val="24"/>
                            <w:szCs w:val="24"/>
                          </w:rPr>
                          <w:t xml:space="preserve">в имущество </w:t>
                        </w:r>
                        <w:r>
                          <w:rPr>
                            <w:rFonts w:ascii="Times New Roman" w:hAnsi="Times New Roman"/>
                            <w:sz w:val="24"/>
                            <w:szCs w:val="24"/>
                          </w:rPr>
                          <w:t>организации</w:t>
                        </w:r>
                      </w:p>
                      <w:p w14:paraId="4BE02F7E" w14:textId="77777777" w:rsidR="008E111B" w:rsidRPr="00324071" w:rsidRDefault="008E111B" w:rsidP="006E52C6"/>
                    </w:txbxContent>
                  </v:textbox>
                </v:roundrect>
                <v:roundrect id="_x0000_s1058" style="position:absolute;left:4724;top:5380;width:6266;height:77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KJksMA&#10;AADbAAAADwAAAGRycy9kb3ducmV2LnhtbESPQWsCMRSE74X+h/AEbzWxYqmrUUpB6a249uDxuXnu&#10;Lm5e1iS7bvvrTaHQ4zAz3zCrzWAb0ZMPtWMN04kCQVw4U3Op4euwfXoFESKywcYxafimAJv148MK&#10;M+NuvKc+j6VIEA4ZaqhibDMpQ1GRxTBxLXHyzs5bjEn6UhqPtwS3jXxW6kVarDktVNjSe0XFJe+s&#10;hsKoTvlj/7k4zWP+03dXlrur1uPR8LYEEWmI/+G/9ofRMJvD75f0A+T6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5KJksMAAADbAAAADwAAAAAAAAAAAAAAAACYAgAAZHJzL2Rv&#10;d25yZXYueG1sUEsFBgAAAAAEAAQA9QAAAIgDAAAAAA==&#10;">
                  <v:textbox>
                    <w:txbxContent>
                      <w:p w14:paraId="5566C934" w14:textId="77777777" w:rsidR="008E111B" w:rsidRPr="00324071" w:rsidRDefault="008E111B" w:rsidP="006E52C6">
                        <w:pPr>
                          <w:widowControl w:val="0"/>
                          <w:spacing w:after="0" w:line="240" w:lineRule="auto"/>
                          <w:ind w:firstLine="709"/>
                          <w:rPr>
                            <w:rFonts w:ascii="Times New Roman" w:hAnsi="Times New Roman"/>
                            <w:sz w:val="24"/>
                            <w:szCs w:val="24"/>
                          </w:rPr>
                        </w:pPr>
                        <w:r w:rsidRPr="00324071">
                          <w:rPr>
                            <w:rFonts w:ascii="Times New Roman" w:hAnsi="Times New Roman"/>
                            <w:sz w:val="24"/>
                            <w:szCs w:val="24"/>
                          </w:rPr>
                          <w:t>оценк</w:t>
                        </w:r>
                        <w:r>
                          <w:rPr>
                            <w:rFonts w:ascii="Times New Roman" w:hAnsi="Times New Roman"/>
                            <w:sz w:val="24"/>
                            <w:szCs w:val="24"/>
                          </w:rPr>
                          <w:t>а</w:t>
                        </w:r>
                        <w:r w:rsidRPr="00324071">
                          <w:rPr>
                            <w:rFonts w:ascii="Times New Roman" w:hAnsi="Times New Roman"/>
                            <w:sz w:val="24"/>
                            <w:szCs w:val="24"/>
                          </w:rPr>
                          <w:t xml:space="preserve"> платежеспособности </w:t>
                        </w:r>
                        <w:r>
                          <w:rPr>
                            <w:rFonts w:ascii="Times New Roman" w:hAnsi="Times New Roman"/>
                            <w:sz w:val="24"/>
                            <w:szCs w:val="24"/>
                          </w:rPr>
                          <w:br/>
                        </w:r>
                        <w:r w:rsidRPr="00324071">
                          <w:rPr>
                            <w:rFonts w:ascii="Times New Roman" w:hAnsi="Times New Roman"/>
                            <w:sz w:val="24"/>
                            <w:szCs w:val="24"/>
                          </w:rPr>
                          <w:t xml:space="preserve">и ликвидности </w:t>
                        </w:r>
                        <w:r>
                          <w:rPr>
                            <w:rFonts w:ascii="Times New Roman" w:hAnsi="Times New Roman"/>
                            <w:sz w:val="24"/>
                            <w:szCs w:val="24"/>
                          </w:rPr>
                          <w:t>организации</w:t>
                        </w:r>
                        <w:r w:rsidRPr="00324071">
                          <w:rPr>
                            <w:rFonts w:ascii="Times New Roman" w:hAnsi="Times New Roman"/>
                            <w:sz w:val="24"/>
                            <w:szCs w:val="24"/>
                          </w:rPr>
                          <w:t xml:space="preserve"> </w:t>
                        </w:r>
                      </w:p>
                      <w:p w14:paraId="6341A36F" w14:textId="77777777" w:rsidR="008E111B" w:rsidRPr="00324071" w:rsidRDefault="008E111B" w:rsidP="006E52C6"/>
                    </w:txbxContent>
                  </v:textbox>
                </v:roundrect>
                <v:roundrect id="AutoShape 8" o:spid="_x0000_s1059" style="position:absolute;left:4683;top:4413;width:6266;height:84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AX5cMA&#10;AADbAAAADwAAAGRycy9kb3ducmV2LnhtbESPQWsCMRSE7wX/Q3hCb5rYorSrUaTQ0pu49tDjc/O6&#10;u3TzsibZdeuvN4LQ4zAz3zCrzWAb0ZMPtWMNs6kCQVw4U3Op4evwPnkBESKywcYxafijAJv16GGF&#10;mXFn3lOfx1IkCIcMNVQxtpmUoajIYpi6ljh5P85bjEn6UhqP5wS3jXxSaiEt1pwWKmzpraLiN++s&#10;hsKoTvnvfvd6nMf80ncnlh8nrR/Hw3YJItIQ/8P39qfR8LyA25f0A+T6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0AX5cMAAADbAAAADwAAAAAAAAAAAAAAAACYAgAAZHJzL2Rv&#10;d25yZXYueG1sUEsFBgAAAAAEAAQA9QAAAIgDAAAAAA==&#10;">
                  <v:textbox>
                    <w:txbxContent>
                      <w:p w14:paraId="591C20E2" w14:textId="22596680" w:rsidR="008E111B" w:rsidRPr="00324071" w:rsidRDefault="008E111B" w:rsidP="006E52C6">
                        <w:pPr>
                          <w:widowControl w:val="0"/>
                          <w:spacing w:after="0" w:line="240" w:lineRule="auto"/>
                          <w:ind w:firstLine="709"/>
                          <w:jc w:val="both"/>
                          <w:rPr>
                            <w:rFonts w:ascii="Times New Roman" w:hAnsi="Times New Roman"/>
                            <w:sz w:val="24"/>
                            <w:szCs w:val="24"/>
                          </w:rPr>
                        </w:pPr>
                        <w:r w:rsidRPr="00324071">
                          <w:rPr>
                            <w:rFonts w:ascii="Times New Roman" w:hAnsi="Times New Roman"/>
                            <w:sz w:val="24"/>
                            <w:szCs w:val="24"/>
                          </w:rPr>
                          <w:t>анализ показателей финансовой устойчивости</w:t>
                        </w:r>
                        <w:r>
                          <w:rPr>
                            <w:rFonts w:ascii="Times New Roman" w:hAnsi="Times New Roman"/>
                            <w:sz w:val="24"/>
                            <w:szCs w:val="24"/>
                          </w:rPr>
                          <w:t xml:space="preserve"> экономической деятельности организации</w:t>
                        </w:r>
                      </w:p>
                      <w:p w14:paraId="27265339" w14:textId="77777777" w:rsidR="008E111B" w:rsidRPr="00324071" w:rsidRDefault="008E111B" w:rsidP="006E52C6">
                        <w:pPr>
                          <w:spacing w:line="240" w:lineRule="auto"/>
                        </w:pPr>
                      </w:p>
                    </w:txbxContent>
                  </v:textbox>
                </v:roundrect>
                <v:roundrect id="AutoShape 9" o:spid="_x0000_s1060" style="position:absolute;left:4708;top:6297;width:6266;height:63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yyfsQA&#10;AADbAAAADwAAAGRycy9kb3ducmV2LnhtbESPzWrDMBCE74W8g9hCb43UlubHjRJCoaW3UCeHHDfW&#10;xja1Vo4kO26fPioEchxm5htmsRpsI3ryoXas4WmsQBAXztRcathtPx5nIEJENtg4Jg2/FGC1HN0t&#10;MDPuzN/U57EUCcIhQw1VjG0mZSgqshjGriVO3tF5izFJX0rj8ZzgtpHPSk2kxZrTQoUtvVdU/OSd&#10;1VAY1Sm/7zfzw2vM//ruxPLzpPXD/bB+AxFpiLfwtf1lNLxM4f9L+gFy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gMsn7EAAAA2wAAAA8AAAAAAAAAAAAAAAAAmAIAAGRycy9k&#10;b3ducmV2LnhtbFBLBQYAAAAABAAEAPUAAACJAwAAAAA=&#10;">
                  <v:textbox>
                    <w:txbxContent>
                      <w:p w14:paraId="105776FD" w14:textId="673E494A" w:rsidR="008E111B" w:rsidRPr="00324071" w:rsidRDefault="008E111B" w:rsidP="006E52C6">
                        <w:pPr>
                          <w:widowControl w:val="0"/>
                          <w:spacing w:after="0"/>
                          <w:ind w:firstLine="709"/>
                          <w:jc w:val="both"/>
                          <w:rPr>
                            <w:rFonts w:ascii="Times New Roman" w:hAnsi="Times New Roman"/>
                            <w:sz w:val="24"/>
                            <w:szCs w:val="24"/>
                          </w:rPr>
                        </w:pPr>
                        <w:r w:rsidRPr="00324071">
                          <w:rPr>
                            <w:rFonts w:ascii="Times New Roman" w:hAnsi="Times New Roman"/>
                            <w:sz w:val="24"/>
                            <w:szCs w:val="24"/>
                          </w:rPr>
                          <w:t>анализ</w:t>
                        </w:r>
                        <w:r>
                          <w:rPr>
                            <w:rFonts w:ascii="Times New Roman" w:hAnsi="Times New Roman"/>
                            <w:sz w:val="24"/>
                            <w:szCs w:val="24"/>
                          </w:rPr>
                          <w:t xml:space="preserve"> деловой активности </w:t>
                        </w:r>
                      </w:p>
                      <w:p w14:paraId="067C7E89" w14:textId="77777777" w:rsidR="008E111B" w:rsidRPr="00324071" w:rsidRDefault="008E111B" w:rsidP="006E52C6"/>
                    </w:txbxContent>
                  </v:textbox>
                </v:roundrect>
                <v:shape id="AutoShape 10" o:spid="_x0000_s1061" type="#_x0000_t32" style="position:absolute;left:3674;top:2308;width:0;height:498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sra28EAAADbAAAADwAAAGRycy9kb3ducmV2LnhtbERPTWsCMRC9C/0PYQpeRLMqlbI1yioI&#10;WvCg1vt0M92EbibrJur675tDwePjfc+XnavFjdpgPSsYjzIQxKXXlisFX6fN8B1EiMgaa8+k4EEB&#10;louX3hxz7e98oNsxViKFcMhRgYmxyaUMpSGHYeQb4sT9+NZhTLCtpG7xnsJdLSdZNpMOLacGgw2t&#10;DZW/x6tTsN+NV8W3sbvPw8Xu3zZFfa0GZ6X6r13xASJSF5/if/dWK5imselL+gFy8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eytrbwQAAANsAAAAPAAAAAAAAAAAAAAAA&#10;AKECAABkcnMvZG93bnJldi54bWxQSwUGAAAAAAQABAD5AAAAjwMAAAAA&#10;"/>
                <v:shape id="AutoShape 11" o:spid="_x0000_s1062" type="#_x0000_t32" style="position:absolute;left:3674;top:2806;width:100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Z/QMUAAADbAAAADwAAAGRycy9kb3ducmV2LnhtbESPQWsCMRSE7wX/Q3iCl1KzWpR2NcpW&#10;EFTwoG3vz83rJnTzst1E3f77piB4HGbmG2a+7FwtLtQG61nBaJiBIC69tlwp+HhfP72ACBFZY+2Z&#10;FPxSgOWi9zDHXPsrH+hyjJVIEA45KjAxNrmUoTTkMAx9Q5y8L986jEm2ldQtXhPc1XKcZVPp0HJa&#10;MNjQylD5fTw7Bfvt6K04GbvdHX7sfrIu6nP1+KnUoN8VMxCRungP39obreD5F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YZ/QMUAAADbAAAADwAAAAAAAAAA&#10;AAAAAAChAgAAZHJzL2Rvd25yZXYueG1sUEsFBgAAAAAEAAQA+QAAAJMDAAAAAA==&#10;"/>
                <v:shape id="AutoShape 12" o:spid="_x0000_s1063" type="#_x0000_t32" style="position:absolute;left:3674;top:3774;width:100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LqloMEAAADbAAAADwAAAGRycy9kb3ducmV2LnhtbERPTWsCMRC9C/0PYQpeRLOKlbI1yioI&#10;WvCg1vt0M92EbibrJur675tDwePjfc+XnavFjdpgPSsYjzIQxKXXlisFX6fN8B1EiMgaa8+k4EEB&#10;louX3hxz7e98oNsxViKFcMhRgYmxyaUMpSGHYeQb4sT9+NZhTLCtpG7xnsJdLSdZNpMOLacGgw2t&#10;DZW/x6tTsN+NV8W3sbvPw8Xu3zZFfa0GZ6X6r13xASJSF5/if/dWK5im9elL+gFy8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4uqWgwQAAANsAAAAPAAAAAAAAAAAAAAAA&#10;AKECAABkcnMvZG93bnJldi54bWxQSwUGAAAAAAQABAD5AAAAjwMAAAAA&#10;"/>
                <v:shape id="AutoShape 13" o:spid="_x0000_s1064" type="#_x0000_t32" style="position:absolute;left:3686;top:4913;width:100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YAO8UAAADbAAAADwAAAGRycy9kb3ducmV2LnhtbESPT2sCMRTE7wW/Q3gFL0WzK7bIapS1&#10;IGjBg396f908N6Gbl+0m6vbbN4VCj8PM/IZZrHrXiBt1wXpWkI8zEMSV15ZrBefTZjQDESKyxsYz&#10;KfimAKvl4GGBhfZ3PtDtGGuRIBwKVGBibAspQ2XIYRj7ljh5F985jEl2tdQd3hPcNXKSZS/SoeW0&#10;YLClV0PV5/HqFOx3+br8MHb3dviy++dN2Vzrp3elho99OQcRqY//4b/2ViuY5vD7Jf0Auf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YAO8UAAADbAAAADwAAAAAAAAAA&#10;AAAAAAChAgAAZHJzL2Rvd25yZXYueG1sUEsFBgAAAAAEAAQA+QAAAJMDAAAAAA==&#10;"/>
                <v:shape id="AutoShape 14" o:spid="_x0000_s1065" type="#_x0000_t32" style="position:absolute;left:3674;top:5722;width:100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ySeTMQAAADbAAAADwAAAGRycy9kb3ducmV2LnhtbESPQWsCMRSE74L/ITzBi9SsoqVsjbIV&#10;BC140Lb3181zE9y8bDdRt/++KQgeh5n5hlmsOleLK7XBelYwGWcgiEuvLVcKPj82Ty8gQkTWWHsm&#10;Bb8UYLXs9xaYa3/jA12PsRIJwiFHBSbGJpcylIYchrFviJN38q3DmGRbSd3iLcFdLadZ9iwdWk4L&#10;BhtaGyrPx4tTsN9N3opvY3fvhx+7n2+K+lKNvpQaDrriFUSkLj7C9/ZWK5hN4f9L+g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JJ5MxAAAANsAAAAPAAAAAAAAAAAA&#10;AAAAAKECAABkcnMvZG93bnJldi54bWxQSwUGAAAAAAQABAD5AAAAkgMAAAAA&#10;"/>
                <v:shape id="AutoShape 15" o:spid="_x0000_s1066" type="#_x0000_t32" style="position:absolute;left:3674;top:6632;width:100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g718UAAADbAAAADwAAAGRycy9kb3ducmV2LnhtbESPQWsCMRSE7wX/Q3iCl1KzWi1lNcpW&#10;EFTwoG3vz83rJnTzst1E3f77piB4HGbmG2a+7FwtLtQG61nBaJiBIC69tlwp+HhfP72CCBFZY+2Z&#10;FPxSgOWi9zDHXPsrH+hyjJVIEA45KjAxNrmUoTTkMAx9Q5y8L986jEm2ldQtXhPc1XKcZS/SoeW0&#10;YLChlaHy+3h2Cvbb0VtxMna7O/zY/XRd1Ofq8VOpQb8rZiAidfEevrU3WsHk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Gg718UAAADbAAAADwAAAAAAAAAA&#10;AAAAAAChAgAAZHJzL2Rvd25yZXYueG1sUEsFBgAAAAAEAAQA+QAAAJMDAAAAAA==&#10;"/>
                <w10:anchorlock/>
              </v:group>
            </w:pict>
          </mc:Fallback>
        </mc:AlternateContent>
      </w:r>
    </w:p>
    <w:p w14:paraId="22C545FE" w14:textId="77777777" w:rsidR="006E52C6" w:rsidRDefault="006E52C6" w:rsidP="006E52C6">
      <w:pPr>
        <w:widowControl w:val="0"/>
        <w:tabs>
          <w:tab w:val="left" w:pos="851"/>
        </w:tabs>
        <w:spacing w:after="0" w:line="240" w:lineRule="auto"/>
        <w:ind w:firstLine="567"/>
        <w:jc w:val="both"/>
        <w:rPr>
          <w:rFonts w:ascii="Times New Roman" w:hAnsi="Times New Roman"/>
          <w:sz w:val="28"/>
          <w:szCs w:val="28"/>
        </w:rPr>
      </w:pPr>
    </w:p>
    <w:p w14:paraId="31831FDC" w14:textId="77777777" w:rsidR="00FC6646" w:rsidRDefault="00FC6646" w:rsidP="00661508">
      <w:pPr>
        <w:widowControl w:val="0"/>
        <w:spacing w:after="0" w:line="240" w:lineRule="auto"/>
        <w:ind w:firstLine="709"/>
        <w:jc w:val="center"/>
        <w:rPr>
          <w:rFonts w:ascii="Times New Roman" w:eastAsia="Times New Roman" w:hAnsi="Times New Roman"/>
          <w:sz w:val="28"/>
          <w:szCs w:val="28"/>
        </w:rPr>
      </w:pPr>
    </w:p>
    <w:p w14:paraId="1CC14673" w14:textId="3D84FA4D" w:rsidR="00661508" w:rsidRPr="00661508" w:rsidRDefault="006E52C6" w:rsidP="00661508">
      <w:pPr>
        <w:widowControl w:val="0"/>
        <w:spacing w:after="0" w:line="240" w:lineRule="auto"/>
        <w:ind w:firstLine="709"/>
        <w:jc w:val="center"/>
        <w:rPr>
          <w:rFonts w:ascii="Times New Roman" w:eastAsia="Times New Roman" w:hAnsi="Times New Roman"/>
          <w:sz w:val="28"/>
          <w:szCs w:val="28"/>
        </w:rPr>
      </w:pPr>
      <w:r w:rsidRPr="00661508">
        <w:rPr>
          <w:rFonts w:ascii="Times New Roman" w:eastAsia="Times New Roman" w:hAnsi="Times New Roman"/>
          <w:sz w:val="28"/>
          <w:szCs w:val="28"/>
        </w:rPr>
        <w:t xml:space="preserve">Рисунок 4 – Элементы </w:t>
      </w:r>
      <w:r w:rsidR="00661508" w:rsidRPr="00661508">
        <w:rPr>
          <w:rFonts w:ascii="Times New Roman" w:eastAsia="Times New Roman" w:hAnsi="Times New Roman"/>
          <w:sz w:val="28"/>
          <w:szCs w:val="28"/>
        </w:rPr>
        <w:t>оценки финансового состояния</w:t>
      </w:r>
    </w:p>
    <w:p w14:paraId="3EDDD1B0" w14:textId="77777777" w:rsidR="006E52C6" w:rsidRDefault="006E52C6" w:rsidP="00A43DD8">
      <w:pPr>
        <w:widowControl w:val="0"/>
        <w:spacing w:after="0" w:line="360" w:lineRule="auto"/>
        <w:ind w:firstLine="709"/>
        <w:jc w:val="both"/>
        <w:rPr>
          <w:rFonts w:ascii="Times New Roman" w:hAnsi="Times New Roman"/>
          <w:sz w:val="28"/>
          <w:szCs w:val="28"/>
        </w:rPr>
      </w:pPr>
    </w:p>
    <w:p w14:paraId="01656185" w14:textId="6510AD17" w:rsidR="00406FD0" w:rsidRPr="00CF776F" w:rsidRDefault="00406FD0" w:rsidP="00406FD0">
      <w:pPr>
        <w:widowControl w:val="0"/>
        <w:spacing w:after="0" w:line="360" w:lineRule="auto"/>
        <w:ind w:firstLine="709"/>
        <w:jc w:val="both"/>
        <w:rPr>
          <w:rFonts w:ascii="Times New Roman" w:hAnsi="Times New Roman"/>
          <w:sz w:val="28"/>
          <w:szCs w:val="28"/>
        </w:rPr>
      </w:pPr>
      <w:r w:rsidRPr="00CF776F">
        <w:rPr>
          <w:rFonts w:ascii="Times New Roman" w:hAnsi="Times New Roman"/>
          <w:sz w:val="28"/>
          <w:szCs w:val="28"/>
        </w:rPr>
        <w:t xml:space="preserve">3. Проведение анализа финансовой устойчивости и обеспеченности организации собственными оборотными </w:t>
      </w:r>
      <w:r w:rsidR="008635E1" w:rsidRPr="00CF776F">
        <w:rPr>
          <w:rFonts w:ascii="Times New Roman" w:hAnsi="Times New Roman"/>
          <w:sz w:val="28"/>
          <w:szCs w:val="28"/>
        </w:rPr>
        <w:t>средствами предполагает</w:t>
      </w:r>
      <w:r w:rsidRPr="00CF776F">
        <w:rPr>
          <w:rFonts w:ascii="Times New Roman" w:hAnsi="Times New Roman"/>
          <w:sz w:val="28"/>
          <w:szCs w:val="28"/>
        </w:rPr>
        <w:t xml:space="preserve"> определение типа финансовой устойчивости.</w:t>
      </w:r>
    </w:p>
    <w:p w14:paraId="295AE803" w14:textId="77777777" w:rsidR="00406FD0" w:rsidRPr="007C502C" w:rsidRDefault="00406FD0" w:rsidP="00406FD0">
      <w:pPr>
        <w:widowControl w:val="0"/>
        <w:spacing w:after="0" w:line="360" w:lineRule="auto"/>
        <w:ind w:firstLine="709"/>
        <w:jc w:val="both"/>
        <w:rPr>
          <w:rFonts w:ascii="Times New Roman" w:hAnsi="Times New Roman"/>
          <w:sz w:val="28"/>
          <w:szCs w:val="28"/>
        </w:rPr>
      </w:pPr>
      <w:r w:rsidRPr="0015402C">
        <w:rPr>
          <w:rFonts w:ascii="Times New Roman" w:hAnsi="Times New Roman"/>
          <w:sz w:val="28"/>
          <w:szCs w:val="28"/>
        </w:rPr>
        <w:t>Оценка финансовой устойчивости предполагает расчет абсолютных и относительных показателей финансовой устойчивости</w:t>
      </w:r>
      <w:r>
        <w:rPr>
          <w:rFonts w:ascii="Times New Roman" w:hAnsi="Times New Roman"/>
          <w:sz w:val="28"/>
          <w:szCs w:val="28"/>
        </w:rPr>
        <w:t>.</w:t>
      </w:r>
      <w:r w:rsidRPr="00CF776F">
        <w:rPr>
          <w:rFonts w:ascii="Times New Roman" w:hAnsi="Times New Roman"/>
          <w:sz w:val="28"/>
          <w:szCs w:val="28"/>
        </w:rPr>
        <w:t xml:space="preserve"> </w:t>
      </w:r>
      <w:r w:rsidRPr="007C502C">
        <w:rPr>
          <w:rFonts w:ascii="Times New Roman" w:hAnsi="Times New Roman"/>
          <w:sz w:val="28"/>
          <w:szCs w:val="28"/>
        </w:rPr>
        <w:t>Оценка финансовой устойчивости организации на основе расчёта абсолютных показателей характеризует степень обеспеченности запасов и затрат источниками их формирования.</w:t>
      </w:r>
    </w:p>
    <w:p w14:paraId="1F837384" w14:textId="77777777" w:rsidR="00406FD0" w:rsidRPr="0015402C" w:rsidRDefault="00406FD0" w:rsidP="00406FD0">
      <w:pPr>
        <w:widowControl w:val="0"/>
        <w:spacing w:after="0" w:line="360" w:lineRule="auto"/>
        <w:ind w:firstLine="709"/>
        <w:jc w:val="both"/>
        <w:rPr>
          <w:rFonts w:ascii="Times New Roman" w:hAnsi="Times New Roman"/>
          <w:sz w:val="28"/>
          <w:szCs w:val="28"/>
        </w:rPr>
      </w:pPr>
      <w:r w:rsidRPr="00CF776F">
        <w:rPr>
          <w:rFonts w:ascii="Times New Roman" w:hAnsi="Times New Roman"/>
          <w:sz w:val="28"/>
          <w:szCs w:val="28"/>
        </w:rPr>
        <w:t>К относительным показателям относятся показатели финансовой устойчивости, автономии, финансовой зависимости и др.</w:t>
      </w:r>
    </w:p>
    <w:p w14:paraId="767A9710" w14:textId="17C805B0" w:rsidR="006E52C6" w:rsidRPr="00CF776F" w:rsidRDefault="006E52C6" w:rsidP="00A43DD8">
      <w:pPr>
        <w:widowControl w:val="0"/>
        <w:spacing w:after="0" w:line="360" w:lineRule="auto"/>
        <w:ind w:firstLine="709"/>
        <w:jc w:val="both"/>
        <w:rPr>
          <w:rFonts w:ascii="Times New Roman" w:hAnsi="Times New Roman"/>
          <w:sz w:val="28"/>
          <w:szCs w:val="28"/>
        </w:rPr>
      </w:pPr>
      <w:r>
        <w:rPr>
          <w:rFonts w:ascii="Times New Roman" w:hAnsi="Times New Roman"/>
          <w:sz w:val="28"/>
          <w:szCs w:val="28"/>
        </w:rPr>
        <w:t xml:space="preserve">4. </w:t>
      </w:r>
      <w:r w:rsidRPr="00CF776F">
        <w:rPr>
          <w:rFonts w:ascii="Times New Roman" w:hAnsi="Times New Roman"/>
          <w:sz w:val="28"/>
          <w:szCs w:val="28"/>
        </w:rPr>
        <w:t xml:space="preserve">Оценка платежеспособности и ликвидности организации заключается </w:t>
      </w:r>
      <w:r w:rsidRPr="00CF776F">
        <w:rPr>
          <w:rFonts w:ascii="Times New Roman" w:hAnsi="Times New Roman"/>
          <w:sz w:val="28"/>
          <w:szCs w:val="28"/>
        </w:rPr>
        <w:lastRenderedPageBreak/>
        <w:t xml:space="preserve">в сравнении сгруппированных по уровню ликвидности активов </w:t>
      </w:r>
      <w:r w:rsidR="00E75889" w:rsidRPr="00CF776F">
        <w:rPr>
          <w:rFonts w:ascii="Times New Roman" w:hAnsi="Times New Roman"/>
          <w:sz w:val="28"/>
          <w:szCs w:val="28"/>
        </w:rPr>
        <w:t>баланса с</w:t>
      </w:r>
      <w:r w:rsidRPr="00CF776F">
        <w:rPr>
          <w:rFonts w:ascii="Times New Roman" w:hAnsi="Times New Roman"/>
          <w:sz w:val="28"/>
          <w:szCs w:val="28"/>
        </w:rPr>
        <w:t xml:space="preserve"> пассивами, сгруппированных по срочности погашения, а также в расчете показателей платежеспособности.</w:t>
      </w:r>
    </w:p>
    <w:p w14:paraId="58023A7F" w14:textId="77777777" w:rsidR="006E52C6" w:rsidRDefault="006E52C6" w:rsidP="00A43DD8">
      <w:pPr>
        <w:widowControl w:val="0"/>
        <w:spacing w:after="0"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Л</w:t>
      </w:r>
      <w:r w:rsidRPr="007F5A24">
        <w:rPr>
          <w:rFonts w:ascii="Times New Roman" w:eastAsia="Times New Roman" w:hAnsi="Times New Roman"/>
          <w:sz w:val="28"/>
          <w:szCs w:val="28"/>
          <w:lang w:eastAsia="ru-RU"/>
        </w:rPr>
        <w:t>иквидность</w:t>
      </w:r>
      <w:r>
        <w:rPr>
          <w:rFonts w:ascii="Times New Roman" w:eastAsia="Times New Roman" w:hAnsi="Times New Roman"/>
          <w:sz w:val="28"/>
          <w:szCs w:val="28"/>
          <w:lang w:eastAsia="ru-RU"/>
        </w:rPr>
        <w:t xml:space="preserve"> баланса</w:t>
      </w:r>
      <w:r w:rsidRPr="007F5A24">
        <w:rPr>
          <w:rFonts w:ascii="Times New Roman" w:eastAsia="Times New Roman" w:hAnsi="Times New Roman"/>
          <w:sz w:val="28"/>
          <w:szCs w:val="28"/>
          <w:lang w:eastAsia="ru-RU"/>
        </w:rPr>
        <w:t xml:space="preserve"> характеризуется формальным превышением оборотных активов над краткосрочными обязательствами. Под ликвидностью какого-либо актива понимают способность его трансформироваться в денежные средства в ходе предусмотренного производственно-технологического процесса, а степень ликвидности определяется продолжительностью временного ряда, в течение которого эта трансформация может быть осуществлена.</w:t>
      </w:r>
    </w:p>
    <w:p w14:paraId="35A79087" w14:textId="4886FBC1" w:rsidR="006E52C6" w:rsidRPr="007F5A24" w:rsidRDefault="006E52C6" w:rsidP="00A43DD8">
      <w:pPr>
        <w:widowControl w:val="0"/>
        <w:spacing w:after="0" w:line="360" w:lineRule="auto"/>
        <w:ind w:firstLine="709"/>
        <w:jc w:val="both"/>
        <w:rPr>
          <w:rFonts w:ascii="Times New Roman" w:eastAsia="Times New Roman" w:hAnsi="Times New Roman"/>
          <w:sz w:val="28"/>
          <w:szCs w:val="28"/>
          <w:lang w:eastAsia="ru-RU"/>
        </w:rPr>
      </w:pPr>
      <w:r w:rsidRPr="007F5A24">
        <w:rPr>
          <w:rFonts w:ascii="Times New Roman" w:eastAsia="Times New Roman" w:hAnsi="Times New Roman"/>
          <w:sz w:val="28"/>
          <w:szCs w:val="28"/>
          <w:lang w:eastAsia="ru-RU"/>
        </w:rPr>
        <w:t xml:space="preserve">Показатели </w:t>
      </w:r>
      <w:r>
        <w:rPr>
          <w:rFonts w:ascii="Times New Roman" w:eastAsia="Times New Roman" w:hAnsi="Times New Roman"/>
          <w:sz w:val="28"/>
          <w:szCs w:val="28"/>
          <w:lang w:eastAsia="ru-RU"/>
        </w:rPr>
        <w:t>платежеспособности</w:t>
      </w:r>
      <w:r w:rsidRPr="007F5A24">
        <w:rPr>
          <w:rFonts w:ascii="Times New Roman" w:eastAsia="Times New Roman" w:hAnsi="Times New Roman"/>
          <w:sz w:val="28"/>
          <w:szCs w:val="28"/>
          <w:lang w:eastAsia="ru-RU"/>
        </w:rPr>
        <w:t xml:space="preserve"> отражают </w:t>
      </w:r>
      <w:proofErr w:type="gramStart"/>
      <w:r w:rsidRPr="007F5A24">
        <w:rPr>
          <w:rFonts w:ascii="Times New Roman" w:eastAsia="Times New Roman" w:hAnsi="Times New Roman"/>
          <w:sz w:val="28"/>
          <w:szCs w:val="28"/>
          <w:lang w:eastAsia="ru-RU"/>
        </w:rPr>
        <w:t>ликвидность  активов</w:t>
      </w:r>
      <w:proofErr w:type="gramEnd"/>
      <w:r w:rsidRPr="007F5A24">
        <w:rPr>
          <w:rFonts w:ascii="Times New Roman" w:eastAsia="Times New Roman" w:hAnsi="Times New Roman"/>
          <w:sz w:val="28"/>
          <w:szCs w:val="28"/>
          <w:lang w:eastAsia="ru-RU"/>
        </w:rPr>
        <w:t xml:space="preserve"> в сравнении с обязательствами по срокам погашения: коэффициенты абсолютной,  текущей ликвидности и коэффициент быстрой ликвидности  [</w:t>
      </w:r>
      <w:r w:rsidR="00FC6646" w:rsidRPr="00FC6646">
        <w:rPr>
          <w:rFonts w:ascii="Times New Roman" w:eastAsia="Times New Roman" w:hAnsi="Times New Roman"/>
          <w:sz w:val="28"/>
          <w:szCs w:val="28"/>
          <w:lang w:eastAsia="ru-RU"/>
        </w:rPr>
        <w:t>14</w:t>
      </w:r>
      <w:r>
        <w:rPr>
          <w:rFonts w:ascii="Times New Roman" w:eastAsia="Times New Roman" w:hAnsi="Times New Roman"/>
          <w:sz w:val="28"/>
          <w:szCs w:val="28"/>
          <w:lang w:eastAsia="ru-RU"/>
        </w:rPr>
        <w:fldChar w:fldCharType="begin"/>
      </w:r>
      <w:r>
        <w:rPr>
          <w:rFonts w:ascii="Times New Roman" w:eastAsia="Times New Roman" w:hAnsi="Times New Roman"/>
          <w:sz w:val="28"/>
          <w:szCs w:val="28"/>
          <w:lang w:eastAsia="ru-RU"/>
        </w:rPr>
        <w:instrText xml:space="preserve"> REF _Ref134543931 \r \h </w:instrText>
      </w:r>
      <w:r w:rsidR="00A43DD8">
        <w:rPr>
          <w:rFonts w:ascii="Times New Roman" w:eastAsia="Times New Roman" w:hAnsi="Times New Roman"/>
          <w:sz w:val="28"/>
          <w:szCs w:val="28"/>
          <w:lang w:eastAsia="ru-RU"/>
        </w:rPr>
        <w:instrText xml:space="preserve"> \* MERGEFORMAT </w:instrText>
      </w:r>
      <w:r>
        <w:rPr>
          <w:rFonts w:ascii="Times New Roman" w:eastAsia="Times New Roman" w:hAnsi="Times New Roman"/>
          <w:sz w:val="28"/>
          <w:szCs w:val="28"/>
          <w:lang w:eastAsia="ru-RU"/>
        </w:rPr>
      </w:r>
      <w:r>
        <w:rPr>
          <w:rFonts w:ascii="Times New Roman" w:eastAsia="Times New Roman" w:hAnsi="Times New Roman"/>
          <w:sz w:val="28"/>
          <w:szCs w:val="28"/>
          <w:lang w:eastAsia="ru-RU"/>
        </w:rPr>
        <w:fldChar w:fldCharType="end"/>
      </w:r>
      <w:r w:rsidRPr="00463E22">
        <w:rPr>
          <w:rFonts w:ascii="Times New Roman" w:eastAsia="Times New Roman" w:hAnsi="Times New Roman"/>
          <w:sz w:val="28"/>
          <w:szCs w:val="28"/>
        </w:rPr>
        <w:t xml:space="preserve">, </w:t>
      </w:r>
      <w:r>
        <w:rPr>
          <w:rFonts w:ascii="Times New Roman" w:eastAsia="Times New Roman" w:hAnsi="Times New Roman"/>
          <w:sz w:val="28"/>
          <w:szCs w:val="28"/>
          <w:lang w:val="en-US"/>
        </w:rPr>
        <w:t>C</w:t>
      </w:r>
      <w:r w:rsidR="00A43DD8">
        <w:rPr>
          <w:rFonts w:ascii="Times New Roman" w:eastAsia="Times New Roman" w:hAnsi="Times New Roman"/>
          <w:sz w:val="28"/>
          <w:szCs w:val="28"/>
        </w:rPr>
        <w:t>,</w:t>
      </w:r>
      <w:r w:rsidRPr="00463E22">
        <w:rPr>
          <w:rFonts w:ascii="Times New Roman" w:eastAsia="Times New Roman" w:hAnsi="Times New Roman"/>
          <w:sz w:val="28"/>
          <w:szCs w:val="28"/>
        </w:rPr>
        <w:t xml:space="preserve"> 211</w:t>
      </w:r>
      <w:r w:rsidRPr="007F5A24">
        <w:rPr>
          <w:rFonts w:ascii="Times New Roman" w:eastAsia="Times New Roman" w:hAnsi="Times New Roman"/>
          <w:sz w:val="28"/>
          <w:szCs w:val="28"/>
          <w:lang w:eastAsia="ru-RU"/>
        </w:rPr>
        <w:t>].</w:t>
      </w:r>
    </w:p>
    <w:p w14:paraId="6B519897" w14:textId="46AEB1AE" w:rsidR="00FC6646" w:rsidRPr="00FC6646" w:rsidRDefault="006E52C6" w:rsidP="00A43DD8">
      <w:pPr>
        <w:widowControl w:val="0"/>
        <w:spacing w:after="0" w:line="360" w:lineRule="auto"/>
        <w:ind w:firstLine="709"/>
        <w:jc w:val="both"/>
        <w:rPr>
          <w:rFonts w:ascii="Times New Roman" w:hAnsi="Times New Roman"/>
          <w:sz w:val="28"/>
          <w:szCs w:val="28"/>
        </w:rPr>
      </w:pPr>
      <w:r>
        <w:rPr>
          <w:rFonts w:ascii="Times New Roman" w:hAnsi="Times New Roman"/>
          <w:sz w:val="28"/>
          <w:szCs w:val="28"/>
        </w:rPr>
        <w:t xml:space="preserve">5. </w:t>
      </w:r>
      <w:r w:rsidRPr="0015402C">
        <w:rPr>
          <w:rFonts w:ascii="Times New Roman" w:hAnsi="Times New Roman"/>
          <w:sz w:val="28"/>
          <w:szCs w:val="28"/>
        </w:rPr>
        <w:t>Анализ деловой и рыночной активности организации демонстрирует эффективность использования организациям своих оборотных средств и степень активности организации на рынке [</w:t>
      </w:r>
      <w:r w:rsidR="00FC6646" w:rsidRPr="00FC6646">
        <w:rPr>
          <w:rFonts w:ascii="Times New Roman" w:hAnsi="Times New Roman"/>
          <w:sz w:val="28"/>
          <w:szCs w:val="28"/>
        </w:rPr>
        <w:t>5</w:t>
      </w:r>
      <w:r>
        <w:rPr>
          <w:rFonts w:ascii="Times New Roman" w:hAnsi="Times New Roman"/>
          <w:sz w:val="28"/>
          <w:szCs w:val="28"/>
        </w:rPr>
        <w:fldChar w:fldCharType="begin"/>
      </w:r>
      <w:r>
        <w:rPr>
          <w:rFonts w:ascii="Times New Roman" w:hAnsi="Times New Roman"/>
          <w:sz w:val="28"/>
          <w:szCs w:val="28"/>
        </w:rPr>
        <w:instrText xml:space="preserve"> REF _Ref134543938 \r \h </w:instrText>
      </w:r>
      <w:r w:rsidR="00A43DD8">
        <w:rPr>
          <w:rFonts w:ascii="Times New Roman" w:hAnsi="Times New Roman"/>
          <w:sz w:val="28"/>
          <w:szCs w:val="28"/>
        </w:rPr>
        <w:instrText xml:space="preserve"> \* MERGEFORMAT </w:instrText>
      </w:r>
      <w:r>
        <w:rPr>
          <w:rFonts w:ascii="Times New Roman" w:hAnsi="Times New Roman"/>
          <w:sz w:val="28"/>
          <w:szCs w:val="28"/>
        </w:rPr>
      </w:r>
      <w:r>
        <w:rPr>
          <w:rFonts w:ascii="Times New Roman" w:hAnsi="Times New Roman"/>
          <w:sz w:val="28"/>
          <w:szCs w:val="28"/>
        </w:rPr>
        <w:fldChar w:fldCharType="end"/>
      </w:r>
      <w:r w:rsidRPr="00463E22">
        <w:rPr>
          <w:rFonts w:ascii="Times New Roman" w:eastAsia="Times New Roman" w:hAnsi="Times New Roman"/>
          <w:sz w:val="28"/>
          <w:szCs w:val="28"/>
        </w:rPr>
        <w:t xml:space="preserve">, </w:t>
      </w:r>
      <w:r>
        <w:rPr>
          <w:rFonts w:ascii="Times New Roman" w:eastAsia="Times New Roman" w:hAnsi="Times New Roman"/>
          <w:sz w:val="28"/>
          <w:szCs w:val="28"/>
          <w:lang w:val="en-US"/>
        </w:rPr>
        <w:t>C</w:t>
      </w:r>
      <w:r w:rsidRPr="00463E22">
        <w:rPr>
          <w:rFonts w:ascii="Times New Roman" w:eastAsia="Times New Roman" w:hAnsi="Times New Roman"/>
          <w:sz w:val="28"/>
          <w:szCs w:val="28"/>
        </w:rPr>
        <w:t>. 17</w:t>
      </w:r>
      <w:r w:rsidR="00FC6646" w:rsidRPr="00FC6646">
        <w:rPr>
          <w:rFonts w:ascii="Times New Roman" w:hAnsi="Times New Roman"/>
          <w:sz w:val="28"/>
          <w:szCs w:val="28"/>
        </w:rPr>
        <w:t>].</w:t>
      </w:r>
    </w:p>
    <w:p w14:paraId="242ACDDD" w14:textId="107FD583" w:rsidR="006E52C6" w:rsidRPr="0015402C" w:rsidRDefault="006E52C6" w:rsidP="00A43DD8">
      <w:pPr>
        <w:widowControl w:val="0"/>
        <w:spacing w:after="0" w:line="360" w:lineRule="auto"/>
        <w:ind w:firstLine="709"/>
        <w:jc w:val="both"/>
        <w:rPr>
          <w:rFonts w:ascii="Times New Roman" w:hAnsi="Times New Roman"/>
          <w:sz w:val="28"/>
          <w:szCs w:val="28"/>
        </w:rPr>
      </w:pPr>
      <w:r w:rsidRPr="0015402C">
        <w:rPr>
          <w:rFonts w:ascii="Times New Roman" w:hAnsi="Times New Roman"/>
          <w:sz w:val="28"/>
          <w:szCs w:val="28"/>
        </w:rPr>
        <w:t>Здесь рассчитывается длительность оборота оборотных средств, определяется структура оборотных средств, их доля в общей сумме активов, определяется рентабельность оборотных активов, а также рассматриваются параметры относительно ценных бумаг организации. На этом этапе формируются выводы относительно инвестиционной привлекательности организации [</w:t>
      </w:r>
      <w:r w:rsidR="00FC6646" w:rsidRPr="00FC6646">
        <w:rPr>
          <w:rFonts w:ascii="Times New Roman" w:hAnsi="Times New Roman"/>
          <w:sz w:val="28"/>
          <w:szCs w:val="28"/>
        </w:rPr>
        <w:t>21</w:t>
      </w:r>
      <w:r>
        <w:rPr>
          <w:rFonts w:ascii="Times New Roman" w:hAnsi="Times New Roman"/>
          <w:sz w:val="28"/>
          <w:szCs w:val="28"/>
        </w:rPr>
        <w:fldChar w:fldCharType="begin"/>
      </w:r>
      <w:r>
        <w:rPr>
          <w:rFonts w:ascii="Times New Roman" w:hAnsi="Times New Roman"/>
          <w:sz w:val="28"/>
          <w:szCs w:val="28"/>
        </w:rPr>
        <w:instrText xml:space="preserve"> REF _Ref32616969 \r \h </w:instrText>
      </w:r>
      <w:r w:rsidR="00A43DD8">
        <w:rPr>
          <w:rFonts w:ascii="Times New Roman" w:hAnsi="Times New Roman"/>
          <w:sz w:val="28"/>
          <w:szCs w:val="28"/>
        </w:rPr>
        <w:instrText xml:space="preserve"> \* MERGEFORMAT </w:instrText>
      </w:r>
      <w:r>
        <w:rPr>
          <w:rFonts w:ascii="Times New Roman" w:hAnsi="Times New Roman"/>
          <w:sz w:val="28"/>
          <w:szCs w:val="28"/>
        </w:rPr>
      </w:r>
      <w:r>
        <w:rPr>
          <w:rFonts w:ascii="Times New Roman" w:hAnsi="Times New Roman"/>
          <w:sz w:val="28"/>
          <w:szCs w:val="28"/>
        </w:rPr>
        <w:fldChar w:fldCharType="end"/>
      </w:r>
      <w:r w:rsidRPr="00463E22">
        <w:rPr>
          <w:rFonts w:ascii="Times New Roman" w:eastAsia="Times New Roman" w:hAnsi="Times New Roman"/>
          <w:sz w:val="28"/>
          <w:szCs w:val="28"/>
        </w:rPr>
        <w:t xml:space="preserve">, </w:t>
      </w:r>
      <w:r>
        <w:rPr>
          <w:rFonts w:ascii="Times New Roman" w:eastAsia="Times New Roman" w:hAnsi="Times New Roman"/>
          <w:sz w:val="28"/>
          <w:szCs w:val="28"/>
          <w:lang w:val="en-US"/>
        </w:rPr>
        <w:t>C</w:t>
      </w:r>
      <w:r w:rsidRPr="00463E22">
        <w:rPr>
          <w:rFonts w:ascii="Times New Roman" w:eastAsia="Times New Roman" w:hAnsi="Times New Roman"/>
          <w:sz w:val="28"/>
          <w:szCs w:val="28"/>
        </w:rPr>
        <w:t>. 108</w:t>
      </w:r>
      <w:r w:rsidRPr="0015402C">
        <w:rPr>
          <w:rFonts w:ascii="Times New Roman" w:hAnsi="Times New Roman"/>
          <w:sz w:val="28"/>
          <w:szCs w:val="28"/>
        </w:rPr>
        <w:t xml:space="preserve">]. </w:t>
      </w:r>
    </w:p>
    <w:p w14:paraId="3D338205" w14:textId="77777777" w:rsidR="006E52C6" w:rsidRDefault="006E52C6" w:rsidP="00A43DD8">
      <w:pPr>
        <w:widowControl w:val="0"/>
        <w:spacing w:after="0" w:line="360" w:lineRule="auto"/>
        <w:ind w:firstLine="709"/>
        <w:jc w:val="both"/>
        <w:rPr>
          <w:rFonts w:ascii="Times New Roman" w:hAnsi="Times New Roman"/>
          <w:sz w:val="28"/>
          <w:szCs w:val="28"/>
        </w:rPr>
      </w:pPr>
      <w:r w:rsidRPr="0015402C">
        <w:rPr>
          <w:rFonts w:ascii="Times New Roman" w:hAnsi="Times New Roman"/>
          <w:sz w:val="28"/>
          <w:szCs w:val="28"/>
        </w:rPr>
        <w:t xml:space="preserve">Расчет показателей деловой активности (оборачиваемости) направлен на оценку уровня эффективности использования материальных, трудовых и финансовых ресурсов организаций для обеспечения рациональной структуры оборотных средств. </w:t>
      </w:r>
    </w:p>
    <w:p w14:paraId="7C0FC232" w14:textId="1574D7B2" w:rsidR="006E52C6" w:rsidRPr="0015402C" w:rsidRDefault="006E52C6" w:rsidP="00A43DD8">
      <w:pPr>
        <w:widowControl w:val="0"/>
        <w:spacing w:after="0" w:line="360" w:lineRule="auto"/>
        <w:ind w:firstLine="709"/>
        <w:jc w:val="both"/>
        <w:rPr>
          <w:rFonts w:ascii="Times New Roman" w:hAnsi="Times New Roman"/>
          <w:sz w:val="28"/>
          <w:szCs w:val="28"/>
        </w:rPr>
      </w:pPr>
      <w:r>
        <w:rPr>
          <w:rFonts w:ascii="Times New Roman" w:hAnsi="Times New Roman"/>
          <w:sz w:val="28"/>
          <w:szCs w:val="28"/>
        </w:rPr>
        <w:t xml:space="preserve">6.  </w:t>
      </w:r>
      <w:r w:rsidRPr="0015402C">
        <w:rPr>
          <w:rFonts w:ascii="Times New Roman" w:hAnsi="Times New Roman"/>
          <w:sz w:val="28"/>
          <w:szCs w:val="28"/>
        </w:rPr>
        <w:t xml:space="preserve">И, наконец, анализ финансовых результатов и рентабельности организации предусматривает анализ динамики и структуры финансовых результатов, анализ бухгалтерской прибыли, анализ прибыли от реализации </w:t>
      </w:r>
      <w:r w:rsidRPr="0015402C">
        <w:rPr>
          <w:rFonts w:ascii="Times New Roman" w:hAnsi="Times New Roman"/>
          <w:sz w:val="28"/>
          <w:szCs w:val="28"/>
        </w:rPr>
        <w:lastRenderedPageBreak/>
        <w:t>продукции, операционный анализ прибыли в маржинальном доходе, анализ рентабельности деятельности [</w:t>
      </w:r>
      <w:r>
        <w:rPr>
          <w:rFonts w:ascii="Times New Roman" w:hAnsi="Times New Roman"/>
          <w:sz w:val="28"/>
          <w:szCs w:val="28"/>
        </w:rPr>
        <w:fldChar w:fldCharType="begin"/>
      </w:r>
      <w:r>
        <w:rPr>
          <w:rFonts w:ascii="Times New Roman" w:hAnsi="Times New Roman"/>
          <w:sz w:val="28"/>
          <w:szCs w:val="28"/>
        </w:rPr>
        <w:instrText xml:space="preserve"> REF _Ref134543954 \r \h </w:instrText>
      </w:r>
      <w:r w:rsidR="00A43DD8">
        <w:rPr>
          <w:rFonts w:ascii="Times New Roman" w:hAnsi="Times New Roman"/>
          <w:sz w:val="28"/>
          <w:szCs w:val="28"/>
        </w:rPr>
        <w:instrText xml:space="preserve"> \* MERGEFORMAT </w:instrText>
      </w:r>
      <w:r>
        <w:rPr>
          <w:rFonts w:ascii="Times New Roman" w:hAnsi="Times New Roman"/>
          <w:sz w:val="28"/>
          <w:szCs w:val="28"/>
        </w:rPr>
      </w:r>
      <w:r>
        <w:rPr>
          <w:rFonts w:ascii="Times New Roman" w:hAnsi="Times New Roman"/>
          <w:sz w:val="28"/>
          <w:szCs w:val="28"/>
        </w:rPr>
        <w:fldChar w:fldCharType="separate"/>
      </w:r>
      <w:proofErr w:type="gramStart"/>
      <w:r w:rsidR="00FC6646" w:rsidRPr="00FC6646">
        <w:rPr>
          <w:rFonts w:ascii="Times New Roman" w:hAnsi="Times New Roman"/>
          <w:sz w:val="28"/>
          <w:szCs w:val="28"/>
        </w:rPr>
        <w:t>19</w:t>
      </w:r>
      <w:r w:rsidR="00FC6646">
        <w:rPr>
          <w:rFonts w:ascii="Times New Roman" w:hAnsi="Times New Roman"/>
          <w:b/>
          <w:bCs/>
          <w:sz w:val="28"/>
          <w:szCs w:val="28"/>
        </w:rPr>
        <w:t>.</w:t>
      </w:r>
      <w:r>
        <w:rPr>
          <w:rFonts w:ascii="Times New Roman" w:hAnsi="Times New Roman"/>
          <w:sz w:val="28"/>
          <w:szCs w:val="28"/>
        </w:rPr>
        <w:fldChar w:fldCharType="end"/>
      </w:r>
      <w:r w:rsidRPr="00463E22">
        <w:rPr>
          <w:rFonts w:ascii="Times New Roman" w:eastAsia="Times New Roman" w:hAnsi="Times New Roman"/>
          <w:sz w:val="28"/>
          <w:szCs w:val="28"/>
        </w:rPr>
        <w:t>,</w:t>
      </w:r>
      <w:proofErr w:type="gramEnd"/>
      <w:r w:rsidRPr="00463E22">
        <w:rPr>
          <w:rFonts w:ascii="Times New Roman" w:eastAsia="Times New Roman" w:hAnsi="Times New Roman"/>
          <w:sz w:val="28"/>
          <w:szCs w:val="28"/>
        </w:rPr>
        <w:t xml:space="preserve"> </w:t>
      </w:r>
      <w:r>
        <w:rPr>
          <w:rFonts w:ascii="Times New Roman" w:eastAsia="Times New Roman" w:hAnsi="Times New Roman"/>
          <w:sz w:val="28"/>
          <w:szCs w:val="28"/>
          <w:lang w:val="en-US"/>
        </w:rPr>
        <w:t>C</w:t>
      </w:r>
      <w:r w:rsidRPr="00463E22">
        <w:rPr>
          <w:rFonts w:ascii="Times New Roman" w:eastAsia="Times New Roman" w:hAnsi="Times New Roman"/>
          <w:sz w:val="28"/>
          <w:szCs w:val="28"/>
        </w:rPr>
        <w:t>. 125</w:t>
      </w:r>
      <w:r w:rsidRPr="0015402C">
        <w:rPr>
          <w:rFonts w:ascii="Times New Roman" w:hAnsi="Times New Roman"/>
          <w:sz w:val="28"/>
          <w:szCs w:val="28"/>
        </w:rPr>
        <w:t>]</w:t>
      </w:r>
      <w:r>
        <w:rPr>
          <w:rFonts w:ascii="Times New Roman" w:hAnsi="Times New Roman"/>
          <w:sz w:val="28"/>
          <w:szCs w:val="28"/>
        </w:rPr>
        <w:t>.</w:t>
      </w:r>
    </w:p>
    <w:p w14:paraId="0399E3D7" w14:textId="50A0B7F4" w:rsidR="006E52C6" w:rsidRPr="0015402C" w:rsidRDefault="006E52C6" w:rsidP="00A43DD8">
      <w:pPr>
        <w:widowControl w:val="0"/>
        <w:spacing w:after="0" w:line="360" w:lineRule="auto"/>
        <w:ind w:firstLine="709"/>
        <w:jc w:val="both"/>
        <w:rPr>
          <w:rFonts w:ascii="Times New Roman" w:hAnsi="Times New Roman"/>
          <w:sz w:val="28"/>
          <w:szCs w:val="28"/>
        </w:rPr>
      </w:pPr>
      <w:r w:rsidRPr="0015402C">
        <w:rPr>
          <w:rFonts w:ascii="Times New Roman" w:hAnsi="Times New Roman"/>
          <w:sz w:val="28"/>
          <w:szCs w:val="28"/>
        </w:rPr>
        <w:t>Показатели рентабельности – это выражаемые в процентах относительные показатели, в которых прибыль сопоставляется с некоторой базой, характеризующей организации с одной из двух сторон – ресурсы или совокупный доход в виде выручки, полученной от контрагентов в ходе текущей деятельности [</w:t>
      </w:r>
      <w:r w:rsidR="00A43DD8">
        <w:rPr>
          <w:rFonts w:ascii="Times New Roman" w:hAnsi="Times New Roman"/>
          <w:sz w:val="28"/>
          <w:szCs w:val="28"/>
        </w:rPr>
        <w:fldChar w:fldCharType="begin"/>
      </w:r>
      <w:r w:rsidR="00A43DD8">
        <w:rPr>
          <w:rFonts w:ascii="Times New Roman" w:hAnsi="Times New Roman"/>
          <w:sz w:val="28"/>
          <w:szCs w:val="28"/>
        </w:rPr>
        <w:instrText xml:space="preserve"> REF _Ref134545839 \r \h  \* MERGEFORMAT </w:instrText>
      </w:r>
      <w:r w:rsidR="00A43DD8">
        <w:rPr>
          <w:rFonts w:ascii="Times New Roman" w:hAnsi="Times New Roman"/>
          <w:sz w:val="28"/>
          <w:szCs w:val="28"/>
        </w:rPr>
      </w:r>
      <w:r w:rsidR="00A43DD8">
        <w:rPr>
          <w:rFonts w:ascii="Times New Roman" w:hAnsi="Times New Roman"/>
          <w:sz w:val="28"/>
          <w:szCs w:val="28"/>
        </w:rPr>
        <w:fldChar w:fldCharType="separate"/>
      </w:r>
      <w:r w:rsidR="00FC6646">
        <w:rPr>
          <w:rFonts w:ascii="Times New Roman" w:hAnsi="Times New Roman"/>
          <w:sz w:val="28"/>
          <w:szCs w:val="28"/>
        </w:rPr>
        <w:t>14</w:t>
      </w:r>
      <w:r w:rsidR="00A43DD8">
        <w:rPr>
          <w:rFonts w:ascii="Times New Roman" w:hAnsi="Times New Roman"/>
          <w:sz w:val="28"/>
          <w:szCs w:val="28"/>
        </w:rPr>
        <w:fldChar w:fldCharType="end"/>
      </w:r>
      <w:r w:rsidRPr="00463E22">
        <w:rPr>
          <w:rFonts w:ascii="Times New Roman" w:eastAsia="Times New Roman" w:hAnsi="Times New Roman"/>
          <w:sz w:val="28"/>
          <w:szCs w:val="28"/>
        </w:rPr>
        <w:t xml:space="preserve">, </w:t>
      </w:r>
      <w:r>
        <w:rPr>
          <w:rFonts w:ascii="Times New Roman" w:eastAsia="Times New Roman" w:hAnsi="Times New Roman"/>
          <w:sz w:val="28"/>
          <w:szCs w:val="28"/>
          <w:lang w:val="en-US"/>
        </w:rPr>
        <w:t>C</w:t>
      </w:r>
      <w:r w:rsidRPr="00463E22">
        <w:rPr>
          <w:rFonts w:ascii="Times New Roman" w:eastAsia="Times New Roman" w:hAnsi="Times New Roman"/>
          <w:sz w:val="28"/>
          <w:szCs w:val="28"/>
        </w:rPr>
        <w:t>. 11</w:t>
      </w:r>
      <w:r w:rsidRPr="001041C1">
        <w:rPr>
          <w:rFonts w:ascii="Times New Roman" w:hAnsi="Times New Roman"/>
          <w:sz w:val="28"/>
          <w:szCs w:val="28"/>
        </w:rPr>
        <w:t>]</w:t>
      </w:r>
      <w:r w:rsidRPr="0015402C">
        <w:rPr>
          <w:rFonts w:ascii="Times New Roman" w:hAnsi="Times New Roman"/>
          <w:sz w:val="28"/>
          <w:szCs w:val="28"/>
        </w:rPr>
        <w:t xml:space="preserve">. </w:t>
      </w:r>
    </w:p>
    <w:p w14:paraId="686D97C1" w14:textId="77777777" w:rsidR="006E52C6" w:rsidRDefault="006E52C6" w:rsidP="00A43DD8">
      <w:pPr>
        <w:widowControl w:val="0"/>
        <w:spacing w:after="0" w:line="360" w:lineRule="auto"/>
        <w:ind w:firstLine="709"/>
        <w:jc w:val="both"/>
        <w:rPr>
          <w:rFonts w:ascii="Times New Roman" w:hAnsi="Times New Roman"/>
          <w:sz w:val="28"/>
          <w:szCs w:val="28"/>
        </w:rPr>
      </w:pPr>
      <w:r>
        <w:rPr>
          <w:rFonts w:ascii="Times New Roman" w:hAnsi="Times New Roman"/>
          <w:sz w:val="28"/>
          <w:szCs w:val="28"/>
        </w:rPr>
        <w:t>По изученному материалу можно сделать выводы:</w:t>
      </w:r>
    </w:p>
    <w:p w14:paraId="538EAE42" w14:textId="71935CF3" w:rsidR="006E52C6" w:rsidRDefault="00661508" w:rsidP="00A43DD8">
      <w:pPr>
        <w:widowControl w:val="0"/>
        <w:spacing w:after="0" w:line="360" w:lineRule="auto"/>
        <w:ind w:firstLine="709"/>
        <w:jc w:val="both"/>
        <w:rPr>
          <w:rFonts w:ascii="Times New Roman" w:hAnsi="Times New Roman"/>
          <w:sz w:val="28"/>
          <w:szCs w:val="28"/>
        </w:rPr>
      </w:pPr>
      <w:r>
        <w:rPr>
          <w:rFonts w:ascii="Times New Roman" w:hAnsi="Times New Roman"/>
          <w:sz w:val="28"/>
          <w:szCs w:val="28"/>
        </w:rPr>
        <w:t xml:space="preserve">1) </w:t>
      </w:r>
      <w:r w:rsidR="006E52C6" w:rsidRPr="006E52C6">
        <w:rPr>
          <w:rFonts w:ascii="Times New Roman" w:hAnsi="Times New Roman"/>
          <w:sz w:val="28"/>
          <w:szCs w:val="28"/>
        </w:rPr>
        <w:t xml:space="preserve">Мы считаем, что финансовое состояние экономического субъекта подразумевает под собой возможность данного </w:t>
      </w:r>
      <w:r w:rsidR="008635E1" w:rsidRPr="006E52C6">
        <w:rPr>
          <w:rFonts w:ascii="Times New Roman" w:hAnsi="Times New Roman"/>
          <w:sz w:val="28"/>
          <w:szCs w:val="28"/>
        </w:rPr>
        <w:t>субъекта финансировать</w:t>
      </w:r>
      <w:r w:rsidR="006E52C6" w:rsidRPr="006E52C6">
        <w:rPr>
          <w:rFonts w:ascii="Times New Roman" w:hAnsi="Times New Roman"/>
          <w:sz w:val="28"/>
          <w:szCs w:val="28"/>
        </w:rPr>
        <w:t xml:space="preserve"> свою деятельность. Финансовое состояние находится в зависимости от обеспеченности экономического </w:t>
      </w:r>
      <w:r w:rsidR="008635E1" w:rsidRPr="006E52C6">
        <w:rPr>
          <w:rFonts w:ascii="Times New Roman" w:hAnsi="Times New Roman"/>
          <w:sz w:val="28"/>
          <w:szCs w:val="28"/>
        </w:rPr>
        <w:t>субъекта финансовыми</w:t>
      </w:r>
      <w:r w:rsidR="006E52C6" w:rsidRPr="006E52C6">
        <w:rPr>
          <w:rFonts w:ascii="Times New Roman" w:hAnsi="Times New Roman"/>
          <w:sz w:val="28"/>
          <w:szCs w:val="28"/>
        </w:rPr>
        <w:t xml:space="preserve"> ресурсами, являющимися </w:t>
      </w:r>
      <w:r w:rsidR="008635E1" w:rsidRPr="006E52C6">
        <w:rPr>
          <w:rFonts w:ascii="Times New Roman" w:hAnsi="Times New Roman"/>
          <w:sz w:val="28"/>
          <w:szCs w:val="28"/>
        </w:rPr>
        <w:t>необходимыми для</w:t>
      </w:r>
      <w:r w:rsidR="006E52C6" w:rsidRPr="006E52C6">
        <w:rPr>
          <w:rFonts w:ascii="Times New Roman" w:hAnsi="Times New Roman"/>
          <w:sz w:val="28"/>
          <w:szCs w:val="28"/>
        </w:rPr>
        <w:t xml:space="preserve"> обеспечения его нормального функционирования, определяется целесообразностью их размещения и результативности </w:t>
      </w:r>
      <w:r w:rsidR="008635E1" w:rsidRPr="006E52C6">
        <w:rPr>
          <w:rFonts w:ascii="Times New Roman" w:hAnsi="Times New Roman"/>
          <w:sz w:val="28"/>
          <w:szCs w:val="28"/>
        </w:rPr>
        <w:t>использования, состояния</w:t>
      </w:r>
      <w:r w:rsidR="006E52C6" w:rsidRPr="006E52C6">
        <w:rPr>
          <w:rFonts w:ascii="Times New Roman" w:hAnsi="Times New Roman"/>
          <w:sz w:val="28"/>
          <w:szCs w:val="28"/>
        </w:rPr>
        <w:t xml:space="preserve"> финансовых отношений c своими контрагентами, платежеспособности, ликвидности </w:t>
      </w:r>
      <w:r w:rsidR="008635E1" w:rsidRPr="006E52C6">
        <w:rPr>
          <w:rFonts w:ascii="Times New Roman" w:hAnsi="Times New Roman"/>
          <w:sz w:val="28"/>
          <w:szCs w:val="28"/>
        </w:rPr>
        <w:t>баланса, финансовой</w:t>
      </w:r>
      <w:r w:rsidR="006E52C6" w:rsidRPr="006E52C6">
        <w:rPr>
          <w:rFonts w:ascii="Times New Roman" w:hAnsi="Times New Roman"/>
          <w:sz w:val="28"/>
          <w:szCs w:val="28"/>
        </w:rPr>
        <w:t xml:space="preserve"> независимости </w:t>
      </w:r>
      <w:r w:rsidR="008635E1" w:rsidRPr="006E52C6">
        <w:rPr>
          <w:rFonts w:ascii="Times New Roman" w:hAnsi="Times New Roman"/>
          <w:sz w:val="28"/>
          <w:szCs w:val="28"/>
        </w:rPr>
        <w:t>и устойчивости</w:t>
      </w:r>
      <w:r w:rsidR="006E52C6" w:rsidRPr="006E52C6">
        <w:rPr>
          <w:rFonts w:ascii="Times New Roman" w:hAnsi="Times New Roman"/>
          <w:sz w:val="28"/>
          <w:szCs w:val="28"/>
        </w:rPr>
        <w:t xml:space="preserve">. </w:t>
      </w:r>
    </w:p>
    <w:p w14:paraId="41C66355" w14:textId="452B8163" w:rsidR="006E52C6" w:rsidRPr="007C502C" w:rsidRDefault="00661508" w:rsidP="00A43DD8">
      <w:pPr>
        <w:widowControl w:val="0"/>
        <w:suppressAutoHyphens/>
        <w:spacing w:after="0" w:line="360" w:lineRule="auto"/>
        <w:ind w:firstLine="709"/>
        <w:jc w:val="both"/>
        <w:rPr>
          <w:rFonts w:ascii="Times New Roman" w:eastAsia="Times New Roman" w:hAnsi="Times New Roman"/>
          <w:sz w:val="28"/>
          <w:szCs w:val="28"/>
        </w:rPr>
      </w:pPr>
      <w:r>
        <w:rPr>
          <w:rFonts w:ascii="Times New Roman" w:eastAsia="Times New Roman" w:hAnsi="Times New Roman"/>
          <w:sz w:val="28"/>
          <w:szCs w:val="28"/>
        </w:rPr>
        <w:t xml:space="preserve">2) </w:t>
      </w:r>
      <w:r w:rsidR="006E52C6" w:rsidRPr="007C502C">
        <w:rPr>
          <w:rFonts w:ascii="Times New Roman" w:eastAsia="Times New Roman" w:hAnsi="Times New Roman"/>
          <w:sz w:val="28"/>
          <w:szCs w:val="28"/>
        </w:rPr>
        <w:t xml:space="preserve">Подводя итоги, можно сделать вывод, что </w:t>
      </w:r>
      <w:r w:rsidR="006E52C6">
        <w:rPr>
          <w:rFonts w:ascii="Times New Roman" w:eastAsia="Times New Roman" w:hAnsi="Times New Roman"/>
          <w:sz w:val="28"/>
          <w:szCs w:val="28"/>
        </w:rPr>
        <w:t xml:space="preserve">в анализе финансового состояния </w:t>
      </w:r>
      <w:r w:rsidR="006E52C6" w:rsidRPr="007C502C">
        <w:rPr>
          <w:rFonts w:ascii="Times New Roman" w:eastAsia="Times New Roman" w:hAnsi="Times New Roman"/>
          <w:sz w:val="28"/>
          <w:szCs w:val="28"/>
        </w:rPr>
        <w:t xml:space="preserve">категориями показателей, которые характеризуют </w:t>
      </w:r>
      <w:r w:rsidR="008635E1" w:rsidRPr="007C502C">
        <w:rPr>
          <w:rFonts w:ascii="Times New Roman" w:eastAsia="Times New Roman" w:hAnsi="Times New Roman"/>
          <w:sz w:val="28"/>
          <w:szCs w:val="28"/>
        </w:rPr>
        <w:t>финансов</w:t>
      </w:r>
      <w:r w:rsidR="008635E1">
        <w:rPr>
          <w:rFonts w:ascii="Times New Roman" w:eastAsia="Times New Roman" w:hAnsi="Times New Roman"/>
          <w:sz w:val="28"/>
          <w:szCs w:val="28"/>
        </w:rPr>
        <w:t>ое состояние любой</w:t>
      </w:r>
      <w:r w:rsidR="006E52C6" w:rsidRPr="007C502C">
        <w:rPr>
          <w:rFonts w:ascii="Times New Roman" w:eastAsia="Times New Roman" w:hAnsi="Times New Roman"/>
          <w:sz w:val="28"/>
          <w:szCs w:val="28"/>
        </w:rPr>
        <w:t xml:space="preserve"> коммерческой организации, служат платежеспособность, ликвидность, рентабельность, уровень деловой активности и характер циркуляции собственных капиталов. </w:t>
      </w:r>
    </w:p>
    <w:p w14:paraId="755B0E07" w14:textId="4EB817A3" w:rsidR="00DF564D" w:rsidRPr="008635E1" w:rsidRDefault="006E52C6" w:rsidP="008635E1">
      <w:pPr>
        <w:widowControl w:val="0"/>
        <w:spacing w:after="0" w:line="360" w:lineRule="auto"/>
        <w:ind w:firstLine="709"/>
        <w:jc w:val="both"/>
        <w:rPr>
          <w:rFonts w:ascii="Times New Roman" w:hAnsi="Times New Roman"/>
          <w:sz w:val="28"/>
          <w:szCs w:val="28"/>
        </w:rPr>
      </w:pPr>
      <w:r w:rsidRPr="006E52C6">
        <w:rPr>
          <w:rFonts w:ascii="Times New Roman" w:hAnsi="Times New Roman"/>
          <w:sz w:val="28"/>
          <w:szCs w:val="28"/>
        </w:rPr>
        <w:t xml:space="preserve">В </w:t>
      </w:r>
      <w:r w:rsidR="008635E1" w:rsidRPr="006E52C6">
        <w:rPr>
          <w:rFonts w:ascii="Times New Roman" w:hAnsi="Times New Roman"/>
          <w:sz w:val="28"/>
          <w:szCs w:val="28"/>
        </w:rPr>
        <w:t>заключении данного</w:t>
      </w:r>
      <w:r w:rsidRPr="006E52C6">
        <w:rPr>
          <w:rFonts w:ascii="Times New Roman" w:hAnsi="Times New Roman"/>
          <w:sz w:val="28"/>
          <w:szCs w:val="28"/>
        </w:rPr>
        <w:t xml:space="preserve"> параграфа нужно подчеркнуть, что финансовое состояние экономического </w:t>
      </w:r>
      <w:r w:rsidR="008635E1" w:rsidRPr="006E52C6">
        <w:rPr>
          <w:rFonts w:ascii="Times New Roman" w:hAnsi="Times New Roman"/>
          <w:sz w:val="28"/>
          <w:szCs w:val="28"/>
        </w:rPr>
        <w:t>субъекта можно</w:t>
      </w:r>
      <w:r w:rsidRPr="006E52C6">
        <w:rPr>
          <w:rFonts w:ascii="Times New Roman" w:hAnsi="Times New Roman"/>
          <w:sz w:val="28"/>
          <w:szCs w:val="28"/>
        </w:rPr>
        <w:t xml:space="preserve"> считать </w:t>
      </w:r>
      <w:r w:rsidR="008635E1" w:rsidRPr="006E52C6">
        <w:rPr>
          <w:rFonts w:ascii="Times New Roman" w:hAnsi="Times New Roman"/>
          <w:sz w:val="28"/>
          <w:szCs w:val="28"/>
        </w:rPr>
        <w:t>своеобразной характеристикой его</w:t>
      </w:r>
      <w:r w:rsidRPr="006E52C6">
        <w:rPr>
          <w:rFonts w:ascii="Times New Roman" w:hAnsi="Times New Roman"/>
          <w:sz w:val="28"/>
          <w:szCs w:val="28"/>
        </w:rPr>
        <w:t xml:space="preserve"> конкурентоспособности с точки зрения финансов, использованием собственных или заемных денежных ресурсов и капитала, выполнения обязательств перед государством в виде налогов и страховых взносов своими контрагентами, то есть важнейшей характеристикой его финансовой состоятельности.</w:t>
      </w:r>
    </w:p>
    <w:p w14:paraId="7F11F391" w14:textId="530FC095" w:rsidR="0029623A" w:rsidRPr="0029623A" w:rsidRDefault="0029623A" w:rsidP="0029623A">
      <w:pPr>
        <w:keepNext/>
        <w:keepLines/>
        <w:spacing w:after="0" w:line="360" w:lineRule="auto"/>
        <w:jc w:val="center"/>
        <w:outlineLvl w:val="0"/>
        <w:rPr>
          <w:rFonts w:ascii="Times New Roman" w:eastAsiaTheme="majorEastAsia" w:hAnsi="Times New Roman"/>
          <w:b/>
          <w:sz w:val="28"/>
          <w:szCs w:val="28"/>
        </w:rPr>
      </w:pPr>
      <w:bookmarkStart w:id="7" w:name="_Toc195103805"/>
      <w:r w:rsidRPr="0029623A">
        <w:rPr>
          <w:rFonts w:ascii="Times New Roman" w:hAnsi="Times New Roman"/>
          <w:b/>
          <w:sz w:val="28"/>
          <w:szCs w:val="28"/>
        </w:rPr>
        <w:lastRenderedPageBreak/>
        <w:t>1.2 Система показателей оценки финансового состояния организации</w:t>
      </w:r>
      <w:bookmarkEnd w:id="7"/>
    </w:p>
    <w:p w14:paraId="66354676" w14:textId="0185A4DA" w:rsidR="0029623A" w:rsidRPr="009871BE" w:rsidRDefault="0029623A" w:rsidP="0029623A">
      <w:pPr>
        <w:spacing w:after="0" w:line="360" w:lineRule="auto"/>
        <w:ind w:firstLine="709"/>
        <w:jc w:val="both"/>
        <w:rPr>
          <w:rFonts w:ascii="Times New Roman" w:eastAsia="Times New Roman" w:hAnsi="Times New Roman"/>
          <w:sz w:val="28"/>
          <w:szCs w:val="28"/>
          <w:lang w:eastAsia="ru-RU"/>
        </w:rPr>
      </w:pPr>
      <w:r w:rsidRPr="009871BE">
        <w:rPr>
          <w:rFonts w:ascii="Times New Roman" w:eastAsia="Times New Roman" w:hAnsi="Times New Roman"/>
          <w:sz w:val="28"/>
          <w:szCs w:val="28"/>
          <w:lang w:eastAsia="ru-RU"/>
        </w:rPr>
        <w:t xml:space="preserve">Целью любой организации служит достижение такого финансового состояния, когда происходит эффективное использование ресурсов, а организация способна в сроки и полностью исполнить свои обязательства. </w:t>
      </w:r>
    </w:p>
    <w:p w14:paraId="24DD1880" w14:textId="77777777" w:rsidR="0029623A" w:rsidRDefault="0029623A" w:rsidP="0029623A">
      <w:pPr>
        <w:widowControl w:val="0"/>
        <w:spacing w:after="0" w:line="360" w:lineRule="auto"/>
        <w:ind w:firstLine="709"/>
        <w:jc w:val="both"/>
        <w:rPr>
          <w:rFonts w:ascii="Times New Roman" w:eastAsia="Times New Roman" w:hAnsi="Times New Roman"/>
          <w:sz w:val="28"/>
          <w:szCs w:val="28"/>
          <w:lang w:eastAsia="ru-RU"/>
        </w:rPr>
      </w:pPr>
      <w:r w:rsidRPr="007F5A24">
        <w:rPr>
          <w:rFonts w:ascii="Times New Roman" w:eastAsia="Times New Roman" w:hAnsi="Times New Roman"/>
          <w:sz w:val="28"/>
          <w:szCs w:val="28"/>
          <w:lang w:eastAsia="ru-RU"/>
        </w:rPr>
        <w:t xml:space="preserve">Наиболее важными для анализа финансового состояния предприятия являются следующие финансовые показатели: </w:t>
      </w:r>
    </w:p>
    <w:p w14:paraId="5101B519" w14:textId="77777777" w:rsidR="0029623A" w:rsidRDefault="0029623A" w:rsidP="0029623A">
      <w:pPr>
        <w:widowControl w:val="0"/>
        <w:spacing w:after="0"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rPr>
        <w:t xml:space="preserve">– </w:t>
      </w:r>
      <w:r w:rsidRPr="007F5A24">
        <w:rPr>
          <w:rFonts w:ascii="Times New Roman" w:eastAsia="Times New Roman" w:hAnsi="Times New Roman"/>
          <w:sz w:val="28"/>
          <w:szCs w:val="28"/>
          <w:lang w:eastAsia="ru-RU"/>
        </w:rPr>
        <w:t>ликвидности</w:t>
      </w:r>
      <w:r>
        <w:rPr>
          <w:rFonts w:ascii="Times New Roman" w:eastAsia="Times New Roman" w:hAnsi="Times New Roman"/>
          <w:sz w:val="28"/>
          <w:szCs w:val="28"/>
          <w:lang w:eastAsia="ru-RU"/>
        </w:rPr>
        <w:t>, отражающие платежеспособность компании</w:t>
      </w:r>
      <w:r w:rsidRPr="007F5A24">
        <w:rPr>
          <w:rFonts w:ascii="Times New Roman" w:eastAsia="Times New Roman" w:hAnsi="Times New Roman"/>
          <w:sz w:val="28"/>
          <w:szCs w:val="28"/>
          <w:lang w:eastAsia="ru-RU"/>
        </w:rPr>
        <w:t xml:space="preserve">; </w:t>
      </w:r>
    </w:p>
    <w:p w14:paraId="498D6EAD" w14:textId="77777777" w:rsidR="0029623A" w:rsidRDefault="0029623A" w:rsidP="0029623A">
      <w:pPr>
        <w:widowControl w:val="0"/>
        <w:spacing w:after="0"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rPr>
        <w:t xml:space="preserve">– </w:t>
      </w:r>
      <w:r w:rsidRPr="007F5A24">
        <w:rPr>
          <w:rFonts w:ascii="Times New Roman" w:eastAsia="Times New Roman" w:hAnsi="Times New Roman"/>
          <w:sz w:val="28"/>
          <w:szCs w:val="28"/>
          <w:lang w:eastAsia="ru-RU"/>
        </w:rPr>
        <w:t>делов</w:t>
      </w:r>
      <w:r>
        <w:rPr>
          <w:rFonts w:ascii="Times New Roman" w:eastAsia="Times New Roman" w:hAnsi="Times New Roman"/>
          <w:sz w:val="28"/>
          <w:szCs w:val="28"/>
          <w:lang w:eastAsia="ru-RU"/>
        </w:rPr>
        <w:t>ой</w:t>
      </w:r>
      <w:r w:rsidRPr="007F5A24">
        <w:rPr>
          <w:rFonts w:ascii="Times New Roman" w:eastAsia="Times New Roman" w:hAnsi="Times New Roman"/>
          <w:sz w:val="28"/>
          <w:szCs w:val="28"/>
          <w:lang w:eastAsia="ru-RU"/>
        </w:rPr>
        <w:t xml:space="preserve"> активност</w:t>
      </w:r>
      <w:r>
        <w:rPr>
          <w:rFonts w:ascii="Times New Roman" w:eastAsia="Times New Roman" w:hAnsi="Times New Roman"/>
          <w:sz w:val="28"/>
          <w:szCs w:val="28"/>
          <w:lang w:eastAsia="ru-RU"/>
        </w:rPr>
        <w:t>и</w:t>
      </w:r>
      <w:r w:rsidRPr="007F5A24">
        <w:rPr>
          <w:rFonts w:ascii="Times New Roman" w:eastAsia="Times New Roman" w:hAnsi="Times New Roman"/>
          <w:sz w:val="28"/>
          <w:szCs w:val="28"/>
          <w:lang w:eastAsia="ru-RU"/>
        </w:rPr>
        <w:t>, отражающ</w:t>
      </w:r>
      <w:r>
        <w:rPr>
          <w:rFonts w:ascii="Times New Roman" w:eastAsia="Times New Roman" w:hAnsi="Times New Roman"/>
          <w:sz w:val="28"/>
          <w:szCs w:val="28"/>
          <w:lang w:eastAsia="ru-RU"/>
        </w:rPr>
        <w:t>ей</w:t>
      </w:r>
      <w:r w:rsidRPr="007F5A24">
        <w:rPr>
          <w:rFonts w:ascii="Times New Roman" w:eastAsia="Times New Roman" w:hAnsi="Times New Roman"/>
          <w:sz w:val="28"/>
          <w:szCs w:val="28"/>
          <w:lang w:eastAsia="ru-RU"/>
        </w:rPr>
        <w:t xml:space="preserve"> эффективность использования имущества и источников его формирования; </w:t>
      </w:r>
    </w:p>
    <w:p w14:paraId="51DBC095" w14:textId="77777777" w:rsidR="0029623A" w:rsidRDefault="0029623A" w:rsidP="0029623A">
      <w:pPr>
        <w:widowControl w:val="0"/>
        <w:spacing w:after="0"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rPr>
        <w:t xml:space="preserve">– </w:t>
      </w:r>
      <w:r w:rsidRPr="007F5A24">
        <w:rPr>
          <w:rFonts w:ascii="Times New Roman" w:eastAsia="Times New Roman" w:hAnsi="Times New Roman"/>
          <w:sz w:val="28"/>
          <w:szCs w:val="28"/>
          <w:lang w:eastAsia="ru-RU"/>
        </w:rPr>
        <w:t>рентабельност</w:t>
      </w:r>
      <w:r>
        <w:rPr>
          <w:rFonts w:ascii="Times New Roman" w:eastAsia="Times New Roman" w:hAnsi="Times New Roman"/>
          <w:sz w:val="28"/>
          <w:szCs w:val="28"/>
          <w:lang w:eastAsia="ru-RU"/>
        </w:rPr>
        <w:t>и</w:t>
      </w:r>
      <w:r w:rsidRPr="007F5A24">
        <w:rPr>
          <w:rFonts w:ascii="Times New Roman" w:eastAsia="Times New Roman" w:hAnsi="Times New Roman"/>
          <w:sz w:val="28"/>
          <w:szCs w:val="28"/>
          <w:lang w:eastAsia="ru-RU"/>
        </w:rPr>
        <w:t xml:space="preserve"> как способност</w:t>
      </w:r>
      <w:r>
        <w:rPr>
          <w:rFonts w:ascii="Times New Roman" w:eastAsia="Times New Roman" w:hAnsi="Times New Roman"/>
          <w:sz w:val="28"/>
          <w:szCs w:val="28"/>
          <w:lang w:eastAsia="ru-RU"/>
        </w:rPr>
        <w:t>и</w:t>
      </w:r>
      <w:r w:rsidRPr="007F5A24">
        <w:rPr>
          <w:rFonts w:ascii="Times New Roman" w:eastAsia="Times New Roman" w:hAnsi="Times New Roman"/>
          <w:sz w:val="28"/>
          <w:szCs w:val="28"/>
          <w:lang w:eastAsia="ru-RU"/>
        </w:rPr>
        <w:t xml:space="preserve"> извлекать прибыль</w:t>
      </w:r>
      <w:r>
        <w:rPr>
          <w:rFonts w:ascii="Times New Roman" w:eastAsia="Times New Roman" w:hAnsi="Times New Roman"/>
          <w:sz w:val="28"/>
          <w:szCs w:val="28"/>
          <w:lang w:eastAsia="ru-RU"/>
        </w:rPr>
        <w:t xml:space="preserve"> и позволяющие дать оценку эффективности функционирования компании</w:t>
      </w:r>
      <w:r w:rsidRPr="007F5A24">
        <w:rPr>
          <w:rFonts w:ascii="Times New Roman" w:eastAsia="Times New Roman" w:hAnsi="Times New Roman"/>
          <w:sz w:val="28"/>
          <w:szCs w:val="28"/>
          <w:lang w:eastAsia="ru-RU"/>
        </w:rPr>
        <w:t xml:space="preserve">; </w:t>
      </w:r>
    </w:p>
    <w:p w14:paraId="7677F6E2" w14:textId="77777777" w:rsidR="0029623A" w:rsidRDefault="0029623A" w:rsidP="0029623A">
      <w:pPr>
        <w:widowControl w:val="0"/>
        <w:spacing w:after="0"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rPr>
        <w:t xml:space="preserve">– </w:t>
      </w:r>
      <w:r w:rsidRPr="007F5A24">
        <w:rPr>
          <w:rFonts w:ascii="Times New Roman" w:eastAsia="Times New Roman" w:hAnsi="Times New Roman"/>
          <w:sz w:val="28"/>
          <w:szCs w:val="28"/>
          <w:lang w:eastAsia="ru-RU"/>
        </w:rPr>
        <w:t xml:space="preserve">финансовой устойчивости; </w:t>
      </w:r>
    </w:p>
    <w:p w14:paraId="7347255F" w14:textId="77777777" w:rsidR="0029623A" w:rsidRPr="007F5A24" w:rsidRDefault="0029623A" w:rsidP="0029623A">
      <w:pPr>
        <w:widowControl w:val="0"/>
        <w:spacing w:after="0"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rPr>
        <w:t xml:space="preserve">–  </w:t>
      </w:r>
      <w:r w:rsidRPr="007F5A24">
        <w:rPr>
          <w:rFonts w:ascii="Times New Roman" w:eastAsia="Times New Roman" w:hAnsi="Times New Roman"/>
          <w:sz w:val="28"/>
          <w:szCs w:val="28"/>
          <w:lang w:eastAsia="ru-RU"/>
        </w:rPr>
        <w:t xml:space="preserve">вероятности банкротства. </w:t>
      </w:r>
    </w:p>
    <w:p w14:paraId="0B71B5A9" w14:textId="4A452A02" w:rsidR="0029623A" w:rsidRPr="00D66A61" w:rsidRDefault="002A3B64" w:rsidP="0029623A">
      <w:pPr>
        <w:widowControl w:val="0"/>
        <w:spacing w:after="0"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На рисунке 5</w:t>
      </w:r>
      <w:r w:rsidR="0029623A">
        <w:rPr>
          <w:rFonts w:ascii="Times New Roman" w:eastAsia="Times New Roman" w:hAnsi="Times New Roman"/>
          <w:sz w:val="28"/>
          <w:szCs w:val="28"/>
          <w:lang w:eastAsia="ru-RU"/>
        </w:rPr>
        <w:t xml:space="preserve"> представлены основные показатели, позволяющие дать оценку финансовому состоянию организации.</w:t>
      </w:r>
    </w:p>
    <w:p w14:paraId="2452C985" w14:textId="77777777" w:rsidR="0029623A" w:rsidRDefault="0029623A" w:rsidP="0029623A">
      <w:pPr>
        <w:widowControl w:val="0"/>
        <w:spacing w:after="0" w:line="360" w:lineRule="auto"/>
        <w:ind w:firstLine="709"/>
        <w:jc w:val="both"/>
        <w:rPr>
          <w:rFonts w:ascii="Times New Roman" w:eastAsia="Times New Roman" w:hAnsi="Times New Roman"/>
          <w:sz w:val="28"/>
          <w:szCs w:val="28"/>
          <w:lang w:eastAsia="ru-RU"/>
        </w:rPr>
      </w:pPr>
      <w:r w:rsidRPr="007F5A24">
        <w:rPr>
          <w:rFonts w:ascii="Times New Roman" w:eastAsia="Times New Roman" w:hAnsi="Times New Roman"/>
          <w:sz w:val="28"/>
          <w:szCs w:val="28"/>
          <w:lang w:eastAsia="ru-RU"/>
        </w:rPr>
        <w:t xml:space="preserve">В отечественной практике существует разные подходы к определению понятий ликвидности, финансовой устойчивости, </w:t>
      </w:r>
      <w:r>
        <w:rPr>
          <w:rFonts w:ascii="Times New Roman" w:eastAsia="Times New Roman" w:hAnsi="Times New Roman"/>
          <w:sz w:val="28"/>
          <w:szCs w:val="28"/>
          <w:lang w:eastAsia="ru-RU"/>
        </w:rPr>
        <w:t xml:space="preserve">рентабельности, деловой активности, </w:t>
      </w:r>
      <w:r w:rsidRPr="007F5A24">
        <w:rPr>
          <w:rFonts w:ascii="Times New Roman" w:eastAsia="Times New Roman" w:hAnsi="Times New Roman"/>
          <w:sz w:val="28"/>
          <w:szCs w:val="28"/>
          <w:lang w:eastAsia="ru-RU"/>
        </w:rPr>
        <w:t xml:space="preserve">вероятности банкротства. </w:t>
      </w:r>
    </w:p>
    <w:p w14:paraId="1709C4D7" w14:textId="77777777" w:rsidR="0029623A" w:rsidRPr="007F5A24" w:rsidRDefault="0029623A" w:rsidP="0029623A">
      <w:pPr>
        <w:widowControl w:val="0"/>
        <w:spacing w:after="0" w:line="360" w:lineRule="auto"/>
        <w:ind w:firstLine="709"/>
        <w:jc w:val="both"/>
        <w:rPr>
          <w:rFonts w:ascii="Times New Roman" w:eastAsia="Times New Roman" w:hAnsi="Times New Roman"/>
          <w:sz w:val="28"/>
          <w:szCs w:val="28"/>
          <w:lang w:eastAsia="ru-RU"/>
        </w:rPr>
      </w:pPr>
      <w:r w:rsidRPr="007F5A24">
        <w:rPr>
          <w:rFonts w:ascii="Times New Roman" w:eastAsia="Times New Roman" w:hAnsi="Times New Roman"/>
          <w:sz w:val="28"/>
          <w:szCs w:val="28"/>
          <w:lang w:eastAsia="ru-RU"/>
        </w:rPr>
        <w:t>Под ликвидностью какого-либо актива понимают способность его трансформироваться в денежные средства в ходе предусмотренного производственно-технологического процесса, а степень ликвидности определяется продолжительностью временного ряда, в течение которого эта трансформация может быть осуществлена</w:t>
      </w:r>
      <w:r>
        <w:rPr>
          <w:rFonts w:ascii="Times New Roman" w:eastAsia="Times New Roman" w:hAnsi="Times New Roman"/>
          <w:sz w:val="28"/>
          <w:szCs w:val="28"/>
          <w:lang w:eastAsia="ru-RU"/>
        </w:rPr>
        <w:t xml:space="preserve"> </w:t>
      </w:r>
      <w:r w:rsidRPr="0035597B">
        <w:rPr>
          <w:rFonts w:ascii="Times New Roman" w:eastAsia="Times New Roman" w:hAnsi="Times New Roman"/>
          <w:sz w:val="28"/>
          <w:szCs w:val="28"/>
          <w:lang w:eastAsia="ru-RU"/>
        </w:rPr>
        <w:t>[</w:t>
      </w:r>
      <w:r>
        <w:rPr>
          <w:rFonts w:ascii="Times New Roman" w:eastAsia="Times New Roman" w:hAnsi="Times New Roman"/>
          <w:sz w:val="28"/>
          <w:szCs w:val="28"/>
          <w:lang w:eastAsia="ru-RU"/>
        </w:rPr>
        <w:fldChar w:fldCharType="begin"/>
      </w:r>
      <w:r>
        <w:rPr>
          <w:rFonts w:ascii="Times New Roman" w:eastAsia="Times New Roman" w:hAnsi="Times New Roman"/>
          <w:sz w:val="28"/>
          <w:szCs w:val="28"/>
          <w:lang w:eastAsia="ru-RU"/>
        </w:rPr>
        <w:instrText xml:space="preserve"> REF _Ref170140700 \r \h </w:instrText>
      </w:r>
      <w:r>
        <w:rPr>
          <w:rFonts w:ascii="Times New Roman" w:eastAsia="Times New Roman" w:hAnsi="Times New Roman"/>
          <w:sz w:val="28"/>
          <w:szCs w:val="28"/>
          <w:lang w:eastAsia="ru-RU"/>
        </w:rPr>
      </w:r>
      <w:r>
        <w:rPr>
          <w:rFonts w:ascii="Times New Roman" w:eastAsia="Times New Roman" w:hAnsi="Times New Roman"/>
          <w:sz w:val="28"/>
          <w:szCs w:val="28"/>
          <w:lang w:eastAsia="ru-RU"/>
        </w:rPr>
        <w:fldChar w:fldCharType="separate"/>
      </w:r>
      <w:r>
        <w:rPr>
          <w:rFonts w:ascii="Times New Roman" w:eastAsia="Times New Roman" w:hAnsi="Times New Roman"/>
          <w:sz w:val="28"/>
          <w:szCs w:val="28"/>
          <w:lang w:eastAsia="ru-RU"/>
        </w:rPr>
        <w:t>7</w:t>
      </w:r>
      <w:r>
        <w:rPr>
          <w:rFonts w:ascii="Times New Roman" w:eastAsia="Times New Roman" w:hAnsi="Times New Roman"/>
          <w:sz w:val="28"/>
          <w:szCs w:val="28"/>
          <w:lang w:eastAsia="ru-RU"/>
        </w:rPr>
        <w:fldChar w:fldCharType="end"/>
      </w:r>
      <w:r w:rsidRPr="0035597B">
        <w:rPr>
          <w:rFonts w:ascii="Times New Roman" w:eastAsia="Times New Roman" w:hAnsi="Times New Roman"/>
          <w:sz w:val="28"/>
          <w:szCs w:val="28"/>
          <w:lang w:eastAsia="ru-RU"/>
        </w:rPr>
        <w:t>]</w:t>
      </w:r>
      <w:r w:rsidRPr="007F5A24">
        <w:rPr>
          <w:rFonts w:ascii="Times New Roman" w:eastAsia="Times New Roman" w:hAnsi="Times New Roman"/>
          <w:sz w:val="28"/>
          <w:szCs w:val="28"/>
          <w:lang w:eastAsia="ru-RU"/>
        </w:rPr>
        <w:t>.</w:t>
      </w:r>
    </w:p>
    <w:p w14:paraId="6CD1378E" w14:textId="77777777" w:rsidR="0029623A" w:rsidRDefault="0029623A" w:rsidP="0029623A">
      <w:pPr>
        <w:widowControl w:val="0"/>
        <w:spacing w:after="0" w:line="360" w:lineRule="auto"/>
        <w:ind w:firstLine="709"/>
        <w:jc w:val="both"/>
        <w:rPr>
          <w:rFonts w:ascii="Times New Roman" w:eastAsia="Times New Roman" w:hAnsi="Times New Roman"/>
          <w:sz w:val="28"/>
          <w:szCs w:val="28"/>
          <w:lang w:eastAsia="ru-RU"/>
        </w:rPr>
      </w:pPr>
      <w:r w:rsidRPr="007F5A24">
        <w:rPr>
          <w:rFonts w:ascii="Times New Roman" w:eastAsia="Times New Roman" w:hAnsi="Times New Roman"/>
          <w:sz w:val="28"/>
          <w:szCs w:val="28"/>
          <w:lang w:eastAsia="ru-RU"/>
        </w:rPr>
        <w:t xml:space="preserve">В более узком понимании ликвидность характеризуется формальным превышением оборотных активов над краткосрочными обязательствами. </w:t>
      </w:r>
    </w:p>
    <w:p w14:paraId="314D3F6B" w14:textId="77777777" w:rsidR="0029623A" w:rsidRPr="00727BFF" w:rsidRDefault="0029623A" w:rsidP="0029623A">
      <w:pPr>
        <w:widowControl w:val="0"/>
        <w:spacing w:after="0" w:line="360" w:lineRule="auto"/>
        <w:ind w:firstLine="709"/>
        <w:jc w:val="both"/>
        <w:rPr>
          <w:rFonts w:ascii="Times New Roman" w:eastAsia="Times New Roman" w:hAnsi="Times New Roman"/>
          <w:sz w:val="28"/>
          <w:szCs w:val="28"/>
          <w:lang w:eastAsia="ru-RU"/>
        </w:rPr>
      </w:pPr>
      <w:r w:rsidRPr="00727BFF">
        <w:rPr>
          <w:rFonts w:ascii="Times New Roman" w:eastAsia="Times New Roman" w:hAnsi="Times New Roman"/>
          <w:sz w:val="28"/>
          <w:szCs w:val="28"/>
          <w:lang w:eastAsia="ru-RU"/>
        </w:rPr>
        <w:t xml:space="preserve">Платежеспособность и ликвидность предприятия можно оперативно оценить, используя коэффициенты ликвидности и коэффициент собственной платежеспособности. </w:t>
      </w:r>
    </w:p>
    <w:p w14:paraId="69404A96" w14:textId="45B964A2" w:rsidR="0029623A" w:rsidRDefault="0029623A" w:rsidP="002A3B64">
      <w:pPr>
        <w:widowControl w:val="0"/>
        <w:spacing w:after="0" w:line="360" w:lineRule="auto"/>
        <w:ind w:firstLine="709"/>
        <w:jc w:val="both"/>
        <w:rPr>
          <w:rFonts w:ascii="Times New Roman" w:eastAsia="Times New Roman" w:hAnsi="Times New Roman"/>
          <w:sz w:val="28"/>
          <w:szCs w:val="28"/>
          <w:lang w:eastAsia="ru-RU"/>
        </w:rPr>
      </w:pPr>
      <w:r w:rsidRPr="007F5A24">
        <w:rPr>
          <w:rFonts w:ascii="Times New Roman" w:eastAsia="Times New Roman" w:hAnsi="Times New Roman"/>
          <w:sz w:val="28"/>
          <w:szCs w:val="28"/>
          <w:lang w:eastAsia="ru-RU"/>
        </w:rPr>
        <w:t xml:space="preserve">Показатели ликвидности отражают </w:t>
      </w:r>
      <w:r w:rsidR="003C14BA" w:rsidRPr="007F5A24">
        <w:rPr>
          <w:rFonts w:ascii="Times New Roman" w:eastAsia="Times New Roman" w:hAnsi="Times New Roman"/>
          <w:sz w:val="28"/>
          <w:szCs w:val="28"/>
          <w:lang w:eastAsia="ru-RU"/>
        </w:rPr>
        <w:t>ликвидность активов</w:t>
      </w:r>
      <w:r w:rsidRPr="007F5A24">
        <w:rPr>
          <w:rFonts w:ascii="Times New Roman" w:eastAsia="Times New Roman" w:hAnsi="Times New Roman"/>
          <w:sz w:val="28"/>
          <w:szCs w:val="28"/>
          <w:lang w:eastAsia="ru-RU"/>
        </w:rPr>
        <w:t xml:space="preserve"> в сравнении с обязательствами по срокам погашения: коэффициенты </w:t>
      </w:r>
      <w:r w:rsidR="003C14BA" w:rsidRPr="007F5A24">
        <w:rPr>
          <w:rFonts w:ascii="Times New Roman" w:eastAsia="Times New Roman" w:hAnsi="Times New Roman"/>
          <w:sz w:val="28"/>
          <w:szCs w:val="28"/>
          <w:lang w:eastAsia="ru-RU"/>
        </w:rPr>
        <w:t>абсолютной, текущей</w:t>
      </w:r>
      <w:r w:rsidRPr="007F5A24">
        <w:rPr>
          <w:rFonts w:ascii="Times New Roman" w:eastAsia="Times New Roman" w:hAnsi="Times New Roman"/>
          <w:sz w:val="28"/>
          <w:szCs w:val="28"/>
          <w:lang w:eastAsia="ru-RU"/>
        </w:rPr>
        <w:t xml:space="preserve"> </w:t>
      </w:r>
      <w:r w:rsidRPr="007F5A24">
        <w:rPr>
          <w:rFonts w:ascii="Times New Roman" w:eastAsia="Times New Roman" w:hAnsi="Times New Roman"/>
          <w:sz w:val="28"/>
          <w:szCs w:val="28"/>
          <w:lang w:eastAsia="ru-RU"/>
        </w:rPr>
        <w:lastRenderedPageBreak/>
        <w:t xml:space="preserve">ликвидности и коэффициент быстрой </w:t>
      </w:r>
      <w:r w:rsidR="003C14BA" w:rsidRPr="007F5A24">
        <w:rPr>
          <w:rFonts w:ascii="Times New Roman" w:eastAsia="Times New Roman" w:hAnsi="Times New Roman"/>
          <w:sz w:val="28"/>
          <w:szCs w:val="28"/>
          <w:lang w:eastAsia="ru-RU"/>
        </w:rPr>
        <w:t>ликвидности [</w:t>
      </w:r>
      <w:r>
        <w:rPr>
          <w:rFonts w:ascii="Times New Roman" w:eastAsia="Times New Roman" w:hAnsi="Times New Roman"/>
          <w:sz w:val="28"/>
          <w:szCs w:val="28"/>
          <w:lang w:eastAsia="ru-RU"/>
        </w:rPr>
        <w:fldChar w:fldCharType="begin"/>
      </w:r>
      <w:r>
        <w:rPr>
          <w:rFonts w:ascii="Times New Roman" w:eastAsia="Times New Roman" w:hAnsi="Times New Roman"/>
          <w:sz w:val="28"/>
          <w:szCs w:val="28"/>
          <w:lang w:eastAsia="ru-RU"/>
        </w:rPr>
        <w:instrText xml:space="preserve"> REF _Ref170140707 \r \h </w:instrText>
      </w:r>
      <w:r>
        <w:rPr>
          <w:rFonts w:ascii="Times New Roman" w:eastAsia="Times New Roman" w:hAnsi="Times New Roman"/>
          <w:sz w:val="28"/>
          <w:szCs w:val="28"/>
          <w:lang w:eastAsia="ru-RU"/>
        </w:rPr>
      </w:r>
      <w:r>
        <w:rPr>
          <w:rFonts w:ascii="Times New Roman" w:eastAsia="Times New Roman" w:hAnsi="Times New Roman"/>
          <w:sz w:val="28"/>
          <w:szCs w:val="28"/>
          <w:lang w:eastAsia="ru-RU"/>
        </w:rPr>
        <w:fldChar w:fldCharType="separate"/>
      </w:r>
      <w:r>
        <w:rPr>
          <w:rFonts w:ascii="Times New Roman" w:eastAsia="Times New Roman" w:hAnsi="Times New Roman"/>
          <w:sz w:val="28"/>
          <w:szCs w:val="28"/>
          <w:lang w:eastAsia="ru-RU"/>
        </w:rPr>
        <w:t>2</w:t>
      </w:r>
      <w:r>
        <w:rPr>
          <w:rFonts w:ascii="Times New Roman" w:eastAsia="Times New Roman" w:hAnsi="Times New Roman"/>
          <w:sz w:val="28"/>
          <w:szCs w:val="28"/>
          <w:lang w:eastAsia="ru-RU"/>
        </w:rPr>
        <w:fldChar w:fldCharType="end"/>
      </w:r>
      <w:r w:rsidRPr="007F5A24">
        <w:rPr>
          <w:rFonts w:ascii="Times New Roman" w:eastAsia="Times New Roman" w:hAnsi="Times New Roman"/>
          <w:sz w:val="28"/>
          <w:szCs w:val="28"/>
          <w:lang w:eastAsia="ru-RU"/>
        </w:rPr>
        <w:t>, с. 400].</w:t>
      </w:r>
    </w:p>
    <w:p w14:paraId="7295DC2A" w14:textId="42EEBE99" w:rsidR="00F52C3F" w:rsidRPr="00F52C3F" w:rsidRDefault="00F52C3F" w:rsidP="00F52C3F">
      <w:pPr>
        <w:widowControl w:val="0"/>
        <w:spacing w:after="0" w:line="360" w:lineRule="auto"/>
        <w:ind w:firstLine="142"/>
        <w:jc w:val="center"/>
        <w:rPr>
          <w:rFonts w:ascii="Times New Roman" w:eastAsia="Times New Roman" w:hAnsi="Times New Roman"/>
          <w:sz w:val="28"/>
          <w:szCs w:val="28"/>
          <w:lang w:eastAsia="ru-RU"/>
        </w:rPr>
      </w:pPr>
      <w:r>
        <w:rPr>
          <w:noProof/>
          <w:lang w:eastAsia="ru-RU"/>
        </w:rPr>
        <w:drawing>
          <wp:inline distT="0" distB="0" distL="0" distR="0" wp14:anchorId="5C12BE6F" wp14:editId="65232CB3">
            <wp:extent cx="5939790" cy="6408370"/>
            <wp:effectExtent l="0" t="0" r="3810"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39790" cy="6408370"/>
                    </a:xfrm>
                    <a:prstGeom prst="rect">
                      <a:avLst/>
                    </a:prstGeom>
                  </pic:spPr>
                </pic:pic>
              </a:graphicData>
            </a:graphic>
          </wp:inline>
        </w:drawing>
      </w:r>
    </w:p>
    <w:p w14:paraId="7C9D4A27" w14:textId="0275EC1B" w:rsidR="002A3B64" w:rsidRDefault="002A3B64" w:rsidP="002A3B64">
      <w:pPr>
        <w:widowControl w:val="0"/>
        <w:spacing w:after="0" w:line="360" w:lineRule="auto"/>
        <w:ind w:firstLine="709"/>
        <w:jc w:val="center"/>
        <w:rPr>
          <w:rFonts w:ascii="Times New Roman" w:eastAsia="Times New Roman" w:hAnsi="Times New Roman"/>
          <w:sz w:val="28"/>
          <w:szCs w:val="28"/>
          <w:lang w:eastAsia="ru-RU"/>
        </w:rPr>
      </w:pPr>
      <w:r>
        <w:rPr>
          <w:rFonts w:ascii="Times New Roman" w:eastAsia="Times New Roman" w:hAnsi="Times New Roman"/>
          <w:sz w:val="28"/>
          <w:szCs w:val="28"/>
          <w:lang w:eastAsia="ru-RU"/>
        </w:rPr>
        <w:t>Рисунок 5 – Основные показатели, позволяющие дать оценку финансовому состоянию организации</w:t>
      </w:r>
    </w:p>
    <w:p w14:paraId="69FFD47E" w14:textId="344BB606" w:rsidR="0029623A" w:rsidRPr="007F5A24" w:rsidRDefault="0029623A" w:rsidP="0029623A">
      <w:pPr>
        <w:widowControl w:val="0"/>
        <w:spacing w:after="0" w:line="360" w:lineRule="auto"/>
        <w:ind w:firstLine="709"/>
        <w:jc w:val="both"/>
        <w:rPr>
          <w:rFonts w:ascii="Times New Roman" w:eastAsia="Times New Roman" w:hAnsi="Times New Roman"/>
          <w:sz w:val="28"/>
          <w:szCs w:val="28"/>
          <w:lang w:eastAsia="ru-RU"/>
        </w:rPr>
      </w:pPr>
      <w:r w:rsidRPr="007F5A24">
        <w:rPr>
          <w:rFonts w:ascii="Times New Roman" w:eastAsia="Times New Roman" w:hAnsi="Times New Roman"/>
          <w:sz w:val="28"/>
          <w:szCs w:val="28"/>
          <w:lang w:eastAsia="ru-RU"/>
        </w:rPr>
        <w:t xml:space="preserve">Под финансовой устойчивостью следует понимать способность организаций своевременно расплачиваться по платежам за свои основные и оборотные производственные средства в целях обеспечить процесс непрерывного производства за счет нормальных источников </w:t>
      </w:r>
      <w:r w:rsidR="003C14BA" w:rsidRPr="007F5A24">
        <w:rPr>
          <w:rFonts w:ascii="Times New Roman" w:eastAsia="Times New Roman" w:hAnsi="Times New Roman"/>
          <w:sz w:val="28"/>
          <w:szCs w:val="28"/>
          <w:lang w:eastAsia="ru-RU"/>
        </w:rPr>
        <w:t>формирования [</w:t>
      </w:r>
      <w:r>
        <w:rPr>
          <w:rFonts w:ascii="Times New Roman" w:eastAsia="Times New Roman" w:hAnsi="Times New Roman"/>
          <w:sz w:val="28"/>
          <w:szCs w:val="28"/>
          <w:lang w:eastAsia="ru-RU"/>
        </w:rPr>
        <w:fldChar w:fldCharType="begin"/>
      </w:r>
      <w:r>
        <w:rPr>
          <w:rFonts w:ascii="Times New Roman" w:eastAsia="Times New Roman" w:hAnsi="Times New Roman"/>
          <w:sz w:val="28"/>
          <w:szCs w:val="28"/>
          <w:lang w:eastAsia="ru-RU"/>
        </w:rPr>
        <w:instrText xml:space="preserve"> REF _Ref170140715 \r \h </w:instrText>
      </w:r>
      <w:r>
        <w:rPr>
          <w:rFonts w:ascii="Times New Roman" w:eastAsia="Times New Roman" w:hAnsi="Times New Roman"/>
          <w:sz w:val="28"/>
          <w:szCs w:val="28"/>
          <w:lang w:eastAsia="ru-RU"/>
        </w:rPr>
      </w:r>
      <w:r>
        <w:rPr>
          <w:rFonts w:ascii="Times New Roman" w:eastAsia="Times New Roman" w:hAnsi="Times New Roman"/>
          <w:sz w:val="28"/>
          <w:szCs w:val="28"/>
          <w:lang w:eastAsia="ru-RU"/>
        </w:rPr>
        <w:fldChar w:fldCharType="separate"/>
      </w:r>
      <w:r>
        <w:rPr>
          <w:rFonts w:ascii="Times New Roman" w:eastAsia="Times New Roman" w:hAnsi="Times New Roman"/>
          <w:sz w:val="28"/>
          <w:szCs w:val="28"/>
          <w:lang w:eastAsia="ru-RU"/>
        </w:rPr>
        <w:t>10</w:t>
      </w:r>
      <w:r>
        <w:rPr>
          <w:rFonts w:ascii="Times New Roman" w:eastAsia="Times New Roman" w:hAnsi="Times New Roman"/>
          <w:sz w:val="28"/>
          <w:szCs w:val="28"/>
          <w:lang w:eastAsia="ru-RU"/>
        </w:rPr>
        <w:fldChar w:fldCharType="end"/>
      </w:r>
      <w:r w:rsidRPr="007F5A24">
        <w:rPr>
          <w:rFonts w:ascii="Times New Roman" w:eastAsia="Times New Roman" w:hAnsi="Times New Roman"/>
          <w:sz w:val="28"/>
          <w:szCs w:val="28"/>
          <w:lang w:eastAsia="ru-RU"/>
        </w:rPr>
        <w:t>, с. 55].</w:t>
      </w:r>
    </w:p>
    <w:p w14:paraId="1687D019" w14:textId="77777777" w:rsidR="0029623A" w:rsidRDefault="0029623A" w:rsidP="0029623A">
      <w:pPr>
        <w:widowControl w:val="0"/>
        <w:spacing w:after="0" w:line="360" w:lineRule="auto"/>
        <w:ind w:firstLine="709"/>
        <w:jc w:val="both"/>
        <w:rPr>
          <w:rFonts w:ascii="Times New Roman" w:eastAsia="Times New Roman" w:hAnsi="Times New Roman"/>
          <w:sz w:val="28"/>
          <w:szCs w:val="28"/>
          <w:lang w:eastAsia="ru-RU"/>
        </w:rPr>
      </w:pPr>
      <w:r w:rsidRPr="007F5A24">
        <w:rPr>
          <w:rFonts w:ascii="Times New Roman" w:eastAsia="Times New Roman" w:hAnsi="Times New Roman"/>
          <w:sz w:val="28"/>
          <w:szCs w:val="28"/>
          <w:lang w:eastAsia="ru-RU"/>
        </w:rPr>
        <w:t xml:space="preserve">Основным показателем, влияющим на финансовую устойчивость </w:t>
      </w:r>
      <w:r w:rsidRPr="007F5A24">
        <w:rPr>
          <w:rFonts w:ascii="Times New Roman" w:eastAsia="Times New Roman" w:hAnsi="Times New Roman"/>
          <w:sz w:val="28"/>
          <w:szCs w:val="28"/>
          <w:lang w:eastAsia="ru-RU"/>
        </w:rPr>
        <w:lastRenderedPageBreak/>
        <w:t xml:space="preserve">организации, является доля заёмных средств, причем читается, что, если заёмные средства составляют более половины средств </w:t>
      </w:r>
      <w:r>
        <w:rPr>
          <w:rFonts w:ascii="Times New Roman" w:eastAsia="Times New Roman" w:hAnsi="Times New Roman"/>
          <w:sz w:val="28"/>
          <w:szCs w:val="28"/>
          <w:lang w:eastAsia="ru-RU"/>
        </w:rPr>
        <w:t>организации</w:t>
      </w:r>
      <w:r w:rsidRPr="007F5A24">
        <w:rPr>
          <w:rFonts w:ascii="Times New Roman" w:eastAsia="Times New Roman" w:hAnsi="Times New Roman"/>
          <w:sz w:val="28"/>
          <w:szCs w:val="28"/>
          <w:lang w:eastAsia="ru-RU"/>
        </w:rPr>
        <w:t xml:space="preserve">, то это не очень хороший признак для финансовой устойчивости. </w:t>
      </w:r>
      <w:r>
        <w:rPr>
          <w:rFonts w:ascii="Times New Roman" w:eastAsia="Times New Roman" w:hAnsi="Times New Roman"/>
          <w:sz w:val="28"/>
          <w:szCs w:val="28"/>
          <w:lang w:eastAsia="ru-RU"/>
        </w:rPr>
        <w:t xml:space="preserve"> </w:t>
      </w:r>
      <w:r w:rsidRPr="0035597B">
        <w:rPr>
          <w:rFonts w:ascii="Times New Roman" w:eastAsia="Times New Roman" w:hAnsi="Times New Roman"/>
          <w:sz w:val="28"/>
          <w:szCs w:val="28"/>
          <w:lang w:eastAsia="ru-RU"/>
        </w:rPr>
        <w:t xml:space="preserve">Коэффициенты оценки финансовой устойчивости организации – это система показателей, характеризующих структуру используемого капитала с позиции степени финансовой стабильности ее развития. </w:t>
      </w:r>
      <w:r w:rsidRPr="007F5A24">
        <w:rPr>
          <w:rFonts w:ascii="Times New Roman" w:eastAsia="Times New Roman" w:hAnsi="Times New Roman"/>
          <w:sz w:val="28"/>
          <w:szCs w:val="28"/>
          <w:lang w:eastAsia="ru-RU"/>
        </w:rPr>
        <w:t>К показателям финансовой устойчивости относятся: коэффициенты автономии, капитализации, финансовой устойчивости, финансовой зависимости и др.</w:t>
      </w:r>
    </w:p>
    <w:p w14:paraId="73471F41" w14:textId="51C75BD4" w:rsidR="0029623A" w:rsidRDefault="0029623A" w:rsidP="0029623A">
      <w:pPr>
        <w:widowControl w:val="0"/>
        <w:spacing w:after="0" w:line="360" w:lineRule="auto"/>
        <w:ind w:firstLine="709"/>
        <w:jc w:val="both"/>
        <w:rPr>
          <w:rFonts w:ascii="Times New Roman" w:eastAsia="Times New Roman" w:hAnsi="Times New Roman"/>
          <w:sz w:val="28"/>
          <w:szCs w:val="28"/>
          <w:lang w:eastAsia="ru-RU"/>
        </w:rPr>
      </w:pPr>
      <w:r w:rsidRPr="00727BFF">
        <w:rPr>
          <w:rFonts w:ascii="Times New Roman" w:eastAsia="Times New Roman" w:hAnsi="Times New Roman"/>
          <w:sz w:val="28"/>
          <w:szCs w:val="28"/>
          <w:lang w:eastAsia="ru-RU"/>
        </w:rPr>
        <w:t xml:space="preserve">Финансовое положение предприятия устойчивое, если оно покрывает собственными средствами не меньше половины финансовых </w:t>
      </w:r>
      <w:r w:rsidR="00E75889" w:rsidRPr="00727BFF">
        <w:rPr>
          <w:rFonts w:ascii="Times New Roman" w:eastAsia="Times New Roman" w:hAnsi="Times New Roman"/>
          <w:sz w:val="28"/>
          <w:szCs w:val="28"/>
          <w:lang w:eastAsia="ru-RU"/>
        </w:rPr>
        <w:t>ресурсов, необходимых</w:t>
      </w:r>
      <w:r w:rsidRPr="00727BFF">
        <w:rPr>
          <w:rFonts w:ascii="Times New Roman" w:eastAsia="Times New Roman" w:hAnsi="Times New Roman"/>
          <w:sz w:val="28"/>
          <w:szCs w:val="28"/>
          <w:lang w:eastAsia="ru-RU"/>
        </w:rPr>
        <w:tab/>
        <w:t>для</w:t>
      </w:r>
      <w:r w:rsidRPr="00727BFF">
        <w:rPr>
          <w:rFonts w:ascii="Times New Roman" w:eastAsia="Times New Roman" w:hAnsi="Times New Roman"/>
          <w:sz w:val="28"/>
          <w:szCs w:val="28"/>
          <w:lang w:eastAsia="ru-RU"/>
        </w:rPr>
        <w:tab/>
        <w:t>осуществления</w:t>
      </w:r>
      <w:r w:rsidRPr="00727BFF">
        <w:rPr>
          <w:rFonts w:ascii="Times New Roman" w:eastAsia="Times New Roman" w:hAnsi="Times New Roman"/>
          <w:sz w:val="28"/>
          <w:szCs w:val="28"/>
          <w:lang w:eastAsia="ru-RU"/>
        </w:rPr>
        <w:tab/>
        <w:t>нормальной</w:t>
      </w:r>
      <w:r w:rsidRPr="00727BFF">
        <w:rPr>
          <w:rFonts w:ascii="Times New Roman" w:eastAsia="Times New Roman" w:hAnsi="Times New Roman"/>
          <w:sz w:val="28"/>
          <w:szCs w:val="28"/>
          <w:lang w:eastAsia="ru-RU"/>
        </w:rPr>
        <w:tab/>
        <w:t>хозяйственной</w:t>
      </w:r>
      <w:r>
        <w:rPr>
          <w:rFonts w:ascii="Times New Roman" w:eastAsia="Times New Roman" w:hAnsi="Times New Roman"/>
          <w:sz w:val="28"/>
          <w:szCs w:val="28"/>
          <w:lang w:eastAsia="ru-RU"/>
        </w:rPr>
        <w:t xml:space="preserve"> </w:t>
      </w:r>
      <w:r w:rsidRPr="00727BFF">
        <w:rPr>
          <w:rFonts w:ascii="Times New Roman" w:eastAsia="Times New Roman" w:hAnsi="Times New Roman"/>
          <w:sz w:val="28"/>
          <w:szCs w:val="28"/>
          <w:lang w:eastAsia="ru-RU"/>
        </w:rPr>
        <w:t xml:space="preserve">работоспособности, продуктивно употребляет финансовые ресурсы, соблюдает финансовую, кредитную и расчетную дисциплину, а именно является платежеспособным. </w:t>
      </w:r>
    </w:p>
    <w:p w14:paraId="0A86E818" w14:textId="77777777" w:rsidR="0029623A" w:rsidRPr="00727BFF" w:rsidRDefault="0029623A" w:rsidP="0029623A">
      <w:pPr>
        <w:widowControl w:val="0"/>
        <w:spacing w:after="0" w:line="360" w:lineRule="auto"/>
        <w:ind w:firstLine="709"/>
        <w:jc w:val="both"/>
        <w:rPr>
          <w:rFonts w:ascii="Times New Roman" w:eastAsia="Times New Roman" w:hAnsi="Times New Roman"/>
          <w:sz w:val="28"/>
          <w:szCs w:val="28"/>
          <w:lang w:eastAsia="ru-RU"/>
        </w:rPr>
      </w:pPr>
      <w:r w:rsidRPr="00727BFF">
        <w:rPr>
          <w:rFonts w:ascii="Times New Roman" w:eastAsia="Times New Roman" w:hAnsi="Times New Roman"/>
          <w:sz w:val="28"/>
          <w:szCs w:val="28"/>
          <w:lang w:eastAsia="ru-RU"/>
        </w:rPr>
        <w:t>В финансовом смысле деловая активность компании проявляется в оборачиваемости ее денежных средств. В это</w:t>
      </w:r>
      <w:r>
        <w:rPr>
          <w:rFonts w:ascii="Times New Roman" w:eastAsia="Times New Roman" w:hAnsi="Times New Roman"/>
          <w:sz w:val="28"/>
          <w:szCs w:val="28"/>
          <w:lang w:eastAsia="ru-RU"/>
        </w:rPr>
        <w:t xml:space="preserve"> </w:t>
      </w:r>
      <w:r w:rsidRPr="00727BFF">
        <w:rPr>
          <w:rFonts w:ascii="Times New Roman" w:eastAsia="Times New Roman" w:hAnsi="Times New Roman"/>
          <w:sz w:val="28"/>
          <w:szCs w:val="28"/>
          <w:lang w:eastAsia="ru-RU"/>
        </w:rPr>
        <w:t xml:space="preserve">й связи при анализе деловой активности и эффективности ведения бизнеса используется динамика показателей (коэффициентов) оборачиваемости. Их важность для предприятия обуславливается рядом причин. Во-первых, от скорости оборота зависит размер выручки компании. Во-вторых, от размера оборота зависит относительное значение постоянных расходов - чем выше выручка, чем ниже доля затрат. В- третьих, увеличение оборота на одной стадии, влечет его ускорение на другой. В целом, платежеспособность и прибыльность компании прямо зависят от того, насколько быстро вложения в активы превращаются в реальные деньги. </w:t>
      </w:r>
    </w:p>
    <w:p w14:paraId="74828E59" w14:textId="3F33E09E" w:rsidR="0029623A" w:rsidRDefault="0029623A" w:rsidP="0029623A">
      <w:pPr>
        <w:widowControl w:val="0"/>
        <w:spacing w:after="0" w:line="360" w:lineRule="auto"/>
        <w:ind w:firstLine="709"/>
        <w:jc w:val="both"/>
        <w:rPr>
          <w:rFonts w:ascii="Times New Roman" w:eastAsia="Times New Roman" w:hAnsi="Times New Roman"/>
          <w:sz w:val="28"/>
          <w:szCs w:val="28"/>
          <w:lang w:eastAsia="ru-RU"/>
        </w:rPr>
      </w:pPr>
      <w:r w:rsidRPr="007F5A24">
        <w:rPr>
          <w:rFonts w:ascii="Times New Roman" w:eastAsia="Times New Roman" w:hAnsi="Times New Roman"/>
          <w:sz w:val="28"/>
          <w:szCs w:val="28"/>
          <w:lang w:eastAsia="ru-RU"/>
        </w:rPr>
        <w:t xml:space="preserve">Расчет показателей деловой активности (оборачиваемости) направлен на оценку уровня эффективности использования материальных, трудовых и финансовых ресурсов организаций для обеспечения рациональной структуры оборотных средств. Примером </w:t>
      </w:r>
      <w:r w:rsidR="00E75889" w:rsidRPr="007F5A24">
        <w:rPr>
          <w:rFonts w:ascii="Times New Roman" w:eastAsia="Times New Roman" w:hAnsi="Times New Roman"/>
          <w:sz w:val="28"/>
          <w:szCs w:val="28"/>
          <w:lang w:eastAsia="ru-RU"/>
        </w:rPr>
        <w:t>показателей деловой</w:t>
      </w:r>
      <w:r w:rsidRPr="007F5A24">
        <w:rPr>
          <w:rFonts w:ascii="Times New Roman" w:eastAsia="Times New Roman" w:hAnsi="Times New Roman"/>
          <w:sz w:val="28"/>
          <w:szCs w:val="28"/>
          <w:lang w:eastAsia="ru-RU"/>
        </w:rPr>
        <w:t xml:space="preserve"> активности являются показатели оборачиваемости (активов, задолженности (дебиторской или </w:t>
      </w:r>
      <w:r w:rsidRPr="007F5A24">
        <w:rPr>
          <w:rFonts w:ascii="Times New Roman" w:eastAsia="Times New Roman" w:hAnsi="Times New Roman"/>
          <w:sz w:val="28"/>
          <w:szCs w:val="28"/>
          <w:lang w:eastAsia="ru-RU"/>
        </w:rPr>
        <w:lastRenderedPageBreak/>
        <w:t>кредиторской) запасов. материалов, денежных средств).</w:t>
      </w:r>
    </w:p>
    <w:p w14:paraId="4F9BDDEC" w14:textId="538FC09E" w:rsidR="0029623A" w:rsidRDefault="0029623A" w:rsidP="0029623A">
      <w:pPr>
        <w:widowControl w:val="0"/>
        <w:spacing w:after="0" w:line="360" w:lineRule="auto"/>
        <w:ind w:firstLine="709"/>
        <w:jc w:val="both"/>
        <w:rPr>
          <w:rFonts w:ascii="Times New Roman" w:eastAsia="Times New Roman" w:hAnsi="Times New Roman"/>
          <w:sz w:val="28"/>
          <w:szCs w:val="28"/>
          <w:lang w:eastAsia="ru-RU"/>
        </w:rPr>
      </w:pPr>
      <w:r w:rsidRPr="00727BFF">
        <w:rPr>
          <w:rFonts w:ascii="Times New Roman" w:eastAsia="Times New Roman" w:hAnsi="Times New Roman"/>
          <w:sz w:val="28"/>
          <w:szCs w:val="28"/>
          <w:lang w:eastAsia="ru-RU"/>
        </w:rPr>
        <w:t>Во многих случаях финансовая рентабельность становится ключевым показателем анализа деятельности предприятия, который помогает понять насколько хорошо окупаются вложенные в него средства. Показатели высчитываются в процентах или используются в форме числового коэффициента:</w:t>
      </w:r>
      <w:r w:rsidRPr="00727BFF">
        <w:rPr>
          <w:rFonts w:ascii="Times New Roman" w:eastAsia="Times New Roman" w:hAnsi="Times New Roman"/>
          <w:sz w:val="28"/>
          <w:szCs w:val="28"/>
          <w:lang w:eastAsia="ru-RU"/>
        </w:rPr>
        <w:tab/>
        <w:t xml:space="preserve">чем больше число, тем выше рентабельность </w:t>
      </w:r>
      <w:r w:rsidR="00E75889" w:rsidRPr="00727BFF">
        <w:rPr>
          <w:rFonts w:ascii="Times New Roman" w:eastAsia="Times New Roman" w:hAnsi="Times New Roman"/>
          <w:sz w:val="28"/>
          <w:szCs w:val="28"/>
          <w:lang w:eastAsia="ru-RU"/>
        </w:rPr>
        <w:t>работы предприятия</w:t>
      </w:r>
      <w:r w:rsidRPr="00727BFF">
        <w:rPr>
          <w:rFonts w:ascii="Times New Roman" w:eastAsia="Times New Roman" w:hAnsi="Times New Roman"/>
          <w:sz w:val="28"/>
          <w:szCs w:val="28"/>
          <w:lang w:eastAsia="ru-RU"/>
        </w:rPr>
        <w:t xml:space="preserve">.  </w:t>
      </w:r>
    </w:p>
    <w:p w14:paraId="299D8EA9" w14:textId="77777777" w:rsidR="0029623A" w:rsidRPr="00727BFF" w:rsidRDefault="0029623A" w:rsidP="0029623A">
      <w:pPr>
        <w:widowControl w:val="0"/>
        <w:spacing w:after="0" w:line="360" w:lineRule="auto"/>
        <w:ind w:firstLine="709"/>
        <w:jc w:val="both"/>
        <w:rPr>
          <w:rFonts w:ascii="Times New Roman" w:eastAsia="Times New Roman" w:hAnsi="Times New Roman"/>
          <w:sz w:val="28"/>
          <w:szCs w:val="28"/>
          <w:lang w:eastAsia="ru-RU"/>
        </w:rPr>
      </w:pPr>
      <w:r w:rsidRPr="00727BFF">
        <w:rPr>
          <w:rFonts w:ascii="Times New Roman" w:eastAsia="Times New Roman" w:hAnsi="Times New Roman"/>
          <w:sz w:val="28"/>
          <w:szCs w:val="28"/>
          <w:lang w:eastAsia="ru-RU"/>
        </w:rPr>
        <w:t xml:space="preserve"> Рентабельность комплексно отражает степень эффективности</w:t>
      </w:r>
      <w:r>
        <w:rPr>
          <w:rFonts w:ascii="Times New Roman" w:eastAsia="Times New Roman" w:hAnsi="Times New Roman"/>
          <w:sz w:val="28"/>
          <w:szCs w:val="28"/>
          <w:lang w:eastAsia="ru-RU"/>
        </w:rPr>
        <w:t xml:space="preserve"> </w:t>
      </w:r>
      <w:r w:rsidRPr="00727BFF">
        <w:rPr>
          <w:rFonts w:ascii="Times New Roman" w:eastAsia="Times New Roman" w:hAnsi="Times New Roman"/>
          <w:sz w:val="28"/>
          <w:szCs w:val="28"/>
          <w:lang w:eastAsia="ru-RU"/>
        </w:rPr>
        <w:t>использования материальных, трудовых и денежных ресурсов, а также природных богатств. Коэффициент рентабельности рассчитывается как отношение прибыли к активам, ресурсам или потокам, её формирующим.</w:t>
      </w:r>
    </w:p>
    <w:p w14:paraId="1C76C0C3" w14:textId="38A13463" w:rsidR="0029623A" w:rsidRPr="007F5A24" w:rsidRDefault="0029623A" w:rsidP="0029623A">
      <w:pPr>
        <w:widowControl w:val="0"/>
        <w:spacing w:after="0" w:line="360" w:lineRule="auto"/>
        <w:ind w:firstLine="709"/>
        <w:jc w:val="both"/>
        <w:rPr>
          <w:rFonts w:ascii="Times New Roman" w:eastAsia="Times New Roman" w:hAnsi="Times New Roman"/>
          <w:sz w:val="28"/>
          <w:szCs w:val="28"/>
          <w:lang w:eastAsia="ru-RU"/>
        </w:rPr>
      </w:pPr>
      <w:r w:rsidRPr="007F5A24">
        <w:rPr>
          <w:rFonts w:ascii="Times New Roman" w:eastAsia="Times New Roman" w:hAnsi="Times New Roman"/>
          <w:sz w:val="28"/>
          <w:szCs w:val="28"/>
          <w:lang w:eastAsia="ru-RU"/>
        </w:rPr>
        <w:t>Показатели рентабельности – это выражаемые в процентах относительные показатели, в которых прибыль сопоставляется с некоторой базой, характеризующей предприятия с одной из двух сторон – ресурсы или совокупный доход в виде выручки, полученной от контрагентов в ходе текущей деятельности</w:t>
      </w:r>
      <w:r>
        <w:rPr>
          <w:rFonts w:ascii="Times New Roman" w:eastAsia="Times New Roman" w:hAnsi="Times New Roman"/>
          <w:sz w:val="28"/>
          <w:szCs w:val="28"/>
          <w:lang w:eastAsia="ru-RU"/>
        </w:rPr>
        <w:t xml:space="preserve">. </w:t>
      </w:r>
      <w:r w:rsidRPr="007F5A24">
        <w:rPr>
          <w:rFonts w:ascii="Times New Roman" w:eastAsia="Times New Roman" w:hAnsi="Times New Roman"/>
          <w:sz w:val="28"/>
          <w:szCs w:val="28"/>
          <w:lang w:eastAsia="ru-RU"/>
        </w:rPr>
        <w:t xml:space="preserve">К показателям рентабельности </w:t>
      </w:r>
      <w:bookmarkStart w:id="8" w:name="_GoBack"/>
      <w:bookmarkEnd w:id="8"/>
      <w:r w:rsidR="003C14BA" w:rsidRPr="007F5A24">
        <w:rPr>
          <w:rFonts w:ascii="Times New Roman" w:eastAsia="Times New Roman" w:hAnsi="Times New Roman"/>
          <w:sz w:val="28"/>
          <w:szCs w:val="28"/>
          <w:lang w:eastAsia="ru-RU"/>
        </w:rPr>
        <w:t>можно показатели</w:t>
      </w:r>
      <w:r w:rsidRPr="007F5A24">
        <w:rPr>
          <w:rFonts w:ascii="Times New Roman" w:eastAsia="Times New Roman" w:hAnsi="Times New Roman"/>
          <w:sz w:val="28"/>
          <w:szCs w:val="28"/>
          <w:lang w:eastAsia="ru-RU"/>
        </w:rPr>
        <w:t xml:space="preserve"> рентабельности затрат, продаж, капитала, активов и др. [</w:t>
      </w:r>
      <w:r>
        <w:rPr>
          <w:rFonts w:ascii="Times New Roman" w:eastAsia="Times New Roman" w:hAnsi="Times New Roman"/>
          <w:sz w:val="28"/>
          <w:szCs w:val="28"/>
          <w:lang w:eastAsia="ru-RU"/>
        </w:rPr>
        <w:fldChar w:fldCharType="begin"/>
      </w:r>
      <w:r>
        <w:rPr>
          <w:rFonts w:ascii="Times New Roman" w:eastAsia="Times New Roman" w:hAnsi="Times New Roman"/>
          <w:sz w:val="28"/>
          <w:szCs w:val="28"/>
          <w:lang w:eastAsia="ru-RU"/>
        </w:rPr>
        <w:instrText xml:space="preserve"> REF _Ref134543870 \r \h </w:instrText>
      </w:r>
      <w:r>
        <w:rPr>
          <w:rFonts w:ascii="Times New Roman" w:eastAsia="Times New Roman" w:hAnsi="Times New Roman"/>
          <w:sz w:val="28"/>
          <w:szCs w:val="28"/>
          <w:lang w:eastAsia="ru-RU"/>
        </w:rPr>
      </w:r>
      <w:r>
        <w:rPr>
          <w:rFonts w:ascii="Times New Roman" w:eastAsia="Times New Roman" w:hAnsi="Times New Roman"/>
          <w:sz w:val="28"/>
          <w:szCs w:val="28"/>
          <w:lang w:eastAsia="ru-RU"/>
        </w:rPr>
        <w:fldChar w:fldCharType="separate"/>
      </w:r>
      <w:r>
        <w:rPr>
          <w:rFonts w:ascii="Times New Roman" w:eastAsia="Times New Roman" w:hAnsi="Times New Roman"/>
          <w:sz w:val="28"/>
          <w:szCs w:val="28"/>
          <w:lang w:eastAsia="ru-RU"/>
        </w:rPr>
        <w:t>3</w:t>
      </w:r>
      <w:r>
        <w:rPr>
          <w:rFonts w:ascii="Times New Roman" w:eastAsia="Times New Roman" w:hAnsi="Times New Roman"/>
          <w:sz w:val="28"/>
          <w:szCs w:val="28"/>
          <w:lang w:eastAsia="ru-RU"/>
        </w:rPr>
        <w:fldChar w:fldCharType="end"/>
      </w:r>
      <w:r w:rsidRPr="007F5A24">
        <w:rPr>
          <w:rFonts w:ascii="Times New Roman" w:eastAsia="Times New Roman" w:hAnsi="Times New Roman"/>
          <w:sz w:val="28"/>
          <w:szCs w:val="28"/>
          <w:lang w:eastAsia="ru-RU"/>
        </w:rPr>
        <w:fldChar w:fldCharType="begin"/>
      </w:r>
      <w:r w:rsidRPr="007F5A24">
        <w:rPr>
          <w:rFonts w:ascii="Times New Roman" w:eastAsia="Times New Roman" w:hAnsi="Times New Roman"/>
          <w:sz w:val="28"/>
          <w:szCs w:val="28"/>
          <w:lang w:eastAsia="ru-RU"/>
        </w:rPr>
        <w:instrText xml:space="preserve"> REF _Ref476048080 \r \h </w:instrText>
      </w:r>
      <w:r w:rsidRPr="007F5A24">
        <w:rPr>
          <w:rFonts w:ascii="Times New Roman" w:eastAsia="Times New Roman" w:hAnsi="Times New Roman"/>
          <w:sz w:val="28"/>
          <w:szCs w:val="28"/>
          <w:lang w:eastAsia="ru-RU"/>
        </w:rPr>
      </w:r>
      <w:r w:rsidRPr="007F5A24">
        <w:rPr>
          <w:rFonts w:ascii="Times New Roman" w:eastAsia="Times New Roman" w:hAnsi="Times New Roman"/>
          <w:sz w:val="28"/>
          <w:szCs w:val="28"/>
          <w:lang w:eastAsia="ru-RU"/>
        </w:rPr>
        <w:fldChar w:fldCharType="end"/>
      </w:r>
      <w:r w:rsidRPr="007F5A24">
        <w:rPr>
          <w:rFonts w:ascii="Times New Roman" w:eastAsia="Times New Roman" w:hAnsi="Times New Roman"/>
          <w:sz w:val="28"/>
          <w:szCs w:val="28"/>
          <w:lang w:eastAsia="ru-RU"/>
        </w:rPr>
        <w:t xml:space="preserve">, с. 116-117] </w:t>
      </w:r>
    </w:p>
    <w:p w14:paraId="12CDCABD" w14:textId="77777777" w:rsidR="0029623A" w:rsidRPr="007F5A24" w:rsidRDefault="0029623A" w:rsidP="0029623A">
      <w:pPr>
        <w:widowControl w:val="0"/>
        <w:spacing w:after="0" w:line="360" w:lineRule="auto"/>
        <w:ind w:firstLine="709"/>
        <w:jc w:val="both"/>
        <w:rPr>
          <w:rFonts w:ascii="Times New Roman" w:eastAsia="Times New Roman" w:hAnsi="Times New Roman"/>
          <w:sz w:val="28"/>
          <w:szCs w:val="28"/>
          <w:lang w:eastAsia="ru-RU"/>
        </w:rPr>
      </w:pPr>
      <w:r w:rsidRPr="007F5A24">
        <w:rPr>
          <w:rFonts w:ascii="Times New Roman" w:eastAsia="Times New Roman" w:hAnsi="Times New Roman"/>
          <w:sz w:val="28"/>
          <w:szCs w:val="28"/>
          <w:lang w:eastAsia="ru-RU"/>
        </w:rPr>
        <w:t>В зарубежной и российской экономической литературе предлагается несколько различных методик и математических моделей, связанных с диагностикой вероятности банкротства. Например, вероятность банкротства предприятия оценивается достаточностью имеющихся денежных средств и их эквивалентов, запасов для погашения краткосрочных пассивов для обеспечения финансовой независимости организаций. [</w:t>
      </w:r>
      <w:r>
        <w:rPr>
          <w:rFonts w:ascii="Times New Roman" w:eastAsia="Times New Roman" w:hAnsi="Times New Roman"/>
          <w:sz w:val="28"/>
          <w:szCs w:val="28"/>
          <w:lang w:eastAsia="ru-RU"/>
        </w:rPr>
        <w:fldChar w:fldCharType="begin"/>
      </w:r>
      <w:r>
        <w:rPr>
          <w:rFonts w:ascii="Times New Roman" w:eastAsia="Times New Roman" w:hAnsi="Times New Roman"/>
          <w:sz w:val="28"/>
          <w:szCs w:val="28"/>
          <w:lang w:eastAsia="ru-RU"/>
        </w:rPr>
        <w:instrText xml:space="preserve"> REF _Ref134544628 \r \h </w:instrText>
      </w:r>
      <w:r>
        <w:rPr>
          <w:rFonts w:ascii="Times New Roman" w:eastAsia="Times New Roman" w:hAnsi="Times New Roman"/>
          <w:sz w:val="28"/>
          <w:szCs w:val="28"/>
          <w:lang w:eastAsia="ru-RU"/>
        </w:rPr>
      </w:r>
      <w:r>
        <w:rPr>
          <w:rFonts w:ascii="Times New Roman" w:eastAsia="Times New Roman" w:hAnsi="Times New Roman"/>
          <w:sz w:val="28"/>
          <w:szCs w:val="28"/>
          <w:lang w:eastAsia="ru-RU"/>
        </w:rPr>
        <w:fldChar w:fldCharType="separate"/>
      </w:r>
      <w:r>
        <w:rPr>
          <w:rFonts w:ascii="Times New Roman" w:eastAsia="Times New Roman" w:hAnsi="Times New Roman"/>
          <w:sz w:val="28"/>
          <w:szCs w:val="28"/>
          <w:lang w:eastAsia="ru-RU"/>
        </w:rPr>
        <w:t>12</w:t>
      </w:r>
      <w:r>
        <w:rPr>
          <w:rFonts w:ascii="Times New Roman" w:eastAsia="Times New Roman" w:hAnsi="Times New Roman"/>
          <w:sz w:val="28"/>
          <w:szCs w:val="28"/>
          <w:lang w:eastAsia="ru-RU"/>
        </w:rPr>
        <w:fldChar w:fldCharType="end"/>
      </w:r>
      <w:r w:rsidRPr="007F5A24">
        <w:rPr>
          <w:rFonts w:ascii="Times New Roman" w:eastAsia="Times New Roman" w:hAnsi="Times New Roman"/>
          <w:sz w:val="28"/>
          <w:szCs w:val="28"/>
          <w:lang w:eastAsia="ru-RU"/>
        </w:rPr>
        <w:t xml:space="preserve">, с. 68] </w:t>
      </w:r>
    </w:p>
    <w:p w14:paraId="7BE77C97" w14:textId="264533D4" w:rsidR="0029623A" w:rsidRDefault="0029623A" w:rsidP="0029623A">
      <w:pPr>
        <w:widowControl w:val="0"/>
        <w:spacing w:after="0"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Сведем показатели, необходимые для анализа финансового состояния в таблицу </w:t>
      </w:r>
      <w:r w:rsidR="00B3099D">
        <w:rPr>
          <w:rFonts w:ascii="Times New Roman" w:eastAsia="Times New Roman" w:hAnsi="Times New Roman"/>
          <w:sz w:val="28"/>
          <w:szCs w:val="28"/>
          <w:lang w:eastAsia="ru-RU"/>
        </w:rPr>
        <w:t>2</w:t>
      </w:r>
      <w:r>
        <w:rPr>
          <w:rFonts w:ascii="Times New Roman" w:eastAsia="Times New Roman" w:hAnsi="Times New Roman"/>
          <w:sz w:val="28"/>
          <w:szCs w:val="28"/>
          <w:lang w:eastAsia="ru-RU"/>
        </w:rPr>
        <w:t xml:space="preserve">. </w:t>
      </w:r>
    </w:p>
    <w:p w14:paraId="7AA39514" w14:textId="77777777" w:rsidR="0029623A" w:rsidRDefault="0029623A" w:rsidP="0029623A">
      <w:pPr>
        <w:widowControl w:val="0"/>
        <w:spacing w:after="0" w:line="360" w:lineRule="auto"/>
        <w:ind w:firstLine="709"/>
        <w:jc w:val="right"/>
        <w:rPr>
          <w:rFonts w:ascii="Times New Roman" w:eastAsia="Times New Roman" w:hAnsi="Times New Roman"/>
          <w:sz w:val="28"/>
          <w:szCs w:val="28"/>
          <w:lang w:eastAsia="ru-RU"/>
        </w:rPr>
      </w:pPr>
    </w:p>
    <w:p w14:paraId="4B509A61" w14:textId="77777777" w:rsidR="0029623A" w:rsidRDefault="0029623A" w:rsidP="0029623A">
      <w:pPr>
        <w:widowControl w:val="0"/>
        <w:spacing w:after="0" w:line="360" w:lineRule="auto"/>
        <w:ind w:firstLine="709"/>
        <w:jc w:val="right"/>
        <w:rPr>
          <w:rFonts w:ascii="Times New Roman" w:eastAsia="Times New Roman" w:hAnsi="Times New Roman"/>
          <w:sz w:val="28"/>
          <w:szCs w:val="28"/>
          <w:lang w:eastAsia="ru-RU"/>
        </w:rPr>
      </w:pPr>
    </w:p>
    <w:p w14:paraId="4C17E29E" w14:textId="77777777" w:rsidR="0029623A" w:rsidRDefault="0029623A" w:rsidP="0029623A">
      <w:pPr>
        <w:widowControl w:val="0"/>
        <w:spacing w:after="0" w:line="360" w:lineRule="auto"/>
        <w:ind w:firstLine="709"/>
        <w:jc w:val="right"/>
        <w:rPr>
          <w:rFonts w:ascii="Times New Roman" w:eastAsia="Times New Roman" w:hAnsi="Times New Roman"/>
          <w:sz w:val="28"/>
          <w:szCs w:val="28"/>
          <w:lang w:eastAsia="ru-RU"/>
        </w:rPr>
      </w:pPr>
    </w:p>
    <w:p w14:paraId="15482A78" w14:textId="77777777" w:rsidR="0029623A" w:rsidRDefault="0029623A" w:rsidP="0029623A">
      <w:pPr>
        <w:widowControl w:val="0"/>
        <w:spacing w:after="0" w:line="360" w:lineRule="auto"/>
        <w:ind w:firstLine="709"/>
        <w:jc w:val="right"/>
        <w:rPr>
          <w:rFonts w:ascii="Times New Roman" w:eastAsia="Times New Roman" w:hAnsi="Times New Roman"/>
          <w:sz w:val="28"/>
          <w:szCs w:val="28"/>
          <w:lang w:eastAsia="ru-RU"/>
        </w:rPr>
      </w:pPr>
    </w:p>
    <w:p w14:paraId="6027EFFA" w14:textId="77777777" w:rsidR="002A3B64" w:rsidRDefault="002A3B64" w:rsidP="0029623A">
      <w:pPr>
        <w:widowControl w:val="0"/>
        <w:spacing w:after="0" w:line="360" w:lineRule="auto"/>
        <w:ind w:firstLine="709"/>
        <w:jc w:val="right"/>
        <w:rPr>
          <w:rFonts w:ascii="Times New Roman" w:eastAsia="Times New Roman" w:hAnsi="Times New Roman"/>
          <w:sz w:val="28"/>
          <w:szCs w:val="28"/>
          <w:lang w:eastAsia="ru-RU"/>
        </w:rPr>
      </w:pPr>
    </w:p>
    <w:p w14:paraId="709B1394" w14:textId="779F0C71" w:rsidR="0029623A" w:rsidRDefault="00B3099D" w:rsidP="0029623A">
      <w:pPr>
        <w:widowControl w:val="0"/>
        <w:spacing w:after="0" w:line="360" w:lineRule="auto"/>
        <w:ind w:firstLine="709"/>
        <w:jc w:val="right"/>
        <w:rPr>
          <w:rFonts w:ascii="Times New Roman" w:eastAsia="Times New Roman" w:hAnsi="Times New Roman"/>
          <w:sz w:val="28"/>
          <w:szCs w:val="28"/>
          <w:lang w:eastAsia="ru-RU"/>
        </w:rPr>
      </w:pPr>
      <w:r>
        <w:rPr>
          <w:rFonts w:ascii="Times New Roman" w:eastAsia="Times New Roman" w:hAnsi="Times New Roman"/>
          <w:sz w:val="28"/>
          <w:szCs w:val="28"/>
          <w:lang w:eastAsia="ru-RU"/>
        </w:rPr>
        <w:lastRenderedPageBreak/>
        <w:t>Таблица 2</w:t>
      </w:r>
      <w:r w:rsidR="0029623A">
        <w:rPr>
          <w:rFonts w:ascii="Times New Roman" w:eastAsia="Times New Roman" w:hAnsi="Times New Roman"/>
          <w:sz w:val="28"/>
          <w:szCs w:val="28"/>
          <w:lang w:eastAsia="ru-RU"/>
        </w:rPr>
        <w:t xml:space="preserve"> </w:t>
      </w:r>
    </w:p>
    <w:p w14:paraId="16ACA7F5" w14:textId="63F70496" w:rsidR="0029623A" w:rsidRDefault="0029623A" w:rsidP="0029623A">
      <w:pPr>
        <w:widowControl w:val="0"/>
        <w:spacing w:after="0" w:line="360" w:lineRule="auto"/>
        <w:ind w:firstLine="709"/>
        <w:jc w:val="center"/>
        <w:rPr>
          <w:rFonts w:ascii="Times New Roman" w:eastAsia="Times New Roman" w:hAnsi="Times New Roman"/>
          <w:sz w:val="28"/>
          <w:szCs w:val="28"/>
          <w:lang w:eastAsia="ru-RU"/>
        </w:rPr>
      </w:pPr>
      <w:r>
        <w:rPr>
          <w:rFonts w:ascii="Times New Roman" w:eastAsia="Times New Roman" w:hAnsi="Times New Roman"/>
          <w:sz w:val="28"/>
          <w:szCs w:val="28"/>
          <w:lang w:eastAsia="ru-RU"/>
        </w:rPr>
        <w:t>Основные показатели, необходимые для анализа финансового состояния</w:t>
      </w:r>
    </w:p>
    <w:tbl>
      <w:tblPr>
        <w:tblStyle w:val="a3"/>
        <w:tblW w:w="9606" w:type="dxa"/>
        <w:tblInd w:w="0" w:type="dxa"/>
        <w:tblLook w:val="04A0" w:firstRow="1" w:lastRow="0" w:firstColumn="1" w:lastColumn="0" w:noHBand="0" w:noVBand="1"/>
      </w:tblPr>
      <w:tblGrid>
        <w:gridCol w:w="3227"/>
        <w:gridCol w:w="3985"/>
        <w:gridCol w:w="2394"/>
      </w:tblGrid>
      <w:tr w:rsidR="0029623A" w14:paraId="767DB070" w14:textId="77777777" w:rsidTr="0029623A">
        <w:tc>
          <w:tcPr>
            <w:tcW w:w="3227" w:type="dxa"/>
            <w:tcBorders>
              <w:top w:val="single" w:sz="4" w:space="0" w:color="auto"/>
              <w:left w:val="single" w:sz="4" w:space="0" w:color="auto"/>
              <w:bottom w:val="single" w:sz="4" w:space="0" w:color="auto"/>
              <w:right w:val="single" w:sz="4" w:space="0" w:color="auto"/>
            </w:tcBorders>
            <w:hideMark/>
          </w:tcPr>
          <w:p w14:paraId="78B41BEC"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Показатель</w:t>
            </w:r>
          </w:p>
        </w:tc>
        <w:tc>
          <w:tcPr>
            <w:tcW w:w="3985" w:type="dxa"/>
            <w:tcBorders>
              <w:top w:val="single" w:sz="4" w:space="0" w:color="auto"/>
              <w:left w:val="single" w:sz="4" w:space="0" w:color="auto"/>
              <w:bottom w:val="single" w:sz="4" w:space="0" w:color="auto"/>
              <w:right w:val="single" w:sz="4" w:space="0" w:color="auto"/>
            </w:tcBorders>
            <w:hideMark/>
          </w:tcPr>
          <w:p w14:paraId="30A0163C"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Расчет по отчетности, номера строк</w:t>
            </w:r>
          </w:p>
        </w:tc>
        <w:tc>
          <w:tcPr>
            <w:tcW w:w="2394" w:type="dxa"/>
            <w:tcBorders>
              <w:top w:val="single" w:sz="4" w:space="0" w:color="auto"/>
              <w:left w:val="single" w:sz="4" w:space="0" w:color="auto"/>
              <w:bottom w:val="single" w:sz="4" w:space="0" w:color="auto"/>
              <w:right w:val="single" w:sz="4" w:space="0" w:color="auto"/>
            </w:tcBorders>
            <w:hideMark/>
          </w:tcPr>
          <w:p w14:paraId="0881CC0C"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Норматив</w:t>
            </w:r>
          </w:p>
        </w:tc>
      </w:tr>
      <w:tr w:rsidR="0029623A" w14:paraId="02CEA5E9" w14:textId="77777777" w:rsidTr="0029623A">
        <w:tc>
          <w:tcPr>
            <w:tcW w:w="9606" w:type="dxa"/>
            <w:gridSpan w:val="3"/>
            <w:tcBorders>
              <w:top w:val="single" w:sz="4" w:space="0" w:color="auto"/>
              <w:left w:val="single" w:sz="4" w:space="0" w:color="auto"/>
              <w:bottom w:val="single" w:sz="4" w:space="0" w:color="auto"/>
              <w:right w:val="single" w:sz="4" w:space="0" w:color="auto"/>
            </w:tcBorders>
            <w:hideMark/>
          </w:tcPr>
          <w:p w14:paraId="4EE6AED9"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Показатели финансовой устойчивости</w:t>
            </w:r>
          </w:p>
        </w:tc>
      </w:tr>
      <w:tr w:rsidR="0029623A" w14:paraId="0C40DA4A" w14:textId="77777777" w:rsidTr="0029623A">
        <w:tc>
          <w:tcPr>
            <w:tcW w:w="3227" w:type="dxa"/>
            <w:tcBorders>
              <w:top w:val="single" w:sz="4" w:space="0" w:color="auto"/>
              <w:left w:val="single" w:sz="4" w:space="0" w:color="auto"/>
              <w:bottom w:val="single" w:sz="4" w:space="0" w:color="auto"/>
              <w:right w:val="single" w:sz="4" w:space="0" w:color="auto"/>
            </w:tcBorders>
            <w:hideMark/>
          </w:tcPr>
          <w:p w14:paraId="4CBF7E69"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color w:val="000000"/>
                <w:sz w:val="24"/>
                <w:szCs w:val="24"/>
              </w:rPr>
              <w:t xml:space="preserve">Коэффициент финансовой независимости </w:t>
            </w:r>
            <w:r w:rsidRPr="002A3FA5">
              <w:rPr>
                <w:rFonts w:ascii="Times New Roman" w:hAnsi="Times New Roman"/>
                <w:bCs/>
                <w:i/>
                <w:iCs/>
                <w:color w:val="000000"/>
                <w:sz w:val="24"/>
                <w:szCs w:val="24"/>
              </w:rPr>
              <w:t>Кфн</w:t>
            </w:r>
          </w:p>
        </w:tc>
        <w:tc>
          <w:tcPr>
            <w:tcW w:w="3985" w:type="dxa"/>
            <w:tcBorders>
              <w:top w:val="single" w:sz="4" w:space="0" w:color="auto"/>
              <w:left w:val="single" w:sz="4" w:space="0" w:color="auto"/>
              <w:bottom w:val="single" w:sz="4" w:space="0" w:color="auto"/>
              <w:right w:val="single" w:sz="4" w:space="0" w:color="auto"/>
            </w:tcBorders>
            <w:hideMark/>
          </w:tcPr>
          <w:p w14:paraId="696166C6"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Кфн = с.1300 / с.1700</w:t>
            </w:r>
          </w:p>
        </w:tc>
        <w:tc>
          <w:tcPr>
            <w:tcW w:w="2394" w:type="dxa"/>
            <w:tcBorders>
              <w:top w:val="single" w:sz="4" w:space="0" w:color="auto"/>
              <w:left w:val="single" w:sz="4" w:space="0" w:color="auto"/>
              <w:bottom w:val="single" w:sz="4" w:space="0" w:color="auto"/>
              <w:right w:val="single" w:sz="4" w:space="0" w:color="auto"/>
            </w:tcBorders>
            <w:hideMark/>
          </w:tcPr>
          <w:p w14:paraId="58B0A899"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color w:val="000000"/>
                <w:sz w:val="24"/>
                <w:szCs w:val="24"/>
              </w:rPr>
              <w:t>0,4 – 0,6</w:t>
            </w:r>
          </w:p>
        </w:tc>
      </w:tr>
      <w:tr w:rsidR="0029623A" w14:paraId="394C1660" w14:textId="77777777" w:rsidTr="0029623A">
        <w:tc>
          <w:tcPr>
            <w:tcW w:w="3227" w:type="dxa"/>
            <w:tcBorders>
              <w:top w:val="single" w:sz="4" w:space="0" w:color="auto"/>
              <w:left w:val="single" w:sz="4" w:space="0" w:color="auto"/>
              <w:bottom w:val="single" w:sz="4" w:space="0" w:color="auto"/>
              <w:right w:val="single" w:sz="4" w:space="0" w:color="auto"/>
            </w:tcBorders>
            <w:hideMark/>
          </w:tcPr>
          <w:p w14:paraId="2F030128"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color w:val="000000"/>
                <w:sz w:val="24"/>
                <w:szCs w:val="24"/>
              </w:rPr>
              <w:t xml:space="preserve">Коэффициент капитализации </w:t>
            </w:r>
            <w:r w:rsidRPr="002A3FA5">
              <w:rPr>
                <w:rFonts w:ascii="Times New Roman" w:hAnsi="Times New Roman"/>
                <w:bCs/>
                <w:i/>
                <w:iCs/>
                <w:color w:val="000000"/>
                <w:sz w:val="24"/>
                <w:szCs w:val="24"/>
              </w:rPr>
              <w:t>Кк</w:t>
            </w:r>
          </w:p>
        </w:tc>
        <w:tc>
          <w:tcPr>
            <w:tcW w:w="3985" w:type="dxa"/>
            <w:tcBorders>
              <w:top w:val="single" w:sz="4" w:space="0" w:color="auto"/>
              <w:left w:val="single" w:sz="4" w:space="0" w:color="auto"/>
              <w:bottom w:val="single" w:sz="4" w:space="0" w:color="auto"/>
              <w:right w:val="single" w:sz="4" w:space="0" w:color="auto"/>
            </w:tcBorders>
            <w:hideMark/>
          </w:tcPr>
          <w:p w14:paraId="21501ED2"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Кк = (с. 1400 + с. 1500) / с.1300</w:t>
            </w:r>
          </w:p>
        </w:tc>
        <w:tc>
          <w:tcPr>
            <w:tcW w:w="2394" w:type="dxa"/>
            <w:tcBorders>
              <w:top w:val="single" w:sz="4" w:space="0" w:color="auto"/>
              <w:left w:val="single" w:sz="4" w:space="0" w:color="auto"/>
              <w:bottom w:val="single" w:sz="4" w:space="0" w:color="auto"/>
              <w:right w:val="single" w:sz="4" w:space="0" w:color="auto"/>
            </w:tcBorders>
            <w:hideMark/>
          </w:tcPr>
          <w:p w14:paraId="19BB161D"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 1,5</w:t>
            </w:r>
          </w:p>
        </w:tc>
      </w:tr>
      <w:tr w:rsidR="0029623A" w14:paraId="4EFA8008" w14:textId="77777777" w:rsidTr="0029623A">
        <w:tc>
          <w:tcPr>
            <w:tcW w:w="3227" w:type="dxa"/>
            <w:tcBorders>
              <w:top w:val="single" w:sz="4" w:space="0" w:color="auto"/>
              <w:left w:val="single" w:sz="4" w:space="0" w:color="auto"/>
              <w:bottom w:val="single" w:sz="4" w:space="0" w:color="auto"/>
              <w:right w:val="single" w:sz="4" w:space="0" w:color="auto"/>
            </w:tcBorders>
            <w:hideMark/>
          </w:tcPr>
          <w:p w14:paraId="3703316C"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color w:val="000000"/>
                <w:sz w:val="24"/>
                <w:szCs w:val="24"/>
              </w:rPr>
              <w:t xml:space="preserve">Коэффициент маневренности </w:t>
            </w:r>
            <w:r w:rsidRPr="002A3FA5">
              <w:rPr>
                <w:rFonts w:ascii="Times New Roman" w:hAnsi="Times New Roman"/>
                <w:bCs/>
                <w:i/>
                <w:iCs/>
                <w:color w:val="000000"/>
                <w:sz w:val="24"/>
                <w:szCs w:val="24"/>
              </w:rPr>
              <w:t>Км</w:t>
            </w:r>
          </w:p>
        </w:tc>
        <w:tc>
          <w:tcPr>
            <w:tcW w:w="3985" w:type="dxa"/>
            <w:tcBorders>
              <w:top w:val="single" w:sz="4" w:space="0" w:color="auto"/>
              <w:left w:val="single" w:sz="4" w:space="0" w:color="auto"/>
              <w:bottom w:val="single" w:sz="4" w:space="0" w:color="auto"/>
              <w:right w:val="single" w:sz="4" w:space="0" w:color="auto"/>
            </w:tcBorders>
            <w:hideMark/>
          </w:tcPr>
          <w:p w14:paraId="108BE031"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Км = (с.1300 + с.1530 + с.1400 – с.1100) / (с.1300 + с.1530)</w:t>
            </w:r>
          </w:p>
        </w:tc>
        <w:tc>
          <w:tcPr>
            <w:tcW w:w="2394" w:type="dxa"/>
            <w:tcBorders>
              <w:top w:val="single" w:sz="4" w:space="0" w:color="auto"/>
              <w:left w:val="single" w:sz="4" w:space="0" w:color="auto"/>
              <w:bottom w:val="single" w:sz="4" w:space="0" w:color="auto"/>
              <w:right w:val="single" w:sz="4" w:space="0" w:color="auto"/>
            </w:tcBorders>
            <w:hideMark/>
          </w:tcPr>
          <w:p w14:paraId="6124771D"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color w:val="000000"/>
                <w:sz w:val="24"/>
                <w:szCs w:val="24"/>
              </w:rPr>
              <w:t>0.2 -0.5</w:t>
            </w:r>
          </w:p>
        </w:tc>
      </w:tr>
      <w:tr w:rsidR="0029623A" w14:paraId="62CC7E3C" w14:textId="77777777" w:rsidTr="0029623A">
        <w:tc>
          <w:tcPr>
            <w:tcW w:w="3227" w:type="dxa"/>
            <w:tcBorders>
              <w:top w:val="single" w:sz="4" w:space="0" w:color="auto"/>
              <w:left w:val="single" w:sz="4" w:space="0" w:color="auto"/>
              <w:bottom w:val="single" w:sz="4" w:space="0" w:color="auto"/>
              <w:right w:val="single" w:sz="4" w:space="0" w:color="auto"/>
            </w:tcBorders>
            <w:hideMark/>
          </w:tcPr>
          <w:p w14:paraId="7B0E8D57"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color w:val="000000"/>
                <w:sz w:val="24"/>
                <w:szCs w:val="24"/>
              </w:rPr>
              <w:t>Коэффициент обеспеченности собственными оборотными средствами  Ксос</w:t>
            </w:r>
          </w:p>
        </w:tc>
        <w:tc>
          <w:tcPr>
            <w:tcW w:w="3985" w:type="dxa"/>
            <w:tcBorders>
              <w:top w:val="single" w:sz="4" w:space="0" w:color="auto"/>
              <w:left w:val="single" w:sz="4" w:space="0" w:color="auto"/>
              <w:bottom w:val="single" w:sz="4" w:space="0" w:color="auto"/>
              <w:right w:val="single" w:sz="4" w:space="0" w:color="auto"/>
            </w:tcBorders>
            <w:hideMark/>
          </w:tcPr>
          <w:p w14:paraId="78514C05"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Ксос = (с.1300 – с.1100) / с.1200</w:t>
            </w:r>
          </w:p>
        </w:tc>
        <w:tc>
          <w:tcPr>
            <w:tcW w:w="2394" w:type="dxa"/>
            <w:tcBorders>
              <w:top w:val="single" w:sz="4" w:space="0" w:color="auto"/>
              <w:left w:val="single" w:sz="4" w:space="0" w:color="auto"/>
              <w:bottom w:val="single" w:sz="4" w:space="0" w:color="auto"/>
              <w:right w:val="single" w:sz="4" w:space="0" w:color="auto"/>
            </w:tcBorders>
            <w:hideMark/>
          </w:tcPr>
          <w:p w14:paraId="61DE611D"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0,1.</w:t>
            </w:r>
          </w:p>
          <w:p w14:paraId="2B4074C5"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Оптимально ≥ 0,5</w:t>
            </w:r>
          </w:p>
        </w:tc>
      </w:tr>
      <w:tr w:rsidR="0029623A" w14:paraId="29D06225" w14:textId="77777777" w:rsidTr="0029623A">
        <w:tc>
          <w:tcPr>
            <w:tcW w:w="3227" w:type="dxa"/>
            <w:tcBorders>
              <w:top w:val="single" w:sz="4" w:space="0" w:color="auto"/>
              <w:left w:val="single" w:sz="4" w:space="0" w:color="auto"/>
              <w:bottom w:val="single" w:sz="4" w:space="0" w:color="auto"/>
              <w:right w:val="single" w:sz="4" w:space="0" w:color="auto"/>
            </w:tcBorders>
            <w:hideMark/>
          </w:tcPr>
          <w:p w14:paraId="5A13A760"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color w:val="000000"/>
                <w:sz w:val="24"/>
                <w:szCs w:val="24"/>
              </w:rPr>
              <w:t>Коэффициент финансовой устойчивости    Кфу</w:t>
            </w:r>
          </w:p>
        </w:tc>
        <w:tc>
          <w:tcPr>
            <w:tcW w:w="3985" w:type="dxa"/>
            <w:tcBorders>
              <w:top w:val="single" w:sz="4" w:space="0" w:color="auto"/>
              <w:left w:val="single" w:sz="4" w:space="0" w:color="auto"/>
              <w:bottom w:val="single" w:sz="4" w:space="0" w:color="auto"/>
              <w:right w:val="single" w:sz="4" w:space="0" w:color="auto"/>
            </w:tcBorders>
            <w:hideMark/>
          </w:tcPr>
          <w:p w14:paraId="3F08F713"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Ксос = (с.1300 – с.1100) / с.1600</w:t>
            </w:r>
          </w:p>
        </w:tc>
        <w:tc>
          <w:tcPr>
            <w:tcW w:w="2394" w:type="dxa"/>
            <w:tcBorders>
              <w:top w:val="single" w:sz="4" w:space="0" w:color="auto"/>
              <w:left w:val="single" w:sz="4" w:space="0" w:color="auto"/>
              <w:bottom w:val="single" w:sz="4" w:space="0" w:color="auto"/>
              <w:right w:val="single" w:sz="4" w:space="0" w:color="auto"/>
            </w:tcBorders>
            <w:hideMark/>
          </w:tcPr>
          <w:p w14:paraId="55FB6EA4"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≥0,6</w:t>
            </w:r>
          </w:p>
        </w:tc>
      </w:tr>
      <w:tr w:rsidR="0029623A" w14:paraId="750092BE" w14:textId="77777777" w:rsidTr="0029623A">
        <w:tc>
          <w:tcPr>
            <w:tcW w:w="9606" w:type="dxa"/>
            <w:gridSpan w:val="3"/>
            <w:tcBorders>
              <w:top w:val="single" w:sz="4" w:space="0" w:color="auto"/>
              <w:left w:val="single" w:sz="4" w:space="0" w:color="auto"/>
              <w:bottom w:val="single" w:sz="4" w:space="0" w:color="auto"/>
              <w:right w:val="single" w:sz="4" w:space="0" w:color="auto"/>
            </w:tcBorders>
            <w:hideMark/>
          </w:tcPr>
          <w:p w14:paraId="3A51F3BE"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Показатели ликвидности</w:t>
            </w:r>
          </w:p>
        </w:tc>
      </w:tr>
      <w:tr w:rsidR="0029623A" w14:paraId="3E7054F6" w14:textId="77777777" w:rsidTr="0029623A">
        <w:tc>
          <w:tcPr>
            <w:tcW w:w="3227" w:type="dxa"/>
            <w:tcBorders>
              <w:top w:val="single" w:sz="4" w:space="0" w:color="auto"/>
              <w:left w:val="single" w:sz="4" w:space="0" w:color="auto"/>
              <w:bottom w:val="single" w:sz="4" w:space="0" w:color="auto"/>
              <w:right w:val="single" w:sz="4" w:space="0" w:color="auto"/>
            </w:tcBorders>
            <w:hideMark/>
          </w:tcPr>
          <w:p w14:paraId="320A713E"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color w:val="000000"/>
                <w:sz w:val="24"/>
                <w:szCs w:val="24"/>
              </w:rPr>
              <w:t xml:space="preserve">Коэффициент общей платежеспособности </w:t>
            </w:r>
            <w:r w:rsidRPr="002A3FA5">
              <w:rPr>
                <w:rFonts w:ascii="Times New Roman" w:hAnsi="Times New Roman"/>
                <w:i/>
                <w:iCs/>
                <w:color w:val="000000"/>
                <w:sz w:val="24"/>
                <w:szCs w:val="24"/>
              </w:rPr>
              <w:t>Кол.</w:t>
            </w:r>
          </w:p>
        </w:tc>
        <w:tc>
          <w:tcPr>
            <w:tcW w:w="3985" w:type="dxa"/>
            <w:tcBorders>
              <w:top w:val="single" w:sz="4" w:space="0" w:color="auto"/>
              <w:left w:val="single" w:sz="4" w:space="0" w:color="auto"/>
              <w:bottom w:val="single" w:sz="4" w:space="0" w:color="auto"/>
              <w:right w:val="single" w:sz="4" w:space="0" w:color="auto"/>
            </w:tcBorders>
            <w:hideMark/>
          </w:tcPr>
          <w:p w14:paraId="55A738DB"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Кол = (А1 + 0,5А2 + 0,3А3) / (П1 + 0,5П2 + 0,3П3)</w:t>
            </w:r>
          </w:p>
        </w:tc>
        <w:tc>
          <w:tcPr>
            <w:tcW w:w="2394" w:type="dxa"/>
            <w:tcBorders>
              <w:top w:val="single" w:sz="4" w:space="0" w:color="auto"/>
              <w:left w:val="single" w:sz="4" w:space="0" w:color="auto"/>
              <w:bottom w:val="single" w:sz="4" w:space="0" w:color="auto"/>
              <w:right w:val="single" w:sz="4" w:space="0" w:color="auto"/>
            </w:tcBorders>
            <w:hideMark/>
          </w:tcPr>
          <w:p w14:paraId="0B3D0187"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  1</w:t>
            </w:r>
          </w:p>
        </w:tc>
      </w:tr>
      <w:tr w:rsidR="0029623A" w14:paraId="4CCBC31B" w14:textId="77777777" w:rsidTr="0029623A">
        <w:tc>
          <w:tcPr>
            <w:tcW w:w="3227" w:type="dxa"/>
            <w:tcBorders>
              <w:top w:val="single" w:sz="4" w:space="0" w:color="auto"/>
              <w:left w:val="single" w:sz="4" w:space="0" w:color="auto"/>
              <w:bottom w:val="single" w:sz="4" w:space="0" w:color="auto"/>
              <w:right w:val="single" w:sz="4" w:space="0" w:color="auto"/>
            </w:tcBorders>
            <w:hideMark/>
          </w:tcPr>
          <w:p w14:paraId="76782EB1"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color w:val="000000"/>
                <w:sz w:val="24"/>
                <w:szCs w:val="24"/>
              </w:rPr>
              <w:t xml:space="preserve">Коэффициент абсолютной ликвидности </w:t>
            </w:r>
            <w:r w:rsidRPr="002A3FA5">
              <w:rPr>
                <w:rFonts w:ascii="Times New Roman" w:hAnsi="Times New Roman"/>
                <w:i/>
                <w:iCs/>
                <w:color w:val="000000"/>
                <w:sz w:val="24"/>
                <w:szCs w:val="24"/>
              </w:rPr>
              <w:t>Кабсл.</w:t>
            </w:r>
          </w:p>
        </w:tc>
        <w:tc>
          <w:tcPr>
            <w:tcW w:w="3985" w:type="dxa"/>
            <w:tcBorders>
              <w:top w:val="single" w:sz="4" w:space="0" w:color="auto"/>
              <w:left w:val="single" w:sz="4" w:space="0" w:color="auto"/>
              <w:bottom w:val="single" w:sz="4" w:space="0" w:color="auto"/>
              <w:right w:val="single" w:sz="4" w:space="0" w:color="auto"/>
            </w:tcBorders>
            <w:hideMark/>
          </w:tcPr>
          <w:p w14:paraId="7BA42785"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Кабсл = (с.1250 + с. 1240) / (с. 1510 + с.1520 + ЗУВД + с. 1550)</w:t>
            </w:r>
          </w:p>
          <w:p w14:paraId="638D16D2"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 xml:space="preserve">где ЗУВД – задолженность перед участниками по выплате доходов </w:t>
            </w:r>
          </w:p>
        </w:tc>
        <w:tc>
          <w:tcPr>
            <w:tcW w:w="2394" w:type="dxa"/>
            <w:tcBorders>
              <w:top w:val="single" w:sz="4" w:space="0" w:color="auto"/>
              <w:left w:val="single" w:sz="4" w:space="0" w:color="auto"/>
              <w:bottom w:val="single" w:sz="4" w:space="0" w:color="auto"/>
              <w:right w:val="single" w:sz="4" w:space="0" w:color="auto"/>
            </w:tcBorders>
            <w:hideMark/>
          </w:tcPr>
          <w:p w14:paraId="36B159B8"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0,1-0,7</w:t>
            </w:r>
          </w:p>
        </w:tc>
      </w:tr>
      <w:tr w:rsidR="0029623A" w14:paraId="6F8C6544" w14:textId="77777777" w:rsidTr="0029623A">
        <w:tc>
          <w:tcPr>
            <w:tcW w:w="3227" w:type="dxa"/>
            <w:tcBorders>
              <w:top w:val="single" w:sz="4" w:space="0" w:color="auto"/>
              <w:left w:val="single" w:sz="4" w:space="0" w:color="auto"/>
              <w:bottom w:val="single" w:sz="4" w:space="0" w:color="auto"/>
              <w:right w:val="single" w:sz="4" w:space="0" w:color="auto"/>
            </w:tcBorders>
          </w:tcPr>
          <w:p w14:paraId="4008C5CA"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color w:val="000000"/>
                <w:sz w:val="24"/>
                <w:szCs w:val="24"/>
              </w:rPr>
              <w:t xml:space="preserve">Коэффициент критической ликвидности </w:t>
            </w:r>
            <w:r w:rsidRPr="002A3FA5">
              <w:rPr>
                <w:rFonts w:ascii="Times New Roman" w:hAnsi="Times New Roman"/>
                <w:i/>
                <w:iCs/>
                <w:color w:val="000000"/>
                <w:sz w:val="24"/>
                <w:szCs w:val="24"/>
              </w:rPr>
              <w:t>Ккр.л.</w:t>
            </w:r>
          </w:p>
        </w:tc>
        <w:tc>
          <w:tcPr>
            <w:tcW w:w="3985" w:type="dxa"/>
            <w:tcBorders>
              <w:top w:val="single" w:sz="4" w:space="0" w:color="auto"/>
              <w:left w:val="single" w:sz="4" w:space="0" w:color="auto"/>
              <w:bottom w:val="single" w:sz="4" w:space="0" w:color="auto"/>
              <w:right w:val="single" w:sz="4" w:space="0" w:color="auto"/>
            </w:tcBorders>
          </w:tcPr>
          <w:p w14:paraId="2B98AE33"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Ккрл = (с.1250 + с. 1240 + КДЗ) / (с. 1510 + с.1520 + ЗУВД + с. 1550)</w:t>
            </w:r>
          </w:p>
          <w:p w14:paraId="1B5FAFE0"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где КДЗ – краткосрочная дебиторская задолженность</w:t>
            </w:r>
          </w:p>
        </w:tc>
        <w:tc>
          <w:tcPr>
            <w:tcW w:w="2394" w:type="dxa"/>
            <w:tcBorders>
              <w:top w:val="single" w:sz="4" w:space="0" w:color="auto"/>
              <w:left w:val="single" w:sz="4" w:space="0" w:color="auto"/>
              <w:bottom w:val="single" w:sz="4" w:space="0" w:color="auto"/>
              <w:right w:val="single" w:sz="4" w:space="0" w:color="auto"/>
            </w:tcBorders>
          </w:tcPr>
          <w:p w14:paraId="40EAD395"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Желательно:  ≥  1</w:t>
            </w:r>
          </w:p>
          <w:p w14:paraId="0BC3BF3E"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Допустимо: 0,1 – 0,8</w:t>
            </w:r>
          </w:p>
        </w:tc>
      </w:tr>
      <w:tr w:rsidR="0029623A" w14:paraId="642ADB83" w14:textId="77777777" w:rsidTr="0029623A">
        <w:tc>
          <w:tcPr>
            <w:tcW w:w="3227" w:type="dxa"/>
            <w:tcBorders>
              <w:top w:val="single" w:sz="4" w:space="0" w:color="auto"/>
              <w:left w:val="single" w:sz="4" w:space="0" w:color="auto"/>
              <w:bottom w:val="single" w:sz="4" w:space="0" w:color="auto"/>
              <w:right w:val="single" w:sz="4" w:space="0" w:color="auto"/>
            </w:tcBorders>
          </w:tcPr>
          <w:p w14:paraId="7815E74C"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color w:val="000000"/>
                <w:sz w:val="24"/>
                <w:szCs w:val="24"/>
              </w:rPr>
              <w:t>Коэффициент текущей ликвидности Ктл</w:t>
            </w:r>
          </w:p>
        </w:tc>
        <w:tc>
          <w:tcPr>
            <w:tcW w:w="3985" w:type="dxa"/>
            <w:tcBorders>
              <w:top w:val="single" w:sz="4" w:space="0" w:color="auto"/>
              <w:left w:val="single" w:sz="4" w:space="0" w:color="auto"/>
              <w:bottom w:val="single" w:sz="4" w:space="0" w:color="auto"/>
              <w:right w:val="single" w:sz="4" w:space="0" w:color="auto"/>
            </w:tcBorders>
          </w:tcPr>
          <w:p w14:paraId="7B5749B7"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Ккрл = с. 1200 / (с. 1510 + с.1520 + ЗУВД + с. 1550)</w:t>
            </w:r>
          </w:p>
          <w:p w14:paraId="5EB3DC1A" w14:textId="77777777" w:rsidR="0029623A" w:rsidRPr="002A3FA5" w:rsidRDefault="0029623A" w:rsidP="0029623A">
            <w:pPr>
              <w:spacing w:line="240" w:lineRule="auto"/>
              <w:rPr>
                <w:rFonts w:ascii="Times New Roman" w:hAnsi="Times New Roman"/>
                <w:sz w:val="24"/>
                <w:szCs w:val="24"/>
              </w:rPr>
            </w:pPr>
          </w:p>
        </w:tc>
        <w:tc>
          <w:tcPr>
            <w:tcW w:w="2394" w:type="dxa"/>
            <w:tcBorders>
              <w:top w:val="single" w:sz="4" w:space="0" w:color="auto"/>
              <w:left w:val="single" w:sz="4" w:space="0" w:color="auto"/>
              <w:bottom w:val="single" w:sz="4" w:space="0" w:color="auto"/>
              <w:right w:val="single" w:sz="4" w:space="0" w:color="auto"/>
            </w:tcBorders>
          </w:tcPr>
          <w:p w14:paraId="350FBD91" w14:textId="77777777" w:rsidR="0029623A" w:rsidRPr="002A3FA5" w:rsidRDefault="0029623A" w:rsidP="0029623A">
            <w:pPr>
              <w:spacing w:line="240" w:lineRule="auto"/>
              <w:rPr>
                <w:rFonts w:ascii="Times New Roman" w:hAnsi="Times New Roman"/>
                <w:color w:val="000000"/>
                <w:sz w:val="24"/>
                <w:szCs w:val="24"/>
              </w:rPr>
            </w:pPr>
            <w:r w:rsidRPr="002A3FA5">
              <w:rPr>
                <w:rFonts w:ascii="Times New Roman" w:hAnsi="Times New Roman"/>
                <w:color w:val="000000"/>
                <w:sz w:val="24"/>
                <w:szCs w:val="24"/>
              </w:rPr>
              <w:t>Необходимое значение:  1,5</w:t>
            </w:r>
          </w:p>
          <w:p w14:paraId="37E841A3"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color w:val="000000"/>
                <w:sz w:val="24"/>
                <w:szCs w:val="24"/>
              </w:rPr>
              <w:t>Оптимальное: 2-3,5</w:t>
            </w:r>
          </w:p>
        </w:tc>
      </w:tr>
      <w:tr w:rsidR="0029623A" w14:paraId="76F6CA54" w14:textId="77777777" w:rsidTr="0029623A">
        <w:tc>
          <w:tcPr>
            <w:tcW w:w="9606" w:type="dxa"/>
            <w:gridSpan w:val="3"/>
            <w:tcBorders>
              <w:top w:val="single" w:sz="4" w:space="0" w:color="auto"/>
              <w:left w:val="single" w:sz="4" w:space="0" w:color="auto"/>
              <w:bottom w:val="single" w:sz="4" w:space="0" w:color="auto"/>
              <w:right w:val="single" w:sz="4" w:space="0" w:color="auto"/>
            </w:tcBorders>
          </w:tcPr>
          <w:p w14:paraId="5B340D80"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Показатели рентабельности</w:t>
            </w:r>
          </w:p>
        </w:tc>
      </w:tr>
      <w:tr w:rsidR="0029623A" w14:paraId="7DE6CFA7" w14:textId="77777777" w:rsidTr="0029623A">
        <w:tc>
          <w:tcPr>
            <w:tcW w:w="3227" w:type="dxa"/>
            <w:tcBorders>
              <w:top w:val="single" w:sz="4" w:space="0" w:color="auto"/>
              <w:left w:val="single" w:sz="4" w:space="0" w:color="auto"/>
              <w:bottom w:val="single" w:sz="4" w:space="0" w:color="auto"/>
              <w:right w:val="single" w:sz="4" w:space="0" w:color="auto"/>
            </w:tcBorders>
          </w:tcPr>
          <w:p w14:paraId="74BCE8C1"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color w:val="000000"/>
                <w:sz w:val="24"/>
                <w:szCs w:val="24"/>
              </w:rPr>
              <w:t>Рентабельность собственного капитала Рск</w:t>
            </w:r>
          </w:p>
        </w:tc>
        <w:tc>
          <w:tcPr>
            <w:tcW w:w="3985" w:type="dxa"/>
            <w:tcBorders>
              <w:top w:val="single" w:sz="4" w:space="0" w:color="auto"/>
              <w:left w:val="single" w:sz="4" w:space="0" w:color="auto"/>
              <w:bottom w:val="single" w:sz="4" w:space="0" w:color="auto"/>
              <w:right w:val="single" w:sz="4" w:space="0" w:color="auto"/>
            </w:tcBorders>
          </w:tcPr>
          <w:p w14:paraId="0E3A3837"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Рск = с. 2400 / с. 1300</w:t>
            </w:r>
          </w:p>
        </w:tc>
        <w:tc>
          <w:tcPr>
            <w:tcW w:w="2394" w:type="dxa"/>
            <w:vMerge w:val="restart"/>
            <w:tcBorders>
              <w:top w:val="single" w:sz="4" w:space="0" w:color="auto"/>
              <w:left w:val="single" w:sz="4" w:space="0" w:color="auto"/>
              <w:right w:val="single" w:sz="4" w:space="0" w:color="auto"/>
            </w:tcBorders>
            <w:vAlign w:val="center"/>
          </w:tcPr>
          <w:p w14:paraId="6A8B5272"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не нормируют</w:t>
            </w:r>
            <w:r>
              <w:rPr>
                <w:rFonts w:ascii="Times New Roman" w:hAnsi="Times New Roman"/>
                <w:sz w:val="24"/>
                <w:szCs w:val="24"/>
              </w:rPr>
              <w:t>ся</w:t>
            </w:r>
          </w:p>
        </w:tc>
      </w:tr>
      <w:tr w:rsidR="0029623A" w14:paraId="4AFCA8FC" w14:textId="77777777" w:rsidTr="0029623A">
        <w:tc>
          <w:tcPr>
            <w:tcW w:w="3227" w:type="dxa"/>
            <w:tcBorders>
              <w:top w:val="single" w:sz="4" w:space="0" w:color="auto"/>
              <w:left w:val="single" w:sz="4" w:space="0" w:color="auto"/>
              <w:bottom w:val="single" w:sz="4" w:space="0" w:color="auto"/>
              <w:right w:val="single" w:sz="4" w:space="0" w:color="auto"/>
            </w:tcBorders>
          </w:tcPr>
          <w:p w14:paraId="1AB93D9F"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color w:val="000000"/>
                <w:sz w:val="24"/>
                <w:szCs w:val="24"/>
              </w:rPr>
              <w:t xml:space="preserve">Рентабельность активов </w:t>
            </w:r>
            <w:r w:rsidRPr="002A3FA5">
              <w:rPr>
                <w:rFonts w:ascii="Times New Roman" w:hAnsi="Times New Roman"/>
                <w:i/>
                <w:iCs/>
                <w:color w:val="000000"/>
                <w:sz w:val="24"/>
                <w:szCs w:val="24"/>
              </w:rPr>
              <w:t>Ро</w:t>
            </w:r>
          </w:p>
        </w:tc>
        <w:tc>
          <w:tcPr>
            <w:tcW w:w="3985" w:type="dxa"/>
            <w:tcBorders>
              <w:top w:val="single" w:sz="4" w:space="0" w:color="auto"/>
              <w:left w:val="single" w:sz="4" w:space="0" w:color="auto"/>
              <w:bottom w:val="single" w:sz="4" w:space="0" w:color="auto"/>
              <w:right w:val="single" w:sz="4" w:space="0" w:color="auto"/>
            </w:tcBorders>
          </w:tcPr>
          <w:p w14:paraId="4F7DAB4B" w14:textId="77777777" w:rsidR="0029623A" w:rsidRPr="002A3FA5" w:rsidRDefault="0029623A" w:rsidP="0029623A">
            <w:pPr>
              <w:spacing w:line="240" w:lineRule="auto"/>
              <w:rPr>
                <w:sz w:val="24"/>
                <w:szCs w:val="24"/>
              </w:rPr>
            </w:pPr>
            <w:r w:rsidRPr="002A3FA5">
              <w:rPr>
                <w:rFonts w:ascii="Times New Roman" w:hAnsi="Times New Roman"/>
                <w:sz w:val="24"/>
                <w:szCs w:val="24"/>
              </w:rPr>
              <w:t>Ро = с. 2400 / с. 1600</w:t>
            </w:r>
          </w:p>
        </w:tc>
        <w:tc>
          <w:tcPr>
            <w:tcW w:w="2394" w:type="dxa"/>
            <w:vMerge/>
            <w:tcBorders>
              <w:left w:val="single" w:sz="4" w:space="0" w:color="auto"/>
              <w:right w:val="single" w:sz="4" w:space="0" w:color="auto"/>
            </w:tcBorders>
          </w:tcPr>
          <w:p w14:paraId="23212E5F" w14:textId="77777777" w:rsidR="0029623A" w:rsidRPr="002A3FA5" w:rsidRDefault="0029623A" w:rsidP="0029623A">
            <w:pPr>
              <w:spacing w:line="240" w:lineRule="auto"/>
              <w:rPr>
                <w:rFonts w:ascii="Times New Roman" w:hAnsi="Times New Roman"/>
                <w:sz w:val="24"/>
                <w:szCs w:val="24"/>
              </w:rPr>
            </w:pPr>
          </w:p>
        </w:tc>
      </w:tr>
      <w:tr w:rsidR="0029623A" w14:paraId="7EA24401" w14:textId="77777777" w:rsidTr="0029623A">
        <w:tc>
          <w:tcPr>
            <w:tcW w:w="3227" w:type="dxa"/>
            <w:tcBorders>
              <w:top w:val="single" w:sz="4" w:space="0" w:color="auto"/>
              <w:left w:val="single" w:sz="4" w:space="0" w:color="auto"/>
              <w:bottom w:val="single" w:sz="4" w:space="0" w:color="auto"/>
              <w:right w:val="single" w:sz="4" w:space="0" w:color="auto"/>
            </w:tcBorders>
          </w:tcPr>
          <w:p w14:paraId="59EBA768"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color w:val="000000"/>
                <w:sz w:val="24"/>
                <w:szCs w:val="24"/>
              </w:rPr>
              <w:t xml:space="preserve">Рентабельность основных средств </w:t>
            </w:r>
            <w:r w:rsidRPr="002A3FA5">
              <w:rPr>
                <w:rFonts w:ascii="Times New Roman" w:hAnsi="Times New Roman"/>
                <w:i/>
                <w:iCs/>
                <w:color w:val="000000"/>
                <w:sz w:val="24"/>
                <w:szCs w:val="24"/>
              </w:rPr>
              <w:t>Рос.</w:t>
            </w:r>
          </w:p>
        </w:tc>
        <w:tc>
          <w:tcPr>
            <w:tcW w:w="3985" w:type="dxa"/>
            <w:tcBorders>
              <w:top w:val="single" w:sz="4" w:space="0" w:color="auto"/>
              <w:left w:val="single" w:sz="4" w:space="0" w:color="auto"/>
              <w:bottom w:val="single" w:sz="4" w:space="0" w:color="auto"/>
              <w:right w:val="single" w:sz="4" w:space="0" w:color="auto"/>
            </w:tcBorders>
          </w:tcPr>
          <w:p w14:paraId="40823525" w14:textId="77777777" w:rsidR="0029623A" w:rsidRPr="002A3FA5" w:rsidRDefault="0029623A" w:rsidP="0029623A">
            <w:pPr>
              <w:spacing w:line="240" w:lineRule="auto"/>
              <w:rPr>
                <w:sz w:val="24"/>
                <w:szCs w:val="24"/>
              </w:rPr>
            </w:pPr>
            <w:r w:rsidRPr="002A3FA5">
              <w:rPr>
                <w:rFonts w:ascii="Times New Roman" w:hAnsi="Times New Roman"/>
                <w:sz w:val="24"/>
                <w:szCs w:val="24"/>
              </w:rPr>
              <w:t>Рос = с. 2300 / с. 1150</w:t>
            </w:r>
          </w:p>
        </w:tc>
        <w:tc>
          <w:tcPr>
            <w:tcW w:w="2394" w:type="dxa"/>
            <w:vMerge/>
            <w:tcBorders>
              <w:left w:val="single" w:sz="4" w:space="0" w:color="auto"/>
              <w:right w:val="single" w:sz="4" w:space="0" w:color="auto"/>
            </w:tcBorders>
          </w:tcPr>
          <w:p w14:paraId="5E3DA9A7" w14:textId="77777777" w:rsidR="0029623A" w:rsidRPr="002A3FA5" w:rsidRDefault="0029623A" w:rsidP="0029623A">
            <w:pPr>
              <w:spacing w:line="240" w:lineRule="auto"/>
              <w:rPr>
                <w:rFonts w:ascii="Times New Roman" w:hAnsi="Times New Roman"/>
                <w:sz w:val="24"/>
                <w:szCs w:val="24"/>
              </w:rPr>
            </w:pPr>
          </w:p>
        </w:tc>
      </w:tr>
      <w:tr w:rsidR="0029623A" w14:paraId="63992CA2" w14:textId="77777777" w:rsidTr="0029623A">
        <w:tc>
          <w:tcPr>
            <w:tcW w:w="3227" w:type="dxa"/>
            <w:tcBorders>
              <w:top w:val="single" w:sz="4" w:space="0" w:color="auto"/>
              <w:left w:val="single" w:sz="4" w:space="0" w:color="auto"/>
              <w:bottom w:val="single" w:sz="4" w:space="0" w:color="auto"/>
              <w:right w:val="single" w:sz="4" w:space="0" w:color="auto"/>
            </w:tcBorders>
          </w:tcPr>
          <w:p w14:paraId="3217E07C"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color w:val="000000"/>
                <w:sz w:val="24"/>
                <w:szCs w:val="24"/>
              </w:rPr>
              <w:t xml:space="preserve">Рентабельность оборотных активов </w:t>
            </w:r>
            <w:r w:rsidRPr="002A3FA5">
              <w:rPr>
                <w:rFonts w:ascii="Times New Roman" w:hAnsi="Times New Roman"/>
                <w:i/>
                <w:iCs/>
                <w:color w:val="000000"/>
                <w:sz w:val="24"/>
                <w:szCs w:val="24"/>
              </w:rPr>
              <w:t>Роба</w:t>
            </w:r>
          </w:p>
        </w:tc>
        <w:tc>
          <w:tcPr>
            <w:tcW w:w="3985" w:type="dxa"/>
            <w:tcBorders>
              <w:top w:val="single" w:sz="4" w:space="0" w:color="auto"/>
              <w:left w:val="single" w:sz="4" w:space="0" w:color="auto"/>
              <w:bottom w:val="single" w:sz="4" w:space="0" w:color="auto"/>
              <w:right w:val="single" w:sz="4" w:space="0" w:color="auto"/>
            </w:tcBorders>
          </w:tcPr>
          <w:p w14:paraId="590BD448"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Роба = с. 2300 / (с. 1200 – ДДЗ),</w:t>
            </w:r>
          </w:p>
          <w:p w14:paraId="35DBA2D3" w14:textId="77777777" w:rsidR="0029623A" w:rsidRPr="002A3FA5" w:rsidRDefault="0029623A" w:rsidP="0029623A">
            <w:pPr>
              <w:spacing w:line="240" w:lineRule="auto"/>
              <w:rPr>
                <w:sz w:val="24"/>
                <w:szCs w:val="24"/>
              </w:rPr>
            </w:pPr>
            <w:r w:rsidRPr="002A3FA5">
              <w:rPr>
                <w:rFonts w:ascii="Times New Roman" w:hAnsi="Times New Roman"/>
                <w:sz w:val="24"/>
                <w:szCs w:val="24"/>
              </w:rPr>
              <w:t>где ДДЗ – долгосрочная дебиторская задолженность</w:t>
            </w:r>
          </w:p>
        </w:tc>
        <w:tc>
          <w:tcPr>
            <w:tcW w:w="2394" w:type="dxa"/>
            <w:vMerge/>
            <w:tcBorders>
              <w:left w:val="single" w:sz="4" w:space="0" w:color="auto"/>
              <w:right w:val="single" w:sz="4" w:space="0" w:color="auto"/>
            </w:tcBorders>
          </w:tcPr>
          <w:p w14:paraId="46025C3B" w14:textId="77777777" w:rsidR="0029623A" w:rsidRPr="002A3FA5" w:rsidRDefault="0029623A" w:rsidP="0029623A">
            <w:pPr>
              <w:spacing w:line="240" w:lineRule="auto"/>
              <w:rPr>
                <w:rFonts w:ascii="Times New Roman" w:hAnsi="Times New Roman"/>
                <w:sz w:val="24"/>
                <w:szCs w:val="24"/>
              </w:rPr>
            </w:pPr>
          </w:p>
        </w:tc>
      </w:tr>
      <w:tr w:rsidR="0029623A" w14:paraId="35A8D57E" w14:textId="77777777" w:rsidTr="0029623A">
        <w:tc>
          <w:tcPr>
            <w:tcW w:w="3227" w:type="dxa"/>
            <w:tcBorders>
              <w:top w:val="single" w:sz="4" w:space="0" w:color="auto"/>
              <w:left w:val="single" w:sz="4" w:space="0" w:color="auto"/>
              <w:bottom w:val="single" w:sz="4" w:space="0" w:color="auto"/>
              <w:right w:val="single" w:sz="4" w:space="0" w:color="auto"/>
            </w:tcBorders>
          </w:tcPr>
          <w:p w14:paraId="06521D98" w14:textId="77777777" w:rsidR="0029623A" w:rsidRPr="002A3FA5" w:rsidRDefault="0029623A" w:rsidP="0029623A">
            <w:pPr>
              <w:spacing w:line="240" w:lineRule="auto"/>
              <w:rPr>
                <w:rFonts w:ascii="Times New Roman" w:hAnsi="Times New Roman"/>
                <w:color w:val="000000"/>
                <w:sz w:val="24"/>
                <w:szCs w:val="24"/>
              </w:rPr>
            </w:pPr>
            <w:r w:rsidRPr="002A3FA5">
              <w:rPr>
                <w:rFonts w:ascii="Times New Roman" w:hAnsi="Times New Roman"/>
                <w:color w:val="000000"/>
                <w:sz w:val="24"/>
                <w:szCs w:val="24"/>
              </w:rPr>
              <w:t>Рентабельность продаж по прибыли от продажи Рпп</w:t>
            </w:r>
          </w:p>
        </w:tc>
        <w:tc>
          <w:tcPr>
            <w:tcW w:w="3985" w:type="dxa"/>
            <w:tcBorders>
              <w:top w:val="single" w:sz="4" w:space="0" w:color="auto"/>
              <w:left w:val="single" w:sz="4" w:space="0" w:color="auto"/>
              <w:bottom w:val="single" w:sz="4" w:space="0" w:color="auto"/>
              <w:right w:val="single" w:sz="4" w:space="0" w:color="auto"/>
            </w:tcBorders>
          </w:tcPr>
          <w:p w14:paraId="1746026C" w14:textId="77777777" w:rsidR="0029623A" w:rsidRPr="002A3FA5" w:rsidRDefault="0029623A" w:rsidP="0029623A">
            <w:pPr>
              <w:spacing w:line="240" w:lineRule="auto"/>
              <w:rPr>
                <w:sz w:val="24"/>
                <w:szCs w:val="24"/>
              </w:rPr>
            </w:pPr>
            <w:r w:rsidRPr="002A3FA5">
              <w:rPr>
                <w:rFonts w:ascii="Times New Roman" w:hAnsi="Times New Roman"/>
                <w:sz w:val="24"/>
                <w:szCs w:val="24"/>
              </w:rPr>
              <w:t>Рпп = с. 2200 / с. 2110</w:t>
            </w:r>
          </w:p>
        </w:tc>
        <w:tc>
          <w:tcPr>
            <w:tcW w:w="2394" w:type="dxa"/>
            <w:vMerge/>
            <w:tcBorders>
              <w:left w:val="single" w:sz="4" w:space="0" w:color="auto"/>
              <w:right w:val="single" w:sz="4" w:space="0" w:color="auto"/>
            </w:tcBorders>
          </w:tcPr>
          <w:p w14:paraId="73D7B788" w14:textId="77777777" w:rsidR="0029623A" w:rsidRPr="002A3FA5" w:rsidRDefault="0029623A" w:rsidP="0029623A">
            <w:pPr>
              <w:spacing w:line="240" w:lineRule="auto"/>
              <w:rPr>
                <w:rFonts w:ascii="Times New Roman" w:hAnsi="Times New Roman"/>
                <w:sz w:val="24"/>
                <w:szCs w:val="24"/>
              </w:rPr>
            </w:pPr>
          </w:p>
        </w:tc>
      </w:tr>
      <w:tr w:rsidR="0029623A" w14:paraId="6BC34200" w14:textId="77777777" w:rsidTr="0029623A">
        <w:tc>
          <w:tcPr>
            <w:tcW w:w="3227" w:type="dxa"/>
            <w:tcBorders>
              <w:top w:val="single" w:sz="4" w:space="0" w:color="auto"/>
              <w:left w:val="single" w:sz="4" w:space="0" w:color="auto"/>
              <w:bottom w:val="single" w:sz="4" w:space="0" w:color="auto"/>
              <w:right w:val="single" w:sz="4" w:space="0" w:color="auto"/>
            </w:tcBorders>
          </w:tcPr>
          <w:p w14:paraId="29130AA2" w14:textId="77777777" w:rsidR="0029623A" w:rsidRPr="002A3FA5" w:rsidRDefault="0029623A" w:rsidP="0029623A">
            <w:pPr>
              <w:spacing w:line="240" w:lineRule="auto"/>
              <w:rPr>
                <w:rFonts w:ascii="Times New Roman" w:hAnsi="Times New Roman"/>
                <w:color w:val="000000"/>
                <w:sz w:val="24"/>
                <w:szCs w:val="24"/>
              </w:rPr>
            </w:pPr>
            <w:r w:rsidRPr="002A3FA5">
              <w:rPr>
                <w:rFonts w:ascii="Times New Roman" w:hAnsi="Times New Roman"/>
                <w:color w:val="000000"/>
                <w:sz w:val="24"/>
                <w:szCs w:val="24"/>
              </w:rPr>
              <w:t>Рентабельность продаж по чистой прибыли Рпч</w:t>
            </w:r>
          </w:p>
        </w:tc>
        <w:tc>
          <w:tcPr>
            <w:tcW w:w="3985" w:type="dxa"/>
            <w:tcBorders>
              <w:top w:val="single" w:sz="4" w:space="0" w:color="auto"/>
              <w:left w:val="single" w:sz="4" w:space="0" w:color="auto"/>
              <w:bottom w:val="single" w:sz="4" w:space="0" w:color="auto"/>
              <w:right w:val="single" w:sz="4" w:space="0" w:color="auto"/>
            </w:tcBorders>
          </w:tcPr>
          <w:p w14:paraId="5A8BA3BE" w14:textId="77777777" w:rsidR="0029623A" w:rsidRPr="002A3FA5" w:rsidRDefault="0029623A" w:rsidP="0029623A">
            <w:pPr>
              <w:spacing w:line="240" w:lineRule="auto"/>
              <w:rPr>
                <w:sz w:val="24"/>
                <w:szCs w:val="24"/>
              </w:rPr>
            </w:pPr>
            <w:r w:rsidRPr="002A3FA5">
              <w:rPr>
                <w:rFonts w:ascii="Times New Roman" w:hAnsi="Times New Roman"/>
                <w:sz w:val="24"/>
                <w:szCs w:val="24"/>
              </w:rPr>
              <w:t>Рпч = с. 2400 / с. 2110</w:t>
            </w:r>
          </w:p>
        </w:tc>
        <w:tc>
          <w:tcPr>
            <w:tcW w:w="2394" w:type="dxa"/>
            <w:vMerge/>
            <w:tcBorders>
              <w:left w:val="single" w:sz="4" w:space="0" w:color="auto"/>
              <w:right w:val="single" w:sz="4" w:space="0" w:color="auto"/>
            </w:tcBorders>
          </w:tcPr>
          <w:p w14:paraId="3A15A763" w14:textId="77777777" w:rsidR="0029623A" w:rsidRPr="002A3FA5" w:rsidRDefault="0029623A" w:rsidP="0029623A">
            <w:pPr>
              <w:spacing w:line="240" w:lineRule="auto"/>
              <w:rPr>
                <w:rFonts w:ascii="Times New Roman" w:hAnsi="Times New Roman"/>
                <w:sz w:val="24"/>
                <w:szCs w:val="24"/>
              </w:rPr>
            </w:pPr>
          </w:p>
        </w:tc>
      </w:tr>
      <w:tr w:rsidR="0029623A" w14:paraId="216A45A2" w14:textId="77777777" w:rsidTr="0029623A">
        <w:tc>
          <w:tcPr>
            <w:tcW w:w="3227" w:type="dxa"/>
            <w:tcBorders>
              <w:top w:val="single" w:sz="4" w:space="0" w:color="auto"/>
              <w:left w:val="single" w:sz="4" w:space="0" w:color="auto"/>
              <w:bottom w:val="single" w:sz="4" w:space="0" w:color="auto"/>
              <w:right w:val="single" w:sz="4" w:space="0" w:color="auto"/>
            </w:tcBorders>
          </w:tcPr>
          <w:p w14:paraId="3CC7ED51" w14:textId="77777777" w:rsidR="0029623A" w:rsidRPr="002A3FA5" w:rsidRDefault="0029623A" w:rsidP="0029623A">
            <w:pPr>
              <w:spacing w:line="240" w:lineRule="auto"/>
              <w:rPr>
                <w:rFonts w:ascii="Times New Roman" w:hAnsi="Times New Roman"/>
                <w:color w:val="000000"/>
                <w:sz w:val="24"/>
                <w:szCs w:val="24"/>
              </w:rPr>
            </w:pPr>
            <w:r w:rsidRPr="002A3FA5">
              <w:rPr>
                <w:rFonts w:ascii="Times New Roman" w:hAnsi="Times New Roman"/>
                <w:color w:val="000000"/>
                <w:sz w:val="24"/>
                <w:szCs w:val="24"/>
              </w:rPr>
              <w:t xml:space="preserve">Рентабельность производства продукции </w:t>
            </w:r>
            <w:r w:rsidRPr="002A3FA5">
              <w:rPr>
                <w:rFonts w:ascii="Times New Roman" w:hAnsi="Times New Roman"/>
                <w:i/>
                <w:iCs/>
                <w:color w:val="000000"/>
                <w:sz w:val="24"/>
                <w:szCs w:val="24"/>
              </w:rPr>
              <w:t>Рппр</w:t>
            </w:r>
          </w:p>
        </w:tc>
        <w:tc>
          <w:tcPr>
            <w:tcW w:w="3985" w:type="dxa"/>
            <w:tcBorders>
              <w:top w:val="single" w:sz="4" w:space="0" w:color="auto"/>
              <w:left w:val="single" w:sz="4" w:space="0" w:color="auto"/>
              <w:bottom w:val="single" w:sz="4" w:space="0" w:color="auto"/>
              <w:right w:val="single" w:sz="4" w:space="0" w:color="auto"/>
            </w:tcBorders>
          </w:tcPr>
          <w:p w14:paraId="5CE804E1" w14:textId="77777777" w:rsidR="0029623A" w:rsidRPr="002A3FA5" w:rsidRDefault="0029623A" w:rsidP="0029623A">
            <w:pPr>
              <w:spacing w:line="240" w:lineRule="auto"/>
              <w:rPr>
                <w:sz w:val="24"/>
                <w:szCs w:val="24"/>
              </w:rPr>
            </w:pPr>
            <w:r w:rsidRPr="002A3FA5">
              <w:rPr>
                <w:rFonts w:ascii="Times New Roman" w:hAnsi="Times New Roman"/>
                <w:sz w:val="24"/>
                <w:szCs w:val="24"/>
              </w:rPr>
              <w:t>Рппр = с. 2200 / с. 2120</w:t>
            </w:r>
          </w:p>
        </w:tc>
        <w:tc>
          <w:tcPr>
            <w:tcW w:w="2394" w:type="dxa"/>
            <w:vMerge/>
            <w:tcBorders>
              <w:left w:val="single" w:sz="4" w:space="0" w:color="auto"/>
              <w:bottom w:val="single" w:sz="4" w:space="0" w:color="auto"/>
              <w:right w:val="single" w:sz="4" w:space="0" w:color="auto"/>
            </w:tcBorders>
          </w:tcPr>
          <w:p w14:paraId="4C101E61" w14:textId="77777777" w:rsidR="0029623A" w:rsidRPr="002A3FA5" w:rsidRDefault="0029623A" w:rsidP="0029623A">
            <w:pPr>
              <w:spacing w:line="240" w:lineRule="auto"/>
              <w:rPr>
                <w:rFonts w:ascii="Times New Roman" w:hAnsi="Times New Roman"/>
                <w:sz w:val="24"/>
                <w:szCs w:val="24"/>
              </w:rPr>
            </w:pPr>
          </w:p>
        </w:tc>
      </w:tr>
    </w:tbl>
    <w:p w14:paraId="04FC6F55" w14:textId="77777777" w:rsidR="0029623A" w:rsidRDefault="0029623A" w:rsidP="0029623A">
      <w:pPr>
        <w:spacing w:line="240" w:lineRule="auto"/>
        <w:jc w:val="right"/>
        <w:rPr>
          <w:rFonts w:ascii="Times New Roman" w:eastAsia="Times New Roman" w:hAnsi="Times New Roman"/>
          <w:sz w:val="28"/>
          <w:szCs w:val="28"/>
          <w:lang w:eastAsia="ru-RU"/>
        </w:rPr>
      </w:pPr>
    </w:p>
    <w:p w14:paraId="125E53A7" w14:textId="53772143" w:rsidR="0029623A" w:rsidRPr="002A3FA5" w:rsidRDefault="00D44872" w:rsidP="0029623A">
      <w:pPr>
        <w:spacing w:line="240" w:lineRule="auto"/>
        <w:jc w:val="right"/>
        <w:rPr>
          <w:rFonts w:ascii="Times New Roman" w:eastAsia="Times New Roman" w:hAnsi="Times New Roman"/>
          <w:sz w:val="28"/>
          <w:szCs w:val="28"/>
          <w:lang w:eastAsia="ru-RU"/>
        </w:rPr>
      </w:pPr>
      <w:r>
        <w:rPr>
          <w:rFonts w:ascii="Times New Roman" w:eastAsia="Times New Roman" w:hAnsi="Times New Roman"/>
          <w:sz w:val="28"/>
          <w:szCs w:val="28"/>
          <w:lang w:eastAsia="ru-RU"/>
        </w:rPr>
        <w:lastRenderedPageBreak/>
        <w:t>Продолжение</w:t>
      </w:r>
      <w:r w:rsidR="0029623A" w:rsidRPr="002A3FA5">
        <w:rPr>
          <w:rFonts w:ascii="Times New Roman" w:eastAsia="Times New Roman" w:hAnsi="Times New Roman"/>
          <w:sz w:val="28"/>
          <w:szCs w:val="28"/>
          <w:lang w:eastAsia="ru-RU"/>
        </w:rPr>
        <w:t xml:space="preserve"> таблицы </w:t>
      </w:r>
      <w:r w:rsidR="00B3099D">
        <w:rPr>
          <w:rFonts w:ascii="Times New Roman" w:eastAsia="Times New Roman" w:hAnsi="Times New Roman"/>
          <w:sz w:val="28"/>
          <w:szCs w:val="28"/>
          <w:lang w:eastAsia="ru-RU"/>
        </w:rPr>
        <w:t>2</w:t>
      </w:r>
    </w:p>
    <w:tbl>
      <w:tblPr>
        <w:tblStyle w:val="a3"/>
        <w:tblW w:w="9351" w:type="dxa"/>
        <w:tblInd w:w="0" w:type="dxa"/>
        <w:tblLook w:val="04A0" w:firstRow="1" w:lastRow="0" w:firstColumn="1" w:lastColumn="0" w:noHBand="0" w:noVBand="1"/>
      </w:tblPr>
      <w:tblGrid>
        <w:gridCol w:w="2943"/>
        <w:gridCol w:w="3985"/>
        <w:gridCol w:w="2423"/>
      </w:tblGrid>
      <w:tr w:rsidR="0029623A" w14:paraId="0D15417D" w14:textId="77777777" w:rsidTr="0029623A">
        <w:tc>
          <w:tcPr>
            <w:tcW w:w="9351" w:type="dxa"/>
            <w:gridSpan w:val="3"/>
            <w:tcBorders>
              <w:top w:val="single" w:sz="4" w:space="0" w:color="auto"/>
              <w:left w:val="single" w:sz="4" w:space="0" w:color="auto"/>
              <w:bottom w:val="single" w:sz="4" w:space="0" w:color="auto"/>
              <w:right w:val="single" w:sz="4" w:space="0" w:color="auto"/>
            </w:tcBorders>
            <w:hideMark/>
          </w:tcPr>
          <w:p w14:paraId="47BBDCDF"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Показатели оборачиваемости</w:t>
            </w:r>
          </w:p>
        </w:tc>
      </w:tr>
      <w:tr w:rsidR="0029623A" w14:paraId="0F3C04ED" w14:textId="77777777" w:rsidTr="0029623A">
        <w:tc>
          <w:tcPr>
            <w:tcW w:w="2943" w:type="dxa"/>
            <w:tcBorders>
              <w:top w:val="single" w:sz="4" w:space="0" w:color="auto"/>
              <w:left w:val="single" w:sz="4" w:space="0" w:color="auto"/>
              <w:bottom w:val="single" w:sz="4" w:space="0" w:color="auto"/>
              <w:right w:val="single" w:sz="4" w:space="0" w:color="auto"/>
            </w:tcBorders>
            <w:hideMark/>
          </w:tcPr>
          <w:p w14:paraId="037E1029" w14:textId="77777777" w:rsidR="0029623A" w:rsidRPr="002A3FA5" w:rsidRDefault="0029623A" w:rsidP="0029623A">
            <w:pPr>
              <w:spacing w:line="240" w:lineRule="auto"/>
              <w:rPr>
                <w:rFonts w:ascii="Times New Roman" w:hAnsi="Times New Roman"/>
                <w:color w:val="000000"/>
                <w:sz w:val="24"/>
                <w:szCs w:val="24"/>
              </w:rPr>
            </w:pPr>
            <w:r w:rsidRPr="002A3FA5">
              <w:rPr>
                <w:rFonts w:ascii="Times New Roman" w:hAnsi="Times New Roman"/>
                <w:color w:val="000000"/>
                <w:sz w:val="24"/>
                <w:szCs w:val="24"/>
              </w:rPr>
              <w:t>Коэффициент оборачиваемости активов Ко.а</w:t>
            </w:r>
          </w:p>
        </w:tc>
        <w:tc>
          <w:tcPr>
            <w:tcW w:w="3985" w:type="dxa"/>
            <w:tcBorders>
              <w:top w:val="single" w:sz="4" w:space="0" w:color="auto"/>
              <w:left w:val="single" w:sz="4" w:space="0" w:color="auto"/>
              <w:bottom w:val="single" w:sz="4" w:space="0" w:color="auto"/>
              <w:right w:val="single" w:sz="4" w:space="0" w:color="auto"/>
            </w:tcBorders>
            <w:hideMark/>
          </w:tcPr>
          <w:p w14:paraId="163EADC5"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Ко.а. = с. 2110 / с. 1600</w:t>
            </w:r>
          </w:p>
        </w:tc>
        <w:tc>
          <w:tcPr>
            <w:tcW w:w="2423" w:type="dxa"/>
            <w:vMerge w:val="restart"/>
            <w:tcBorders>
              <w:top w:val="single" w:sz="4" w:space="0" w:color="auto"/>
              <w:left w:val="single" w:sz="4" w:space="0" w:color="auto"/>
              <w:bottom w:val="single" w:sz="4" w:space="0" w:color="auto"/>
              <w:right w:val="single" w:sz="4" w:space="0" w:color="auto"/>
            </w:tcBorders>
            <w:hideMark/>
          </w:tcPr>
          <w:p w14:paraId="7D9D0CDE" w14:textId="77777777" w:rsidR="0029623A" w:rsidRDefault="0029623A" w:rsidP="0029623A">
            <w:pPr>
              <w:spacing w:line="240" w:lineRule="auto"/>
              <w:rPr>
                <w:rFonts w:ascii="Times New Roman" w:hAnsi="Times New Roman"/>
                <w:sz w:val="24"/>
                <w:szCs w:val="24"/>
              </w:rPr>
            </w:pPr>
          </w:p>
          <w:p w14:paraId="0D03AA98" w14:textId="77777777" w:rsidR="0029623A" w:rsidRDefault="0029623A" w:rsidP="0029623A">
            <w:pPr>
              <w:spacing w:line="240" w:lineRule="auto"/>
              <w:rPr>
                <w:rFonts w:ascii="Times New Roman" w:hAnsi="Times New Roman"/>
                <w:sz w:val="24"/>
                <w:szCs w:val="24"/>
              </w:rPr>
            </w:pPr>
          </w:p>
          <w:p w14:paraId="60B44C21" w14:textId="77777777" w:rsidR="0029623A" w:rsidRDefault="0029623A" w:rsidP="0029623A">
            <w:pPr>
              <w:spacing w:line="240" w:lineRule="auto"/>
              <w:rPr>
                <w:rFonts w:ascii="Times New Roman" w:hAnsi="Times New Roman"/>
                <w:sz w:val="24"/>
                <w:szCs w:val="24"/>
              </w:rPr>
            </w:pPr>
          </w:p>
          <w:p w14:paraId="7FD96FB1" w14:textId="77777777" w:rsidR="0029623A" w:rsidRDefault="0029623A" w:rsidP="0029623A">
            <w:pPr>
              <w:spacing w:line="240" w:lineRule="auto"/>
              <w:rPr>
                <w:rFonts w:ascii="Times New Roman" w:hAnsi="Times New Roman"/>
                <w:sz w:val="24"/>
                <w:szCs w:val="24"/>
              </w:rPr>
            </w:pPr>
          </w:p>
          <w:p w14:paraId="539ED41B"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не нормируются</w:t>
            </w:r>
          </w:p>
        </w:tc>
      </w:tr>
      <w:tr w:rsidR="0029623A" w14:paraId="2FB21389" w14:textId="77777777" w:rsidTr="0029623A">
        <w:tc>
          <w:tcPr>
            <w:tcW w:w="2943" w:type="dxa"/>
            <w:tcBorders>
              <w:top w:val="single" w:sz="4" w:space="0" w:color="auto"/>
              <w:left w:val="single" w:sz="4" w:space="0" w:color="auto"/>
              <w:bottom w:val="single" w:sz="4" w:space="0" w:color="auto"/>
              <w:right w:val="single" w:sz="4" w:space="0" w:color="auto"/>
            </w:tcBorders>
            <w:hideMark/>
          </w:tcPr>
          <w:p w14:paraId="0C95A7E8" w14:textId="77777777" w:rsidR="0029623A" w:rsidRPr="002A3FA5" w:rsidRDefault="0029623A" w:rsidP="0029623A">
            <w:pPr>
              <w:spacing w:line="240" w:lineRule="auto"/>
              <w:rPr>
                <w:rFonts w:ascii="Times New Roman" w:hAnsi="Times New Roman"/>
                <w:color w:val="000000"/>
                <w:sz w:val="24"/>
                <w:szCs w:val="24"/>
              </w:rPr>
            </w:pPr>
            <w:r w:rsidRPr="002A3FA5">
              <w:rPr>
                <w:rFonts w:ascii="Times New Roman" w:hAnsi="Times New Roman"/>
                <w:color w:val="000000"/>
                <w:sz w:val="24"/>
                <w:szCs w:val="24"/>
              </w:rPr>
              <w:t>Коэффициент оборачиваемости активов Коб.а</w:t>
            </w:r>
          </w:p>
        </w:tc>
        <w:tc>
          <w:tcPr>
            <w:tcW w:w="3985" w:type="dxa"/>
            <w:tcBorders>
              <w:top w:val="single" w:sz="4" w:space="0" w:color="auto"/>
              <w:left w:val="single" w:sz="4" w:space="0" w:color="auto"/>
              <w:bottom w:val="single" w:sz="4" w:space="0" w:color="auto"/>
              <w:right w:val="single" w:sz="4" w:space="0" w:color="auto"/>
            </w:tcBorders>
            <w:hideMark/>
          </w:tcPr>
          <w:p w14:paraId="64571E69"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Коб.а. = с. 2110 / с. 1200</w:t>
            </w:r>
          </w:p>
        </w:tc>
        <w:tc>
          <w:tcPr>
            <w:tcW w:w="2423" w:type="dxa"/>
            <w:vMerge/>
            <w:tcBorders>
              <w:top w:val="single" w:sz="4" w:space="0" w:color="auto"/>
              <w:left w:val="single" w:sz="4" w:space="0" w:color="auto"/>
              <w:bottom w:val="single" w:sz="4" w:space="0" w:color="auto"/>
              <w:right w:val="single" w:sz="4" w:space="0" w:color="auto"/>
            </w:tcBorders>
            <w:vAlign w:val="center"/>
            <w:hideMark/>
          </w:tcPr>
          <w:p w14:paraId="7D3685A5" w14:textId="77777777" w:rsidR="0029623A" w:rsidRPr="002A3FA5" w:rsidRDefault="0029623A" w:rsidP="0029623A">
            <w:pPr>
              <w:spacing w:line="240" w:lineRule="auto"/>
              <w:rPr>
                <w:rFonts w:ascii="Times New Roman" w:hAnsi="Times New Roman"/>
                <w:sz w:val="24"/>
                <w:szCs w:val="24"/>
              </w:rPr>
            </w:pPr>
          </w:p>
        </w:tc>
      </w:tr>
      <w:tr w:rsidR="0029623A" w14:paraId="0BF5D471" w14:textId="77777777" w:rsidTr="0029623A">
        <w:tc>
          <w:tcPr>
            <w:tcW w:w="2943" w:type="dxa"/>
            <w:tcBorders>
              <w:top w:val="single" w:sz="4" w:space="0" w:color="auto"/>
              <w:left w:val="single" w:sz="4" w:space="0" w:color="auto"/>
              <w:bottom w:val="single" w:sz="4" w:space="0" w:color="auto"/>
              <w:right w:val="single" w:sz="4" w:space="0" w:color="auto"/>
            </w:tcBorders>
            <w:hideMark/>
          </w:tcPr>
          <w:p w14:paraId="5DA44DB4" w14:textId="77777777" w:rsidR="0029623A" w:rsidRPr="002A3FA5" w:rsidRDefault="0029623A" w:rsidP="0029623A">
            <w:pPr>
              <w:spacing w:line="240" w:lineRule="auto"/>
              <w:rPr>
                <w:rFonts w:ascii="Times New Roman" w:hAnsi="Times New Roman"/>
                <w:color w:val="000000"/>
                <w:sz w:val="24"/>
                <w:szCs w:val="24"/>
              </w:rPr>
            </w:pPr>
            <w:r w:rsidRPr="002A3FA5">
              <w:rPr>
                <w:rFonts w:ascii="Times New Roman" w:hAnsi="Times New Roman"/>
                <w:color w:val="000000"/>
                <w:sz w:val="24"/>
                <w:szCs w:val="24"/>
              </w:rPr>
              <w:t xml:space="preserve">Коэффициент оборачиваемости запасов </w:t>
            </w:r>
            <w:r w:rsidRPr="002A3FA5">
              <w:rPr>
                <w:rFonts w:ascii="Times New Roman" w:hAnsi="Times New Roman"/>
                <w:bCs/>
                <w:i/>
                <w:iCs/>
                <w:color w:val="000000"/>
                <w:sz w:val="24"/>
                <w:szCs w:val="24"/>
              </w:rPr>
              <w:t>Коб.з</w:t>
            </w:r>
          </w:p>
        </w:tc>
        <w:tc>
          <w:tcPr>
            <w:tcW w:w="3985" w:type="dxa"/>
            <w:tcBorders>
              <w:top w:val="single" w:sz="4" w:space="0" w:color="auto"/>
              <w:left w:val="single" w:sz="4" w:space="0" w:color="auto"/>
              <w:bottom w:val="single" w:sz="4" w:space="0" w:color="auto"/>
              <w:right w:val="single" w:sz="4" w:space="0" w:color="auto"/>
            </w:tcBorders>
            <w:hideMark/>
          </w:tcPr>
          <w:p w14:paraId="0345D18E"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Коб.а. = с. 2110 / с. 1210</w:t>
            </w:r>
          </w:p>
        </w:tc>
        <w:tc>
          <w:tcPr>
            <w:tcW w:w="2423" w:type="dxa"/>
            <w:vMerge/>
            <w:tcBorders>
              <w:top w:val="single" w:sz="4" w:space="0" w:color="auto"/>
              <w:left w:val="single" w:sz="4" w:space="0" w:color="auto"/>
              <w:bottom w:val="single" w:sz="4" w:space="0" w:color="auto"/>
              <w:right w:val="single" w:sz="4" w:space="0" w:color="auto"/>
            </w:tcBorders>
            <w:vAlign w:val="center"/>
            <w:hideMark/>
          </w:tcPr>
          <w:p w14:paraId="2884DBED" w14:textId="77777777" w:rsidR="0029623A" w:rsidRPr="002A3FA5" w:rsidRDefault="0029623A" w:rsidP="0029623A">
            <w:pPr>
              <w:spacing w:line="240" w:lineRule="auto"/>
              <w:rPr>
                <w:rFonts w:ascii="Times New Roman" w:hAnsi="Times New Roman"/>
                <w:sz w:val="24"/>
                <w:szCs w:val="24"/>
              </w:rPr>
            </w:pPr>
          </w:p>
        </w:tc>
      </w:tr>
      <w:tr w:rsidR="0029623A" w14:paraId="69834317" w14:textId="77777777" w:rsidTr="0029623A">
        <w:tc>
          <w:tcPr>
            <w:tcW w:w="2943" w:type="dxa"/>
            <w:tcBorders>
              <w:top w:val="single" w:sz="4" w:space="0" w:color="auto"/>
              <w:left w:val="single" w:sz="4" w:space="0" w:color="auto"/>
              <w:bottom w:val="single" w:sz="4" w:space="0" w:color="auto"/>
              <w:right w:val="single" w:sz="4" w:space="0" w:color="auto"/>
            </w:tcBorders>
            <w:hideMark/>
          </w:tcPr>
          <w:p w14:paraId="70E3A626" w14:textId="77777777" w:rsidR="0029623A" w:rsidRPr="002A3FA5" w:rsidRDefault="0029623A" w:rsidP="0029623A">
            <w:pPr>
              <w:spacing w:line="240" w:lineRule="auto"/>
              <w:rPr>
                <w:rFonts w:ascii="Times New Roman" w:hAnsi="Times New Roman"/>
                <w:color w:val="000000"/>
                <w:sz w:val="24"/>
                <w:szCs w:val="24"/>
              </w:rPr>
            </w:pPr>
            <w:r w:rsidRPr="002A3FA5">
              <w:rPr>
                <w:rFonts w:ascii="Times New Roman" w:hAnsi="Times New Roman"/>
                <w:color w:val="000000"/>
                <w:sz w:val="24"/>
                <w:szCs w:val="24"/>
              </w:rPr>
              <w:t xml:space="preserve">Коэффициент оборачиваемости дебиторской задолженности </w:t>
            </w:r>
            <w:r w:rsidRPr="002A3FA5">
              <w:rPr>
                <w:rFonts w:ascii="Times New Roman" w:hAnsi="Times New Roman"/>
                <w:bCs/>
                <w:i/>
                <w:iCs/>
                <w:color w:val="000000"/>
                <w:sz w:val="24"/>
                <w:szCs w:val="24"/>
              </w:rPr>
              <w:t>Кобдз</w:t>
            </w:r>
          </w:p>
        </w:tc>
        <w:tc>
          <w:tcPr>
            <w:tcW w:w="3985" w:type="dxa"/>
            <w:tcBorders>
              <w:top w:val="single" w:sz="4" w:space="0" w:color="auto"/>
              <w:left w:val="single" w:sz="4" w:space="0" w:color="auto"/>
              <w:bottom w:val="single" w:sz="4" w:space="0" w:color="auto"/>
              <w:right w:val="single" w:sz="4" w:space="0" w:color="auto"/>
            </w:tcBorders>
            <w:hideMark/>
          </w:tcPr>
          <w:p w14:paraId="6869FB5C"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Кобдз. = с. 2110 / с. 1230</w:t>
            </w:r>
          </w:p>
        </w:tc>
        <w:tc>
          <w:tcPr>
            <w:tcW w:w="2423" w:type="dxa"/>
            <w:vMerge/>
            <w:tcBorders>
              <w:top w:val="single" w:sz="4" w:space="0" w:color="auto"/>
              <w:left w:val="single" w:sz="4" w:space="0" w:color="auto"/>
              <w:bottom w:val="single" w:sz="4" w:space="0" w:color="auto"/>
              <w:right w:val="single" w:sz="4" w:space="0" w:color="auto"/>
            </w:tcBorders>
            <w:vAlign w:val="center"/>
            <w:hideMark/>
          </w:tcPr>
          <w:p w14:paraId="44DCE67E" w14:textId="77777777" w:rsidR="0029623A" w:rsidRPr="002A3FA5" w:rsidRDefault="0029623A" w:rsidP="0029623A">
            <w:pPr>
              <w:spacing w:line="240" w:lineRule="auto"/>
              <w:rPr>
                <w:rFonts w:ascii="Times New Roman" w:hAnsi="Times New Roman"/>
                <w:sz w:val="24"/>
                <w:szCs w:val="24"/>
              </w:rPr>
            </w:pPr>
          </w:p>
        </w:tc>
      </w:tr>
      <w:tr w:rsidR="0029623A" w14:paraId="109E2184" w14:textId="77777777" w:rsidTr="0029623A">
        <w:tc>
          <w:tcPr>
            <w:tcW w:w="2943" w:type="dxa"/>
            <w:tcBorders>
              <w:top w:val="single" w:sz="4" w:space="0" w:color="auto"/>
              <w:left w:val="single" w:sz="4" w:space="0" w:color="auto"/>
              <w:bottom w:val="single" w:sz="4" w:space="0" w:color="auto"/>
              <w:right w:val="single" w:sz="4" w:space="0" w:color="auto"/>
            </w:tcBorders>
            <w:hideMark/>
          </w:tcPr>
          <w:p w14:paraId="6BB1C8F5"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color w:val="000000"/>
                <w:sz w:val="24"/>
                <w:szCs w:val="24"/>
              </w:rPr>
              <w:t xml:space="preserve">Коэффициент оборачиваемости дебиторской задолженности </w:t>
            </w:r>
            <w:r w:rsidRPr="002A3FA5">
              <w:rPr>
                <w:rFonts w:ascii="Times New Roman" w:hAnsi="Times New Roman"/>
                <w:bCs/>
                <w:i/>
                <w:iCs/>
                <w:color w:val="000000"/>
                <w:sz w:val="24"/>
                <w:szCs w:val="24"/>
              </w:rPr>
              <w:t>Кобкз</w:t>
            </w:r>
          </w:p>
        </w:tc>
        <w:tc>
          <w:tcPr>
            <w:tcW w:w="3985" w:type="dxa"/>
            <w:tcBorders>
              <w:top w:val="single" w:sz="4" w:space="0" w:color="auto"/>
              <w:left w:val="single" w:sz="4" w:space="0" w:color="auto"/>
              <w:bottom w:val="single" w:sz="4" w:space="0" w:color="auto"/>
              <w:right w:val="single" w:sz="4" w:space="0" w:color="auto"/>
            </w:tcBorders>
            <w:hideMark/>
          </w:tcPr>
          <w:p w14:paraId="1E7745A8"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Кобкз. = с. 2110 / с. 1520</w:t>
            </w:r>
          </w:p>
        </w:tc>
        <w:tc>
          <w:tcPr>
            <w:tcW w:w="2423" w:type="dxa"/>
            <w:vMerge/>
            <w:tcBorders>
              <w:top w:val="single" w:sz="4" w:space="0" w:color="auto"/>
              <w:left w:val="single" w:sz="4" w:space="0" w:color="auto"/>
              <w:bottom w:val="single" w:sz="4" w:space="0" w:color="auto"/>
              <w:right w:val="single" w:sz="4" w:space="0" w:color="auto"/>
            </w:tcBorders>
            <w:vAlign w:val="center"/>
            <w:hideMark/>
          </w:tcPr>
          <w:p w14:paraId="60B8122D" w14:textId="77777777" w:rsidR="0029623A" w:rsidRPr="002A3FA5" w:rsidRDefault="0029623A" w:rsidP="0029623A">
            <w:pPr>
              <w:spacing w:line="240" w:lineRule="auto"/>
              <w:rPr>
                <w:rFonts w:ascii="Times New Roman" w:hAnsi="Times New Roman"/>
                <w:sz w:val="24"/>
                <w:szCs w:val="24"/>
              </w:rPr>
            </w:pPr>
          </w:p>
        </w:tc>
      </w:tr>
      <w:tr w:rsidR="0029623A" w14:paraId="7387F590" w14:textId="77777777" w:rsidTr="0029623A">
        <w:tc>
          <w:tcPr>
            <w:tcW w:w="2943" w:type="dxa"/>
            <w:tcBorders>
              <w:top w:val="single" w:sz="4" w:space="0" w:color="auto"/>
              <w:left w:val="single" w:sz="4" w:space="0" w:color="auto"/>
              <w:bottom w:val="single" w:sz="4" w:space="0" w:color="auto"/>
              <w:right w:val="single" w:sz="4" w:space="0" w:color="auto"/>
            </w:tcBorders>
            <w:hideMark/>
          </w:tcPr>
          <w:p w14:paraId="1D787E47"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Фондоотдача, Фо</w:t>
            </w:r>
          </w:p>
        </w:tc>
        <w:tc>
          <w:tcPr>
            <w:tcW w:w="3985" w:type="dxa"/>
            <w:tcBorders>
              <w:top w:val="single" w:sz="4" w:space="0" w:color="auto"/>
              <w:left w:val="single" w:sz="4" w:space="0" w:color="auto"/>
              <w:bottom w:val="single" w:sz="4" w:space="0" w:color="auto"/>
              <w:right w:val="single" w:sz="4" w:space="0" w:color="auto"/>
            </w:tcBorders>
            <w:hideMark/>
          </w:tcPr>
          <w:p w14:paraId="32911B8C"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Фо = с. 2110 / с. 1100</w:t>
            </w:r>
          </w:p>
        </w:tc>
        <w:tc>
          <w:tcPr>
            <w:tcW w:w="2423" w:type="dxa"/>
            <w:tcBorders>
              <w:top w:val="single" w:sz="4" w:space="0" w:color="auto"/>
              <w:left w:val="single" w:sz="4" w:space="0" w:color="auto"/>
              <w:bottom w:val="single" w:sz="4" w:space="0" w:color="auto"/>
              <w:right w:val="single" w:sz="4" w:space="0" w:color="auto"/>
            </w:tcBorders>
          </w:tcPr>
          <w:p w14:paraId="03DA94B7" w14:textId="77777777" w:rsidR="0029623A" w:rsidRPr="002A3FA5" w:rsidRDefault="0029623A" w:rsidP="0029623A">
            <w:pPr>
              <w:spacing w:line="240" w:lineRule="auto"/>
              <w:rPr>
                <w:rFonts w:ascii="Times New Roman" w:hAnsi="Times New Roman"/>
                <w:sz w:val="24"/>
                <w:szCs w:val="24"/>
              </w:rPr>
            </w:pPr>
          </w:p>
        </w:tc>
      </w:tr>
    </w:tbl>
    <w:p w14:paraId="16DE3303" w14:textId="77777777" w:rsidR="0029623A" w:rsidRPr="00D66A61" w:rsidRDefault="0029623A" w:rsidP="0029623A">
      <w:pPr>
        <w:widowControl w:val="0"/>
        <w:spacing w:before="240" w:after="0" w:line="360" w:lineRule="auto"/>
        <w:ind w:firstLine="709"/>
        <w:jc w:val="both"/>
        <w:rPr>
          <w:rFonts w:ascii="Times New Roman" w:eastAsia="Times New Roman" w:hAnsi="Times New Roman"/>
          <w:sz w:val="28"/>
          <w:szCs w:val="28"/>
          <w:lang w:eastAsia="ru-RU"/>
        </w:rPr>
      </w:pPr>
      <w:r w:rsidRPr="00D66A61">
        <w:rPr>
          <w:rFonts w:ascii="Times New Roman" w:eastAsia="Times New Roman" w:hAnsi="Times New Roman"/>
          <w:sz w:val="28"/>
          <w:szCs w:val="28"/>
          <w:lang w:eastAsia="ru-RU"/>
        </w:rPr>
        <w:t xml:space="preserve">Для финансового менеджера финансовые коэффициенты, стоят на первом месте, так как имеют основы для оценки его работоспособности внешними пользователями отчетности, особенно акционерами и кредиторами. </w:t>
      </w:r>
    </w:p>
    <w:p w14:paraId="6557B4FB" w14:textId="5BE35B99" w:rsidR="0029623A" w:rsidRPr="0035597B" w:rsidRDefault="0029623A" w:rsidP="0029623A">
      <w:pPr>
        <w:widowControl w:val="0"/>
        <w:spacing w:after="0" w:line="360" w:lineRule="auto"/>
        <w:ind w:firstLine="709"/>
        <w:jc w:val="both"/>
        <w:rPr>
          <w:rFonts w:ascii="Times New Roman" w:eastAsia="Times New Roman" w:hAnsi="Times New Roman"/>
          <w:sz w:val="28"/>
          <w:szCs w:val="28"/>
          <w:lang w:eastAsia="ru-RU"/>
        </w:rPr>
      </w:pPr>
      <w:r w:rsidRPr="0035597B">
        <w:rPr>
          <w:rFonts w:ascii="Times New Roman" w:eastAsia="Times New Roman" w:hAnsi="Times New Roman"/>
          <w:sz w:val="28"/>
          <w:szCs w:val="28"/>
          <w:lang w:eastAsia="ru-RU"/>
        </w:rPr>
        <w:t>В финансовом анализе используется более 200 коэффициентов. Все они характеризуют 4 основные стороны деятельности компании: ликвидность (пла</w:t>
      </w:r>
      <w:r>
        <w:rPr>
          <w:rFonts w:ascii="Times New Roman" w:eastAsia="Times New Roman" w:hAnsi="Times New Roman"/>
          <w:sz w:val="28"/>
          <w:szCs w:val="28"/>
          <w:lang w:eastAsia="ru-RU"/>
        </w:rPr>
        <w:t>т</w:t>
      </w:r>
      <w:r w:rsidRPr="0035597B">
        <w:rPr>
          <w:rFonts w:ascii="Times New Roman" w:eastAsia="Times New Roman" w:hAnsi="Times New Roman"/>
          <w:sz w:val="28"/>
          <w:szCs w:val="28"/>
          <w:lang w:eastAsia="ru-RU"/>
        </w:rPr>
        <w:t>еж</w:t>
      </w:r>
      <w:r>
        <w:rPr>
          <w:rFonts w:ascii="Times New Roman" w:eastAsia="Times New Roman" w:hAnsi="Times New Roman"/>
          <w:sz w:val="28"/>
          <w:szCs w:val="28"/>
          <w:lang w:eastAsia="ru-RU"/>
        </w:rPr>
        <w:t>е</w:t>
      </w:r>
      <w:r w:rsidRPr="0035597B">
        <w:rPr>
          <w:rFonts w:ascii="Times New Roman" w:eastAsia="Times New Roman" w:hAnsi="Times New Roman"/>
          <w:sz w:val="28"/>
          <w:szCs w:val="28"/>
          <w:lang w:eastAsia="ru-RU"/>
        </w:rPr>
        <w:t>способность), оборачиваемость активов, финансовую устойчивость, рентабельность.</w:t>
      </w:r>
    </w:p>
    <w:p w14:paraId="42FAE746" w14:textId="2E751249" w:rsidR="002A3B64" w:rsidRPr="000F0CAA" w:rsidRDefault="0029623A" w:rsidP="000F0CAA">
      <w:pPr>
        <w:widowControl w:val="0"/>
        <w:spacing w:after="0" w:line="360" w:lineRule="auto"/>
        <w:ind w:firstLine="709"/>
        <w:jc w:val="both"/>
        <w:rPr>
          <w:rFonts w:ascii="Times New Roman" w:eastAsia="Times New Roman" w:hAnsi="Times New Roman"/>
          <w:sz w:val="28"/>
          <w:szCs w:val="28"/>
          <w:lang w:eastAsia="ru-RU"/>
        </w:rPr>
      </w:pPr>
      <w:r w:rsidRPr="0035597B">
        <w:rPr>
          <w:rFonts w:ascii="Times New Roman" w:eastAsia="Times New Roman" w:hAnsi="Times New Roman"/>
          <w:sz w:val="28"/>
          <w:szCs w:val="28"/>
          <w:lang w:eastAsia="ru-RU"/>
        </w:rPr>
        <w:t>Для каждой из этих групп показателей рассчитываются свои коэффициенты. Они могут отличаться зависимо от задач анализа и пользователей, для которых предназначена эта информация.</w:t>
      </w:r>
    </w:p>
    <w:p w14:paraId="5976B95E" w14:textId="65C0F436" w:rsidR="0029623A" w:rsidRPr="0029623A" w:rsidRDefault="0029623A" w:rsidP="0029623A">
      <w:pPr>
        <w:keepNext/>
        <w:keepLines/>
        <w:spacing w:after="0" w:line="360" w:lineRule="auto"/>
        <w:jc w:val="center"/>
        <w:outlineLvl w:val="0"/>
        <w:rPr>
          <w:rFonts w:ascii="Times New Roman" w:eastAsiaTheme="majorEastAsia" w:hAnsi="Times New Roman"/>
          <w:b/>
          <w:sz w:val="28"/>
          <w:szCs w:val="28"/>
        </w:rPr>
      </w:pPr>
      <w:bookmarkStart w:id="9" w:name="_Toc195103806"/>
      <w:r w:rsidRPr="0029623A">
        <w:rPr>
          <w:rFonts w:ascii="Times New Roman" w:hAnsi="Times New Roman"/>
          <w:b/>
          <w:sz w:val="28"/>
          <w:szCs w:val="28"/>
        </w:rPr>
        <w:t>1.3 Информационная база для анализа финансового состояния организации в условиях цифровизации</w:t>
      </w:r>
      <w:bookmarkEnd w:id="9"/>
    </w:p>
    <w:p w14:paraId="3E533BD5" w14:textId="52CEF124" w:rsidR="0029623A" w:rsidRPr="005E1472" w:rsidRDefault="0029623A" w:rsidP="0029623A">
      <w:pPr>
        <w:spacing w:after="0" w:line="360" w:lineRule="auto"/>
        <w:ind w:firstLine="709"/>
        <w:jc w:val="both"/>
        <w:rPr>
          <w:rFonts w:ascii="Times New Roman" w:eastAsia="Times New Roman" w:hAnsi="Times New Roman"/>
          <w:sz w:val="28"/>
          <w:szCs w:val="28"/>
        </w:rPr>
      </w:pPr>
      <w:r w:rsidRPr="005E1472">
        <w:rPr>
          <w:rFonts w:ascii="Times New Roman" w:eastAsia="Times New Roman" w:hAnsi="Times New Roman"/>
          <w:sz w:val="28"/>
          <w:szCs w:val="28"/>
        </w:rPr>
        <w:t xml:space="preserve">Финансовое управление представляет собой сложный и динамичный процесс, требующий постоянного анализа, прогнозирования и принятия взвешенных решений. Для того, чтобы принимаемые менеджментом компании решения стали максимально эффективными, необходима надежная </w:t>
      </w:r>
      <w:r w:rsidRPr="005E1472">
        <w:rPr>
          <w:rFonts w:ascii="Times New Roman" w:eastAsia="Times New Roman" w:hAnsi="Times New Roman"/>
          <w:sz w:val="28"/>
          <w:szCs w:val="28"/>
        </w:rPr>
        <w:lastRenderedPageBreak/>
        <w:t xml:space="preserve">и своевременная информация, так как именно от адекватности и актуальности информации   зависит качество принятых управленческих решений. </w:t>
      </w:r>
    </w:p>
    <w:p w14:paraId="1A2B3C17" w14:textId="3BABE7A6" w:rsidR="0029623A" w:rsidRDefault="0029623A" w:rsidP="0029623A">
      <w:pPr>
        <w:spacing w:after="0" w:line="360" w:lineRule="auto"/>
        <w:ind w:firstLine="709"/>
        <w:jc w:val="both"/>
        <w:rPr>
          <w:rFonts w:ascii="Times New Roman" w:eastAsia="Times New Roman" w:hAnsi="Times New Roman"/>
          <w:sz w:val="28"/>
          <w:szCs w:val="28"/>
        </w:rPr>
      </w:pPr>
      <w:r w:rsidRPr="005E1472">
        <w:rPr>
          <w:rFonts w:ascii="Times New Roman" w:eastAsia="Times New Roman" w:hAnsi="Times New Roman"/>
          <w:sz w:val="28"/>
          <w:szCs w:val="28"/>
        </w:rPr>
        <w:t>Таким образом, ключевая роль информационного обеспечения финансового управления определяется качеством и содержательностью предоставляемой для анализа информации.</w:t>
      </w:r>
    </w:p>
    <w:p w14:paraId="07ACEC71" w14:textId="77777777" w:rsidR="0029623A" w:rsidRPr="005B6479" w:rsidRDefault="0029623A" w:rsidP="0029623A">
      <w:pPr>
        <w:spacing w:after="0" w:line="360" w:lineRule="auto"/>
        <w:ind w:firstLine="709"/>
        <w:jc w:val="both"/>
        <w:rPr>
          <w:rFonts w:ascii="Times New Roman" w:eastAsia="Times New Roman" w:hAnsi="Times New Roman"/>
          <w:sz w:val="28"/>
          <w:szCs w:val="28"/>
        </w:rPr>
      </w:pPr>
      <w:r w:rsidRPr="00D21D3C">
        <w:rPr>
          <w:rFonts w:ascii="Times New Roman" w:eastAsia="Times New Roman" w:hAnsi="Times New Roman"/>
          <w:sz w:val="28"/>
          <w:szCs w:val="28"/>
          <w:lang w:eastAsia="ru-RU"/>
        </w:rPr>
        <w:t>Эффективность анализа финансового состояния находится в зависимости от полноты и качества используемой</w:t>
      </w:r>
      <w:r w:rsidRPr="007C502C">
        <w:rPr>
          <w:rFonts w:ascii="Times New Roman" w:hAnsi="Times New Roman"/>
          <w:sz w:val="28"/>
          <w:szCs w:val="28"/>
        </w:rPr>
        <w:t xml:space="preserve"> при этом информации. Таким образом, является важным определения объема релевантной количественной и качественной информации, которая будет достаточна для выполнения анализа финансового состояния, преследующего цели, поставленные </w:t>
      </w:r>
      <w:r w:rsidRPr="005B6479">
        <w:rPr>
          <w:rFonts w:ascii="Times New Roman" w:eastAsia="Times New Roman" w:hAnsi="Times New Roman"/>
          <w:sz w:val="28"/>
          <w:szCs w:val="28"/>
        </w:rPr>
        <w:t xml:space="preserve">различными пользователями. </w:t>
      </w:r>
    </w:p>
    <w:p w14:paraId="0FF7535E" w14:textId="2EE80464" w:rsidR="0029623A" w:rsidRPr="005B6479" w:rsidRDefault="0029623A" w:rsidP="0029623A">
      <w:pPr>
        <w:spacing w:after="0" w:line="360" w:lineRule="auto"/>
        <w:ind w:firstLine="709"/>
        <w:jc w:val="both"/>
        <w:rPr>
          <w:rFonts w:ascii="Times New Roman" w:eastAsia="Times New Roman" w:hAnsi="Times New Roman"/>
          <w:sz w:val="28"/>
          <w:szCs w:val="28"/>
        </w:rPr>
      </w:pPr>
      <w:r w:rsidRPr="005B6479">
        <w:rPr>
          <w:rFonts w:ascii="Times New Roman" w:eastAsia="Times New Roman" w:hAnsi="Times New Roman"/>
          <w:sz w:val="28"/>
          <w:szCs w:val="28"/>
        </w:rPr>
        <w:t xml:space="preserve">Источник информации может находиться как в самой организации, так и вне ее, поэтому данный признак позволяет разделить информацию на внешнюю и внутреннюю (рисунок </w:t>
      </w:r>
      <w:r w:rsidR="002A3B64">
        <w:rPr>
          <w:rFonts w:ascii="Times New Roman" w:eastAsia="Times New Roman" w:hAnsi="Times New Roman"/>
          <w:sz w:val="28"/>
          <w:szCs w:val="28"/>
        </w:rPr>
        <w:t>6</w:t>
      </w:r>
      <w:r w:rsidRPr="005B6479">
        <w:rPr>
          <w:rFonts w:ascii="Times New Roman" w:eastAsia="Times New Roman" w:hAnsi="Times New Roman"/>
          <w:sz w:val="28"/>
          <w:szCs w:val="28"/>
        </w:rPr>
        <w:t xml:space="preserve">). </w:t>
      </w:r>
    </w:p>
    <w:p w14:paraId="1E45E5FD" w14:textId="77777777" w:rsidR="0029623A" w:rsidRPr="005B6479" w:rsidRDefault="0029623A" w:rsidP="0029623A">
      <w:pPr>
        <w:spacing w:after="0" w:line="360" w:lineRule="auto"/>
        <w:ind w:firstLine="709"/>
        <w:jc w:val="both"/>
        <w:rPr>
          <w:rFonts w:ascii="Times New Roman" w:eastAsia="Times New Roman" w:hAnsi="Times New Roman"/>
          <w:sz w:val="28"/>
          <w:szCs w:val="28"/>
        </w:rPr>
      </w:pPr>
      <w:r w:rsidRPr="005B6479">
        <w:rPr>
          <w:rFonts w:ascii="Times New Roman" w:eastAsia="Times New Roman" w:hAnsi="Times New Roman"/>
          <w:sz w:val="28"/>
          <w:szCs w:val="28"/>
        </w:rPr>
        <w:t>К учетным данным относятся данные бухгалтерского учета и отчетности, статистического учета и отчетности, оперативного учета и отчетности и выборочные учетные данные [</w:t>
      </w:r>
      <w:r w:rsidRPr="005B6479">
        <w:rPr>
          <w:rFonts w:ascii="Times New Roman" w:eastAsia="Times New Roman" w:hAnsi="Times New Roman"/>
          <w:sz w:val="28"/>
          <w:szCs w:val="28"/>
        </w:rPr>
        <w:fldChar w:fldCharType="begin"/>
      </w:r>
      <w:r w:rsidRPr="005B6479">
        <w:rPr>
          <w:rFonts w:ascii="Times New Roman" w:eastAsia="Times New Roman" w:hAnsi="Times New Roman"/>
          <w:sz w:val="28"/>
          <w:szCs w:val="28"/>
        </w:rPr>
        <w:instrText xml:space="preserve"> REF _Ref32616952 \r \h </w:instrText>
      </w:r>
      <w:r>
        <w:rPr>
          <w:rFonts w:ascii="Times New Roman" w:eastAsia="Times New Roman" w:hAnsi="Times New Roman"/>
          <w:sz w:val="28"/>
          <w:szCs w:val="28"/>
        </w:rPr>
        <w:instrText xml:space="preserve"> \* MERGEFORMAT </w:instrText>
      </w:r>
      <w:r w:rsidRPr="005B6479">
        <w:rPr>
          <w:rFonts w:ascii="Times New Roman" w:eastAsia="Times New Roman" w:hAnsi="Times New Roman"/>
          <w:sz w:val="28"/>
          <w:szCs w:val="28"/>
        </w:rPr>
      </w:r>
      <w:r w:rsidRPr="005B6479">
        <w:rPr>
          <w:rFonts w:ascii="Times New Roman" w:eastAsia="Times New Roman" w:hAnsi="Times New Roman"/>
          <w:sz w:val="28"/>
          <w:szCs w:val="28"/>
        </w:rPr>
        <w:fldChar w:fldCharType="separate"/>
      </w:r>
      <w:r w:rsidRPr="005B6479">
        <w:rPr>
          <w:rFonts w:ascii="Times New Roman" w:eastAsia="Times New Roman" w:hAnsi="Times New Roman"/>
          <w:sz w:val="28"/>
          <w:szCs w:val="28"/>
        </w:rPr>
        <w:t>8</w:t>
      </w:r>
      <w:r w:rsidRPr="005B6479">
        <w:rPr>
          <w:rFonts w:ascii="Times New Roman" w:eastAsia="Times New Roman" w:hAnsi="Times New Roman"/>
          <w:sz w:val="28"/>
          <w:szCs w:val="28"/>
        </w:rPr>
        <w:fldChar w:fldCharType="end"/>
      </w:r>
      <w:r w:rsidRPr="005B6479">
        <w:rPr>
          <w:rFonts w:ascii="Times New Roman" w:eastAsia="Times New Roman" w:hAnsi="Times New Roman"/>
          <w:sz w:val="28"/>
          <w:szCs w:val="28"/>
        </w:rPr>
        <w:t>].</w:t>
      </w:r>
    </w:p>
    <w:p w14:paraId="7A94CE28" w14:textId="77777777" w:rsidR="0029623A" w:rsidRPr="005B6479" w:rsidRDefault="0029623A" w:rsidP="0029623A">
      <w:pPr>
        <w:spacing w:after="0" w:line="360" w:lineRule="auto"/>
        <w:ind w:firstLine="709"/>
        <w:jc w:val="both"/>
        <w:rPr>
          <w:rFonts w:ascii="Times New Roman" w:eastAsia="Times New Roman" w:hAnsi="Times New Roman"/>
          <w:sz w:val="28"/>
          <w:szCs w:val="28"/>
        </w:rPr>
      </w:pPr>
      <w:r w:rsidRPr="005B6479">
        <w:rPr>
          <w:rFonts w:ascii="Times New Roman" w:eastAsia="Times New Roman" w:hAnsi="Times New Roman"/>
          <w:sz w:val="28"/>
          <w:szCs w:val="28"/>
        </w:rPr>
        <w:t>К прочим источникам информации относятся:</w:t>
      </w:r>
    </w:p>
    <w:p w14:paraId="39B5DE06" w14:textId="77777777" w:rsidR="0029623A" w:rsidRPr="005B6479" w:rsidRDefault="0029623A" w:rsidP="0029623A">
      <w:pPr>
        <w:spacing w:after="0" w:line="360" w:lineRule="auto"/>
        <w:ind w:firstLine="709"/>
        <w:jc w:val="both"/>
        <w:rPr>
          <w:rFonts w:ascii="Times New Roman" w:eastAsia="Times New Roman" w:hAnsi="Times New Roman"/>
          <w:sz w:val="28"/>
          <w:szCs w:val="28"/>
        </w:rPr>
      </w:pPr>
      <w:r w:rsidRPr="005B6479">
        <w:rPr>
          <w:rFonts w:ascii="Times New Roman" w:eastAsia="Times New Roman" w:hAnsi="Times New Roman"/>
          <w:sz w:val="28"/>
          <w:szCs w:val="28"/>
        </w:rPr>
        <w:t xml:space="preserve">– материалы внешнего и внутреннего аудита; </w:t>
      </w:r>
    </w:p>
    <w:p w14:paraId="11137203" w14:textId="77777777" w:rsidR="0029623A" w:rsidRPr="005B6479" w:rsidRDefault="0029623A" w:rsidP="0029623A">
      <w:pPr>
        <w:spacing w:after="0" w:line="360" w:lineRule="auto"/>
        <w:ind w:firstLine="709"/>
        <w:jc w:val="both"/>
        <w:rPr>
          <w:rFonts w:ascii="Times New Roman" w:eastAsia="Times New Roman" w:hAnsi="Times New Roman"/>
          <w:sz w:val="28"/>
          <w:szCs w:val="28"/>
        </w:rPr>
      </w:pPr>
      <w:r w:rsidRPr="005B6479">
        <w:rPr>
          <w:rFonts w:ascii="Times New Roman" w:eastAsia="Times New Roman" w:hAnsi="Times New Roman"/>
          <w:sz w:val="28"/>
          <w:szCs w:val="28"/>
        </w:rPr>
        <w:t xml:space="preserve">– результаты проверок, которые проводятся налоговыми службами; </w:t>
      </w:r>
    </w:p>
    <w:p w14:paraId="32098ACC" w14:textId="77777777" w:rsidR="0029623A" w:rsidRDefault="0029623A" w:rsidP="0029623A">
      <w:pPr>
        <w:spacing w:after="0" w:line="360" w:lineRule="auto"/>
        <w:ind w:firstLine="709"/>
        <w:jc w:val="both"/>
        <w:rPr>
          <w:rFonts w:ascii="Times New Roman" w:eastAsia="Times New Roman" w:hAnsi="Times New Roman"/>
          <w:sz w:val="28"/>
          <w:szCs w:val="28"/>
        </w:rPr>
      </w:pPr>
      <w:r w:rsidRPr="005B6479">
        <w:rPr>
          <w:rFonts w:ascii="Times New Roman" w:eastAsia="Times New Roman" w:hAnsi="Times New Roman"/>
          <w:sz w:val="28"/>
          <w:szCs w:val="28"/>
        </w:rPr>
        <w:t>– отчеты о решениях собраний акционеров;</w:t>
      </w:r>
    </w:p>
    <w:p w14:paraId="24C2D4C2" w14:textId="7D869A0C" w:rsidR="0029623A" w:rsidRDefault="0029623A" w:rsidP="00F52C3F">
      <w:pPr>
        <w:spacing w:after="0" w:line="360" w:lineRule="auto"/>
        <w:ind w:firstLine="709"/>
        <w:jc w:val="both"/>
        <w:rPr>
          <w:rFonts w:ascii="Times New Roman" w:hAnsi="Times New Roman"/>
          <w:sz w:val="28"/>
          <w:szCs w:val="28"/>
        </w:rPr>
      </w:pPr>
      <w:r w:rsidRPr="005B6479">
        <w:rPr>
          <w:rFonts w:ascii="Times New Roman" w:eastAsia="Times New Roman" w:hAnsi="Times New Roman"/>
          <w:sz w:val="28"/>
          <w:szCs w:val="28"/>
        </w:rPr>
        <w:t>–  решения советов директоров; материалы переписки с финансо</w:t>
      </w:r>
      <w:r w:rsidRPr="007C502C">
        <w:rPr>
          <w:rFonts w:ascii="Times New Roman" w:hAnsi="Times New Roman"/>
          <w:sz w:val="28"/>
          <w:szCs w:val="28"/>
        </w:rPr>
        <w:t xml:space="preserve">выми и кредитными организациями, а также прочими контрагентами. </w:t>
      </w:r>
    </w:p>
    <w:p w14:paraId="2FD0B246" w14:textId="47892341" w:rsidR="00F52C3F" w:rsidRDefault="00F52C3F" w:rsidP="00F52C3F">
      <w:pPr>
        <w:spacing w:after="0" w:line="360" w:lineRule="auto"/>
        <w:ind w:firstLine="142"/>
        <w:jc w:val="both"/>
        <w:rPr>
          <w:rFonts w:ascii="Times New Roman" w:hAnsi="Times New Roman"/>
          <w:sz w:val="28"/>
          <w:szCs w:val="28"/>
        </w:rPr>
      </w:pPr>
      <w:r>
        <w:rPr>
          <w:noProof/>
          <w:lang w:eastAsia="ru-RU"/>
        </w:rPr>
        <w:lastRenderedPageBreak/>
        <w:drawing>
          <wp:inline distT="0" distB="0" distL="0" distR="0" wp14:anchorId="731A51BF" wp14:editId="7D57E6AE">
            <wp:extent cx="5939790" cy="5494606"/>
            <wp:effectExtent l="0" t="0" r="3810" b="0"/>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39790" cy="5494606"/>
                    </a:xfrm>
                    <a:prstGeom prst="rect">
                      <a:avLst/>
                    </a:prstGeom>
                  </pic:spPr>
                </pic:pic>
              </a:graphicData>
            </a:graphic>
          </wp:inline>
        </w:drawing>
      </w:r>
    </w:p>
    <w:p w14:paraId="447CBF5E" w14:textId="4B0C7987" w:rsidR="0029623A" w:rsidRPr="007C502C" w:rsidRDefault="0029623A" w:rsidP="0029623A">
      <w:pPr>
        <w:widowControl w:val="0"/>
        <w:suppressAutoHyphens/>
        <w:spacing w:after="0" w:line="240" w:lineRule="auto"/>
        <w:ind w:firstLine="709"/>
        <w:jc w:val="center"/>
        <w:rPr>
          <w:rFonts w:ascii="Times New Roman" w:hAnsi="Times New Roman"/>
          <w:sz w:val="28"/>
          <w:szCs w:val="28"/>
        </w:rPr>
      </w:pPr>
      <w:r w:rsidRPr="007C502C">
        <w:rPr>
          <w:rFonts w:ascii="Times New Roman" w:hAnsi="Times New Roman"/>
          <w:sz w:val="28"/>
          <w:szCs w:val="28"/>
        </w:rPr>
        <w:t xml:space="preserve">Рисунок </w:t>
      </w:r>
      <w:r w:rsidR="002A3B64">
        <w:rPr>
          <w:rFonts w:ascii="Times New Roman" w:hAnsi="Times New Roman"/>
          <w:sz w:val="28"/>
          <w:szCs w:val="28"/>
        </w:rPr>
        <w:t>6</w:t>
      </w:r>
      <w:r w:rsidRPr="007C502C">
        <w:rPr>
          <w:rFonts w:ascii="Times New Roman" w:hAnsi="Times New Roman"/>
          <w:sz w:val="28"/>
          <w:szCs w:val="28"/>
        </w:rPr>
        <w:t xml:space="preserve"> -</w:t>
      </w:r>
      <w:r>
        <w:rPr>
          <w:rFonts w:ascii="Times New Roman" w:hAnsi="Times New Roman"/>
          <w:sz w:val="28"/>
          <w:szCs w:val="28"/>
        </w:rPr>
        <w:t xml:space="preserve"> </w:t>
      </w:r>
      <w:r w:rsidRPr="007C502C">
        <w:rPr>
          <w:rFonts w:ascii="Times New Roman" w:hAnsi="Times New Roman"/>
          <w:sz w:val="28"/>
          <w:szCs w:val="28"/>
        </w:rPr>
        <w:t xml:space="preserve">Источник и информации для </w:t>
      </w:r>
      <w:r>
        <w:rPr>
          <w:rFonts w:ascii="Times New Roman" w:hAnsi="Times New Roman"/>
          <w:sz w:val="28"/>
          <w:szCs w:val="28"/>
        </w:rPr>
        <w:t>проведения финансового анализа состояния</w:t>
      </w:r>
      <w:r w:rsidRPr="007C502C">
        <w:rPr>
          <w:rFonts w:ascii="Times New Roman" w:hAnsi="Times New Roman"/>
          <w:sz w:val="28"/>
          <w:szCs w:val="28"/>
        </w:rPr>
        <w:t xml:space="preserve"> организации</w:t>
      </w:r>
    </w:p>
    <w:p w14:paraId="05910C30" w14:textId="2344C8F3" w:rsidR="0029623A" w:rsidRDefault="0029623A" w:rsidP="0029623A">
      <w:pPr>
        <w:keepNext/>
        <w:keepLines/>
        <w:spacing w:after="0" w:line="360" w:lineRule="auto"/>
        <w:outlineLvl w:val="0"/>
        <w:rPr>
          <w:rFonts w:ascii="Times New Roman" w:eastAsiaTheme="majorEastAsia" w:hAnsi="Times New Roman"/>
          <w:b/>
          <w:sz w:val="28"/>
          <w:szCs w:val="28"/>
        </w:rPr>
      </w:pPr>
    </w:p>
    <w:p w14:paraId="788C6031" w14:textId="77777777" w:rsidR="0029623A" w:rsidRPr="00A10EAD" w:rsidRDefault="0029623A" w:rsidP="0029623A">
      <w:pPr>
        <w:widowControl w:val="0"/>
        <w:spacing w:after="0" w:line="360" w:lineRule="auto"/>
        <w:ind w:firstLine="709"/>
        <w:jc w:val="both"/>
        <w:rPr>
          <w:rFonts w:ascii="Times New Roman" w:eastAsia="Times New Roman" w:hAnsi="Times New Roman"/>
          <w:sz w:val="28"/>
          <w:szCs w:val="28"/>
        </w:rPr>
      </w:pPr>
      <w:r w:rsidRPr="00A10EAD">
        <w:rPr>
          <w:rFonts w:ascii="Times New Roman" w:eastAsia="Times New Roman" w:hAnsi="Times New Roman"/>
          <w:sz w:val="28"/>
          <w:szCs w:val="28"/>
        </w:rPr>
        <w:t xml:space="preserve">Таким образом, как было озвучено выше, финансовый анализ, как инструмент оценки финансового состояния и эффективности деятельности организации, невозможен без качественной информационной базы. Ключевую роль в этом процессе играют данные, полученные из бухгалтерского и управленческого учета. Бухгалтерский учет предоставляет финансовую отчетность, которая является главным источником информации для финансового анализа. </w:t>
      </w:r>
    </w:p>
    <w:p w14:paraId="3C532546" w14:textId="3C900C56" w:rsidR="0029623A" w:rsidRPr="005E1472" w:rsidRDefault="0029623A" w:rsidP="0029623A">
      <w:pPr>
        <w:widowControl w:val="0"/>
        <w:spacing w:after="0" w:line="360" w:lineRule="auto"/>
        <w:ind w:firstLine="709"/>
        <w:jc w:val="both"/>
        <w:rPr>
          <w:rFonts w:ascii="Times New Roman" w:eastAsia="Times New Roman" w:hAnsi="Times New Roman"/>
          <w:sz w:val="28"/>
          <w:szCs w:val="28"/>
        </w:rPr>
      </w:pPr>
      <w:r w:rsidRPr="005E1472">
        <w:rPr>
          <w:rFonts w:ascii="Times New Roman" w:eastAsia="Times New Roman" w:hAnsi="Times New Roman"/>
          <w:sz w:val="28"/>
          <w:szCs w:val="28"/>
        </w:rPr>
        <w:t xml:space="preserve">Основным источником информации для проведения финансового анализа служит отчетность организации </w:t>
      </w:r>
      <w:r w:rsidR="00E75889" w:rsidRPr="005E1472">
        <w:rPr>
          <w:rFonts w:ascii="Times New Roman" w:eastAsia="Times New Roman" w:hAnsi="Times New Roman"/>
          <w:sz w:val="28"/>
          <w:szCs w:val="28"/>
        </w:rPr>
        <w:t>(таблица</w:t>
      </w:r>
      <w:r w:rsidR="00B3099D">
        <w:rPr>
          <w:rFonts w:ascii="Times New Roman" w:eastAsia="Times New Roman" w:hAnsi="Times New Roman"/>
          <w:sz w:val="28"/>
          <w:szCs w:val="28"/>
        </w:rPr>
        <w:t xml:space="preserve"> 3</w:t>
      </w:r>
      <w:r w:rsidRPr="005E1472">
        <w:rPr>
          <w:rFonts w:ascii="Times New Roman" w:eastAsia="Times New Roman" w:hAnsi="Times New Roman"/>
          <w:sz w:val="28"/>
          <w:szCs w:val="28"/>
        </w:rPr>
        <w:t>).</w:t>
      </w:r>
    </w:p>
    <w:p w14:paraId="5CC9B071" w14:textId="77777777" w:rsidR="0029623A" w:rsidRDefault="0029623A" w:rsidP="0029623A">
      <w:pPr>
        <w:widowControl w:val="0"/>
        <w:spacing w:after="0" w:line="360" w:lineRule="auto"/>
        <w:ind w:firstLine="709"/>
        <w:jc w:val="both"/>
        <w:rPr>
          <w:rFonts w:ascii="Times New Roman" w:eastAsia="Times New Roman" w:hAnsi="Times New Roman"/>
          <w:sz w:val="28"/>
          <w:szCs w:val="28"/>
        </w:rPr>
      </w:pPr>
      <w:r>
        <w:rPr>
          <w:rFonts w:ascii="Times New Roman" w:eastAsia="Times New Roman" w:hAnsi="Times New Roman"/>
          <w:sz w:val="28"/>
          <w:szCs w:val="28"/>
        </w:rPr>
        <w:lastRenderedPageBreak/>
        <w:t xml:space="preserve">Данные об имущественном и финансовом положении компании сгруппированы в одном бухгалтерском документе – он называется бухгалтерская отчетность.  Эта отчетность составляется по данным, отраженным на счетах бухгалтерского учета на конец периода, как правило, период это – год. </w:t>
      </w:r>
    </w:p>
    <w:p w14:paraId="4082B9DD" w14:textId="77777777" w:rsidR="0029623A" w:rsidRDefault="0029623A" w:rsidP="0029623A">
      <w:pPr>
        <w:spacing w:after="0" w:line="360" w:lineRule="auto"/>
        <w:ind w:firstLine="709"/>
        <w:jc w:val="both"/>
        <w:rPr>
          <w:rFonts w:ascii="Times New Roman" w:eastAsia="Times New Roman" w:hAnsi="Times New Roman"/>
          <w:sz w:val="28"/>
          <w:szCs w:val="28"/>
        </w:rPr>
      </w:pPr>
      <w:r>
        <w:rPr>
          <w:rFonts w:ascii="Times New Roman" w:eastAsia="Times New Roman" w:hAnsi="Times New Roman"/>
          <w:sz w:val="28"/>
          <w:szCs w:val="28"/>
        </w:rPr>
        <w:t>Представленная в отчетности информация сгруппирована в удобном для пользователей виде в понятной форме (табличной) для принятия важнейших управленческих решений.</w:t>
      </w:r>
    </w:p>
    <w:p w14:paraId="722132D1" w14:textId="0D4230BB" w:rsidR="0029623A" w:rsidRPr="005E1472" w:rsidRDefault="002A3B64" w:rsidP="0029623A">
      <w:pPr>
        <w:spacing w:after="0" w:line="360" w:lineRule="auto"/>
        <w:ind w:firstLine="709"/>
        <w:jc w:val="right"/>
        <w:rPr>
          <w:rFonts w:ascii="Times New Roman" w:eastAsia="Times New Roman" w:hAnsi="Times New Roman"/>
          <w:sz w:val="28"/>
          <w:szCs w:val="28"/>
        </w:rPr>
      </w:pPr>
      <w:r>
        <w:rPr>
          <w:rFonts w:ascii="Times New Roman" w:eastAsia="Times New Roman" w:hAnsi="Times New Roman"/>
          <w:sz w:val="28"/>
          <w:szCs w:val="28"/>
        </w:rPr>
        <w:t xml:space="preserve">Таблица </w:t>
      </w:r>
      <w:r w:rsidR="00B3099D">
        <w:rPr>
          <w:rFonts w:ascii="Times New Roman" w:eastAsia="Times New Roman" w:hAnsi="Times New Roman"/>
          <w:sz w:val="28"/>
          <w:szCs w:val="28"/>
        </w:rPr>
        <w:t>3</w:t>
      </w:r>
    </w:p>
    <w:p w14:paraId="20DDD9FC" w14:textId="6F2D05BE" w:rsidR="0029623A" w:rsidRDefault="0029623A" w:rsidP="00F52C3F">
      <w:pPr>
        <w:spacing w:after="0" w:line="360" w:lineRule="auto"/>
        <w:ind w:firstLine="709"/>
        <w:jc w:val="center"/>
        <w:rPr>
          <w:rFonts w:ascii="Times New Roman" w:eastAsia="Times New Roman" w:hAnsi="Times New Roman"/>
          <w:sz w:val="28"/>
          <w:szCs w:val="28"/>
        </w:rPr>
      </w:pPr>
      <w:r w:rsidRPr="005E1472">
        <w:rPr>
          <w:rFonts w:ascii="Times New Roman" w:eastAsia="Times New Roman" w:hAnsi="Times New Roman"/>
          <w:sz w:val="28"/>
          <w:szCs w:val="28"/>
        </w:rPr>
        <w:t>Виды о</w:t>
      </w:r>
      <w:r w:rsidR="00F52C3F">
        <w:rPr>
          <w:rFonts w:ascii="Times New Roman" w:eastAsia="Times New Roman" w:hAnsi="Times New Roman"/>
          <w:sz w:val="28"/>
          <w:szCs w:val="28"/>
        </w:rPr>
        <w:t>тчетности, служащей для анализа</w:t>
      </w:r>
    </w:p>
    <w:p w14:paraId="2D424A14" w14:textId="3DD09A57" w:rsidR="00F52C3F" w:rsidRPr="00F52C3F" w:rsidRDefault="00F52C3F" w:rsidP="00F368CC">
      <w:pPr>
        <w:spacing w:after="0" w:line="360" w:lineRule="auto"/>
        <w:jc w:val="center"/>
        <w:rPr>
          <w:rFonts w:ascii="Times New Roman" w:eastAsia="Times New Roman" w:hAnsi="Times New Roman"/>
          <w:sz w:val="28"/>
          <w:szCs w:val="28"/>
        </w:rPr>
      </w:pPr>
      <w:r>
        <w:rPr>
          <w:noProof/>
          <w:lang w:eastAsia="ru-RU"/>
        </w:rPr>
        <w:drawing>
          <wp:inline distT="0" distB="0" distL="0" distR="0" wp14:anchorId="06BDD6B9" wp14:editId="5820B8F4">
            <wp:extent cx="5939790" cy="3987374"/>
            <wp:effectExtent l="0" t="0" r="3810"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39790" cy="3987374"/>
                    </a:xfrm>
                    <a:prstGeom prst="rect">
                      <a:avLst/>
                    </a:prstGeom>
                  </pic:spPr>
                </pic:pic>
              </a:graphicData>
            </a:graphic>
          </wp:inline>
        </w:drawing>
      </w:r>
    </w:p>
    <w:p w14:paraId="5ECF6885" w14:textId="77777777" w:rsidR="0029623A" w:rsidRPr="000A6EFA" w:rsidRDefault="0029623A" w:rsidP="0029623A">
      <w:pPr>
        <w:widowControl w:val="0"/>
        <w:spacing w:after="0" w:line="360" w:lineRule="auto"/>
        <w:ind w:firstLine="709"/>
        <w:jc w:val="both"/>
        <w:rPr>
          <w:rFonts w:ascii="Times New Roman" w:eastAsia="Times New Roman" w:hAnsi="Times New Roman"/>
          <w:sz w:val="28"/>
          <w:szCs w:val="28"/>
        </w:rPr>
      </w:pPr>
      <w:r w:rsidRPr="000A6EFA">
        <w:rPr>
          <w:rFonts w:ascii="Times New Roman" w:eastAsia="Times New Roman" w:hAnsi="Times New Roman"/>
          <w:sz w:val="28"/>
          <w:szCs w:val="28"/>
        </w:rPr>
        <w:t>Физические или юридические лица, заинтересованные в показателях, представленных в бухгалтерской отчетности, являются пользователями бухгалтерской отчетности.</w:t>
      </w:r>
    </w:p>
    <w:p w14:paraId="55E9AC07" w14:textId="50AEC605" w:rsidR="0029623A" w:rsidRDefault="0029623A" w:rsidP="0029623A">
      <w:pPr>
        <w:widowControl w:val="0"/>
        <w:spacing w:after="0" w:line="360" w:lineRule="auto"/>
        <w:ind w:firstLine="709"/>
        <w:jc w:val="both"/>
        <w:rPr>
          <w:rFonts w:ascii="Times New Roman" w:eastAsia="Times New Roman" w:hAnsi="Times New Roman"/>
          <w:sz w:val="28"/>
          <w:szCs w:val="28"/>
        </w:rPr>
      </w:pPr>
      <w:r w:rsidRPr="000A6EFA">
        <w:rPr>
          <w:rFonts w:ascii="Times New Roman" w:eastAsia="Times New Roman" w:hAnsi="Times New Roman"/>
          <w:sz w:val="28"/>
          <w:szCs w:val="28"/>
        </w:rPr>
        <w:t xml:space="preserve">Можно рассматривать внешних и внутренних пользователей бухгалтерской отчетности, причем среди внешних пользователей можно структурно выделить две группы (рисунок </w:t>
      </w:r>
      <w:r w:rsidR="002A3B64">
        <w:rPr>
          <w:rFonts w:ascii="Times New Roman" w:eastAsia="Times New Roman" w:hAnsi="Times New Roman"/>
          <w:sz w:val="28"/>
          <w:szCs w:val="28"/>
        </w:rPr>
        <w:t>7</w:t>
      </w:r>
      <w:r w:rsidRPr="000A6EFA">
        <w:rPr>
          <w:rFonts w:ascii="Times New Roman" w:eastAsia="Times New Roman" w:hAnsi="Times New Roman"/>
          <w:sz w:val="28"/>
          <w:szCs w:val="28"/>
        </w:rPr>
        <w:t>).</w:t>
      </w:r>
    </w:p>
    <w:p w14:paraId="00797019" w14:textId="77777777" w:rsidR="0029623A" w:rsidRPr="000A6EFA" w:rsidRDefault="0029623A" w:rsidP="0029623A">
      <w:pPr>
        <w:widowControl w:val="0"/>
        <w:spacing w:after="0" w:line="360" w:lineRule="auto"/>
        <w:ind w:firstLine="709"/>
        <w:jc w:val="both"/>
        <w:rPr>
          <w:rFonts w:ascii="Times New Roman" w:eastAsia="Times New Roman" w:hAnsi="Times New Roman"/>
          <w:sz w:val="28"/>
          <w:szCs w:val="28"/>
        </w:rPr>
      </w:pPr>
      <w:r w:rsidRPr="000A6EFA">
        <w:rPr>
          <w:rFonts w:ascii="Times New Roman" w:eastAsia="Times New Roman" w:hAnsi="Times New Roman"/>
          <w:sz w:val="28"/>
          <w:szCs w:val="28"/>
        </w:rPr>
        <w:lastRenderedPageBreak/>
        <w:t>В целях анализа целесообразно составлять не только годовую бухгалтерскую отчетность, но и формировать данные за квартал, месяц или полугодие, это называется промежуточной отчетностью.</w:t>
      </w:r>
    </w:p>
    <w:p w14:paraId="5E495ED1" w14:textId="199C332E" w:rsidR="0029623A" w:rsidRDefault="0029623A" w:rsidP="00F368CC">
      <w:pPr>
        <w:widowControl w:val="0"/>
        <w:spacing w:after="0" w:line="360" w:lineRule="auto"/>
        <w:ind w:firstLine="709"/>
        <w:jc w:val="both"/>
        <w:rPr>
          <w:rFonts w:ascii="Times New Roman" w:eastAsia="Times New Roman" w:hAnsi="Times New Roman"/>
          <w:sz w:val="28"/>
          <w:szCs w:val="28"/>
        </w:rPr>
      </w:pPr>
      <w:r w:rsidRPr="000A6EFA">
        <w:rPr>
          <w:rFonts w:ascii="Times New Roman" w:eastAsia="Times New Roman" w:hAnsi="Times New Roman"/>
          <w:sz w:val="28"/>
          <w:szCs w:val="28"/>
        </w:rPr>
        <w:t xml:space="preserve">Должны соблюдаться общие требования к качеству бухгалтерской отчетности: полнота, существенность, нейтральность, сравнимость, сопоставимость и пр. </w:t>
      </w:r>
    </w:p>
    <w:p w14:paraId="18643A77" w14:textId="2BAEDB7A" w:rsidR="00F368CC" w:rsidRPr="00F368CC" w:rsidRDefault="00F368CC" w:rsidP="00F368CC">
      <w:pPr>
        <w:widowControl w:val="0"/>
        <w:spacing w:after="0" w:line="360" w:lineRule="auto"/>
        <w:jc w:val="both"/>
        <w:rPr>
          <w:rFonts w:ascii="Times New Roman" w:eastAsia="Times New Roman" w:hAnsi="Times New Roman"/>
          <w:sz w:val="28"/>
          <w:szCs w:val="28"/>
        </w:rPr>
      </w:pPr>
      <w:r w:rsidRPr="00216D13">
        <w:rPr>
          <w:noProof/>
          <w:color w:val="FF0000"/>
          <w:lang w:eastAsia="ru-RU"/>
        </w:rPr>
        <w:drawing>
          <wp:inline distT="0" distB="0" distL="0" distR="0" wp14:anchorId="6E26A086" wp14:editId="4B780EBB">
            <wp:extent cx="5939790" cy="4401607"/>
            <wp:effectExtent l="0" t="0" r="3810" b="0"/>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39790" cy="4401607"/>
                    </a:xfrm>
                    <a:prstGeom prst="rect">
                      <a:avLst/>
                    </a:prstGeom>
                  </pic:spPr>
                </pic:pic>
              </a:graphicData>
            </a:graphic>
          </wp:inline>
        </w:drawing>
      </w:r>
    </w:p>
    <w:p w14:paraId="2AD9BFC2" w14:textId="4295CC75" w:rsidR="0029623A" w:rsidRPr="000A6EFA" w:rsidRDefault="0029623A" w:rsidP="0029623A">
      <w:pPr>
        <w:widowControl w:val="0"/>
        <w:spacing w:after="0" w:line="360" w:lineRule="auto"/>
        <w:ind w:firstLine="709"/>
        <w:jc w:val="center"/>
        <w:rPr>
          <w:rFonts w:ascii="Times New Roman" w:eastAsia="Times New Roman" w:hAnsi="Times New Roman"/>
          <w:sz w:val="28"/>
          <w:szCs w:val="28"/>
        </w:rPr>
      </w:pPr>
      <w:r w:rsidRPr="000A6EFA">
        <w:rPr>
          <w:rFonts w:ascii="Times New Roman" w:eastAsia="Times New Roman" w:hAnsi="Times New Roman"/>
          <w:sz w:val="28"/>
          <w:szCs w:val="28"/>
        </w:rPr>
        <w:t xml:space="preserve">Рисунок </w:t>
      </w:r>
      <w:r w:rsidR="002A3B64">
        <w:rPr>
          <w:rFonts w:ascii="Times New Roman" w:eastAsia="Times New Roman" w:hAnsi="Times New Roman"/>
          <w:sz w:val="28"/>
          <w:szCs w:val="28"/>
        </w:rPr>
        <w:t>7</w:t>
      </w:r>
      <w:r w:rsidRPr="000A6EFA">
        <w:rPr>
          <w:rFonts w:ascii="Times New Roman" w:eastAsia="Times New Roman" w:hAnsi="Times New Roman"/>
          <w:sz w:val="28"/>
          <w:szCs w:val="28"/>
        </w:rPr>
        <w:t xml:space="preserve"> – Пользователи бухгалтерской отчетности</w:t>
      </w:r>
    </w:p>
    <w:p w14:paraId="7E9E38AF" w14:textId="77777777" w:rsidR="0029623A" w:rsidRDefault="0029623A" w:rsidP="0029623A">
      <w:pPr>
        <w:widowControl w:val="0"/>
        <w:spacing w:after="0" w:line="360" w:lineRule="auto"/>
        <w:ind w:firstLine="709"/>
        <w:jc w:val="both"/>
        <w:rPr>
          <w:rFonts w:ascii="Times New Roman" w:eastAsia="Times New Roman" w:hAnsi="Times New Roman"/>
          <w:sz w:val="28"/>
          <w:szCs w:val="28"/>
        </w:rPr>
      </w:pPr>
    </w:p>
    <w:p w14:paraId="16F18F28" w14:textId="0104432C" w:rsidR="0029623A" w:rsidRDefault="002A3B64" w:rsidP="0029623A">
      <w:pPr>
        <w:widowControl w:val="0"/>
        <w:spacing w:after="0" w:line="360" w:lineRule="auto"/>
        <w:ind w:firstLine="709"/>
        <w:jc w:val="both"/>
        <w:rPr>
          <w:rFonts w:ascii="Times New Roman" w:eastAsia="Times New Roman" w:hAnsi="Times New Roman"/>
          <w:sz w:val="28"/>
          <w:szCs w:val="28"/>
        </w:rPr>
      </w:pPr>
      <w:r>
        <w:rPr>
          <w:rFonts w:ascii="Times New Roman" w:eastAsia="Times New Roman" w:hAnsi="Times New Roman"/>
          <w:sz w:val="28"/>
          <w:szCs w:val="28"/>
        </w:rPr>
        <w:t>На рисунке 8</w:t>
      </w:r>
      <w:r w:rsidR="0029623A">
        <w:rPr>
          <w:rFonts w:ascii="Times New Roman" w:eastAsia="Times New Roman" w:hAnsi="Times New Roman"/>
          <w:sz w:val="28"/>
          <w:szCs w:val="28"/>
        </w:rPr>
        <w:t xml:space="preserve"> представлены формы бухгалтерской отчетности, применяемые в российской системе бухгалтерского учета, эти формы закреплены в стандарте бухгалтерского учета </w:t>
      </w:r>
      <w:r w:rsidR="0029623A" w:rsidRPr="002A12EC">
        <w:rPr>
          <w:rFonts w:ascii="Times New Roman" w:eastAsia="Times New Roman" w:hAnsi="Times New Roman"/>
          <w:sz w:val="28"/>
          <w:szCs w:val="28"/>
        </w:rPr>
        <w:t>приказом Министерства финансов Российской Федерации от 02.07.2010 г. N 66н.</w:t>
      </w:r>
    </w:p>
    <w:p w14:paraId="7D1D3383" w14:textId="143F1BE0" w:rsidR="0029623A" w:rsidRDefault="0029623A" w:rsidP="00F368CC">
      <w:pPr>
        <w:widowControl w:val="0"/>
        <w:spacing w:after="0" w:line="360" w:lineRule="auto"/>
        <w:ind w:firstLine="709"/>
        <w:jc w:val="both"/>
        <w:rPr>
          <w:rFonts w:ascii="Times New Roman" w:eastAsia="Times New Roman" w:hAnsi="Times New Roman"/>
          <w:sz w:val="28"/>
          <w:szCs w:val="28"/>
        </w:rPr>
      </w:pPr>
      <w:r w:rsidRPr="002A12EC">
        <w:rPr>
          <w:rFonts w:ascii="Times New Roman" w:eastAsia="Times New Roman" w:hAnsi="Times New Roman"/>
          <w:sz w:val="28"/>
          <w:szCs w:val="28"/>
        </w:rPr>
        <w:t xml:space="preserve">К Бухгалтерскому балансу и Отчету о финансовых результатах представляются Пояснения, оформленные либо в виде таблице, либо просто в текстовом виде, специального бланка для Пояснений нет. Степень </w:t>
      </w:r>
      <w:r w:rsidRPr="002A12EC">
        <w:rPr>
          <w:rFonts w:ascii="Times New Roman" w:eastAsia="Times New Roman" w:hAnsi="Times New Roman"/>
          <w:sz w:val="28"/>
          <w:szCs w:val="28"/>
        </w:rPr>
        <w:lastRenderedPageBreak/>
        <w:t>детализации информации, предоставляемой в Пояснениях, организация определяет сама в зависимости от необходимости рас</w:t>
      </w:r>
      <w:r w:rsidR="00F368CC">
        <w:rPr>
          <w:rFonts w:ascii="Times New Roman" w:eastAsia="Times New Roman" w:hAnsi="Times New Roman"/>
          <w:sz w:val="28"/>
          <w:szCs w:val="28"/>
        </w:rPr>
        <w:t>крывать ту или иную информацию.</w:t>
      </w:r>
    </w:p>
    <w:p w14:paraId="541D0F0E" w14:textId="46EA6B84" w:rsidR="00F368CC" w:rsidRPr="00F368CC" w:rsidRDefault="00F368CC" w:rsidP="00F368CC">
      <w:pPr>
        <w:widowControl w:val="0"/>
        <w:spacing w:after="0" w:line="360" w:lineRule="auto"/>
        <w:ind w:firstLine="709"/>
        <w:jc w:val="both"/>
        <w:rPr>
          <w:rFonts w:ascii="Times New Roman" w:eastAsia="Times New Roman" w:hAnsi="Times New Roman"/>
          <w:sz w:val="28"/>
          <w:szCs w:val="28"/>
        </w:rPr>
      </w:pPr>
      <w:r>
        <w:rPr>
          <w:noProof/>
          <w:lang w:eastAsia="ru-RU"/>
        </w:rPr>
        <w:drawing>
          <wp:inline distT="0" distB="0" distL="0" distR="0" wp14:anchorId="2A2B8A4F" wp14:editId="6365CCFE">
            <wp:extent cx="4643252" cy="3264397"/>
            <wp:effectExtent l="0" t="0" r="5080" b="0"/>
            <wp:docPr id="80"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652737" cy="3271065"/>
                    </a:xfrm>
                    <a:prstGeom prst="rect">
                      <a:avLst/>
                    </a:prstGeom>
                  </pic:spPr>
                </pic:pic>
              </a:graphicData>
            </a:graphic>
          </wp:inline>
        </w:drawing>
      </w:r>
    </w:p>
    <w:p w14:paraId="60BDE45C" w14:textId="44DECD7D" w:rsidR="0029623A" w:rsidRDefault="0029623A" w:rsidP="0029623A">
      <w:pPr>
        <w:widowControl w:val="0"/>
        <w:suppressAutoHyphens/>
        <w:spacing w:after="0" w:line="240" w:lineRule="auto"/>
        <w:ind w:firstLine="709"/>
        <w:jc w:val="center"/>
        <w:rPr>
          <w:rFonts w:ascii="Microsoft Sans Serif" w:hAnsi="Microsoft Sans Serif" w:cs="Microsoft Sans Serif"/>
          <w:color w:val="000000"/>
          <w:sz w:val="20"/>
          <w:szCs w:val="20"/>
          <w:highlight w:val="white"/>
        </w:rPr>
      </w:pPr>
      <w:r w:rsidRPr="002A12EC">
        <w:rPr>
          <w:rFonts w:ascii="Times New Roman" w:eastAsia="Times New Roman" w:hAnsi="Times New Roman"/>
          <w:sz w:val="28"/>
          <w:szCs w:val="28"/>
        </w:rPr>
        <w:t xml:space="preserve">Рисунок </w:t>
      </w:r>
      <w:r w:rsidR="002A3B64">
        <w:rPr>
          <w:rFonts w:ascii="Times New Roman" w:eastAsia="Times New Roman" w:hAnsi="Times New Roman"/>
          <w:sz w:val="28"/>
          <w:szCs w:val="28"/>
        </w:rPr>
        <w:t>8</w:t>
      </w:r>
      <w:r w:rsidRPr="002A12EC">
        <w:rPr>
          <w:rFonts w:ascii="Times New Roman" w:eastAsia="Times New Roman" w:hAnsi="Times New Roman"/>
          <w:sz w:val="28"/>
          <w:szCs w:val="28"/>
        </w:rPr>
        <w:t xml:space="preserve"> – Формы бухгалтерской</w:t>
      </w:r>
      <w:r w:rsidRPr="002A12EC">
        <w:rPr>
          <w:rFonts w:ascii="Times New Roman" w:eastAsia="Times New Roman" w:hAnsi="Times New Roman"/>
          <w:sz w:val="28"/>
          <w:szCs w:val="28"/>
        </w:rPr>
        <w:tab/>
        <w:t xml:space="preserve"> отчетности</w:t>
      </w:r>
    </w:p>
    <w:p w14:paraId="7FB24159" w14:textId="33F480BB" w:rsidR="0029623A" w:rsidRDefault="0029623A" w:rsidP="0029623A">
      <w:pPr>
        <w:keepNext/>
        <w:keepLines/>
        <w:spacing w:after="0" w:line="240" w:lineRule="auto"/>
        <w:outlineLvl w:val="0"/>
        <w:rPr>
          <w:rFonts w:ascii="Times New Roman" w:eastAsiaTheme="majorEastAsia" w:hAnsi="Times New Roman"/>
          <w:b/>
          <w:sz w:val="28"/>
          <w:szCs w:val="28"/>
        </w:rPr>
      </w:pPr>
    </w:p>
    <w:p w14:paraId="07A31608" w14:textId="0B4CC614" w:rsidR="0029623A" w:rsidRDefault="0029623A" w:rsidP="0029623A">
      <w:pPr>
        <w:widowControl w:val="0"/>
        <w:suppressAutoHyphens/>
        <w:spacing w:after="0" w:line="360" w:lineRule="auto"/>
        <w:ind w:firstLine="709"/>
        <w:jc w:val="both"/>
        <w:rPr>
          <w:rFonts w:ascii="Times New Roman" w:eastAsia="Times New Roman" w:hAnsi="Times New Roman"/>
          <w:sz w:val="28"/>
          <w:szCs w:val="28"/>
        </w:rPr>
      </w:pPr>
      <w:r w:rsidRPr="005F38A0">
        <w:rPr>
          <w:rFonts w:ascii="Times New Roman" w:eastAsia="Times New Roman" w:hAnsi="Times New Roman"/>
          <w:sz w:val="28"/>
          <w:szCs w:val="28"/>
        </w:rPr>
        <w:t xml:space="preserve">Бухгалтерский баланс </w:t>
      </w:r>
      <w:r w:rsidR="00E75889" w:rsidRPr="005F38A0">
        <w:rPr>
          <w:rFonts w:ascii="Times New Roman" w:eastAsia="Times New Roman" w:hAnsi="Times New Roman"/>
          <w:sz w:val="28"/>
          <w:szCs w:val="28"/>
        </w:rPr>
        <w:t>отражает структуру</w:t>
      </w:r>
      <w:r w:rsidRPr="005F38A0">
        <w:rPr>
          <w:rFonts w:ascii="Times New Roman" w:eastAsia="Times New Roman" w:hAnsi="Times New Roman"/>
          <w:sz w:val="28"/>
          <w:szCs w:val="28"/>
        </w:rPr>
        <w:t xml:space="preserve"> активов и пассивов организации на определенную дату, демонстрируя ее финансовую устойчивость и структуру капитала.   Данные</w:t>
      </w:r>
      <w:r w:rsidRPr="005F38A0">
        <w:rPr>
          <w:rFonts w:ascii="Times New Roman" w:eastAsia="Times New Roman" w:hAnsi="Times New Roman"/>
          <w:sz w:val="28"/>
          <w:szCs w:val="28"/>
        </w:rPr>
        <w:tab/>
        <w:t xml:space="preserve"> бухгалтерского баланса отражают имущественное положение организации, позволяют определить мобильность его структуры; выявить основные тенденции развития деятельности компании; понять, за счет каких источников сформировано имущество. По данным баланса можно рассчитать основные показатели финансового состояния компании.</w:t>
      </w:r>
    </w:p>
    <w:p w14:paraId="1690D39A" w14:textId="1BB752A4" w:rsidR="0029623A" w:rsidRPr="001A63CE" w:rsidRDefault="0029623A" w:rsidP="0029623A">
      <w:pPr>
        <w:widowControl w:val="0"/>
        <w:suppressAutoHyphens/>
        <w:spacing w:after="0" w:line="360" w:lineRule="auto"/>
        <w:ind w:firstLine="709"/>
        <w:jc w:val="both"/>
        <w:rPr>
          <w:rFonts w:ascii="Times New Roman" w:eastAsia="Times New Roman" w:hAnsi="Times New Roman"/>
          <w:sz w:val="28"/>
          <w:szCs w:val="28"/>
        </w:rPr>
      </w:pPr>
      <w:r w:rsidRPr="001A63CE">
        <w:rPr>
          <w:rFonts w:ascii="Times New Roman" w:eastAsia="Times New Roman" w:hAnsi="Times New Roman"/>
          <w:sz w:val="28"/>
          <w:szCs w:val="28"/>
        </w:rPr>
        <w:t xml:space="preserve">Отчет о финансовых </w:t>
      </w:r>
      <w:r w:rsidR="00E75889" w:rsidRPr="001A63CE">
        <w:rPr>
          <w:rFonts w:ascii="Times New Roman" w:eastAsia="Times New Roman" w:hAnsi="Times New Roman"/>
          <w:sz w:val="28"/>
          <w:szCs w:val="28"/>
        </w:rPr>
        <w:t>результатах отражает</w:t>
      </w:r>
      <w:r w:rsidRPr="001A63CE">
        <w:rPr>
          <w:rFonts w:ascii="Times New Roman" w:eastAsia="Times New Roman" w:hAnsi="Times New Roman"/>
          <w:sz w:val="28"/>
          <w:szCs w:val="28"/>
        </w:rPr>
        <w:t xml:space="preserve"> структуру и динамику доходов и расходов за определенный период, показывая рентабельность и прибыльность компании.  За два периода в этом отчете отражены доходы по основной деятельности, себестоимость, коммерческие и управленческие расходы.  Также в этом отчете содержатся сведения об полученных и уплаченных процентах, прочих доходах и расхода, величине чистой прибыли.   В данном отчете указываются суммы </w:t>
      </w:r>
      <w:r w:rsidR="00E75889" w:rsidRPr="001A63CE">
        <w:rPr>
          <w:rFonts w:ascii="Times New Roman" w:eastAsia="Times New Roman" w:hAnsi="Times New Roman"/>
          <w:sz w:val="28"/>
          <w:szCs w:val="28"/>
        </w:rPr>
        <w:t>за период</w:t>
      </w:r>
      <w:r w:rsidRPr="001A63CE">
        <w:rPr>
          <w:rFonts w:ascii="Times New Roman" w:eastAsia="Times New Roman" w:hAnsi="Times New Roman"/>
          <w:sz w:val="28"/>
          <w:szCs w:val="28"/>
        </w:rPr>
        <w:t xml:space="preserve">, а не на конец периода так, как </w:t>
      </w:r>
      <w:r w:rsidRPr="001A63CE">
        <w:rPr>
          <w:rFonts w:ascii="Times New Roman" w:eastAsia="Times New Roman" w:hAnsi="Times New Roman"/>
          <w:sz w:val="28"/>
          <w:szCs w:val="28"/>
        </w:rPr>
        <w:lastRenderedPageBreak/>
        <w:t>в Бухгалтерском балансе.</w:t>
      </w:r>
    </w:p>
    <w:p w14:paraId="4D12723E" w14:textId="77777777" w:rsidR="0029623A" w:rsidRDefault="0029623A" w:rsidP="0029623A">
      <w:pPr>
        <w:widowControl w:val="0"/>
        <w:suppressAutoHyphens/>
        <w:spacing w:after="0" w:line="360" w:lineRule="auto"/>
        <w:ind w:firstLine="709"/>
        <w:jc w:val="both"/>
        <w:rPr>
          <w:rFonts w:ascii="Times New Roman" w:eastAsia="Times New Roman" w:hAnsi="Times New Roman"/>
          <w:sz w:val="28"/>
          <w:szCs w:val="28"/>
        </w:rPr>
      </w:pPr>
      <w:r w:rsidRPr="0076793A">
        <w:rPr>
          <w:rFonts w:ascii="Times New Roman" w:eastAsia="Times New Roman" w:hAnsi="Times New Roman"/>
          <w:sz w:val="28"/>
          <w:szCs w:val="28"/>
        </w:rPr>
        <w:t>Справочно в отчете выделена информация о результатах от переоценки внеоборотных активов и прочих операциях, которые не включаются в чистую прибыль (убыток) периода. В справочном разделе отчета рассчитывается совокупный финансовый результат периода, указываются данные о базовой прибыли (убытке) на акцию и разводненной прибыли (убытке) на акцию, которые интересны собственникам и инвесторам экономического субъекта.</w:t>
      </w:r>
    </w:p>
    <w:p w14:paraId="57B5904F" w14:textId="6A23FA46" w:rsidR="0029623A" w:rsidRPr="0076793A" w:rsidRDefault="0029623A" w:rsidP="0029623A">
      <w:pPr>
        <w:widowControl w:val="0"/>
        <w:suppressAutoHyphens/>
        <w:spacing w:after="0" w:line="360" w:lineRule="auto"/>
        <w:ind w:firstLine="709"/>
        <w:jc w:val="both"/>
        <w:rPr>
          <w:rFonts w:ascii="Times New Roman" w:eastAsia="Times New Roman" w:hAnsi="Times New Roman"/>
          <w:sz w:val="28"/>
          <w:szCs w:val="28"/>
        </w:rPr>
      </w:pPr>
      <w:r w:rsidRPr="0076793A">
        <w:rPr>
          <w:rFonts w:ascii="Times New Roman" w:eastAsia="Times New Roman" w:hAnsi="Times New Roman"/>
          <w:sz w:val="28"/>
          <w:szCs w:val="28"/>
        </w:rPr>
        <w:t xml:space="preserve">Отчет о движении денежных средств содержит информацию </w:t>
      </w:r>
      <w:r w:rsidR="00E75889">
        <w:rPr>
          <w:rFonts w:ascii="Times New Roman" w:eastAsia="Times New Roman" w:hAnsi="Times New Roman"/>
          <w:sz w:val="28"/>
          <w:szCs w:val="28"/>
        </w:rPr>
        <w:t>о потоке</w:t>
      </w:r>
      <w:r w:rsidRPr="0076793A">
        <w:rPr>
          <w:rFonts w:ascii="Times New Roman" w:eastAsia="Times New Roman" w:hAnsi="Times New Roman"/>
          <w:sz w:val="28"/>
          <w:szCs w:val="28"/>
        </w:rPr>
        <w:t xml:space="preserve"> денежных средств от операционной, инвестиционной и финансовой деятельности, позволяющий оценить ликвидность и платежеспособность.   По данным отчета можно рассчитать структуру потоков, понять, какие поступления включены в положительные потоки; какие расходы включены в отрицательные потоки; рассчитать, какой вид деятельности приносит больший вклад в формирование положительного или отрицательного потока, а какой – меньший. По отчету определяется чистый денежный</w:t>
      </w:r>
      <w:r w:rsidRPr="0076793A">
        <w:rPr>
          <w:rFonts w:ascii="Times New Roman" w:eastAsia="Times New Roman" w:hAnsi="Times New Roman"/>
          <w:sz w:val="28"/>
          <w:szCs w:val="28"/>
        </w:rPr>
        <w:tab/>
        <w:t xml:space="preserve"> поток, анализируется сальдо денежных средств на конец периода.</w:t>
      </w:r>
    </w:p>
    <w:p w14:paraId="6B6E1418" w14:textId="4315AE2F" w:rsidR="0029623A" w:rsidRPr="0076793A" w:rsidRDefault="00E75889" w:rsidP="0029623A">
      <w:pPr>
        <w:widowControl w:val="0"/>
        <w:suppressAutoHyphens/>
        <w:spacing w:after="0" w:line="360" w:lineRule="auto"/>
        <w:ind w:firstLine="709"/>
        <w:jc w:val="both"/>
        <w:rPr>
          <w:rFonts w:ascii="Times New Roman" w:eastAsia="Times New Roman" w:hAnsi="Times New Roman"/>
          <w:sz w:val="28"/>
          <w:szCs w:val="28"/>
        </w:rPr>
      </w:pPr>
      <w:r w:rsidRPr="0076793A">
        <w:rPr>
          <w:rFonts w:ascii="Times New Roman" w:eastAsia="Times New Roman" w:hAnsi="Times New Roman"/>
          <w:sz w:val="28"/>
          <w:szCs w:val="28"/>
        </w:rPr>
        <w:t>Отчет об</w:t>
      </w:r>
      <w:r w:rsidR="0029623A" w:rsidRPr="0076793A">
        <w:rPr>
          <w:rFonts w:ascii="Times New Roman" w:eastAsia="Times New Roman" w:hAnsi="Times New Roman"/>
          <w:sz w:val="28"/>
          <w:szCs w:val="28"/>
        </w:rPr>
        <w:t xml:space="preserve"> изменениях капитала показывает изменения в составе капитала за отчетный период, предоставляя информацию о финансировании деятельности компании. В нем содержится информация об изменении капитала за два года по видам капитала, позволяющая дать оценку структуре капитала, динамике капитала, проанализировать коэффициент устойчивости экономического роста, сопоставить значения чистой прибыли и дивидендов, а также выявить причины изменения капитала за счет дополнительного выпуска акций.</w:t>
      </w:r>
    </w:p>
    <w:p w14:paraId="7905BE0C" w14:textId="77777777" w:rsidR="0029623A" w:rsidRPr="00A10EAD" w:rsidRDefault="0029623A" w:rsidP="0029623A">
      <w:pPr>
        <w:widowControl w:val="0"/>
        <w:suppressAutoHyphens/>
        <w:spacing w:after="0" w:line="360" w:lineRule="auto"/>
        <w:ind w:firstLine="709"/>
        <w:jc w:val="both"/>
        <w:rPr>
          <w:rFonts w:ascii="Times New Roman" w:hAnsi="Times New Roman"/>
          <w:sz w:val="28"/>
          <w:szCs w:val="28"/>
        </w:rPr>
      </w:pPr>
      <w:r w:rsidRPr="001A63CE">
        <w:rPr>
          <w:rFonts w:ascii="Times New Roman" w:eastAsia="Times New Roman" w:hAnsi="Times New Roman"/>
          <w:sz w:val="28"/>
          <w:szCs w:val="28"/>
        </w:rPr>
        <w:t xml:space="preserve"> </w:t>
      </w:r>
      <w:r w:rsidRPr="00A10EAD">
        <w:rPr>
          <w:rFonts w:ascii="Times New Roman" w:hAnsi="Times New Roman"/>
          <w:sz w:val="28"/>
          <w:szCs w:val="28"/>
        </w:rPr>
        <w:t xml:space="preserve">Управленческий учет, в свою очередь, предоставляет информацию о деятельности организации, необходимую для принятия управленческих решений. Он собирает данные о: </w:t>
      </w:r>
    </w:p>
    <w:p w14:paraId="6C58D0C3" w14:textId="77777777" w:rsidR="0029623A" w:rsidRPr="00A10EAD" w:rsidRDefault="0029623A" w:rsidP="0029623A">
      <w:pPr>
        <w:widowControl w:val="0"/>
        <w:suppressAutoHyphens/>
        <w:spacing w:after="0" w:line="360" w:lineRule="auto"/>
        <w:ind w:firstLine="709"/>
        <w:jc w:val="both"/>
        <w:rPr>
          <w:rFonts w:ascii="Times New Roman" w:hAnsi="Times New Roman"/>
          <w:sz w:val="28"/>
          <w:szCs w:val="28"/>
        </w:rPr>
      </w:pPr>
      <w:r w:rsidRPr="00A10EAD">
        <w:rPr>
          <w:rFonts w:ascii="Times New Roman" w:hAnsi="Times New Roman"/>
          <w:sz w:val="28"/>
          <w:szCs w:val="28"/>
        </w:rPr>
        <w:t xml:space="preserve">1) себестоимости продукции: позволяет оценить эффективность производства и рентабельность отдельных видов продукции. </w:t>
      </w:r>
    </w:p>
    <w:p w14:paraId="264DB32A" w14:textId="77777777" w:rsidR="0029623A" w:rsidRPr="00A10EAD" w:rsidRDefault="0029623A" w:rsidP="0029623A">
      <w:pPr>
        <w:widowControl w:val="0"/>
        <w:suppressAutoHyphens/>
        <w:spacing w:after="0" w:line="360" w:lineRule="auto"/>
        <w:ind w:firstLine="709"/>
        <w:jc w:val="both"/>
        <w:rPr>
          <w:rFonts w:ascii="Times New Roman" w:hAnsi="Times New Roman"/>
          <w:sz w:val="28"/>
          <w:szCs w:val="28"/>
        </w:rPr>
      </w:pPr>
      <w:r w:rsidRPr="00A10EAD">
        <w:rPr>
          <w:rFonts w:ascii="Times New Roman" w:hAnsi="Times New Roman"/>
          <w:sz w:val="28"/>
          <w:szCs w:val="28"/>
        </w:rPr>
        <w:t xml:space="preserve">2) расходах на маркетинг и сбыт: даёт представление о эффективности </w:t>
      </w:r>
      <w:r w:rsidRPr="00A10EAD">
        <w:rPr>
          <w:rFonts w:ascii="Times New Roman" w:hAnsi="Times New Roman"/>
          <w:sz w:val="28"/>
          <w:szCs w:val="28"/>
        </w:rPr>
        <w:lastRenderedPageBreak/>
        <w:t xml:space="preserve">рекламных кампаний и продаж. </w:t>
      </w:r>
    </w:p>
    <w:p w14:paraId="0DDF2282" w14:textId="77777777" w:rsidR="0029623A" w:rsidRPr="00A10EAD" w:rsidRDefault="0029623A" w:rsidP="0029623A">
      <w:pPr>
        <w:widowControl w:val="0"/>
        <w:suppressAutoHyphens/>
        <w:spacing w:after="0" w:line="360" w:lineRule="auto"/>
        <w:ind w:firstLine="709"/>
        <w:jc w:val="both"/>
        <w:rPr>
          <w:rFonts w:ascii="Times New Roman" w:hAnsi="Times New Roman"/>
          <w:sz w:val="28"/>
          <w:szCs w:val="28"/>
        </w:rPr>
      </w:pPr>
      <w:r w:rsidRPr="00A10EAD">
        <w:rPr>
          <w:rFonts w:ascii="Times New Roman" w:hAnsi="Times New Roman"/>
          <w:sz w:val="28"/>
          <w:szCs w:val="28"/>
        </w:rPr>
        <w:t xml:space="preserve">3) кадровых затратах: помогает оценить эффективность использования трудовых ресурсов. </w:t>
      </w:r>
    </w:p>
    <w:p w14:paraId="443B9D4F" w14:textId="77777777" w:rsidR="0029623A" w:rsidRPr="00A10EAD" w:rsidRDefault="0029623A" w:rsidP="0029623A">
      <w:pPr>
        <w:widowControl w:val="0"/>
        <w:suppressAutoHyphens/>
        <w:spacing w:after="0" w:line="360" w:lineRule="auto"/>
        <w:ind w:firstLine="709"/>
        <w:jc w:val="both"/>
        <w:rPr>
          <w:rFonts w:ascii="Times New Roman" w:hAnsi="Times New Roman"/>
          <w:sz w:val="28"/>
          <w:szCs w:val="28"/>
        </w:rPr>
      </w:pPr>
      <w:r w:rsidRPr="00A10EAD">
        <w:rPr>
          <w:rFonts w:ascii="Times New Roman" w:hAnsi="Times New Roman"/>
          <w:sz w:val="28"/>
          <w:szCs w:val="28"/>
        </w:rPr>
        <w:t xml:space="preserve">Слияние данных бухгалтерского и управленческого учета позволяет создать полную картину финансового состояния организации. Например, сравнение данных о себестоимости из управленческого учета с данными о выручке из бухгалтерского учета дает возможность оценить рентабельность продаж. </w:t>
      </w:r>
    </w:p>
    <w:p w14:paraId="3E0EAF80" w14:textId="77777777" w:rsidR="0029623A" w:rsidRPr="00A10EAD" w:rsidRDefault="0029623A" w:rsidP="0029623A">
      <w:pPr>
        <w:widowControl w:val="0"/>
        <w:suppressAutoHyphens/>
        <w:spacing w:after="0" w:line="360" w:lineRule="auto"/>
        <w:ind w:firstLine="709"/>
        <w:jc w:val="both"/>
        <w:rPr>
          <w:rFonts w:ascii="Times New Roman" w:hAnsi="Times New Roman"/>
          <w:sz w:val="28"/>
          <w:szCs w:val="28"/>
        </w:rPr>
      </w:pPr>
      <w:r w:rsidRPr="00A10EAD">
        <w:rPr>
          <w:rFonts w:ascii="Times New Roman" w:hAnsi="Times New Roman"/>
          <w:sz w:val="28"/>
          <w:szCs w:val="28"/>
        </w:rPr>
        <w:t xml:space="preserve">Анализ движения денежных средств в бухгалтерской отчетности в сопоставлении с данными об инвестиционных проектах из управленческого учета позволяет оценить эффективность инвестиционной политики. </w:t>
      </w:r>
    </w:p>
    <w:p w14:paraId="546F8622" w14:textId="77777777" w:rsidR="0029623A" w:rsidRPr="005B6479" w:rsidRDefault="0029623A" w:rsidP="0029623A">
      <w:pPr>
        <w:widowControl w:val="0"/>
        <w:suppressAutoHyphens/>
        <w:spacing w:after="0" w:line="360" w:lineRule="auto"/>
        <w:ind w:firstLine="709"/>
        <w:jc w:val="both"/>
        <w:rPr>
          <w:rFonts w:ascii="Times New Roman" w:hAnsi="Times New Roman"/>
          <w:sz w:val="28"/>
          <w:szCs w:val="28"/>
        </w:rPr>
      </w:pPr>
      <w:r w:rsidRPr="005B6479">
        <w:rPr>
          <w:rFonts w:ascii="Times New Roman" w:hAnsi="Times New Roman"/>
          <w:sz w:val="28"/>
          <w:szCs w:val="28"/>
        </w:rPr>
        <w:t>Важно отметить, что качество информационной базы определяет точность и релевантность результатов финансового анализа, что обуславливает важность следующих аспектов, которые необходимо учитывать при подборе информации для проведения анализа финансового состояния организации:</w:t>
      </w:r>
    </w:p>
    <w:p w14:paraId="5579AEE0" w14:textId="77777777" w:rsidR="0029623A" w:rsidRPr="005B6479" w:rsidRDefault="0029623A" w:rsidP="0029623A">
      <w:pPr>
        <w:widowControl w:val="0"/>
        <w:suppressAutoHyphens/>
        <w:spacing w:after="0" w:line="360" w:lineRule="auto"/>
        <w:ind w:firstLine="709"/>
        <w:jc w:val="both"/>
        <w:rPr>
          <w:rFonts w:ascii="Times New Roman" w:hAnsi="Times New Roman"/>
          <w:sz w:val="28"/>
          <w:szCs w:val="28"/>
        </w:rPr>
      </w:pPr>
      <w:r w:rsidRPr="005B6479">
        <w:rPr>
          <w:rFonts w:ascii="Times New Roman" w:hAnsi="Times New Roman"/>
          <w:sz w:val="28"/>
          <w:szCs w:val="28"/>
        </w:rPr>
        <w:t>1) актуальность данных: информация должна быть своевременной (актуальной) и отражать действительное состояние дел компании;</w:t>
      </w:r>
    </w:p>
    <w:p w14:paraId="3836B020" w14:textId="77777777" w:rsidR="0029623A" w:rsidRPr="005B6479" w:rsidRDefault="0029623A" w:rsidP="0029623A">
      <w:pPr>
        <w:widowControl w:val="0"/>
        <w:suppressAutoHyphens/>
        <w:spacing w:after="0" w:line="360" w:lineRule="auto"/>
        <w:ind w:firstLine="709"/>
        <w:jc w:val="both"/>
        <w:rPr>
          <w:rFonts w:ascii="Times New Roman" w:hAnsi="Times New Roman"/>
          <w:sz w:val="28"/>
          <w:szCs w:val="28"/>
        </w:rPr>
      </w:pPr>
      <w:r w:rsidRPr="005B6479">
        <w:rPr>
          <w:rFonts w:ascii="Times New Roman" w:hAnsi="Times New Roman"/>
          <w:sz w:val="28"/>
          <w:szCs w:val="28"/>
        </w:rPr>
        <w:t>2) достоверность: данные должны соответствовать действительности и быть подтверждены документами;</w:t>
      </w:r>
    </w:p>
    <w:p w14:paraId="250F92EB" w14:textId="77777777" w:rsidR="0029623A" w:rsidRPr="005B6479" w:rsidRDefault="0029623A" w:rsidP="0029623A">
      <w:pPr>
        <w:widowControl w:val="0"/>
        <w:suppressAutoHyphens/>
        <w:spacing w:after="0" w:line="360" w:lineRule="auto"/>
        <w:ind w:firstLine="709"/>
        <w:jc w:val="both"/>
        <w:rPr>
          <w:rFonts w:ascii="Times New Roman" w:hAnsi="Times New Roman"/>
          <w:sz w:val="28"/>
          <w:szCs w:val="28"/>
        </w:rPr>
      </w:pPr>
      <w:r w:rsidRPr="005B6479">
        <w:rPr>
          <w:rFonts w:ascii="Times New Roman" w:hAnsi="Times New Roman"/>
          <w:sz w:val="28"/>
          <w:szCs w:val="28"/>
        </w:rPr>
        <w:t xml:space="preserve">3) сравнимость: данные должны быть сравнены с данными предыдущих периодов и с данными конкурентов. </w:t>
      </w:r>
    </w:p>
    <w:p w14:paraId="61840C4C" w14:textId="77777777" w:rsidR="0029623A" w:rsidRPr="005B6479" w:rsidRDefault="0029623A" w:rsidP="0029623A">
      <w:pPr>
        <w:widowControl w:val="0"/>
        <w:suppressAutoHyphens/>
        <w:spacing w:after="0" w:line="360" w:lineRule="auto"/>
        <w:ind w:firstLine="709"/>
        <w:jc w:val="both"/>
        <w:rPr>
          <w:rFonts w:ascii="Times New Roman" w:hAnsi="Times New Roman"/>
          <w:sz w:val="28"/>
          <w:szCs w:val="28"/>
        </w:rPr>
      </w:pPr>
      <w:r w:rsidRPr="005B6479">
        <w:rPr>
          <w:rFonts w:ascii="Times New Roman" w:hAnsi="Times New Roman"/>
          <w:sz w:val="28"/>
          <w:szCs w:val="28"/>
        </w:rPr>
        <w:t xml:space="preserve">4) структурированность: информация должна быть представлена пользователям в понятной и доступной для понимания форме. </w:t>
      </w:r>
    </w:p>
    <w:p w14:paraId="21D8B207" w14:textId="7B31EAD0" w:rsidR="0029623A" w:rsidRDefault="0029623A" w:rsidP="0029623A">
      <w:pPr>
        <w:widowControl w:val="0"/>
        <w:suppressAutoHyphens/>
        <w:spacing w:after="0" w:line="360" w:lineRule="auto"/>
        <w:ind w:firstLine="709"/>
        <w:jc w:val="both"/>
        <w:rPr>
          <w:rFonts w:ascii="Times New Roman" w:hAnsi="Times New Roman"/>
          <w:sz w:val="28"/>
          <w:szCs w:val="28"/>
        </w:rPr>
      </w:pPr>
      <w:r w:rsidRPr="005B6479">
        <w:rPr>
          <w:rFonts w:ascii="Times New Roman" w:hAnsi="Times New Roman"/>
          <w:sz w:val="28"/>
          <w:szCs w:val="28"/>
        </w:rPr>
        <w:t xml:space="preserve">Использование современных IT-инструментов и программных решений позволяет автоматизировать сбор, обработку и анализ данных бухгалтерского и управленческого учета., </w:t>
      </w:r>
      <w:r w:rsidR="00E75889" w:rsidRPr="005B6479">
        <w:rPr>
          <w:rFonts w:ascii="Times New Roman" w:hAnsi="Times New Roman"/>
          <w:sz w:val="28"/>
          <w:szCs w:val="28"/>
        </w:rPr>
        <w:t>что повышает</w:t>
      </w:r>
      <w:r w:rsidRPr="005B6479">
        <w:rPr>
          <w:rFonts w:ascii="Times New Roman" w:hAnsi="Times New Roman"/>
          <w:sz w:val="28"/>
          <w:szCs w:val="28"/>
        </w:rPr>
        <w:t xml:space="preserve"> эффективность финансового анализа и делает его более оперативным. </w:t>
      </w:r>
    </w:p>
    <w:p w14:paraId="11327809" w14:textId="77777777" w:rsidR="0029623A" w:rsidRDefault="0029623A" w:rsidP="0029623A">
      <w:pPr>
        <w:widowControl w:val="0"/>
        <w:suppressAutoHyphens/>
        <w:spacing w:after="0" w:line="360" w:lineRule="auto"/>
        <w:ind w:firstLine="709"/>
        <w:jc w:val="both"/>
        <w:rPr>
          <w:rFonts w:ascii="Times New Roman" w:hAnsi="Times New Roman"/>
          <w:sz w:val="28"/>
          <w:szCs w:val="28"/>
        </w:rPr>
      </w:pPr>
      <w:r w:rsidRPr="007C502C">
        <w:rPr>
          <w:rFonts w:ascii="Times New Roman" w:hAnsi="Times New Roman"/>
          <w:sz w:val="28"/>
          <w:szCs w:val="28"/>
        </w:rPr>
        <w:t>Данные финансового</w:t>
      </w:r>
      <w:r>
        <w:rPr>
          <w:rFonts w:ascii="Times New Roman" w:hAnsi="Times New Roman"/>
          <w:sz w:val="28"/>
          <w:szCs w:val="28"/>
        </w:rPr>
        <w:t xml:space="preserve">, управленческого и бухгалтерского </w:t>
      </w:r>
      <w:r w:rsidRPr="007C502C">
        <w:rPr>
          <w:rFonts w:ascii="Times New Roman" w:hAnsi="Times New Roman"/>
          <w:sz w:val="28"/>
          <w:szCs w:val="28"/>
        </w:rPr>
        <w:t xml:space="preserve">учета лежат в основе информационного обеспечения системы </w:t>
      </w:r>
      <w:r>
        <w:rPr>
          <w:rFonts w:ascii="Times New Roman" w:hAnsi="Times New Roman"/>
          <w:sz w:val="28"/>
          <w:szCs w:val="28"/>
        </w:rPr>
        <w:t>финансового анализа.</w:t>
      </w:r>
    </w:p>
    <w:p w14:paraId="58339B4E" w14:textId="77777777" w:rsidR="0029623A" w:rsidRPr="007C502C" w:rsidRDefault="0029623A" w:rsidP="0029623A">
      <w:pPr>
        <w:widowControl w:val="0"/>
        <w:suppressAutoHyphens/>
        <w:spacing w:after="0" w:line="360" w:lineRule="auto"/>
        <w:ind w:firstLine="709"/>
        <w:jc w:val="both"/>
        <w:rPr>
          <w:rFonts w:ascii="Times New Roman" w:hAnsi="Times New Roman"/>
          <w:sz w:val="28"/>
          <w:szCs w:val="28"/>
        </w:rPr>
      </w:pPr>
      <w:r w:rsidRPr="007C502C">
        <w:rPr>
          <w:rFonts w:ascii="Times New Roman" w:hAnsi="Times New Roman"/>
          <w:sz w:val="28"/>
          <w:szCs w:val="28"/>
        </w:rPr>
        <w:lastRenderedPageBreak/>
        <w:t xml:space="preserve">Таким образом, подводя итоги можно сделать вывод, что основу информационной базы </w:t>
      </w:r>
      <w:r>
        <w:rPr>
          <w:rFonts w:ascii="Times New Roman" w:hAnsi="Times New Roman"/>
          <w:sz w:val="28"/>
          <w:szCs w:val="28"/>
        </w:rPr>
        <w:t>финансового анализа организации составляет ее</w:t>
      </w:r>
      <w:r w:rsidRPr="007C502C">
        <w:rPr>
          <w:rFonts w:ascii="Times New Roman" w:hAnsi="Times New Roman"/>
          <w:sz w:val="28"/>
          <w:szCs w:val="28"/>
        </w:rPr>
        <w:t xml:space="preserve"> финансовая (бухгалтерская) отчетность</w:t>
      </w:r>
      <w:r>
        <w:rPr>
          <w:rFonts w:ascii="Times New Roman" w:hAnsi="Times New Roman"/>
          <w:sz w:val="28"/>
          <w:szCs w:val="28"/>
        </w:rPr>
        <w:t>, а также данные, полученные в результате управленческого учета.</w:t>
      </w:r>
    </w:p>
    <w:p w14:paraId="4ED9D55A" w14:textId="1E78B408" w:rsidR="0029623A" w:rsidRDefault="0029623A" w:rsidP="0029623A">
      <w:pPr>
        <w:widowControl w:val="0"/>
        <w:tabs>
          <w:tab w:val="left" w:pos="9639"/>
        </w:tabs>
        <w:spacing w:after="0" w:line="360" w:lineRule="auto"/>
        <w:ind w:firstLine="709"/>
        <w:jc w:val="both"/>
        <w:rPr>
          <w:rFonts w:ascii="Times New Roman" w:hAnsi="Times New Roman"/>
          <w:sz w:val="28"/>
          <w:szCs w:val="28"/>
        </w:rPr>
      </w:pPr>
      <w:r w:rsidRPr="009C72E4">
        <w:rPr>
          <w:rFonts w:ascii="Times New Roman" w:hAnsi="Times New Roman"/>
          <w:sz w:val="28"/>
          <w:szCs w:val="28"/>
        </w:rPr>
        <w:t xml:space="preserve">Эффективное информационное обеспечение финансового управления является основой для обеспечения успешного развития любой компании. Необходимо помнить, что правильно собранная, обработанная и проанализированная информация позволяет определить правильную </w:t>
      </w:r>
      <w:r w:rsidR="00E75889" w:rsidRPr="009C72E4">
        <w:rPr>
          <w:rFonts w:ascii="Times New Roman" w:hAnsi="Times New Roman"/>
          <w:sz w:val="28"/>
          <w:szCs w:val="28"/>
        </w:rPr>
        <w:t>стратегию, сформировать</w:t>
      </w:r>
      <w:r w:rsidRPr="009C72E4">
        <w:rPr>
          <w:rFonts w:ascii="Times New Roman" w:hAnsi="Times New Roman"/>
          <w:sz w:val="28"/>
          <w:szCs w:val="28"/>
        </w:rPr>
        <w:t xml:space="preserve"> актуальные управленческие </w:t>
      </w:r>
      <w:r w:rsidR="00E75889" w:rsidRPr="009C72E4">
        <w:rPr>
          <w:rFonts w:ascii="Times New Roman" w:hAnsi="Times New Roman"/>
          <w:sz w:val="28"/>
          <w:szCs w:val="28"/>
        </w:rPr>
        <w:t>решения, свести</w:t>
      </w:r>
      <w:r w:rsidRPr="009C72E4">
        <w:rPr>
          <w:rFonts w:ascii="Times New Roman" w:hAnsi="Times New Roman"/>
          <w:sz w:val="28"/>
          <w:szCs w:val="28"/>
        </w:rPr>
        <w:t xml:space="preserve"> к минимуму риски </w:t>
      </w:r>
      <w:r w:rsidR="00E75889" w:rsidRPr="009C72E4">
        <w:rPr>
          <w:rFonts w:ascii="Times New Roman" w:hAnsi="Times New Roman"/>
          <w:sz w:val="28"/>
          <w:szCs w:val="28"/>
        </w:rPr>
        <w:t>и обеспечить</w:t>
      </w:r>
      <w:r w:rsidRPr="009C72E4">
        <w:rPr>
          <w:rFonts w:ascii="Times New Roman" w:hAnsi="Times New Roman"/>
          <w:sz w:val="28"/>
          <w:szCs w:val="28"/>
        </w:rPr>
        <w:t xml:space="preserve"> фундамент для стратегического развития и получения высоких финансовых результатов.</w:t>
      </w:r>
    </w:p>
    <w:p w14:paraId="15DACB9E" w14:textId="23D893D2" w:rsidR="0029623A" w:rsidRDefault="0029623A" w:rsidP="0029623A">
      <w:pPr>
        <w:widowControl w:val="0"/>
        <w:tabs>
          <w:tab w:val="left" w:pos="9639"/>
        </w:tabs>
        <w:spacing w:after="0" w:line="360" w:lineRule="auto"/>
        <w:ind w:firstLine="709"/>
        <w:jc w:val="both"/>
        <w:rPr>
          <w:rFonts w:ascii="Times New Roman" w:hAnsi="Times New Roman"/>
          <w:sz w:val="28"/>
          <w:szCs w:val="28"/>
        </w:rPr>
      </w:pPr>
      <w:r w:rsidRPr="005B6479">
        <w:rPr>
          <w:rFonts w:ascii="Times New Roman" w:hAnsi="Times New Roman"/>
          <w:sz w:val="28"/>
          <w:szCs w:val="28"/>
        </w:rPr>
        <w:t xml:space="preserve">В заключении теоретической главы хотелось бы отметить, что финансовый анализ не является самоцелью. Главное назначение финансового анализа –   принятие </w:t>
      </w:r>
      <w:r w:rsidR="00E75889" w:rsidRPr="005B6479">
        <w:rPr>
          <w:rFonts w:ascii="Times New Roman" w:hAnsi="Times New Roman"/>
          <w:sz w:val="28"/>
          <w:szCs w:val="28"/>
        </w:rPr>
        <w:t>информированных качественных</w:t>
      </w:r>
      <w:r w:rsidRPr="005B6479">
        <w:rPr>
          <w:rFonts w:ascii="Times New Roman" w:hAnsi="Times New Roman"/>
          <w:sz w:val="28"/>
          <w:szCs w:val="28"/>
        </w:rPr>
        <w:t xml:space="preserve"> решений о развитии бизнеса, повышения эффективности и усиления конкурентных преимуществ компании.  В основе успешности финансового анализа лежит качественная и актуальная информация, почерпнутая из данных бухгалтерского и управленческого учета.</w:t>
      </w:r>
    </w:p>
    <w:p w14:paraId="46AB9FA7" w14:textId="1F0300F1" w:rsidR="00E75889" w:rsidRDefault="00E75889" w:rsidP="0029623A">
      <w:pPr>
        <w:widowControl w:val="0"/>
        <w:tabs>
          <w:tab w:val="left" w:pos="9639"/>
        </w:tabs>
        <w:spacing w:after="0" w:line="360" w:lineRule="auto"/>
        <w:ind w:firstLine="709"/>
        <w:jc w:val="both"/>
        <w:rPr>
          <w:rFonts w:ascii="Times New Roman" w:hAnsi="Times New Roman"/>
          <w:sz w:val="28"/>
          <w:szCs w:val="28"/>
        </w:rPr>
      </w:pPr>
    </w:p>
    <w:p w14:paraId="5147E7A7" w14:textId="59A3BF1F" w:rsidR="00E75889" w:rsidRDefault="00E75889" w:rsidP="0029623A">
      <w:pPr>
        <w:widowControl w:val="0"/>
        <w:tabs>
          <w:tab w:val="left" w:pos="9639"/>
        </w:tabs>
        <w:spacing w:after="0" w:line="360" w:lineRule="auto"/>
        <w:ind w:firstLine="709"/>
        <w:jc w:val="both"/>
        <w:rPr>
          <w:rFonts w:ascii="Times New Roman" w:hAnsi="Times New Roman"/>
          <w:sz w:val="28"/>
          <w:szCs w:val="28"/>
        </w:rPr>
      </w:pPr>
    </w:p>
    <w:p w14:paraId="79E7E279" w14:textId="2F958DBA" w:rsidR="00E75889" w:rsidRDefault="00E75889" w:rsidP="0029623A">
      <w:pPr>
        <w:widowControl w:val="0"/>
        <w:tabs>
          <w:tab w:val="left" w:pos="9639"/>
        </w:tabs>
        <w:spacing w:after="0" w:line="360" w:lineRule="auto"/>
        <w:ind w:firstLine="709"/>
        <w:jc w:val="both"/>
        <w:rPr>
          <w:rFonts w:ascii="Times New Roman" w:hAnsi="Times New Roman"/>
          <w:sz w:val="28"/>
          <w:szCs w:val="28"/>
        </w:rPr>
      </w:pPr>
    </w:p>
    <w:p w14:paraId="176AD33E" w14:textId="13078EE2" w:rsidR="00E75889" w:rsidRDefault="00E75889" w:rsidP="0029623A">
      <w:pPr>
        <w:widowControl w:val="0"/>
        <w:tabs>
          <w:tab w:val="left" w:pos="9639"/>
        </w:tabs>
        <w:spacing w:after="0" w:line="360" w:lineRule="auto"/>
        <w:ind w:firstLine="709"/>
        <w:jc w:val="both"/>
        <w:rPr>
          <w:rFonts w:ascii="Times New Roman" w:hAnsi="Times New Roman"/>
          <w:sz w:val="28"/>
          <w:szCs w:val="28"/>
        </w:rPr>
      </w:pPr>
    </w:p>
    <w:p w14:paraId="24011CB7" w14:textId="260C3888" w:rsidR="00E75889" w:rsidRDefault="00E75889" w:rsidP="0029623A">
      <w:pPr>
        <w:widowControl w:val="0"/>
        <w:tabs>
          <w:tab w:val="left" w:pos="9639"/>
        </w:tabs>
        <w:spacing w:after="0" w:line="360" w:lineRule="auto"/>
        <w:ind w:firstLine="709"/>
        <w:jc w:val="both"/>
        <w:rPr>
          <w:rFonts w:ascii="Times New Roman" w:hAnsi="Times New Roman"/>
          <w:sz w:val="28"/>
          <w:szCs w:val="28"/>
        </w:rPr>
      </w:pPr>
    </w:p>
    <w:p w14:paraId="3DE17965" w14:textId="5F4B0EBA" w:rsidR="00E75889" w:rsidRDefault="00E75889" w:rsidP="0029623A">
      <w:pPr>
        <w:widowControl w:val="0"/>
        <w:tabs>
          <w:tab w:val="left" w:pos="9639"/>
        </w:tabs>
        <w:spacing w:after="0" w:line="360" w:lineRule="auto"/>
        <w:ind w:firstLine="709"/>
        <w:jc w:val="both"/>
        <w:rPr>
          <w:rFonts w:ascii="Times New Roman" w:hAnsi="Times New Roman"/>
          <w:sz w:val="28"/>
          <w:szCs w:val="28"/>
        </w:rPr>
      </w:pPr>
    </w:p>
    <w:p w14:paraId="5D80D27B" w14:textId="7B38E7A2" w:rsidR="00E75889" w:rsidRDefault="00E75889" w:rsidP="0029623A">
      <w:pPr>
        <w:widowControl w:val="0"/>
        <w:tabs>
          <w:tab w:val="left" w:pos="9639"/>
        </w:tabs>
        <w:spacing w:after="0" w:line="360" w:lineRule="auto"/>
        <w:ind w:firstLine="709"/>
        <w:jc w:val="both"/>
        <w:rPr>
          <w:rFonts w:ascii="Times New Roman" w:hAnsi="Times New Roman"/>
          <w:sz w:val="28"/>
          <w:szCs w:val="28"/>
        </w:rPr>
      </w:pPr>
    </w:p>
    <w:p w14:paraId="511B26E4" w14:textId="631B3AA6" w:rsidR="00E75889" w:rsidRDefault="00E75889" w:rsidP="0029623A">
      <w:pPr>
        <w:widowControl w:val="0"/>
        <w:tabs>
          <w:tab w:val="left" w:pos="9639"/>
        </w:tabs>
        <w:spacing w:after="0" w:line="360" w:lineRule="auto"/>
        <w:ind w:firstLine="709"/>
        <w:jc w:val="both"/>
        <w:rPr>
          <w:rFonts w:ascii="Times New Roman" w:hAnsi="Times New Roman"/>
          <w:sz w:val="28"/>
          <w:szCs w:val="28"/>
        </w:rPr>
      </w:pPr>
    </w:p>
    <w:p w14:paraId="26A5EFD0" w14:textId="77777777" w:rsidR="00E75889" w:rsidRDefault="00E75889" w:rsidP="0029623A">
      <w:pPr>
        <w:widowControl w:val="0"/>
        <w:tabs>
          <w:tab w:val="left" w:pos="9639"/>
        </w:tabs>
        <w:spacing w:after="0" w:line="360" w:lineRule="auto"/>
        <w:ind w:firstLine="709"/>
        <w:jc w:val="both"/>
        <w:rPr>
          <w:rFonts w:ascii="Times New Roman" w:hAnsi="Times New Roman"/>
          <w:sz w:val="28"/>
          <w:szCs w:val="28"/>
        </w:rPr>
      </w:pPr>
    </w:p>
    <w:p w14:paraId="45FB5D9A" w14:textId="385141EF" w:rsidR="0029623A" w:rsidRPr="0029623A" w:rsidRDefault="0029623A" w:rsidP="00D156EB">
      <w:pPr>
        <w:keepNext/>
        <w:keepLines/>
        <w:spacing w:line="240" w:lineRule="auto"/>
        <w:jc w:val="center"/>
        <w:outlineLvl w:val="0"/>
        <w:rPr>
          <w:rFonts w:ascii="Times New Roman" w:eastAsiaTheme="majorEastAsia" w:hAnsi="Times New Roman"/>
          <w:b/>
          <w:sz w:val="28"/>
          <w:szCs w:val="28"/>
        </w:rPr>
      </w:pPr>
      <w:bookmarkStart w:id="10" w:name="_Toc195103807"/>
      <w:r w:rsidRPr="0029623A">
        <w:rPr>
          <w:rFonts w:ascii="Times New Roman" w:hAnsi="Times New Roman"/>
          <w:b/>
          <w:sz w:val="28"/>
          <w:szCs w:val="28"/>
        </w:rPr>
        <w:lastRenderedPageBreak/>
        <w:t>2 ОЦЕНКА ФИНАНСОВОГО СОСТОЯНИЯ И ОСНОВНЫЕ ТЕНДЕНЦИИ РАЗВИТИЯ ДЕЯТЕЛЬНОСТИ ЗАО "Ай Ко" В УСЛОВИЯХ ЦИФРОВИЗАЦИИ</w:t>
      </w:r>
      <w:bookmarkEnd w:id="10"/>
    </w:p>
    <w:p w14:paraId="4015F22D" w14:textId="5EDE5A25" w:rsidR="0029623A" w:rsidRPr="0029623A" w:rsidRDefault="0029623A" w:rsidP="0029623A">
      <w:pPr>
        <w:keepNext/>
        <w:keepLines/>
        <w:spacing w:after="0" w:line="360" w:lineRule="auto"/>
        <w:jc w:val="center"/>
        <w:outlineLvl w:val="0"/>
        <w:rPr>
          <w:rFonts w:ascii="Times New Roman" w:eastAsiaTheme="majorEastAsia" w:hAnsi="Times New Roman"/>
          <w:b/>
          <w:sz w:val="28"/>
          <w:szCs w:val="28"/>
        </w:rPr>
      </w:pPr>
      <w:bookmarkStart w:id="11" w:name="_Toc195103808"/>
      <w:r w:rsidRPr="0029623A">
        <w:rPr>
          <w:rFonts w:ascii="Times New Roman" w:hAnsi="Times New Roman"/>
          <w:b/>
          <w:sz w:val="28"/>
          <w:szCs w:val="28"/>
        </w:rPr>
        <w:t>2.1 Организационно</w:t>
      </w:r>
      <w:r w:rsidR="00973757">
        <w:rPr>
          <w:rFonts w:ascii="Times New Roman" w:hAnsi="Times New Roman"/>
          <w:b/>
          <w:sz w:val="28"/>
          <w:szCs w:val="28"/>
        </w:rPr>
        <w:t xml:space="preserve"> – экономическая характеристика </w:t>
      </w:r>
      <w:r w:rsidRPr="0029623A">
        <w:rPr>
          <w:rFonts w:ascii="Times New Roman" w:hAnsi="Times New Roman"/>
          <w:b/>
          <w:sz w:val="28"/>
          <w:szCs w:val="28"/>
        </w:rPr>
        <w:t>ЗАО "Ай Ко"</w:t>
      </w:r>
      <w:bookmarkEnd w:id="11"/>
    </w:p>
    <w:p w14:paraId="495D7D05" w14:textId="10877895" w:rsidR="0029623A" w:rsidRPr="008B72A6" w:rsidRDefault="00E75889" w:rsidP="0029623A">
      <w:pPr>
        <w:widowControl w:val="0"/>
        <w:tabs>
          <w:tab w:val="left" w:pos="9639"/>
        </w:tabs>
        <w:spacing w:after="0" w:line="360" w:lineRule="auto"/>
        <w:ind w:firstLine="709"/>
        <w:jc w:val="both"/>
        <w:rPr>
          <w:rFonts w:ascii="Times New Roman" w:hAnsi="Times New Roman"/>
          <w:sz w:val="28"/>
          <w:szCs w:val="28"/>
        </w:rPr>
      </w:pPr>
      <w:r>
        <w:rPr>
          <w:rFonts w:ascii="Times New Roman" w:hAnsi="Times New Roman"/>
          <w:sz w:val="28"/>
          <w:szCs w:val="28"/>
        </w:rPr>
        <w:t>ЗАО «Ай Ко</w:t>
      </w:r>
      <w:r w:rsidR="0029623A" w:rsidRPr="008B72A6">
        <w:rPr>
          <w:rFonts w:ascii="Times New Roman" w:hAnsi="Times New Roman"/>
          <w:sz w:val="28"/>
          <w:szCs w:val="28"/>
        </w:rPr>
        <w:t>» занимается техническим консалтингом в области информационных технологий. Компания оказывает услуги по разработке и реализации технической политики в области информационных технологий и инжиниринга, а также предлагает отдельные технологические проекты по созданию IT инфраструктуры.</w:t>
      </w:r>
    </w:p>
    <w:p w14:paraId="2291F313" w14:textId="77777777" w:rsidR="0029623A" w:rsidRPr="008B72A6" w:rsidRDefault="0029623A" w:rsidP="0029623A">
      <w:pPr>
        <w:widowControl w:val="0"/>
        <w:tabs>
          <w:tab w:val="left" w:pos="9639"/>
        </w:tabs>
        <w:spacing w:after="0" w:line="360" w:lineRule="auto"/>
        <w:ind w:firstLine="709"/>
        <w:jc w:val="both"/>
        <w:rPr>
          <w:rFonts w:ascii="Times New Roman" w:hAnsi="Times New Roman"/>
          <w:sz w:val="28"/>
          <w:szCs w:val="28"/>
        </w:rPr>
      </w:pPr>
      <w:r w:rsidRPr="008B72A6">
        <w:rPr>
          <w:rFonts w:ascii="Times New Roman" w:hAnsi="Times New Roman"/>
          <w:sz w:val="28"/>
          <w:szCs w:val="28"/>
        </w:rPr>
        <w:t>Компания разработала собственные программные продукты, позволяющие повысить эффективность управления ИТ инфраструктурой за счет объединения всех ее элементов.</w:t>
      </w:r>
    </w:p>
    <w:p w14:paraId="5426D39A" w14:textId="24727F0A" w:rsidR="0029623A" w:rsidRPr="008B72A6" w:rsidRDefault="0029623A" w:rsidP="0029623A">
      <w:pPr>
        <w:widowControl w:val="0"/>
        <w:tabs>
          <w:tab w:val="left" w:pos="9639"/>
        </w:tabs>
        <w:spacing w:after="0" w:line="360" w:lineRule="auto"/>
        <w:ind w:firstLine="709"/>
        <w:jc w:val="both"/>
        <w:rPr>
          <w:rFonts w:ascii="Times New Roman" w:hAnsi="Times New Roman"/>
          <w:sz w:val="28"/>
          <w:szCs w:val="28"/>
        </w:rPr>
      </w:pPr>
      <w:r w:rsidRPr="008B72A6">
        <w:rPr>
          <w:rFonts w:ascii="Times New Roman" w:hAnsi="Times New Roman"/>
          <w:sz w:val="28"/>
          <w:szCs w:val="28"/>
        </w:rPr>
        <w:t xml:space="preserve">ЗАО </w:t>
      </w:r>
      <w:r w:rsidR="002A3B64">
        <w:rPr>
          <w:rFonts w:ascii="Times New Roman" w:hAnsi="Times New Roman"/>
          <w:sz w:val="28"/>
          <w:szCs w:val="28"/>
        </w:rPr>
        <w:t>«Ай Ко</w:t>
      </w:r>
      <w:r w:rsidR="002A3B64" w:rsidRPr="008B72A6">
        <w:rPr>
          <w:rFonts w:ascii="Times New Roman" w:hAnsi="Times New Roman"/>
          <w:sz w:val="28"/>
          <w:szCs w:val="28"/>
        </w:rPr>
        <w:t xml:space="preserve">» </w:t>
      </w:r>
      <w:r w:rsidRPr="008B72A6">
        <w:rPr>
          <w:rFonts w:ascii="Times New Roman" w:hAnsi="Times New Roman"/>
          <w:sz w:val="28"/>
          <w:szCs w:val="28"/>
        </w:rPr>
        <w:t>имеет широкий опыт работы с крупнейшими заказчиками из госсектора, финансовыми организациями, телекоммуникационными предприятиями, компаниями из сферы промышленности, транспорта, строительства, здравоохранения, ТЭК, Ритейла/E-commerce.</w:t>
      </w:r>
    </w:p>
    <w:p w14:paraId="7090A185" w14:textId="0E99B656" w:rsidR="0029623A" w:rsidRPr="008B72A6" w:rsidRDefault="0029623A" w:rsidP="0029623A">
      <w:pPr>
        <w:widowControl w:val="0"/>
        <w:tabs>
          <w:tab w:val="left" w:pos="9639"/>
        </w:tabs>
        <w:spacing w:after="0" w:line="360" w:lineRule="auto"/>
        <w:ind w:firstLine="709"/>
        <w:jc w:val="both"/>
        <w:rPr>
          <w:rFonts w:ascii="Times New Roman" w:eastAsia="Times New Roman" w:hAnsi="Times New Roman"/>
          <w:iCs/>
          <w:sz w:val="28"/>
          <w:szCs w:val="28"/>
        </w:rPr>
      </w:pPr>
      <w:r w:rsidRPr="008B72A6">
        <w:rPr>
          <w:rFonts w:ascii="Times New Roman" w:eastAsia="Times New Roman" w:hAnsi="Times New Roman"/>
          <w:iCs/>
          <w:sz w:val="28"/>
          <w:szCs w:val="28"/>
        </w:rPr>
        <w:t xml:space="preserve">Компания </w:t>
      </w:r>
      <w:r w:rsidRPr="008B72A6">
        <w:rPr>
          <w:rFonts w:ascii="Times New Roman" w:hAnsi="Times New Roman"/>
          <w:sz w:val="28"/>
          <w:szCs w:val="28"/>
        </w:rPr>
        <w:t xml:space="preserve">ЗАО </w:t>
      </w:r>
      <w:r w:rsidR="00E75889">
        <w:rPr>
          <w:rFonts w:ascii="Times New Roman" w:hAnsi="Times New Roman"/>
          <w:sz w:val="28"/>
          <w:szCs w:val="28"/>
        </w:rPr>
        <w:t>«Ай Ко</w:t>
      </w:r>
      <w:r w:rsidR="00E75889" w:rsidRPr="008B72A6">
        <w:rPr>
          <w:rFonts w:ascii="Times New Roman" w:hAnsi="Times New Roman"/>
          <w:sz w:val="28"/>
          <w:szCs w:val="28"/>
        </w:rPr>
        <w:t>» начало</w:t>
      </w:r>
      <w:r w:rsidRPr="008B72A6">
        <w:rPr>
          <w:rFonts w:ascii="Times New Roman" w:eastAsia="Times New Roman" w:hAnsi="Times New Roman"/>
          <w:iCs/>
          <w:sz w:val="28"/>
          <w:szCs w:val="28"/>
        </w:rPr>
        <w:t xml:space="preserve"> своей деятельности ведет с 2006 года. Форма собственности – закрытое акционерное общество. Учредителем общества являются – физическое лицо (1 человек). </w:t>
      </w:r>
    </w:p>
    <w:p w14:paraId="77915EB4" w14:textId="77777777" w:rsidR="0029623A" w:rsidRPr="008B72A6" w:rsidRDefault="0029623A" w:rsidP="0029623A">
      <w:pPr>
        <w:widowControl w:val="0"/>
        <w:tabs>
          <w:tab w:val="left" w:pos="9639"/>
        </w:tabs>
        <w:spacing w:after="0" w:line="360" w:lineRule="auto"/>
        <w:ind w:firstLine="709"/>
        <w:jc w:val="both"/>
        <w:rPr>
          <w:rFonts w:ascii="Times New Roman" w:hAnsi="Times New Roman"/>
          <w:sz w:val="28"/>
          <w:szCs w:val="28"/>
        </w:rPr>
      </w:pPr>
      <w:r w:rsidRPr="008B72A6">
        <w:rPr>
          <w:rFonts w:ascii="Times New Roman" w:eastAsia="Times New Roman" w:hAnsi="Times New Roman"/>
          <w:sz w:val="28"/>
          <w:szCs w:val="28"/>
          <w:lang w:eastAsia="ru-RU"/>
        </w:rPr>
        <w:t xml:space="preserve">Закрытое акционерное общество – акционерная компания, акции которой могут переходить от </w:t>
      </w:r>
      <w:r w:rsidRPr="008B72A6">
        <w:rPr>
          <w:rFonts w:ascii="Times New Roman" w:hAnsi="Times New Roman"/>
          <w:sz w:val="28"/>
          <w:szCs w:val="28"/>
        </w:rPr>
        <w:t>одного лица в собственность другого только с согласия большинства акционеров, если иное не указано в уставе; акции распределяются, как правило, среди заранее определенного круга лиц, в первую очередь — учредителей.</w:t>
      </w:r>
    </w:p>
    <w:p w14:paraId="1EEB151B" w14:textId="0944D2F6" w:rsidR="0029623A" w:rsidRPr="00576CEA" w:rsidRDefault="0029623A" w:rsidP="0029623A">
      <w:pPr>
        <w:widowControl w:val="0"/>
        <w:tabs>
          <w:tab w:val="left" w:pos="9639"/>
        </w:tabs>
        <w:spacing w:after="0" w:line="360" w:lineRule="auto"/>
        <w:ind w:firstLine="709"/>
        <w:jc w:val="both"/>
        <w:rPr>
          <w:rFonts w:ascii="Times New Roman" w:hAnsi="Times New Roman"/>
          <w:sz w:val="28"/>
          <w:szCs w:val="28"/>
        </w:rPr>
      </w:pPr>
      <w:r w:rsidRPr="00576CEA">
        <w:rPr>
          <w:rFonts w:ascii="Times New Roman" w:hAnsi="Times New Roman"/>
          <w:sz w:val="28"/>
          <w:szCs w:val="28"/>
        </w:rPr>
        <w:t xml:space="preserve">Уставный капитал ЗАО </w:t>
      </w:r>
      <w:r w:rsidR="00E75889">
        <w:rPr>
          <w:rFonts w:ascii="Times New Roman" w:hAnsi="Times New Roman"/>
          <w:sz w:val="28"/>
          <w:szCs w:val="28"/>
        </w:rPr>
        <w:t>«Ай Ко</w:t>
      </w:r>
      <w:r w:rsidR="00E75889" w:rsidRPr="008B72A6">
        <w:rPr>
          <w:rFonts w:ascii="Times New Roman" w:hAnsi="Times New Roman"/>
          <w:sz w:val="28"/>
          <w:szCs w:val="28"/>
        </w:rPr>
        <w:t>»</w:t>
      </w:r>
      <w:r w:rsidRPr="00576CEA">
        <w:rPr>
          <w:rFonts w:ascii="Times New Roman" w:hAnsi="Times New Roman"/>
          <w:sz w:val="28"/>
          <w:szCs w:val="28"/>
        </w:rPr>
        <w:t xml:space="preserve"> составляет 10 тыс. руб. Это минимальный уставный капитал для организаций, созданных в форме НПАО.</w:t>
      </w:r>
    </w:p>
    <w:p w14:paraId="3B956E12" w14:textId="709B9A7F" w:rsidR="0029623A" w:rsidRPr="00576CEA" w:rsidRDefault="0029623A" w:rsidP="0029623A">
      <w:pPr>
        <w:widowControl w:val="0"/>
        <w:tabs>
          <w:tab w:val="left" w:pos="9639"/>
        </w:tabs>
        <w:spacing w:after="0" w:line="360" w:lineRule="auto"/>
        <w:ind w:firstLine="709"/>
        <w:jc w:val="both"/>
        <w:rPr>
          <w:rFonts w:ascii="Times New Roman" w:hAnsi="Times New Roman"/>
          <w:sz w:val="28"/>
          <w:szCs w:val="28"/>
        </w:rPr>
      </w:pPr>
      <w:r w:rsidRPr="00576CEA">
        <w:rPr>
          <w:rFonts w:ascii="Times New Roman" w:hAnsi="Times New Roman"/>
          <w:sz w:val="28"/>
          <w:szCs w:val="28"/>
        </w:rPr>
        <w:t xml:space="preserve">У ЗАО </w:t>
      </w:r>
      <w:r w:rsidR="00E75889">
        <w:rPr>
          <w:rFonts w:ascii="Times New Roman" w:hAnsi="Times New Roman"/>
          <w:sz w:val="28"/>
          <w:szCs w:val="28"/>
        </w:rPr>
        <w:t>«Ай Ко</w:t>
      </w:r>
      <w:r w:rsidR="00E75889" w:rsidRPr="008B72A6">
        <w:rPr>
          <w:rFonts w:ascii="Times New Roman" w:hAnsi="Times New Roman"/>
          <w:sz w:val="28"/>
          <w:szCs w:val="28"/>
        </w:rPr>
        <w:t>»</w:t>
      </w:r>
      <w:r w:rsidR="00E75889" w:rsidRPr="00576CEA">
        <w:rPr>
          <w:rFonts w:ascii="Times New Roman" w:hAnsi="Times New Roman"/>
          <w:sz w:val="28"/>
          <w:szCs w:val="28"/>
        </w:rPr>
        <w:t xml:space="preserve"> в</w:t>
      </w:r>
      <w:r w:rsidRPr="00576CEA">
        <w:rPr>
          <w:rFonts w:ascii="Times New Roman" w:hAnsi="Times New Roman"/>
          <w:sz w:val="28"/>
          <w:szCs w:val="28"/>
        </w:rPr>
        <w:t xml:space="preserve"> установленном порядке открыты банковские счета на территории Российской Федерации. Для документов ЗАО </w:t>
      </w:r>
      <w:r w:rsidR="00E75889">
        <w:rPr>
          <w:rFonts w:ascii="Times New Roman" w:hAnsi="Times New Roman"/>
          <w:sz w:val="28"/>
          <w:szCs w:val="28"/>
        </w:rPr>
        <w:t>«Ай Ко</w:t>
      </w:r>
      <w:r w:rsidR="00E75889" w:rsidRPr="008B72A6">
        <w:rPr>
          <w:rFonts w:ascii="Times New Roman" w:hAnsi="Times New Roman"/>
          <w:sz w:val="28"/>
          <w:szCs w:val="28"/>
        </w:rPr>
        <w:t>»</w:t>
      </w:r>
      <w:r w:rsidR="00E75889" w:rsidRPr="00576CEA">
        <w:rPr>
          <w:rFonts w:ascii="Times New Roman" w:hAnsi="Times New Roman"/>
          <w:sz w:val="28"/>
          <w:szCs w:val="28"/>
        </w:rPr>
        <w:t xml:space="preserve"> имеется круглая</w:t>
      </w:r>
      <w:r w:rsidRPr="00576CEA">
        <w:rPr>
          <w:rFonts w:ascii="Times New Roman" w:hAnsi="Times New Roman"/>
          <w:sz w:val="28"/>
          <w:szCs w:val="28"/>
        </w:rPr>
        <w:t xml:space="preserve"> </w:t>
      </w:r>
      <w:r w:rsidR="00E75889" w:rsidRPr="00576CEA">
        <w:rPr>
          <w:rFonts w:ascii="Times New Roman" w:hAnsi="Times New Roman"/>
          <w:sz w:val="28"/>
          <w:szCs w:val="28"/>
        </w:rPr>
        <w:t>печать, на</w:t>
      </w:r>
      <w:r w:rsidRPr="00576CEA">
        <w:rPr>
          <w:rFonts w:ascii="Times New Roman" w:hAnsi="Times New Roman"/>
          <w:sz w:val="28"/>
          <w:szCs w:val="28"/>
        </w:rPr>
        <w:t xml:space="preserve"> которой </w:t>
      </w:r>
      <w:r w:rsidR="00E75889" w:rsidRPr="00576CEA">
        <w:rPr>
          <w:rFonts w:ascii="Times New Roman" w:hAnsi="Times New Roman"/>
          <w:sz w:val="28"/>
          <w:szCs w:val="28"/>
        </w:rPr>
        <w:t>выбито его</w:t>
      </w:r>
      <w:r w:rsidRPr="00576CEA">
        <w:rPr>
          <w:rFonts w:ascii="Times New Roman" w:hAnsi="Times New Roman"/>
          <w:sz w:val="28"/>
          <w:szCs w:val="28"/>
        </w:rPr>
        <w:t xml:space="preserve"> полное фирменное наименование на </w:t>
      </w:r>
      <w:r w:rsidR="00E75889" w:rsidRPr="00576CEA">
        <w:rPr>
          <w:rFonts w:ascii="Times New Roman" w:hAnsi="Times New Roman"/>
          <w:sz w:val="28"/>
          <w:szCs w:val="28"/>
        </w:rPr>
        <w:t>русском языке, а также указание</w:t>
      </w:r>
      <w:r w:rsidRPr="00576CEA">
        <w:rPr>
          <w:rFonts w:ascii="Times New Roman" w:hAnsi="Times New Roman"/>
          <w:sz w:val="28"/>
          <w:szCs w:val="28"/>
        </w:rPr>
        <w:t xml:space="preserve"> на его место нахождения (то есть полный </w:t>
      </w:r>
      <w:r w:rsidRPr="00576CEA">
        <w:rPr>
          <w:rFonts w:ascii="Times New Roman" w:hAnsi="Times New Roman"/>
          <w:sz w:val="28"/>
          <w:szCs w:val="28"/>
        </w:rPr>
        <w:lastRenderedPageBreak/>
        <w:t>адрес регистрации).</w:t>
      </w:r>
    </w:p>
    <w:p w14:paraId="6EAC8A65" w14:textId="77777777" w:rsidR="0029623A" w:rsidRPr="00576CEA" w:rsidRDefault="0029623A" w:rsidP="0029623A">
      <w:pPr>
        <w:widowControl w:val="0"/>
        <w:tabs>
          <w:tab w:val="left" w:pos="9639"/>
        </w:tabs>
        <w:spacing w:after="0" w:line="360" w:lineRule="auto"/>
        <w:ind w:firstLine="709"/>
        <w:jc w:val="both"/>
        <w:rPr>
          <w:rFonts w:ascii="Times New Roman" w:hAnsi="Times New Roman"/>
          <w:sz w:val="28"/>
          <w:szCs w:val="28"/>
        </w:rPr>
      </w:pPr>
      <w:r w:rsidRPr="00576CEA">
        <w:rPr>
          <w:rFonts w:ascii="Times New Roman" w:hAnsi="Times New Roman"/>
          <w:sz w:val="28"/>
          <w:szCs w:val="28"/>
        </w:rPr>
        <w:t>Основным видом деятельности компании является – Деятельность, связанная с использованием вычислительной техники и информационных технологий, прочая (код по ОКВЭД 62.09).</w:t>
      </w:r>
    </w:p>
    <w:p w14:paraId="6C462712" w14:textId="77777777" w:rsidR="0029623A" w:rsidRDefault="0029623A" w:rsidP="0029623A">
      <w:pPr>
        <w:widowControl w:val="0"/>
        <w:tabs>
          <w:tab w:val="left" w:pos="9639"/>
        </w:tabs>
        <w:spacing w:after="0" w:line="360" w:lineRule="auto"/>
        <w:ind w:firstLine="709"/>
        <w:jc w:val="both"/>
        <w:rPr>
          <w:rFonts w:ascii="Times New Roman" w:hAnsi="Times New Roman"/>
          <w:sz w:val="28"/>
          <w:szCs w:val="28"/>
        </w:rPr>
      </w:pPr>
      <w:r>
        <w:rPr>
          <w:rFonts w:ascii="Times New Roman" w:hAnsi="Times New Roman"/>
          <w:sz w:val="28"/>
          <w:szCs w:val="28"/>
        </w:rPr>
        <w:t>Цель деятельности – получение предпринимательской прибыли и достижение эффективности деятельности.</w:t>
      </w:r>
    </w:p>
    <w:p w14:paraId="5A55CA69" w14:textId="73E0F9CA" w:rsidR="0029623A" w:rsidRDefault="0029623A" w:rsidP="0029623A">
      <w:pPr>
        <w:widowControl w:val="0"/>
        <w:tabs>
          <w:tab w:val="left" w:pos="9639"/>
        </w:tabs>
        <w:spacing w:after="0" w:line="360" w:lineRule="auto"/>
        <w:ind w:firstLine="709"/>
        <w:jc w:val="both"/>
        <w:rPr>
          <w:rFonts w:ascii="Times New Roman" w:hAnsi="Times New Roman"/>
          <w:sz w:val="28"/>
          <w:szCs w:val="28"/>
        </w:rPr>
      </w:pPr>
      <w:bookmarkStart w:id="12" w:name="_Hlk169622797"/>
      <w:r>
        <w:rPr>
          <w:rFonts w:ascii="Times New Roman" w:hAnsi="Times New Roman"/>
          <w:sz w:val="28"/>
          <w:szCs w:val="28"/>
        </w:rPr>
        <w:t>Принципы деятельности</w:t>
      </w:r>
      <w:r w:rsidRPr="00576CEA">
        <w:rPr>
          <w:rFonts w:ascii="Times New Roman" w:hAnsi="Times New Roman"/>
          <w:sz w:val="28"/>
          <w:szCs w:val="28"/>
        </w:rPr>
        <w:t xml:space="preserve"> iCore</w:t>
      </w:r>
      <w:r w:rsidR="002A3B64">
        <w:rPr>
          <w:rFonts w:ascii="Times New Roman" w:hAnsi="Times New Roman"/>
          <w:sz w:val="28"/>
          <w:szCs w:val="28"/>
        </w:rPr>
        <w:t xml:space="preserve">   представлены на рисунке 9</w:t>
      </w:r>
      <w:r>
        <w:rPr>
          <w:rFonts w:ascii="Times New Roman" w:hAnsi="Times New Roman"/>
          <w:sz w:val="28"/>
          <w:szCs w:val="28"/>
        </w:rPr>
        <w:t xml:space="preserve">. </w:t>
      </w:r>
    </w:p>
    <w:bookmarkEnd w:id="12"/>
    <w:p w14:paraId="2842F523" w14:textId="77777777" w:rsidR="0029623A" w:rsidRDefault="0029623A" w:rsidP="0029623A">
      <w:pPr>
        <w:widowControl w:val="0"/>
        <w:tabs>
          <w:tab w:val="left" w:pos="9639"/>
        </w:tabs>
        <w:spacing w:after="0" w:line="360" w:lineRule="auto"/>
        <w:jc w:val="both"/>
        <w:rPr>
          <w:rFonts w:ascii="Times New Roman" w:hAnsi="Times New Roman"/>
          <w:sz w:val="28"/>
          <w:szCs w:val="28"/>
        </w:rPr>
      </w:pPr>
      <w:r>
        <w:rPr>
          <w:noProof/>
          <w:lang w:eastAsia="ru-RU"/>
        </w:rPr>
        <w:drawing>
          <wp:inline distT="0" distB="0" distL="0" distR="0" wp14:anchorId="5357BEEF" wp14:editId="20405A3D">
            <wp:extent cx="5940425" cy="2678430"/>
            <wp:effectExtent l="0" t="0" r="3175" b="762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2271" cy="2679262"/>
                    </a:xfrm>
                    <a:prstGeom prst="rect">
                      <a:avLst/>
                    </a:prstGeom>
                  </pic:spPr>
                </pic:pic>
              </a:graphicData>
            </a:graphic>
          </wp:inline>
        </w:drawing>
      </w:r>
    </w:p>
    <w:p w14:paraId="2BC31522" w14:textId="7580D0F6" w:rsidR="0029623A" w:rsidRDefault="002A3B64" w:rsidP="0029623A">
      <w:pPr>
        <w:widowControl w:val="0"/>
        <w:tabs>
          <w:tab w:val="left" w:pos="9639"/>
        </w:tabs>
        <w:spacing w:after="0" w:line="360" w:lineRule="auto"/>
        <w:ind w:firstLine="709"/>
        <w:jc w:val="center"/>
        <w:rPr>
          <w:rFonts w:ascii="Times New Roman" w:hAnsi="Times New Roman"/>
          <w:sz w:val="28"/>
          <w:szCs w:val="28"/>
        </w:rPr>
      </w:pPr>
      <w:r>
        <w:rPr>
          <w:rFonts w:ascii="Times New Roman" w:hAnsi="Times New Roman"/>
          <w:sz w:val="28"/>
          <w:szCs w:val="28"/>
        </w:rPr>
        <w:t>Рисунок 9</w:t>
      </w:r>
      <w:r w:rsidR="0029623A">
        <w:rPr>
          <w:rFonts w:ascii="Times New Roman" w:hAnsi="Times New Roman"/>
          <w:sz w:val="28"/>
          <w:szCs w:val="28"/>
        </w:rPr>
        <w:t xml:space="preserve"> – Принципы деятельности компании</w:t>
      </w:r>
    </w:p>
    <w:p w14:paraId="760E95E3" w14:textId="0779BD06" w:rsidR="0029623A" w:rsidRPr="00576CEA" w:rsidRDefault="0029623A" w:rsidP="0029623A">
      <w:pPr>
        <w:widowControl w:val="0"/>
        <w:tabs>
          <w:tab w:val="left" w:pos="9639"/>
        </w:tabs>
        <w:spacing w:after="0" w:line="360" w:lineRule="auto"/>
        <w:ind w:firstLine="709"/>
        <w:jc w:val="both"/>
        <w:rPr>
          <w:rFonts w:ascii="Times New Roman" w:hAnsi="Times New Roman"/>
          <w:sz w:val="28"/>
          <w:szCs w:val="28"/>
        </w:rPr>
      </w:pPr>
      <w:r w:rsidRPr="00576CEA">
        <w:rPr>
          <w:rFonts w:ascii="Times New Roman" w:hAnsi="Times New Roman"/>
          <w:sz w:val="28"/>
          <w:szCs w:val="28"/>
        </w:rPr>
        <w:t>Компания декларирует следующие ценности</w:t>
      </w:r>
      <w:r>
        <w:rPr>
          <w:rFonts w:ascii="Times New Roman" w:hAnsi="Times New Roman"/>
          <w:sz w:val="28"/>
          <w:szCs w:val="28"/>
        </w:rPr>
        <w:t xml:space="preserve"> (рису</w:t>
      </w:r>
      <w:r w:rsidR="002A3B64">
        <w:rPr>
          <w:rFonts w:ascii="Times New Roman" w:hAnsi="Times New Roman"/>
          <w:sz w:val="28"/>
          <w:szCs w:val="28"/>
        </w:rPr>
        <w:t>нок 10</w:t>
      </w:r>
      <w:r>
        <w:rPr>
          <w:rFonts w:ascii="Times New Roman" w:hAnsi="Times New Roman"/>
          <w:sz w:val="28"/>
          <w:szCs w:val="28"/>
        </w:rPr>
        <w:t>)</w:t>
      </w:r>
      <w:r w:rsidRPr="00576CEA">
        <w:rPr>
          <w:rFonts w:ascii="Times New Roman" w:hAnsi="Times New Roman"/>
          <w:sz w:val="28"/>
          <w:szCs w:val="28"/>
        </w:rPr>
        <w:t>:</w:t>
      </w:r>
    </w:p>
    <w:p w14:paraId="28990BD2" w14:textId="77777777" w:rsidR="0029623A" w:rsidRDefault="0029623A" w:rsidP="0029623A">
      <w:pPr>
        <w:widowControl w:val="0"/>
        <w:tabs>
          <w:tab w:val="left" w:pos="9639"/>
        </w:tabs>
        <w:spacing w:after="0" w:line="360" w:lineRule="auto"/>
        <w:jc w:val="both"/>
        <w:rPr>
          <w:rFonts w:ascii="Times New Roman" w:hAnsi="Times New Roman"/>
          <w:sz w:val="28"/>
          <w:szCs w:val="28"/>
        </w:rPr>
      </w:pPr>
      <w:r>
        <w:rPr>
          <w:noProof/>
          <w:lang w:eastAsia="ru-RU"/>
        </w:rPr>
        <w:drawing>
          <wp:inline distT="0" distB="0" distL="0" distR="0" wp14:anchorId="2D9382EF" wp14:editId="3FCED1F5">
            <wp:extent cx="5897880" cy="3326130"/>
            <wp:effectExtent l="0" t="0" r="7620" b="762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897880" cy="3326130"/>
                    </a:xfrm>
                    <a:prstGeom prst="rect">
                      <a:avLst/>
                    </a:prstGeom>
                  </pic:spPr>
                </pic:pic>
              </a:graphicData>
            </a:graphic>
          </wp:inline>
        </w:drawing>
      </w:r>
    </w:p>
    <w:p w14:paraId="1B986A9A" w14:textId="3697A68E" w:rsidR="0029623A" w:rsidRDefault="002A3B64" w:rsidP="00D156EB">
      <w:pPr>
        <w:widowControl w:val="0"/>
        <w:tabs>
          <w:tab w:val="left" w:pos="9639"/>
        </w:tabs>
        <w:spacing w:after="0" w:line="360" w:lineRule="auto"/>
        <w:ind w:firstLine="709"/>
        <w:jc w:val="center"/>
        <w:rPr>
          <w:rFonts w:ascii="Times New Roman" w:hAnsi="Times New Roman"/>
          <w:sz w:val="28"/>
          <w:szCs w:val="28"/>
        </w:rPr>
      </w:pPr>
      <w:r>
        <w:rPr>
          <w:rFonts w:ascii="Times New Roman" w:hAnsi="Times New Roman"/>
          <w:sz w:val="28"/>
          <w:szCs w:val="28"/>
        </w:rPr>
        <w:t>Рисунок 10</w:t>
      </w:r>
      <w:r w:rsidR="0029623A">
        <w:rPr>
          <w:rFonts w:ascii="Times New Roman" w:hAnsi="Times New Roman"/>
          <w:sz w:val="28"/>
          <w:szCs w:val="28"/>
        </w:rPr>
        <w:t xml:space="preserve"> –  Ценности компании</w:t>
      </w:r>
    </w:p>
    <w:p w14:paraId="413E4DC4" w14:textId="77777777" w:rsidR="0029623A" w:rsidRPr="00576CEA" w:rsidRDefault="0029623A" w:rsidP="0029623A">
      <w:pPr>
        <w:widowControl w:val="0"/>
        <w:tabs>
          <w:tab w:val="left" w:pos="9639"/>
        </w:tabs>
        <w:spacing w:after="0" w:line="360" w:lineRule="auto"/>
        <w:ind w:firstLine="709"/>
        <w:jc w:val="both"/>
        <w:rPr>
          <w:rFonts w:ascii="Times New Roman" w:hAnsi="Times New Roman"/>
          <w:sz w:val="28"/>
          <w:szCs w:val="28"/>
        </w:rPr>
      </w:pPr>
      <w:r w:rsidRPr="00576CEA">
        <w:rPr>
          <w:rFonts w:ascii="Times New Roman" w:hAnsi="Times New Roman"/>
          <w:sz w:val="28"/>
          <w:szCs w:val="28"/>
        </w:rPr>
        <w:lastRenderedPageBreak/>
        <w:t>Бухгалтерский учет организация ведет в специальной программе 1С: «Бухгалтерия», находится на общей системе налогообложения.</w:t>
      </w:r>
    </w:p>
    <w:p w14:paraId="0E3A3E69" w14:textId="78045687" w:rsidR="0029623A" w:rsidRPr="00576CEA" w:rsidRDefault="0029623A" w:rsidP="0029623A">
      <w:pPr>
        <w:widowControl w:val="0"/>
        <w:tabs>
          <w:tab w:val="left" w:pos="9639"/>
        </w:tabs>
        <w:spacing w:after="0" w:line="360" w:lineRule="auto"/>
        <w:ind w:firstLine="709"/>
        <w:jc w:val="both"/>
        <w:rPr>
          <w:rFonts w:ascii="Times New Roman" w:hAnsi="Times New Roman"/>
          <w:sz w:val="28"/>
          <w:szCs w:val="28"/>
        </w:rPr>
      </w:pPr>
      <w:r w:rsidRPr="00576CEA">
        <w:rPr>
          <w:rFonts w:ascii="Times New Roman" w:hAnsi="Times New Roman"/>
          <w:sz w:val="28"/>
          <w:szCs w:val="28"/>
        </w:rPr>
        <w:t xml:space="preserve">В 2022 году среднесписочная численность работников ЗАО </w:t>
      </w:r>
      <w:r w:rsidR="00E75889">
        <w:rPr>
          <w:rFonts w:ascii="Times New Roman" w:hAnsi="Times New Roman"/>
          <w:sz w:val="28"/>
          <w:szCs w:val="28"/>
        </w:rPr>
        <w:t>«Ай Ко</w:t>
      </w:r>
      <w:r w:rsidR="00E75889" w:rsidRPr="008B72A6">
        <w:rPr>
          <w:rFonts w:ascii="Times New Roman" w:hAnsi="Times New Roman"/>
          <w:sz w:val="28"/>
          <w:szCs w:val="28"/>
        </w:rPr>
        <w:t>»</w:t>
      </w:r>
      <w:r w:rsidRPr="00576CEA">
        <w:rPr>
          <w:rFonts w:ascii="Times New Roman" w:hAnsi="Times New Roman"/>
          <w:sz w:val="28"/>
          <w:szCs w:val="28"/>
        </w:rPr>
        <w:t xml:space="preserve"> составила 183 человека. Это на 23 человека больше, чем в 2021 году.</w:t>
      </w:r>
    </w:p>
    <w:p w14:paraId="6B78EC54" w14:textId="77777777" w:rsidR="0029623A" w:rsidRPr="00576CEA" w:rsidRDefault="0029623A" w:rsidP="0029623A">
      <w:pPr>
        <w:widowControl w:val="0"/>
        <w:tabs>
          <w:tab w:val="left" w:pos="9639"/>
        </w:tabs>
        <w:spacing w:after="0" w:line="360" w:lineRule="auto"/>
        <w:ind w:firstLine="709"/>
        <w:jc w:val="both"/>
        <w:rPr>
          <w:rFonts w:ascii="Times New Roman" w:hAnsi="Times New Roman"/>
          <w:sz w:val="28"/>
          <w:szCs w:val="28"/>
        </w:rPr>
      </w:pPr>
      <w:r w:rsidRPr="00576CEA">
        <w:rPr>
          <w:rFonts w:ascii="Times New Roman" w:hAnsi="Times New Roman"/>
          <w:sz w:val="28"/>
          <w:szCs w:val="28"/>
        </w:rPr>
        <w:t>Организация не применяет специальных режимов налогообложения (находится на общем режиме).</w:t>
      </w:r>
    </w:p>
    <w:p w14:paraId="190F3679" w14:textId="093C711B" w:rsidR="0029623A" w:rsidRPr="00576CEA" w:rsidRDefault="0029623A" w:rsidP="0029623A">
      <w:pPr>
        <w:widowControl w:val="0"/>
        <w:tabs>
          <w:tab w:val="left" w:pos="9639"/>
        </w:tabs>
        <w:spacing w:after="0" w:line="360" w:lineRule="auto"/>
        <w:ind w:firstLine="709"/>
        <w:jc w:val="both"/>
        <w:rPr>
          <w:rFonts w:ascii="Times New Roman" w:hAnsi="Times New Roman"/>
          <w:sz w:val="28"/>
          <w:szCs w:val="28"/>
        </w:rPr>
      </w:pPr>
      <w:r w:rsidRPr="00576CEA">
        <w:rPr>
          <w:rFonts w:ascii="Times New Roman" w:hAnsi="Times New Roman"/>
          <w:sz w:val="28"/>
          <w:szCs w:val="28"/>
        </w:rPr>
        <w:t xml:space="preserve">За период работы ЗАО </w:t>
      </w:r>
      <w:r w:rsidR="00E75889">
        <w:rPr>
          <w:rFonts w:ascii="Times New Roman" w:hAnsi="Times New Roman"/>
          <w:sz w:val="28"/>
          <w:szCs w:val="28"/>
        </w:rPr>
        <w:t>«Ай Ко</w:t>
      </w:r>
      <w:r w:rsidR="00E75889" w:rsidRPr="008B72A6">
        <w:rPr>
          <w:rFonts w:ascii="Times New Roman" w:hAnsi="Times New Roman"/>
          <w:sz w:val="28"/>
          <w:szCs w:val="28"/>
        </w:rPr>
        <w:t>»</w:t>
      </w:r>
      <w:r w:rsidR="00E75889" w:rsidRPr="00576CEA">
        <w:rPr>
          <w:rFonts w:ascii="Times New Roman" w:hAnsi="Times New Roman"/>
          <w:sz w:val="28"/>
          <w:szCs w:val="28"/>
        </w:rPr>
        <w:t xml:space="preserve"> </w:t>
      </w:r>
      <w:r w:rsidRPr="00576CEA">
        <w:rPr>
          <w:rFonts w:ascii="Times New Roman" w:hAnsi="Times New Roman"/>
          <w:sz w:val="28"/>
          <w:szCs w:val="28"/>
        </w:rPr>
        <w:t>зарекомендовало себя как надежный и финансово устойчивый партнер, своевременно и полностью отвечающий по принятым на себя обязательствам.</w:t>
      </w:r>
    </w:p>
    <w:p w14:paraId="77A97F6B" w14:textId="35888433" w:rsidR="0029623A" w:rsidRDefault="00E75889" w:rsidP="0029623A">
      <w:pPr>
        <w:widowControl w:val="0"/>
        <w:tabs>
          <w:tab w:val="left" w:pos="9639"/>
        </w:tabs>
        <w:spacing w:after="0" w:line="360" w:lineRule="auto"/>
        <w:ind w:firstLine="709"/>
        <w:jc w:val="both"/>
        <w:rPr>
          <w:rFonts w:ascii="Times New Roman" w:hAnsi="Times New Roman"/>
          <w:sz w:val="28"/>
          <w:szCs w:val="28"/>
        </w:rPr>
      </w:pPr>
      <w:r>
        <w:rPr>
          <w:rFonts w:ascii="Times New Roman" w:hAnsi="Times New Roman"/>
          <w:sz w:val="28"/>
          <w:szCs w:val="28"/>
        </w:rPr>
        <w:t>Организационная структура</w:t>
      </w:r>
      <w:r w:rsidR="0029623A">
        <w:rPr>
          <w:rFonts w:ascii="Times New Roman" w:hAnsi="Times New Roman"/>
          <w:sz w:val="28"/>
          <w:szCs w:val="28"/>
        </w:rPr>
        <w:t xml:space="preserve"> компании представлена на рисунке 1</w:t>
      </w:r>
      <w:r w:rsidR="002A3B64">
        <w:rPr>
          <w:rFonts w:ascii="Times New Roman" w:hAnsi="Times New Roman"/>
          <w:sz w:val="28"/>
          <w:szCs w:val="28"/>
        </w:rPr>
        <w:t>1</w:t>
      </w:r>
      <w:r w:rsidR="0029623A">
        <w:rPr>
          <w:rFonts w:ascii="Times New Roman" w:hAnsi="Times New Roman"/>
          <w:sz w:val="28"/>
          <w:szCs w:val="28"/>
        </w:rPr>
        <w:t>.</w:t>
      </w:r>
    </w:p>
    <w:p w14:paraId="3C8A264E" w14:textId="77777777" w:rsidR="0029623A" w:rsidRDefault="0029623A" w:rsidP="0029623A">
      <w:pPr>
        <w:widowControl w:val="0"/>
        <w:tabs>
          <w:tab w:val="left" w:pos="9639"/>
        </w:tabs>
        <w:spacing w:after="0" w:line="360" w:lineRule="auto"/>
        <w:jc w:val="both"/>
        <w:rPr>
          <w:noProof/>
        </w:rPr>
      </w:pPr>
      <w:r>
        <w:rPr>
          <w:noProof/>
          <w:lang w:eastAsia="ru-RU"/>
        </w:rPr>
        <w:drawing>
          <wp:inline distT="0" distB="0" distL="0" distR="0" wp14:anchorId="5E5D5329" wp14:editId="3D4C2416">
            <wp:extent cx="6145627" cy="3698544"/>
            <wp:effectExtent l="0" t="0" r="762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BEBA8EAE-BF5A-486C-A8C5-ECC9F3942E4B}">
                          <a14:imgProps xmlns:a14="http://schemas.microsoft.com/office/drawing/2010/main">
                            <a14:imgLayer r:embed="rId20">
                              <a14:imgEffect>
                                <a14:sharpenSoften amount="22000"/>
                              </a14:imgEffect>
                              <a14:imgEffect>
                                <a14:brightnessContrast bright="8000" contrast="11000"/>
                              </a14:imgEffect>
                            </a14:imgLayer>
                          </a14:imgProps>
                        </a:ext>
                      </a:extLst>
                    </a:blip>
                    <a:stretch>
                      <a:fillRect/>
                    </a:stretch>
                  </pic:blipFill>
                  <pic:spPr>
                    <a:xfrm>
                      <a:off x="0" y="0"/>
                      <a:ext cx="6150180" cy="3701284"/>
                    </a:xfrm>
                    <a:prstGeom prst="rect">
                      <a:avLst/>
                    </a:prstGeom>
                  </pic:spPr>
                </pic:pic>
              </a:graphicData>
            </a:graphic>
          </wp:inline>
        </w:drawing>
      </w:r>
    </w:p>
    <w:p w14:paraId="1AEC50AF" w14:textId="3C949FA8" w:rsidR="0029623A" w:rsidRDefault="0029623A" w:rsidP="0029623A">
      <w:pPr>
        <w:widowControl w:val="0"/>
        <w:tabs>
          <w:tab w:val="left" w:pos="9639"/>
        </w:tabs>
        <w:spacing w:after="0" w:line="360" w:lineRule="auto"/>
        <w:ind w:firstLine="709"/>
        <w:jc w:val="center"/>
        <w:rPr>
          <w:rFonts w:ascii="Times New Roman" w:hAnsi="Times New Roman"/>
          <w:sz w:val="28"/>
          <w:szCs w:val="28"/>
        </w:rPr>
      </w:pPr>
      <w:r w:rsidRPr="001F76C6">
        <w:rPr>
          <w:rFonts w:ascii="Times New Roman" w:hAnsi="Times New Roman"/>
          <w:sz w:val="28"/>
          <w:szCs w:val="28"/>
        </w:rPr>
        <w:t>Рисунок 1</w:t>
      </w:r>
      <w:r w:rsidR="002A3B64">
        <w:rPr>
          <w:rFonts w:ascii="Times New Roman" w:hAnsi="Times New Roman"/>
          <w:sz w:val="28"/>
          <w:szCs w:val="28"/>
        </w:rPr>
        <w:t>1</w:t>
      </w:r>
      <w:r w:rsidRPr="001F76C6">
        <w:rPr>
          <w:rFonts w:ascii="Times New Roman" w:hAnsi="Times New Roman"/>
          <w:sz w:val="28"/>
          <w:szCs w:val="28"/>
        </w:rPr>
        <w:t xml:space="preserve"> – </w:t>
      </w:r>
      <w:r w:rsidR="00E75889">
        <w:rPr>
          <w:rFonts w:ascii="Times New Roman" w:hAnsi="Times New Roman"/>
          <w:sz w:val="28"/>
          <w:szCs w:val="28"/>
        </w:rPr>
        <w:t>Организационная структура</w:t>
      </w:r>
      <w:r>
        <w:rPr>
          <w:rFonts w:ascii="Times New Roman" w:hAnsi="Times New Roman"/>
          <w:sz w:val="28"/>
          <w:szCs w:val="28"/>
        </w:rPr>
        <w:t xml:space="preserve"> компании</w:t>
      </w:r>
    </w:p>
    <w:p w14:paraId="76E014F3" w14:textId="77777777" w:rsidR="0029623A" w:rsidRDefault="0029623A" w:rsidP="0029623A">
      <w:pPr>
        <w:widowControl w:val="0"/>
        <w:tabs>
          <w:tab w:val="left" w:pos="9639"/>
        </w:tabs>
        <w:spacing w:after="0" w:line="360" w:lineRule="auto"/>
        <w:ind w:firstLine="709"/>
        <w:jc w:val="both"/>
        <w:rPr>
          <w:rFonts w:ascii="Times New Roman" w:hAnsi="Times New Roman"/>
          <w:sz w:val="28"/>
          <w:szCs w:val="28"/>
        </w:rPr>
      </w:pPr>
    </w:p>
    <w:p w14:paraId="0D90A425" w14:textId="77777777" w:rsidR="0029623A" w:rsidRPr="0009128C" w:rsidRDefault="0029623A" w:rsidP="0029623A">
      <w:pPr>
        <w:widowControl w:val="0"/>
        <w:tabs>
          <w:tab w:val="left" w:pos="9639"/>
        </w:tabs>
        <w:spacing w:after="0" w:line="360" w:lineRule="auto"/>
        <w:ind w:firstLine="709"/>
        <w:jc w:val="both"/>
        <w:rPr>
          <w:rFonts w:ascii="Times New Roman" w:hAnsi="Times New Roman"/>
          <w:sz w:val="28"/>
          <w:szCs w:val="28"/>
        </w:rPr>
      </w:pPr>
      <w:r>
        <w:rPr>
          <w:rFonts w:ascii="Times New Roman" w:hAnsi="Times New Roman"/>
          <w:sz w:val="28"/>
          <w:szCs w:val="28"/>
        </w:rPr>
        <w:t xml:space="preserve">Возглавляется организация директором.  Структура компании – линейно-функциональная. </w:t>
      </w:r>
      <w:r w:rsidRPr="00F70A3E">
        <w:rPr>
          <w:rFonts w:ascii="Times New Roman" w:hAnsi="Times New Roman"/>
          <w:sz w:val="28"/>
          <w:szCs w:val="28"/>
        </w:rPr>
        <w:t xml:space="preserve">Линейно-функциональная – это структура управления, в которой сочетаются как линейные, так и функциональные принципы организации между производственными управленческими элементами системы. Линейные звенья в этой системе управления призваны </w:t>
      </w:r>
      <w:r w:rsidRPr="0009128C">
        <w:rPr>
          <w:rFonts w:ascii="Times New Roman" w:hAnsi="Times New Roman"/>
          <w:sz w:val="28"/>
          <w:szCs w:val="28"/>
        </w:rPr>
        <w:lastRenderedPageBreak/>
        <w:t>командовать, а функциональные звенья – консультировать помогать в разработке конкретных вопросов и подготовке соответствующих решений, планов.</w:t>
      </w:r>
    </w:p>
    <w:p w14:paraId="00F5C848" w14:textId="24186666" w:rsidR="0029623A" w:rsidRPr="0009128C" w:rsidRDefault="0029623A" w:rsidP="0029623A">
      <w:pPr>
        <w:widowControl w:val="0"/>
        <w:tabs>
          <w:tab w:val="left" w:pos="9639"/>
        </w:tabs>
        <w:spacing w:after="0" w:line="360" w:lineRule="auto"/>
        <w:ind w:firstLine="709"/>
        <w:jc w:val="both"/>
        <w:rPr>
          <w:rFonts w:ascii="Times New Roman" w:hAnsi="Times New Roman"/>
          <w:sz w:val="28"/>
          <w:szCs w:val="28"/>
        </w:rPr>
      </w:pPr>
      <w:r w:rsidRPr="0009128C">
        <w:rPr>
          <w:rFonts w:ascii="Times New Roman" w:hAnsi="Times New Roman"/>
          <w:sz w:val="28"/>
          <w:szCs w:val="28"/>
        </w:rPr>
        <w:t xml:space="preserve">Далее выполним анализ основных абсолютных показателей </w:t>
      </w:r>
      <w:r w:rsidR="00E75889" w:rsidRPr="0009128C">
        <w:rPr>
          <w:rFonts w:ascii="Times New Roman" w:hAnsi="Times New Roman"/>
          <w:sz w:val="28"/>
          <w:szCs w:val="28"/>
        </w:rPr>
        <w:t>деятельности ЗАО</w:t>
      </w:r>
      <w:r w:rsidRPr="0009128C">
        <w:rPr>
          <w:rFonts w:ascii="Times New Roman" w:hAnsi="Times New Roman"/>
          <w:sz w:val="28"/>
          <w:szCs w:val="28"/>
        </w:rPr>
        <w:t xml:space="preserve"> </w:t>
      </w:r>
      <w:r w:rsidR="00E75889">
        <w:rPr>
          <w:rFonts w:ascii="Times New Roman" w:hAnsi="Times New Roman"/>
          <w:sz w:val="28"/>
          <w:szCs w:val="28"/>
        </w:rPr>
        <w:t>«Ай Ко</w:t>
      </w:r>
      <w:r w:rsidR="00E75889" w:rsidRPr="008B72A6">
        <w:rPr>
          <w:rFonts w:ascii="Times New Roman" w:hAnsi="Times New Roman"/>
          <w:sz w:val="28"/>
          <w:szCs w:val="28"/>
        </w:rPr>
        <w:t>»</w:t>
      </w:r>
      <w:r w:rsidR="00E75889" w:rsidRPr="00576CEA">
        <w:rPr>
          <w:rFonts w:ascii="Times New Roman" w:hAnsi="Times New Roman"/>
          <w:sz w:val="28"/>
          <w:szCs w:val="28"/>
        </w:rPr>
        <w:t xml:space="preserve"> </w:t>
      </w:r>
      <w:r w:rsidR="00E75889" w:rsidRPr="0009128C">
        <w:rPr>
          <w:rFonts w:ascii="Times New Roman" w:hAnsi="Times New Roman"/>
          <w:sz w:val="28"/>
          <w:szCs w:val="28"/>
        </w:rPr>
        <w:t>в</w:t>
      </w:r>
      <w:r w:rsidRPr="0009128C">
        <w:rPr>
          <w:rFonts w:ascii="Times New Roman" w:hAnsi="Times New Roman"/>
          <w:sz w:val="28"/>
          <w:szCs w:val="28"/>
        </w:rPr>
        <w:t xml:space="preserve"> таблице </w:t>
      </w:r>
      <w:r w:rsidR="00B3099D">
        <w:rPr>
          <w:rFonts w:ascii="Times New Roman" w:hAnsi="Times New Roman"/>
          <w:sz w:val="28"/>
          <w:szCs w:val="28"/>
        </w:rPr>
        <w:t>4</w:t>
      </w:r>
      <w:r w:rsidRPr="0009128C">
        <w:rPr>
          <w:rFonts w:ascii="Times New Roman" w:hAnsi="Times New Roman"/>
          <w:sz w:val="28"/>
          <w:szCs w:val="28"/>
        </w:rPr>
        <w:t>.</w:t>
      </w:r>
    </w:p>
    <w:p w14:paraId="70112568" w14:textId="308C96E2" w:rsidR="0029623A" w:rsidRPr="0009128C" w:rsidRDefault="0029623A" w:rsidP="0029623A">
      <w:pPr>
        <w:widowControl w:val="0"/>
        <w:tabs>
          <w:tab w:val="left" w:pos="9639"/>
        </w:tabs>
        <w:spacing w:after="0" w:line="360" w:lineRule="auto"/>
        <w:ind w:firstLine="709"/>
        <w:jc w:val="right"/>
        <w:rPr>
          <w:rFonts w:ascii="Times New Roman" w:hAnsi="Times New Roman"/>
          <w:sz w:val="28"/>
          <w:szCs w:val="28"/>
        </w:rPr>
      </w:pPr>
      <w:r w:rsidRPr="0009128C">
        <w:rPr>
          <w:rFonts w:ascii="Times New Roman" w:hAnsi="Times New Roman"/>
          <w:sz w:val="28"/>
          <w:szCs w:val="28"/>
        </w:rPr>
        <w:t xml:space="preserve">Таблица </w:t>
      </w:r>
      <w:r w:rsidR="00B3099D">
        <w:rPr>
          <w:rFonts w:ascii="Times New Roman" w:hAnsi="Times New Roman"/>
          <w:sz w:val="28"/>
          <w:szCs w:val="28"/>
        </w:rPr>
        <w:t>4</w:t>
      </w:r>
      <w:r w:rsidRPr="0009128C">
        <w:rPr>
          <w:rFonts w:ascii="Times New Roman" w:hAnsi="Times New Roman"/>
          <w:sz w:val="28"/>
          <w:szCs w:val="28"/>
        </w:rPr>
        <w:t xml:space="preserve"> </w:t>
      </w:r>
    </w:p>
    <w:p w14:paraId="5CD4E9E9" w14:textId="499D546D" w:rsidR="0029623A" w:rsidRPr="0009128C" w:rsidRDefault="0029623A" w:rsidP="0029623A">
      <w:pPr>
        <w:widowControl w:val="0"/>
        <w:tabs>
          <w:tab w:val="left" w:pos="9639"/>
        </w:tabs>
        <w:spacing w:after="0" w:line="360" w:lineRule="auto"/>
        <w:ind w:firstLine="142"/>
        <w:jc w:val="both"/>
        <w:rPr>
          <w:rFonts w:ascii="Times New Roman" w:hAnsi="Times New Roman"/>
          <w:sz w:val="28"/>
          <w:szCs w:val="28"/>
        </w:rPr>
      </w:pPr>
      <w:r w:rsidRPr="0009128C">
        <w:rPr>
          <w:rFonts w:ascii="Times New Roman" w:hAnsi="Times New Roman"/>
          <w:sz w:val="28"/>
          <w:szCs w:val="28"/>
        </w:rPr>
        <w:t xml:space="preserve"> Абсолютные показатели экономической ЗАО </w:t>
      </w:r>
      <w:r w:rsidR="00E75889">
        <w:rPr>
          <w:rFonts w:ascii="Times New Roman" w:hAnsi="Times New Roman"/>
          <w:sz w:val="28"/>
          <w:szCs w:val="28"/>
        </w:rPr>
        <w:t>«Ай Ко</w:t>
      </w:r>
      <w:r w:rsidR="00E75889" w:rsidRPr="008B72A6">
        <w:rPr>
          <w:rFonts w:ascii="Times New Roman" w:hAnsi="Times New Roman"/>
          <w:sz w:val="28"/>
          <w:szCs w:val="28"/>
        </w:rPr>
        <w:t>»</w:t>
      </w:r>
      <w:r w:rsidR="00E75889" w:rsidRPr="00576CEA">
        <w:rPr>
          <w:rFonts w:ascii="Times New Roman" w:hAnsi="Times New Roman"/>
          <w:sz w:val="28"/>
          <w:szCs w:val="28"/>
        </w:rPr>
        <w:t xml:space="preserve"> </w:t>
      </w:r>
      <w:r w:rsidRPr="0009128C">
        <w:rPr>
          <w:rFonts w:ascii="Times New Roman" w:hAnsi="Times New Roman"/>
          <w:sz w:val="28"/>
          <w:szCs w:val="28"/>
        </w:rPr>
        <w:t>за 2022-2023 годы</w:t>
      </w:r>
    </w:p>
    <w:tbl>
      <w:tblPr>
        <w:tblW w:w="9689" w:type="dxa"/>
        <w:jc w:val="center"/>
        <w:tblLayout w:type="fixed"/>
        <w:tblLook w:val="04A0" w:firstRow="1" w:lastRow="0" w:firstColumn="1" w:lastColumn="0" w:noHBand="0" w:noVBand="1"/>
      </w:tblPr>
      <w:tblGrid>
        <w:gridCol w:w="2117"/>
        <w:gridCol w:w="1134"/>
        <w:gridCol w:w="992"/>
        <w:gridCol w:w="1194"/>
        <w:gridCol w:w="1135"/>
        <w:gridCol w:w="1135"/>
        <w:gridCol w:w="990"/>
        <w:gridCol w:w="992"/>
      </w:tblGrid>
      <w:tr w:rsidR="0029623A" w:rsidRPr="0009128C" w14:paraId="4C20DF05" w14:textId="77777777" w:rsidTr="0029623A">
        <w:trPr>
          <w:trHeight w:val="454"/>
          <w:jc w:val="center"/>
        </w:trPr>
        <w:tc>
          <w:tcPr>
            <w:tcW w:w="2117" w:type="dxa"/>
            <w:vMerge w:val="restart"/>
            <w:tcBorders>
              <w:top w:val="single" w:sz="8" w:space="0" w:color="auto"/>
              <w:left w:val="single" w:sz="8" w:space="0" w:color="auto"/>
              <w:bottom w:val="single" w:sz="4" w:space="0" w:color="auto"/>
              <w:right w:val="single" w:sz="8" w:space="0" w:color="auto"/>
            </w:tcBorders>
            <w:vAlign w:val="center"/>
            <w:hideMark/>
          </w:tcPr>
          <w:p w14:paraId="6F1E8102" w14:textId="77777777" w:rsidR="0029623A" w:rsidRPr="0009128C" w:rsidRDefault="0029623A" w:rsidP="0029623A">
            <w:pPr>
              <w:spacing w:after="0" w:line="240" w:lineRule="auto"/>
              <w:ind w:right="-155"/>
              <w:jc w:val="center"/>
              <w:rPr>
                <w:rFonts w:ascii="Times New Roman" w:eastAsia="Times New Roman" w:hAnsi="Times New Roman"/>
                <w:sz w:val="24"/>
                <w:szCs w:val="24"/>
              </w:rPr>
            </w:pPr>
            <w:r w:rsidRPr="0009128C">
              <w:rPr>
                <w:rFonts w:ascii="Times New Roman" w:eastAsia="Times New Roman" w:hAnsi="Times New Roman"/>
                <w:sz w:val="24"/>
                <w:szCs w:val="24"/>
              </w:rPr>
              <w:t>Показатель</w:t>
            </w:r>
          </w:p>
        </w:tc>
        <w:tc>
          <w:tcPr>
            <w:tcW w:w="3320" w:type="dxa"/>
            <w:gridSpan w:val="3"/>
            <w:tcBorders>
              <w:top w:val="single" w:sz="8" w:space="0" w:color="auto"/>
              <w:left w:val="nil"/>
              <w:bottom w:val="single" w:sz="8" w:space="0" w:color="auto"/>
              <w:right w:val="single" w:sz="8" w:space="0" w:color="000000"/>
            </w:tcBorders>
            <w:vAlign w:val="center"/>
            <w:hideMark/>
          </w:tcPr>
          <w:p w14:paraId="0048231D" w14:textId="77777777" w:rsidR="0029623A" w:rsidRPr="0009128C" w:rsidRDefault="0029623A" w:rsidP="0029623A">
            <w:pPr>
              <w:spacing w:after="0" w:line="240" w:lineRule="auto"/>
              <w:ind w:right="-155"/>
              <w:jc w:val="center"/>
              <w:rPr>
                <w:rFonts w:ascii="Times New Roman" w:eastAsia="Times New Roman" w:hAnsi="Times New Roman"/>
                <w:sz w:val="24"/>
                <w:szCs w:val="24"/>
              </w:rPr>
            </w:pPr>
            <w:r w:rsidRPr="0009128C">
              <w:rPr>
                <w:rFonts w:ascii="Times New Roman" w:eastAsia="Times New Roman" w:hAnsi="Times New Roman"/>
                <w:sz w:val="24"/>
                <w:szCs w:val="24"/>
              </w:rPr>
              <w:t>Годы</w:t>
            </w:r>
          </w:p>
        </w:tc>
        <w:tc>
          <w:tcPr>
            <w:tcW w:w="1135" w:type="dxa"/>
            <w:vMerge w:val="restart"/>
            <w:tcBorders>
              <w:top w:val="single" w:sz="8" w:space="0" w:color="auto"/>
              <w:left w:val="single" w:sz="8" w:space="0" w:color="auto"/>
              <w:right w:val="single" w:sz="8" w:space="0" w:color="auto"/>
            </w:tcBorders>
            <w:vAlign w:val="center"/>
            <w:hideMark/>
          </w:tcPr>
          <w:p w14:paraId="6A77CCE6" w14:textId="77777777" w:rsidR="0029623A" w:rsidRPr="0009128C" w:rsidRDefault="0029623A" w:rsidP="0029623A">
            <w:pPr>
              <w:spacing w:after="0" w:line="240" w:lineRule="auto"/>
              <w:ind w:right="-155"/>
              <w:jc w:val="center"/>
              <w:rPr>
                <w:rFonts w:ascii="Times New Roman" w:eastAsia="Times New Roman" w:hAnsi="Times New Roman"/>
                <w:sz w:val="24"/>
                <w:szCs w:val="24"/>
              </w:rPr>
            </w:pPr>
            <w:r w:rsidRPr="0009128C">
              <w:rPr>
                <w:rFonts w:ascii="Times New Roman" w:eastAsia="Times New Roman" w:hAnsi="Times New Roman"/>
                <w:sz w:val="24"/>
                <w:szCs w:val="24"/>
              </w:rPr>
              <w:t xml:space="preserve">Отклоне-ние 2022 </w:t>
            </w:r>
          </w:p>
          <w:p w14:paraId="10FC8AB2" w14:textId="77777777" w:rsidR="0029623A" w:rsidRPr="0009128C" w:rsidRDefault="0029623A" w:rsidP="0029623A">
            <w:pPr>
              <w:spacing w:after="0" w:line="240" w:lineRule="auto"/>
              <w:ind w:right="-155"/>
              <w:jc w:val="center"/>
              <w:rPr>
                <w:rFonts w:ascii="Times New Roman" w:eastAsia="Times New Roman" w:hAnsi="Times New Roman"/>
                <w:sz w:val="24"/>
                <w:szCs w:val="24"/>
              </w:rPr>
            </w:pPr>
            <w:r w:rsidRPr="0009128C">
              <w:rPr>
                <w:rFonts w:ascii="Times New Roman" w:eastAsia="Times New Roman" w:hAnsi="Times New Roman"/>
                <w:sz w:val="24"/>
                <w:szCs w:val="24"/>
              </w:rPr>
              <w:t>от 2021, +</w:t>
            </w:r>
          </w:p>
          <w:p w14:paraId="4361892F" w14:textId="77777777" w:rsidR="0029623A" w:rsidRPr="0009128C" w:rsidRDefault="0029623A" w:rsidP="0029623A">
            <w:pPr>
              <w:spacing w:after="0" w:line="240" w:lineRule="auto"/>
              <w:ind w:right="-155"/>
              <w:jc w:val="center"/>
              <w:rPr>
                <w:rFonts w:ascii="Times New Roman" w:eastAsia="Times New Roman" w:hAnsi="Times New Roman"/>
                <w:sz w:val="24"/>
                <w:szCs w:val="24"/>
              </w:rPr>
            </w:pPr>
            <w:r w:rsidRPr="0009128C">
              <w:rPr>
                <w:rFonts w:ascii="Times New Roman" w:eastAsia="Times New Roman" w:hAnsi="Times New Roman"/>
                <w:sz w:val="24"/>
                <w:szCs w:val="24"/>
              </w:rPr>
              <w:t xml:space="preserve"> - тыс. руб.</w:t>
            </w:r>
          </w:p>
        </w:tc>
        <w:tc>
          <w:tcPr>
            <w:tcW w:w="1135" w:type="dxa"/>
            <w:vMerge w:val="restart"/>
            <w:tcBorders>
              <w:top w:val="single" w:sz="8" w:space="0" w:color="auto"/>
              <w:left w:val="single" w:sz="8" w:space="0" w:color="auto"/>
              <w:right w:val="single" w:sz="4" w:space="0" w:color="auto"/>
            </w:tcBorders>
            <w:vAlign w:val="center"/>
            <w:hideMark/>
          </w:tcPr>
          <w:p w14:paraId="0FD8A499" w14:textId="77777777" w:rsidR="0029623A" w:rsidRPr="0009128C" w:rsidRDefault="0029623A" w:rsidP="0029623A">
            <w:pPr>
              <w:spacing w:after="0" w:line="240" w:lineRule="auto"/>
              <w:ind w:right="-155"/>
              <w:jc w:val="center"/>
              <w:rPr>
                <w:rFonts w:ascii="Times New Roman" w:eastAsia="Times New Roman" w:hAnsi="Times New Roman"/>
                <w:sz w:val="24"/>
                <w:szCs w:val="24"/>
              </w:rPr>
            </w:pPr>
            <w:r w:rsidRPr="0009128C">
              <w:rPr>
                <w:rFonts w:ascii="Times New Roman" w:eastAsia="Times New Roman" w:hAnsi="Times New Roman"/>
                <w:sz w:val="24"/>
                <w:szCs w:val="24"/>
              </w:rPr>
              <w:t xml:space="preserve">Отклоне-ние 2023 от 2022, + </w:t>
            </w:r>
          </w:p>
          <w:p w14:paraId="052F30DE" w14:textId="77777777" w:rsidR="0029623A" w:rsidRPr="0009128C" w:rsidRDefault="0029623A" w:rsidP="0029623A">
            <w:pPr>
              <w:spacing w:after="0" w:line="240" w:lineRule="auto"/>
              <w:ind w:right="-155"/>
              <w:jc w:val="center"/>
              <w:rPr>
                <w:rFonts w:ascii="Times New Roman" w:eastAsia="Times New Roman" w:hAnsi="Times New Roman"/>
                <w:sz w:val="24"/>
                <w:szCs w:val="24"/>
              </w:rPr>
            </w:pPr>
            <w:r w:rsidRPr="0009128C">
              <w:rPr>
                <w:rFonts w:ascii="Times New Roman" w:eastAsia="Times New Roman" w:hAnsi="Times New Roman"/>
                <w:sz w:val="24"/>
                <w:szCs w:val="24"/>
              </w:rPr>
              <w:t>- тыс. руб.</w:t>
            </w:r>
          </w:p>
        </w:tc>
        <w:tc>
          <w:tcPr>
            <w:tcW w:w="990" w:type="dxa"/>
            <w:vMerge w:val="restart"/>
            <w:tcBorders>
              <w:top w:val="single" w:sz="8" w:space="0" w:color="auto"/>
              <w:left w:val="single" w:sz="4" w:space="0" w:color="auto"/>
              <w:right w:val="single" w:sz="8" w:space="0" w:color="auto"/>
            </w:tcBorders>
            <w:vAlign w:val="center"/>
            <w:hideMark/>
          </w:tcPr>
          <w:p w14:paraId="7E72595C" w14:textId="77777777" w:rsidR="0029623A" w:rsidRPr="0009128C" w:rsidRDefault="0029623A" w:rsidP="0029623A">
            <w:pPr>
              <w:spacing w:after="0" w:line="240" w:lineRule="auto"/>
              <w:ind w:right="-155"/>
              <w:jc w:val="center"/>
              <w:rPr>
                <w:rFonts w:ascii="Times New Roman" w:eastAsia="Times New Roman" w:hAnsi="Times New Roman"/>
                <w:sz w:val="24"/>
                <w:szCs w:val="24"/>
              </w:rPr>
            </w:pPr>
            <w:r w:rsidRPr="0009128C">
              <w:rPr>
                <w:rFonts w:ascii="Times New Roman" w:eastAsia="Times New Roman" w:hAnsi="Times New Roman"/>
                <w:sz w:val="24"/>
                <w:szCs w:val="24"/>
              </w:rPr>
              <w:t xml:space="preserve">Темп динамики 2022 </w:t>
            </w:r>
          </w:p>
          <w:p w14:paraId="03DB1EC7" w14:textId="77777777" w:rsidR="0029623A" w:rsidRPr="0009128C" w:rsidRDefault="0029623A" w:rsidP="0029623A">
            <w:pPr>
              <w:spacing w:after="0" w:line="240" w:lineRule="auto"/>
              <w:ind w:right="-155"/>
              <w:jc w:val="center"/>
              <w:rPr>
                <w:rFonts w:ascii="Times New Roman" w:eastAsia="Times New Roman" w:hAnsi="Times New Roman"/>
                <w:sz w:val="24"/>
                <w:szCs w:val="24"/>
              </w:rPr>
            </w:pPr>
            <w:r w:rsidRPr="0009128C">
              <w:rPr>
                <w:rFonts w:ascii="Times New Roman" w:eastAsia="Times New Roman" w:hAnsi="Times New Roman"/>
                <w:sz w:val="24"/>
                <w:szCs w:val="24"/>
              </w:rPr>
              <w:t>к 2021</w:t>
            </w:r>
          </w:p>
        </w:tc>
        <w:tc>
          <w:tcPr>
            <w:tcW w:w="992" w:type="dxa"/>
            <w:vMerge w:val="restart"/>
            <w:tcBorders>
              <w:top w:val="single" w:sz="8" w:space="0" w:color="auto"/>
              <w:left w:val="single" w:sz="8" w:space="0" w:color="auto"/>
              <w:right w:val="single" w:sz="8" w:space="0" w:color="auto"/>
            </w:tcBorders>
            <w:vAlign w:val="center"/>
            <w:hideMark/>
          </w:tcPr>
          <w:p w14:paraId="0838719E" w14:textId="77777777" w:rsidR="0029623A" w:rsidRPr="0009128C" w:rsidRDefault="0029623A" w:rsidP="0029623A">
            <w:pPr>
              <w:spacing w:after="0" w:line="240" w:lineRule="auto"/>
              <w:ind w:right="-155"/>
              <w:jc w:val="center"/>
              <w:rPr>
                <w:rFonts w:ascii="Times New Roman" w:eastAsia="Times New Roman" w:hAnsi="Times New Roman"/>
                <w:sz w:val="24"/>
                <w:szCs w:val="24"/>
              </w:rPr>
            </w:pPr>
            <w:r w:rsidRPr="0009128C">
              <w:rPr>
                <w:rFonts w:ascii="Times New Roman" w:eastAsia="Times New Roman" w:hAnsi="Times New Roman"/>
                <w:sz w:val="24"/>
                <w:szCs w:val="24"/>
              </w:rPr>
              <w:t xml:space="preserve">Темп динамики 2023 </w:t>
            </w:r>
          </w:p>
          <w:p w14:paraId="786B6C26" w14:textId="77777777" w:rsidR="0029623A" w:rsidRPr="0009128C" w:rsidRDefault="0029623A" w:rsidP="0029623A">
            <w:pPr>
              <w:spacing w:after="0" w:line="240" w:lineRule="auto"/>
              <w:ind w:right="-155"/>
              <w:jc w:val="center"/>
              <w:rPr>
                <w:rFonts w:ascii="Times New Roman" w:eastAsia="Times New Roman" w:hAnsi="Times New Roman"/>
                <w:sz w:val="24"/>
                <w:szCs w:val="24"/>
              </w:rPr>
            </w:pPr>
            <w:r w:rsidRPr="0009128C">
              <w:rPr>
                <w:rFonts w:ascii="Times New Roman" w:eastAsia="Times New Roman" w:hAnsi="Times New Roman"/>
                <w:sz w:val="24"/>
                <w:szCs w:val="24"/>
              </w:rPr>
              <w:t>к 2022</w:t>
            </w:r>
          </w:p>
        </w:tc>
      </w:tr>
      <w:tr w:rsidR="0029623A" w:rsidRPr="0009128C" w14:paraId="29BEE25F" w14:textId="77777777" w:rsidTr="0029623A">
        <w:trPr>
          <w:trHeight w:val="454"/>
          <w:jc w:val="center"/>
        </w:trPr>
        <w:tc>
          <w:tcPr>
            <w:tcW w:w="2117" w:type="dxa"/>
            <w:vMerge/>
            <w:tcBorders>
              <w:top w:val="single" w:sz="8" w:space="0" w:color="auto"/>
              <w:left w:val="single" w:sz="8" w:space="0" w:color="auto"/>
              <w:bottom w:val="single" w:sz="4" w:space="0" w:color="auto"/>
              <w:right w:val="single" w:sz="8" w:space="0" w:color="auto"/>
            </w:tcBorders>
            <w:vAlign w:val="center"/>
            <w:hideMark/>
          </w:tcPr>
          <w:p w14:paraId="2418AE57" w14:textId="77777777" w:rsidR="0029623A" w:rsidRPr="0009128C" w:rsidRDefault="0029623A" w:rsidP="0029623A">
            <w:pPr>
              <w:spacing w:after="0" w:line="240" w:lineRule="auto"/>
              <w:rPr>
                <w:rFonts w:ascii="Times New Roman" w:eastAsia="Times New Roman" w:hAnsi="Times New Roman"/>
                <w:sz w:val="24"/>
                <w:szCs w:val="24"/>
              </w:rPr>
            </w:pPr>
          </w:p>
        </w:tc>
        <w:tc>
          <w:tcPr>
            <w:tcW w:w="1134" w:type="dxa"/>
            <w:tcBorders>
              <w:top w:val="nil"/>
              <w:left w:val="nil"/>
              <w:bottom w:val="single" w:sz="8" w:space="0" w:color="auto"/>
              <w:right w:val="single" w:sz="4" w:space="0" w:color="auto"/>
            </w:tcBorders>
            <w:vAlign w:val="center"/>
            <w:hideMark/>
          </w:tcPr>
          <w:p w14:paraId="61E50C2E" w14:textId="77777777" w:rsidR="0029623A" w:rsidRPr="0009128C" w:rsidRDefault="0029623A" w:rsidP="0029623A">
            <w:pPr>
              <w:spacing w:after="0" w:line="240" w:lineRule="auto"/>
              <w:jc w:val="center"/>
              <w:rPr>
                <w:rFonts w:ascii="Times New Roman" w:eastAsia="Times New Roman" w:hAnsi="Times New Roman"/>
                <w:sz w:val="24"/>
                <w:szCs w:val="24"/>
              </w:rPr>
            </w:pPr>
            <w:r w:rsidRPr="0009128C">
              <w:rPr>
                <w:rFonts w:ascii="Times New Roman" w:eastAsia="Times New Roman" w:hAnsi="Times New Roman"/>
                <w:sz w:val="24"/>
                <w:szCs w:val="24"/>
              </w:rPr>
              <w:t>2021</w:t>
            </w:r>
          </w:p>
        </w:tc>
        <w:tc>
          <w:tcPr>
            <w:tcW w:w="992" w:type="dxa"/>
            <w:tcBorders>
              <w:top w:val="nil"/>
              <w:left w:val="single" w:sz="4" w:space="0" w:color="auto"/>
              <w:bottom w:val="single" w:sz="8" w:space="0" w:color="auto"/>
              <w:right w:val="single" w:sz="8" w:space="0" w:color="auto"/>
            </w:tcBorders>
            <w:vAlign w:val="center"/>
            <w:hideMark/>
          </w:tcPr>
          <w:p w14:paraId="2B1132FA" w14:textId="77777777" w:rsidR="0029623A" w:rsidRPr="0009128C" w:rsidRDefault="0029623A" w:rsidP="0029623A">
            <w:pPr>
              <w:spacing w:after="0" w:line="240" w:lineRule="auto"/>
              <w:jc w:val="center"/>
              <w:rPr>
                <w:rFonts w:ascii="Times New Roman" w:eastAsia="Times New Roman" w:hAnsi="Times New Roman"/>
                <w:sz w:val="24"/>
                <w:szCs w:val="24"/>
              </w:rPr>
            </w:pPr>
            <w:r w:rsidRPr="0009128C">
              <w:rPr>
                <w:rFonts w:ascii="Times New Roman" w:eastAsia="Times New Roman" w:hAnsi="Times New Roman"/>
                <w:sz w:val="24"/>
                <w:szCs w:val="24"/>
              </w:rPr>
              <w:t>2022</w:t>
            </w:r>
          </w:p>
        </w:tc>
        <w:tc>
          <w:tcPr>
            <w:tcW w:w="1194" w:type="dxa"/>
            <w:tcBorders>
              <w:top w:val="nil"/>
              <w:left w:val="nil"/>
              <w:bottom w:val="single" w:sz="8" w:space="0" w:color="auto"/>
              <w:right w:val="single" w:sz="8" w:space="0" w:color="auto"/>
            </w:tcBorders>
            <w:vAlign w:val="center"/>
            <w:hideMark/>
          </w:tcPr>
          <w:p w14:paraId="4DDD7ABC" w14:textId="77777777" w:rsidR="0029623A" w:rsidRPr="0009128C" w:rsidRDefault="0029623A" w:rsidP="0029623A">
            <w:pPr>
              <w:spacing w:after="0" w:line="240" w:lineRule="auto"/>
              <w:jc w:val="center"/>
              <w:rPr>
                <w:rFonts w:ascii="Times New Roman" w:eastAsia="Times New Roman" w:hAnsi="Times New Roman"/>
                <w:sz w:val="24"/>
                <w:szCs w:val="24"/>
              </w:rPr>
            </w:pPr>
            <w:r w:rsidRPr="0009128C">
              <w:rPr>
                <w:rFonts w:ascii="Times New Roman" w:eastAsia="Times New Roman" w:hAnsi="Times New Roman"/>
                <w:sz w:val="24"/>
                <w:szCs w:val="24"/>
              </w:rPr>
              <w:t>2023</w:t>
            </w:r>
          </w:p>
        </w:tc>
        <w:tc>
          <w:tcPr>
            <w:tcW w:w="1135" w:type="dxa"/>
            <w:vMerge/>
            <w:tcBorders>
              <w:left w:val="single" w:sz="8" w:space="0" w:color="auto"/>
              <w:bottom w:val="single" w:sz="4" w:space="0" w:color="auto"/>
              <w:right w:val="single" w:sz="8" w:space="0" w:color="auto"/>
            </w:tcBorders>
            <w:vAlign w:val="center"/>
            <w:hideMark/>
          </w:tcPr>
          <w:p w14:paraId="44BA56F0" w14:textId="77777777" w:rsidR="0029623A" w:rsidRPr="0009128C" w:rsidRDefault="0029623A" w:rsidP="0029623A">
            <w:pPr>
              <w:spacing w:after="0" w:line="240" w:lineRule="auto"/>
              <w:rPr>
                <w:rFonts w:ascii="Times New Roman" w:eastAsia="Times New Roman" w:hAnsi="Times New Roman"/>
                <w:sz w:val="24"/>
                <w:szCs w:val="24"/>
              </w:rPr>
            </w:pPr>
          </w:p>
        </w:tc>
        <w:tc>
          <w:tcPr>
            <w:tcW w:w="1135" w:type="dxa"/>
            <w:vMerge/>
            <w:tcBorders>
              <w:left w:val="single" w:sz="8" w:space="0" w:color="auto"/>
              <w:bottom w:val="single" w:sz="4" w:space="0" w:color="auto"/>
              <w:right w:val="single" w:sz="4" w:space="0" w:color="auto"/>
            </w:tcBorders>
            <w:vAlign w:val="center"/>
            <w:hideMark/>
          </w:tcPr>
          <w:p w14:paraId="3BA60A75" w14:textId="77777777" w:rsidR="0029623A" w:rsidRPr="0009128C" w:rsidRDefault="0029623A" w:rsidP="0029623A">
            <w:pPr>
              <w:spacing w:after="0" w:line="240" w:lineRule="auto"/>
              <w:rPr>
                <w:rFonts w:ascii="Times New Roman" w:eastAsia="Times New Roman" w:hAnsi="Times New Roman"/>
                <w:sz w:val="24"/>
                <w:szCs w:val="24"/>
              </w:rPr>
            </w:pPr>
          </w:p>
        </w:tc>
        <w:tc>
          <w:tcPr>
            <w:tcW w:w="990" w:type="dxa"/>
            <w:vMerge/>
            <w:tcBorders>
              <w:left w:val="single" w:sz="4" w:space="0" w:color="auto"/>
              <w:bottom w:val="single" w:sz="4" w:space="0" w:color="auto"/>
              <w:right w:val="single" w:sz="8" w:space="0" w:color="auto"/>
            </w:tcBorders>
            <w:vAlign w:val="center"/>
            <w:hideMark/>
          </w:tcPr>
          <w:p w14:paraId="6BEBF91A" w14:textId="77777777" w:rsidR="0029623A" w:rsidRPr="0009128C" w:rsidRDefault="0029623A" w:rsidP="0029623A">
            <w:pPr>
              <w:spacing w:after="0" w:line="240" w:lineRule="auto"/>
              <w:rPr>
                <w:rFonts w:ascii="Times New Roman" w:eastAsia="Times New Roman" w:hAnsi="Times New Roman"/>
                <w:sz w:val="24"/>
                <w:szCs w:val="24"/>
              </w:rPr>
            </w:pPr>
          </w:p>
        </w:tc>
        <w:tc>
          <w:tcPr>
            <w:tcW w:w="992" w:type="dxa"/>
            <w:vMerge/>
            <w:tcBorders>
              <w:left w:val="single" w:sz="8" w:space="0" w:color="auto"/>
              <w:bottom w:val="single" w:sz="8" w:space="0" w:color="000000"/>
              <w:right w:val="single" w:sz="8" w:space="0" w:color="auto"/>
            </w:tcBorders>
            <w:vAlign w:val="center"/>
            <w:hideMark/>
          </w:tcPr>
          <w:p w14:paraId="56C0490A" w14:textId="77777777" w:rsidR="0029623A" w:rsidRPr="0009128C" w:rsidRDefault="0029623A" w:rsidP="0029623A">
            <w:pPr>
              <w:spacing w:after="0" w:line="240" w:lineRule="auto"/>
              <w:rPr>
                <w:rFonts w:ascii="Times New Roman" w:eastAsia="Times New Roman" w:hAnsi="Times New Roman"/>
                <w:sz w:val="24"/>
                <w:szCs w:val="24"/>
              </w:rPr>
            </w:pPr>
          </w:p>
        </w:tc>
      </w:tr>
      <w:tr w:rsidR="0029623A" w:rsidRPr="0009128C" w14:paraId="0EA22DDA" w14:textId="77777777" w:rsidTr="0029623A">
        <w:trPr>
          <w:trHeight w:val="454"/>
          <w:jc w:val="center"/>
        </w:trPr>
        <w:tc>
          <w:tcPr>
            <w:tcW w:w="2117" w:type="dxa"/>
            <w:tcBorders>
              <w:top w:val="single" w:sz="4" w:space="0" w:color="auto"/>
              <w:left w:val="single" w:sz="8" w:space="0" w:color="auto"/>
              <w:bottom w:val="single" w:sz="8" w:space="0" w:color="auto"/>
              <w:right w:val="single" w:sz="8" w:space="0" w:color="auto"/>
            </w:tcBorders>
            <w:hideMark/>
          </w:tcPr>
          <w:p w14:paraId="1AFF12E8" w14:textId="77777777" w:rsidR="0029623A" w:rsidRPr="0009128C" w:rsidRDefault="0029623A" w:rsidP="0029623A">
            <w:pPr>
              <w:spacing w:after="0" w:line="240" w:lineRule="auto"/>
              <w:jc w:val="both"/>
              <w:rPr>
                <w:rFonts w:ascii="Times New Roman" w:eastAsia="Times New Roman" w:hAnsi="Times New Roman"/>
                <w:sz w:val="24"/>
                <w:szCs w:val="24"/>
              </w:rPr>
            </w:pPr>
            <w:r w:rsidRPr="0009128C">
              <w:rPr>
                <w:rFonts w:ascii="Times New Roman" w:eastAsia="Times New Roman" w:hAnsi="Times New Roman"/>
                <w:sz w:val="24"/>
                <w:szCs w:val="24"/>
              </w:rPr>
              <w:t>Выручка тыс. руб.</w:t>
            </w:r>
          </w:p>
        </w:tc>
        <w:tc>
          <w:tcPr>
            <w:tcW w:w="1134" w:type="dxa"/>
            <w:tcBorders>
              <w:top w:val="nil"/>
              <w:left w:val="nil"/>
              <w:bottom w:val="single" w:sz="8" w:space="0" w:color="auto"/>
              <w:right w:val="single" w:sz="4" w:space="0" w:color="auto"/>
            </w:tcBorders>
            <w:vAlign w:val="center"/>
            <w:hideMark/>
          </w:tcPr>
          <w:p w14:paraId="46851131"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2 150 013</w:t>
            </w:r>
          </w:p>
        </w:tc>
        <w:tc>
          <w:tcPr>
            <w:tcW w:w="992" w:type="dxa"/>
            <w:tcBorders>
              <w:top w:val="nil"/>
              <w:left w:val="single" w:sz="4" w:space="0" w:color="auto"/>
              <w:bottom w:val="single" w:sz="8" w:space="0" w:color="auto"/>
              <w:right w:val="single" w:sz="8" w:space="0" w:color="auto"/>
            </w:tcBorders>
            <w:vAlign w:val="center"/>
            <w:hideMark/>
          </w:tcPr>
          <w:p w14:paraId="79F16681"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2 620 380</w:t>
            </w:r>
          </w:p>
        </w:tc>
        <w:tc>
          <w:tcPr>
            <w:tcW w:w="1194" w:type="dxa"/>
            <w:tcBorders>
              <w:top w:val="nil"/>
              <w:left w:val="nil"/>
              <w:bottom w:val="single" w:sz="8" w:space="0" w:color="auto"/>
              <w:right w:val="single" w:sz="8" w:space="0" w:color="auto"/>
            </w:tcBorders>
            <w:vAlign w:val="center"/>
            <w:hideMark/>
          </w:tcPr>
          <w:p w14:paraId="3CF65DAC"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3 017 748</w:t>
            </w:r>
          </w:p>
        </w:tc>
        <w:tc>
          <w:tcPr>
            <w:tcW w:w="1135" w:type="dxa"/>
            <w:tcBorders>
              <w:top w:val="single" w:sz="4" w:space="0" w:color="auto"/>
              <w:left w:val="nil"/>
              <w:bottom w:val="single" w:sz="8" w:space="0" w:color="auto"/>
              <w:right w:val="single" w:sz="4" w:space="0" w:color="auto"/>
            </w:tcBorders>
            <w:vAlign w:val="bottom"/>
            <w:hideMark/>
          </w:tcPr>
          <w:p w14:paraId="52745E3C"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470367</w:t>
            </w:r>
          </w:p>
        </w:tc>
        <w:tc>
          <w:tcPr>
            <w:tcW w:w="1135" w:type="dxa"/>
            <w:tcBorders>
              <w:top w:val="single" w:sz="4" w:space="0" w:color="auto"/>
              <w:left w:val="single" w:sz="4" w:space="0" w:color="auto"/>
              <w:bottom w:val="single" w:sz="8" w:space="0" w:color="auto"/>
              <w:right w:val="single" w:sz="4" w:space="0" w:color="auto"/>
            </w:tcBorders>
            <w:vAlign w:val="bottom"/>
            <w:hideMark/>
          </w:tcPr>
          <w:p w14:paraId="554FF9F7"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397368</w:t>
            </w:r>
          </w:p>
        </w:tc>
        <w:tc>
          <w:tcPr>
            <w:tcW w:w="990" w:type="dxa"/>
            <w:tcBorders>
              <w:top w:val="single" w:sz="4" w:space="0" w:color="auto"/>
              <w:left w:val="single" w:sz="4" w:space="0" w:color="auto"/>
              <w:bottom w:val="single" w:sz="8" w:space="0" w:color="auto"/>
              <w:right w:val="single" w:sz="8" w:space="0" w:color="auto"/>
            </w:tcBorders>
            <w:vAlign w:val="bottom"/>
            <w:hideMark/>
          </w:tcPr>
          <w:p w14:paraId="78354E38"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121,9</w:t>
            </w:r>
          </w:p>
        </w:tc>
        <w:tc>
          <w:tcPr>
            <w:tcW w:w="992" w:type="dxa"/>
            <w:tcBorders>
              <w:top w:val="nil"/>
              <w:left w:val="nil"/>
              <w:bottom w:val="single" w:sz="8" w:space="0" w:color="auto"/>
              <w:right w:val="single" w:sz="8" w:space="0" w:color="auto"/>
            </w:tcBorders>
            <w:vAlign w:val="bottom"/>
            <w:hideMark/>
          </w:tcPr>
          <w:p w14:paraId="3006C437"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115,2</w:t>
            </w:r>
          </w:p>
        </w:tc>
      </w:tr>
      <w:tr w:rsidR="0029623A" w:rsidRPr="0009128C" w14:paraId="786F927C" w14:textId="77777777" w:rsidTr="0029623A">
        <w:trPr>
          <w:trHeight w:val="454"/>
          <w:jc w:val="center"/>
        </w:trPr>
        <w:tc>
          <w:tcPr>
            <w:tcW w:w="2117" w:type="dxa"/>
            <w:tcBorders>
              <w:top w:val="nil"/>
              <w:left w:val="single" w:sz="8" w:space="0" w:color="auto"/>
              <w:bottom w:val="single" w:sz="8" w:space="0" w:color="auto"/>
              <w:right w:val="single" w:sz="8" w:space="0" w:color="auto"/>
            </w:tcBorders>
            <w:hideMark/>
          </w:tcPr>
          <w:p w14:paraId="7EC5BCB0" w14:textId="77777777" w:rsidR="0029623A" w:rsidRPr="0009128C" w:rsidRDefault="0029623A" w:rsidP="0029623A">
            <w:pPr>
              <w:spacing w:after="0" w:line="240" w:lineRule="auto"/>
              <w:jc w:val="both"/>
              <w:rPr>
                <w:rFonts w:ascii="Times New Roman" w:eastAsia="Times New Roman" w:hAnsi="Times New Roman"/>
                <w:sz w:val="24"/>
                <w:szCs w:val="24"/>
              </w:rPr>
            </w:pPr>
            <w:r w:rsidRPr="0009128C">
              <w:rPr>
                <w:rFonts w:ascii="Times New Roman" w:eastAsia="Times New Roman" w:hAnsi="Times New Roman"/>
                <w:sz w:val="24"/>
                <w:szCs w:val="24"/>
              </w:rPr>
              <w:t>Себестоимость, тыс. руб.</w:t>
            </w:r>
          </w:p>
        </w:tc>
        <w:tc>
          <w:tcPr>
            <w:tcW w:w="1134" w:type="dxa"/>
            <w:tcBorders>
              <w:top w:val="nil"/>
              <w:left w:val="nil"/>
              <w:bottom w:val="single" w:sz="8" w:space="0" w:color="auto"/>
              <w:right w:val="single" w:sz="4" w:space="0" w:color="auto"/>
            </w:tcBorders>
            <w:vAlign w:val="center"/>
            <w:hideMark/>
          </w:tcPr>
          <w:p w14:paraId="02E4AA7F"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1 601 986</w:t>
            </w:r>
          </w:p>
        </w:tc>
        <w:tc>
          <w:tcPr>
            <w:tcW w:w="992" w:type="dxa"/>
            <w:tcBorders>
              <w:top w:val="nil"/>
              <w:left w:val="single" w:sz="4" w:space="0" w:color="auto"/>
              <w:bottom w:val="single" w:sz="8" w:space="0" w:color="auto"/>
              <w:right w:val="single" w:sz="8" w:space="0" w:color="auto"/>
            </w:tcBorders>
            <w:vAlign w:val="center"/>
            <w:hideMark/>
          </w:tcPr>
          <w:p w14:paraId="196D75AC"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1 842 319</w:t>
            </w:r>
          </w:p>
        </w:tc>
        <w:tc>
          <w:tcPr>
            <w:tcW w:w="1194" w:type="dxa"/>
            <w:tcBorders>
              <w:top w:val="nil"/>
              <w:left w:val="nil"/>
              <w:bottom w:val="single" w:sz="8" w:space="0" w:color="auto"/>
              <w:right w:val="single" w:sz="8" w:space="0" w:color="auto"/>
            </w:tcBorders>
            <w:vAlign w:val="center"/>
            <w:hideMark/>
          </w:tcPr>
          <w:p w14:paraId="17480F6C"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1 956 835</w:t>
            </w:r>
          </w:p>
        </w:tc>
        <w:tc>
          <w:tcPr>
            <w:tcW w:w="1135" w:type="dxa"/>
            <w:tcBorders>
              <w:top w:val="nil"/>
              <w:left w:val="nil"/>
              <w:bottom w:val="single" w:sz="8" w:space="0" w:color="auto"/>
              <w:right w:val="single" w:sz="4" w:space="0" w:color="auto"/>
            </w:tcBorders>
            <w:vAlign w:val="bottom"/>
            <w:hideMark/>
          </w:tcPr>
          <w:p w14:paraId="428454BC"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240333</w:t>
            </w:r>
          </w:p>
        </w:tc>
        <w:tc>
          <w:tcPr>
            <w:tcW w:w="1135" w:type="dxa"/>
            <w:tcBorders>
              <w:top w:val="nil"/>
              <w:left w:val="single" w:sz="4" w:space="0" w:color="auto"/>
              <w:bottom w:val="single" w:sz="8" w:space="0" w:color="auto"/>
              <w:right w:val="single" w:sz="4" w:space="0" w:color="auto"/>
            </w:tcBorders>
            <w:vAlign w:val="bottom"/>
            <w:hideMark/>
          </w:tcPr>
          <w:p w14:paraId="69B39A78"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114516</w:t>
            </w:r>
          </w:p>
        </w:tc>
        <w:tc>
          <w:tcPr>
            <w:tcW w:w="990" w:type="dxa"/>
            <w:tcBorders>
              <w:top w:val="nil"/>
              <w:left w:val="single" w:sz="4" w:space="0" w:color="auto"/>
              <w:bottom w:val="single" w:sz="8" w:space="0" w:color="auto"/>
              <w:right w:val="single" w:sz="8" w:space="0" w:color="auto"/>
            </w:tcBorders>
            <w:vAlign w:val="bottom"/>
            <w:hideMark/>
          </w:tcPr>
          <w:p w14:paraId="2A39D632"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115,0</w:t>
            </w:r>
          </w:p>
        </w:tc>
        <w:tc>
          <w:tcPr>
            <w:tcW w:w="992" w:type="dxa"/>
            <w:tcBorders>
              <w:top w:val="nil"/>
              <w:left w:val="nil"/>
              <w:bottom w:val="single" w:sz="8" w:space="0" w:color="auto"/>
              <w:right w:val="single" w:sz="8" w:space="0" w:color="auto"/>
            </w:tcBorders>
            <w:vAlign w:val="bottom"/>
            <w:hideMark/>
          </w:tcPr>
          <w:p w14:paraId="07DB0586"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106,2</w:t>
            </w:r>
          </w:p>
        </w:tc>
      </w:tr>
      <w:tr w:rsidR="0029623A" w:rsidRPr="0009128C" w14:paraId="316476E1" w14:textId="77777777" w:rsidTr="0029623A">
        <w:trPr>
          <w:trHeight w:val="454"/>
          <w:jc w:val="center"/>
        </w:trPr>
        <w:tc>
          <w:tcPr>
            <w:tcW w:w="2117" w:type="dxa"/>
            <w:tcBorders>
              <w:top w:val="nil"/>
              <w:left w:val="single" w:sz="8" w:space="0" w:color="auto"/>
              <w:bottom w:val="single" w:sz="8" w:space="0" w:color="auto"/>
              <w:right w:val="single" w:sz="8" w:space="0" w:color="auto"/>
            </w:tcBorders>
            <w:vAlign w:val="bottom"/>
          </w:tcPr>
          <w:p w14:paraId="6B5390B6" w14:textId="77777777" w:rsidR="0029623A" w:rsidRPr="0009128C" w:rsidRDefault="0029623A" w:rsidP="0029623A">
            <w:pPr>
              <w:spacing w:after="0" w:line="240" w:lineRule="auto"/>
              <w:rPr>
                <w:rFonts w:ascii="Times New Roman" w:eastAsia="Times New Roman" w:hAnsi="Times New Roman"/>
                <w:sz w:val="24"/>
                <w:szCs w:val="24"/>
              </w:rPr>
            </w:pPr>
            <w:r w:rsidRPr="0009128C">
              <w:rPr>
                <w:rFonts w:ascii="Times New Roman" w:eastAsia="Times New Roman" w:hAnsi="Times New Roman"/>
                <w:sz w:val="24"/>
                <w:szCs w:val="24"/>
              </w:rPr>
              <w:t>Коммерческие расходы, тыс. руб.</w:t>
            </w:r>
          </w:p>
        </w:tc>
        <w:tc>
          <w:tcPr>
            <w:tcW w:w="1134" w:type="dxa"/>
            <w:tcBorders>
              <w:top w:val="nil"/>
              <w:left w:val="nil"/>
              <w:bottom w:val="single" w:sz="8" w:space="0" w:color="auto"/>
              <w:right w:val="single" w:sz="4" w:space="0" w:color="auto"/>
            </w:tcBorders>
            <w:vAlign w:val="bottom"/>
          </w:tcPr>
          <w:p w14:paraId="7FE38515"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508761</w:t>
            </w:r>
          </w:p>
        </w:tc>
        <w:tc>
          <w:tcPr>
            <w:tcW w:w="992" w:type="dxa"/>
            <w:tcBorders>
              <w:top w:val="nil"/>
              <w:left w:val="single" w:sz="4" w:space="0" w:color="auto"/>
              <w:bottom w:val="single" w:sz="8" w:space="0" w:color="auto"/>
              <w:right w:val="single" w:sz="8" w:space="0" w:color="auto"/>
            </w:tcBorders>
            <w:vAlign w:val="bottom"/>
          </w:tcPr>
          <w:p w14:paraId="56757748"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622386</w:t>
            </w:r>
          </w:p>
        </w:tc>
        <w:tc>
          <w:tcPr>
            <w:tcW w:w="1194" w:type="dxa"/>
            <w:tcBorders>
              <w:top w:val="nil"/>
              <w:left w:val="nil"/>
              <w:bottom w:val="single" w:sz="8" w:space="0" w:color="auto"/>
              <w:right w:val="single" w:sz="8" w:space="0" w:color="auto"/>
            </w:tcBorders>
            <w:vAlign w:val="bottom"/>
          </w:tcPr>
          <w:p w14:paraId="736DDA59"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812158</w:t>
            </w:r>
          </w:p>
        </w:tc>
        <w:tc>
          <w:tcPr>
            <w:tcW w:w="1135" w:type="dxa"/>
            <w:tcBorders>
              <w:top w:val="nil"/>
              <w:left w:val="nil"/>
              <w:bottom w:val="single" w:sz="8" w:space="0" w:color="auto"/>
              <w:right w:val="single" w:sz="4" w:space="0" w:color="auto"/>
            </w:tcBorders>
            <w:vAlign w:val="bottom"/>
          </w:tcPr>
          <w:p w14:paraId="585E7653"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113625</w:t>
            </w:r>
          </w:p>
        </w:tc>
        <w:tc>
          <w:tcPr>
            <w:tcW w:w="1135" w:type="dxa"/>
            <w:tcBorders>
              <w:top w:val="nil"/>
              <w:left w:val="single" w:sz="4" w:space="0" w:color="auto"/>
              <w:bottom w:val="single" w:sz="8" w:space="0" w:color="auto"/>
              <w:right w:val="single" w:sz="4" w:space="0" w:color="auto"/>
            </w:tcBorders>
            <w:vAlign w:val="bottom"/>
          </w:tcPr>
          <w:p w14:paraId="3AEE40DE"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189772</w:t>
            </w:r>
          </w:p>
        </w:tc>
        <w:tc>
          <w:tcPr>
            <w:tcW w:w="990" w:type="dxa"/>
            <w:tcBorders>
              <w:top w:val="nil"/>
              <w:left w:val="single" w:sz="4" w:space="0" w:color="auto"/>
              <w:bottom w:val="single" w:sz="8" w:space="0" w:color="auto"/>
              <w:right w:val="single" w:sz="8" w:space="0" w:color="auto"/>
            </w:tcBorders>
            <w:vAlign w:val="bottom"/>
          </w:tcPr>
          <w:p w14:paraId="613B6202"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122,3</w:t>
            </w:r>
          </w:p>
        </w:tc>
        <w:tc>
          <w:tcPr>
            <w:tcW w:w="992" w:type="dxa"/>
            <w:tcBorders>
              <w:top w:val="nil"/>
              <w:left w:val="nil"/>
              <w:bottom w:val="single" w:sz="8" w:space="0" w:color="auto"/>
              <w:right w:val="single" w:sz="8" w:space="0" w:color="auto"/>
            </w:tcBorders>
            <w:vAlign w:val="bottom"/>
          </w:tcPr>
          <w:p w14:paraId="3E2BCD01"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130,5</w:t>
            </w:r>
          </w:p>
        </w:tc>
      </w:tr>
      <w:tr w:rsidR="0029623A" w:rsidRPr="0009128C" w14:paraId="42EC20A3" w14:textId="77777777" w:rsidTr="0029623A">
        <w:trPr>
          <w:trHeight w:val="454"/>
          <w:jc w:val="center"/>
        </w:trPr>
        <w:tc>
          <w:tcPr>
            <w:tcW w:w="2117" w:type="dxa"/>
            <w:tcBorders>
              <w:top w:val="nil"/>
              <w:left w:val="single" w:sz="8" w:space="0" w:color="auto"/>
              <w:bottom w:val="single" w:sz="8" w:space="0" w:color="auto"/>
              <w:right w:val="single" w:sz="8" w:space="0" w:color="auto"/>
            </w:tcBorders>
            <w:hideMark/>
          </w:tcPr>
          <w:p w14:paraId="76317592" w14:textId="77777777" w:rsidR="0029623A" w:rsidRPr="0009128C" w:rsidRDefault="0029623A" w:rsidP="0029623A">
            <w:pPr>
              <w:spacing w:after="0" w:line="240" w:lineRule="auto"/>
              <w:rPr>
                <w:rFonts w:ascii="Times New Roman" w:eastAsia="Times New Roman" w:hAnsi="Times New Roman"/>
                <w:sz w:val="24"/>
                <w:szCs w:val="24"/>
              </w:rPr>
            </w:pPr>
            <w:r w:rsidRPr="0009128C">
              <w:rPr>
                <w:rFonts w:ascii="Times New Roman" w:eastAsia="Times New Roman" w:hAnsi="Times New Roman"/>
                <w:sz w:val="24"/>
                <w:szCs w:val="24"/>
              </w:rPr>
              <w:t>Прибыль от продаж, тыс. руб.</w:t>
            </w:r>
          </w:p>
        </w:tc>
        <w:tc>
          <w:tcPr>
            <w:tcW w:w="1134" w:type="dxa"/>
            <w:tcBorders>
              <w:top w:val="nil"/>
              <w:left w:val="nil"/>
              <w:bottom w:val="single" w:sz="8" w:space="0" w:color="auto"/>
              <w:right w:val="single" w:sz="4" w:space="0" w:color="auto"/>
            </w:tcBorders>
            <w:vAlign w:val="center"/>
            <w:hideMark/>
          </w:tcPr>
          <w:p w14:paraId="62784817"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39 266</w:t>
            </w:r>
          </w:p>
        </w:tc>
        <w:tc>
          <w:tcPr>
            <w:tcW w:w="992" w:type="dxa"/>
            <w:tcBorders>
              <w:top w:val="nil"/>
              <w:left w:val="single" w:sz="4" w:space="0" w:color="auto"/>
              <w:bottom w:val="single" w:sz="8" w:space="0" w:color="auto"/>
              <w:right w:val="single" w:sz="8" w:space="0" w:color="auto"/>
            </w:tcBorders>
            <w:vAlign w:val="center"/>
            <w:hideMark/>
          </w:tcPr>
          <w:p w14:paraId="3B72837B"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155 675</w:t>
            </w:r>
          </w:p>
        </w:tc>
        <w:tc>
          <w:tcPr>
            <w:tcW w:w="1194" w:type="dxa"/>
            <w:tcBorders>
              <w:top w:val="nil"/>
              <w:left w:val="nil"/>
              <w:bottom w:val="single" w:sz="8" w:space="0" w:color="auto"/>
              <w:right w:val="single" w:sz="8" w:space="0" w:color="auto"/>
            </w:tcBorders>
            <w:vAlign w:val="center"/>
            <w:hideMark/>
          </w:tcPr>
          <w:p w14:paraId="332AD974"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248 755</w:t>
            </w:r>
          </w:p>
        </w:tc>
        <w:tc>
          <w:tcPr>
            <w:tcW w:w="1135" w:type="dxa"/>
            <w:tcBorders>
              <w:top w:val="nil"/>
              <w:left w:val="nil"/>
              <w:bottom w:val="single" w:sz="8" w:space="0" w:color="auto"/>
              <w:right w:val="single" w:sz="4" w:space="0" w:color="auto"/>
            </w:tcBorders>
            <w:vAlign w:val="bottom"/>
            <w:hideMark/>
          </w:tcPr>
          <w:p w14:paraId="0DE513D5"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116409</w:t>
            </w:r>
          </w:p>
        </w:tc>
        <w:tc>
          <w:tcPr>
            <w:tcW w:w="1135" w:type="dxa"/>
            <w:tcBorders>
              <w:top w:val="nil"/>
              <w:left w:val="single" w:sz="4" w:space="0" w:color="auto"/>
              <w:bottom w:val="single" w:sz="8" w:space="0" w:color="auto"/>
              <w:right w:val="single" w:sz="4" w:space="0" w:color="auto"/>
            </w:tcBorders>
            <w:vAlign w:val="bottom"/>
            <w:hideMark/>
          </w:tcPr>
          <w:p w14:paraId="283679F1"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93080</w:t>
            </w:r>
          </w:p>
        </w:tc>
        <w:tc>
          <w:tcPr>
            <w:tcW w:w="990" w:type="dxa"/>
            <w:tcBorders>
              <w:top w:val="nil"/>
              <w:left w:val="single" w:sz="4" w:space="0" w:color="auto"/>
              <w:bottom w:val="single" w:sz="8" w:space="0" w:color="auto"/>
              <w:right w:val="single" w:sz="8" w:space="0" w:color="auto"/>
            </w:tcBorders>
            <w:vAlign w:val="bottom"/>
            <w:hideMark/>
          </w:tcPr>
          <w:p w14:paraId="4CF0E8CB"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396,5</w:t>
            </w:r>
          </w:p>
        </w:tc>
        <w:tc>
          <w:tcPr>
            <w:tcW w:w="992" w:type="dxa"/>
            <w:tcBorders>
              <w:top w:val="nil"/>
              <w:left w:val="nil"/>
              <w:bottom w:val="single" w:sz="8" w:space="0" w:color="auto"/>
              <w:right w:val="single" w:sz="8" w:space="0" w:color="auto"/>
            </w:tcBorders>
            <w:vAlign w:val="bottom"/>
            <w:hideMark/>
          </w:tcPr>
          <w:p w14:paraId="511F9035"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159,8</w:t>
            </w:r>
          </w:p>
        </w:tc>
      </w:tr>
      <w:tr w:rsidR="0029623A" w:rsidRPr="0009128C" w14:paraId="2CA7D8FB" w14:textId="77777777" w:rsidTr="0029623A">
        <w:trPr>
          <w:trHeight w:val="454"/>
          <w:jc w:val="center"/>
        </w:trPr>
        <w:tc>
          <w:tcPr>
            <w:tcW w:w="2117" w:type="dxa"/>
            <w:tcBorders>
              <w:top w:val="nil"/>
              <w:left w:val="single" w:sz="8" w:space="0" w:color="auto"/>
              <w:bottom w:val="single" w:sz="8" w:space="0" w:color="auto"/>
              <w:right w:val="single" w:sz="8" w:space="0" w:color="auto"/>
            </w:tcBorders>
          </w:tcPr>
          <w:p w14:paraId="77ACEFD1" w14:textId="77777777" w:rsidR="0029623A" w:rsidRPr="0009128C" w:rsidRDefault="0029623A" w:rsidP="0029623A">
            <w:pPr>
              <w:spacing w:after="0" w:line="240" w:lineRule="auto"/>
              <w:rPr>
                <w:rFonts w:ascii="Times New Roman" w:eastAsia="Times New Roman" w:hAnsi="Times New Roman"/>
                <w:sz w:val="24"/>
                <w:szCs w:val="24"/>
              </w:rPr>
            </w:pPr>
            <w:r w:rsidRPr="0009128C">
              <w:rPr>
                <w:rFonts w:ascii="Times New Roman" w:eastAsia="Times New Roman" w:hAnsi="Times New Roman"/>
                <w:sz w:val="24"/>
                <w:szCs w:val="24"/>
              </w:rPr>
              <w:t>Прочие доходы, тыс. руб.</w:t>
            </w:r>
          </w:p>
        </w:tc>
        <w:tc>
          <w:tcPr>
            <w:tcW w:w="1134" w:type="dxa"/>
            <w:tcBorders>
              <w:top w:val="nil"/>
              <w:left w:val="nil"/>
              <w:bottom w:val="single" w:sz="8" w:space="0" w:color="auto"/>
              <w:right w:val="single" w:sz="4" w:space="0" w:color="auto"/>
            </w:tcBorders>
            <w:vAlign w:val="center"/>
          </w:tcPr>
          <w:p w14:paraId="407926A1"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190926</w:t>
            </w:r>
          </w:p>
        </w:tc>
        <w:tc>
          <w:tcPr>
            <w:tcW w:w="992" w:type="dxa"/>
            <w:tcBorders>
              <w:top w:val="nil"/>
              <w:left w:val="single" w:sz="4" w:space="0" w:color="auto"/>
              <w:bottom w:val="single" w:sz="8" w:space="0" w:color="auto"/>
              <w:right w:val="single" w:sz="8" w:space="0" w:color="auto"/>
            </w:tcBorders>
            <w:vAlign w:val="center"/>
          </w:tcPr>
          <w:p w14:paraId="02CBB227"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170211</w:t>
            </w:r>
          </w:p>
        </w:tc>
        <w:tc>
          <w:tcPr>
            <w:tcW w:w="1194" w:type="dxa"/>
            <w:tcBorders>
              <w:top w:val="nil"/>
              <w:left w:val="nil"/>
              <w:bottom w:val="single" w:sz="8" w:space="0" w:color="auto"/>
              <w:right w:val="single" w:sz="8" w:space="0" w:color="auto"/>
            </w:tcBorders>
            <w:vAlign w:val="center"/>
          </w:tcPr>
          <w:p w14:paraId="5B7E3677"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75282</w:t>
            </w:r>
          </w:p>
        </w:tc>
        <w:tc>
          <w:tcPr>
            <w:tcW w:w="1135" w:type="dxa"/>
            <w:tcBorders>
              <w:top w:val="nil"/>
              <w:left w:val="nil"/>
              <w:bottom w:val="single" w:sz="8" w:space="0" w:color="auto"/>
              <w:right w:val="single" w:sz="4" w:space="0" w:color="auto"/>
            </w:tcBorders>
            <w:vAlign w:val="bottom"/>
          </w:tcPr>
          <w:p w14:paraId="13FC6B32"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-20715</w:t>
            </w:r>
          </w:p>
        </w:tc>
        <w:tc>
          <w:tcPr>
            <w:tcW w:w="1135" w:type="dxa"/>
            <w:tcBorders>
              <w:top w:val="nil"/>
              <w:left w:val="single" w:sz="4" w:space="0" w:color="auto"/>
              <w:bottom w:val="single" w:sz="8" w:space="0" w:color="auto"/>
              <w:right w:val="single" w:sz="4" w:space="0" w:color="auto"/>
            </w:tcBorders>
            <w:vAlign w:val="bottom"/>
          </w:tcPr>
          <w:p w14:paraId="55A92039"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-94929</w:t>
            </w:r>
          </w:p>
        </w:tc>
        <w:tc>
          <w:tcPr>
            <w:tcW w:w="990" w:type="dxa"/>
            <w:tcBorders>
              <w:top w:val="nil"/>
              <w:left w:val="single" w:sz="4" w:space="0" w:color="auto"/>
              <w:bottom w:val="single" w:sz="8" w:space="0" w:color="auto"/>
              <w:right w:val="single" w:sz="8" w:space="0" w:color="auto"/>
            </w:tcBorders>
            <w:vAlign w:val="bottom"/>
          </w:tcPr>
          <w:p w14:paraId="54461A59"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89,2</w:t>
            </w:r>
          </w:p>
        </w:tc>
        <w:tc>
          <w:tcPr>
            <w:tcW w:w="992" w:type="dxa"/>
            <w:tcBorders>
              <w:top w:val="nil"/>
              <w:left w:val="nil"/>
              <w:bottom w:val="single" w:sz="8" w:space="0" w:color="auto"/>
              <w:right w:val="single" w:sz="8" w:space="0" w:color="auto"/>
            </w:tcBorders>
            <w:vAlign w:val="bottom"/>
          </w:tcPr>
          <w:p w14:paraId="206DBAE6"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44,2</w:t>
            </w:r>
          </w:p>
        </w:tc>
      </w:tr>
      <w:tr w:rsidR="0029623A" w:rsidRPr="0009128C" w14:paraId="00DB4EEA" w14:textId="77777777" w:rsidTr="0029623A">
        <w:trPr>
          <w:trHeight w:val="454"/>
          <w:jc w:val="center"/>
        </w:trPr>
        <w:tc>
          <w:tcPr>
            <w:tcW w:w="2117" w:type="dxa"/>
            <w:tcBorders>
              <w:top w:val="nil"/>
              <w:left w:val="single" w:sz="8" w:space="0" w:color="auto"/>
              <w:bottom w:val="single" w:sz="8" w:space="0" w:color="auto"/>
              <w:right w:val="single" w:sz="8" w:space="0" w:color="auto"/>
            </w:tcBorders>
          </w:tcPr>
          <w:p w14:paraId="3E3BDD57" w14:textId="77777777" w:rsidR="0029623A" w:rsidRPr="0009128C" w:rsidRDefault="0029623A" w:rsidP="0029623A">
            <w:pPr>
              <w:spacing w:after="0" w:line="240" w:lineRule="auto"/>
              <w:rPr>
                <w:rFonts w:ascii="Times New Roman" w:eastAsia="Times New Roman" w:hAnsi="Times New Roman"/>
                <w:sz w:val="24"/>
                <w:szCs w:val="24"/>
              </w:rPr>
            </w:pPr>
            <w:r w:rsidRPr="0009128C">
              <w:rPr>
                <w:rFonts w:ascii="Times New Roman" w:eastAsia="Times New Roman" w:hAnsi="Times New Roman"/>
                <w:sz w:val="24"/>
                <w:szCs w:val="24"/>
              </w:rPr>
              <w:t>Прочие расходы, тыс. руб.</w:t>
            </w:r>
          </w:p>
        </w:tc>
        <w:tc>
          <w:tcPr>
            <w:tcW w:w="1134" w:type="dxa"/>
            <w:tcBorders>
              <w:top w:val="nil"/>
              <w:left w:val="nil"/>
              <w:bottom w:val="single" w:sz="8" w:space="0" w:color="auto"/>
              <w:right w:val="single" w:sz="4" w:space="0" w:color="auto"/>
            </w:tcBorders>
            <w:vAlign w:val="center"/>
          </w:tcPr>
          <w:p w14:paraId="19A72960"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213 367</w:t>
            </w:r>
          </w:p>
        </w:tc>
        <w:tc>
          <w:tcPr>
            <w:tcW w:w="992" w:type="dxa"/>
            <w:tcBorders>
              <w:top w:val="nil"/>
              <w:left w:val="single" w:sz="4" w:space="0" w:color="auto"/>
              <w:bottom w:val="single" w:sz="8" w:space="0" w:color="auto"/>
              <w:right w:val="single" w:sz="8" w:space="0" w:color="auto"/>
            </w:tcBorders>
            <w:vAlign w:val="center"/>
          </w:tcPr>
          <w:p w14:paraId="3CEB0864"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99 550</w:t>
            </w:r>
          </w:p>
        </w:tc>
        <w:tc>
          <w:tcPr>
            <w:tcW w:w="1194" w:type="dxa"/>
            <w:tcBorders>
              <w:top w:val="nil"/>
              <w:left w:val="nil"/>
              <w:bottom w:val="single" w:sz="8" w:space="0" w:color="auto"/>
              <w:right w:val="single" w:sz="8" w:space="0" w:color="auto"/>
            </w:tcBorders>
            <w:vAlign w:val="center"/>
          </w:tcPr>
          <w:p w14:paraId="1FADA6DE"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98 267</w:t>
            </w:r>
          </w:p>
        </w:tc>
        <w:tc>
          <w:tcPr>
            <w:tcW w:w="1135" w:type="dxa"/>
            <w:tcBorders>
              <w:top w:val="nil"/>
              <w:left w:val="nil"/>
              <w:bottom w:val="single" w:sz="8" w:space="0" w:color="auto"/>
              <w:right w:val="single" w:sz="4" w:space="0" w:color="auto"/>
            </w:tcBorders>
            <w:vAlign w:val="bottom"/>
          </w:tcPr>
          <w:p w14:paraId="63E75183"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-113817</w:t>
            </w:r>
          </w:p>
        </w:tc>
        <w:tc>
          <w:tcPr>
            <w:tcW w:w="1135" w:type="dxa"/>
            <w:tcBorders>
              <w:top w:val="nil"/>
              <w:left w:val="single" w:sz="4" w:space="0" w:color="auto"/>
              <w:bottom w:val="single" w:sz="8" w:space="0" w:color="auto"/>
              <w:right w:val="single" w:sz="4" w:space="0" w:color="auto"/>
            </w:tcBorders>
            <w:vAlign w:val="bottom"/>
          </w:tcPr>
          <w:p w14:paraId="3C2EF7A4"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-1283</w:t>
            </w:r>
          </w:p>
        </w:tc>
        <w:tc>
          <w:tcPr>
            <w:tcW w:w="990" w:type="dxa"/>
            <w:tcBorders>
              <w:top w:val="nil"/>
              <w:left w:val="single" w:sz="4" w:space="0" w:color="auto"/>
              <w:bottom w:val="single" w:sz="8" w:space="0" w:color="auto"/>
              <w:right w:val="single" w:sz="8" w:space="0" w:color="auto"/>
            </w:tcBorders>
            <w:vAlign w:val="bottom"/>
          </w:tcPr>
          <w:p w14:paraId="70DF1B61"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46,7</w:t>
            </w:r>
          </w:p>
        </w:tc>
        <w:tc>
          <w:tcPr>
            <w:tcW w:w="992" w:type="dxa"/>
            <w:tcBorders>
              <w:top w:val="nil"/>
              <w:left w:val="nil"/>
              <w:bottom w:val="single" w:sz="8" w:space="0" w:color="auto"/>
              <w:right w:val="single" w:sz="8" w:space="0" w:color="auto"/>
            </w:tcBorders>
            <w:vAlign w:val="bottom"/>
          </w:tcPr>
          <w:p w14:paraId="3A2A390C"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98,7</w:t>
            </w:r>
          </w:p>
        </w:tc>
      </w:tr>
      <w:tr w:rsidR="0029623A" w:rsidRPr="0009128C" w14:paraId="10927E8E" w14:textId="77777777" w:rsidTr="0029623A">
        <w:trPr>
          <w:trHeight w:val="454"/>
          <w:jc w:val="center"/>
        </w:trPr>
        <w:tc>
          <w:tcPr>
            <w:tcW w:w="2117" w:type="dxa"/>
            <w:tcBorders>
              <w:top w:val="nil"/>
              <w:left w:val="single" w:sz="8" w:space="0" w:color="auto"/>
              <w:bottom w:val="single" w:sz="8" w:space="0" w:color="auto"/>
              <w:right w:val="single" w:sz="8" w:space="0" w:color="auto"/>
            </w:tcBorders>
            <w:hideMark/>
          </w:tcPr>
          <w:p w14:paraId="786F1A68" w14:textId="77777777" w:rsidR="0029623A" w:rsidRPr="0009128C" w:rsidRDefault="0029623A" w:rsidP="0029623A">
            <w:pPr>
              <w:spacing w:after="0" w:line="240" w:lineRule="auto"/>
              <w:rPr>
                <w:rFonts w:ascii="Times New Roman" w:eastAsia="Times New Roman" w:hAnsi="Times New Roman"/>
                <w:sz w:val="24"/>
                <w:szCs w:val="24"/>
              </w:rPr>
            </w:pPr>
            <w:r w:rsidRPr="0009128C">
              <w:rPr>
                <w:rFonts w:ascii="Times New Roman" w:eastAsia="Times New Roman" w:hAnsi="Times New Roman"/>
                <w:sz w:val="24"/>
                <w:szCs w:val="24"/>
              </w:rPr>
              <w:t xml:space="preserve"> Чистая прибыль, тыс. руб.</w:t>
            </w:r>
          </w:p>
        </w:tc>
        <w:tc>
          <w:tcPr>
            <w:tcW w:w="1134" w:type="dxa"/>
            <w:tcBorders>
              <w:top w:val="nil"/>
              <w:left w:val="nil"/>
              <w:bottom w:val="single" w:sz="8" w:space="0" w:color="auto"/>
              <w:right w:val="single" w:sz="4" w:space="0" w:color="auto"/>
            </w:tcBorders>
            <w:vAlign w:val="center"/>
            <w:hideMark/>
          </w:tcPr>
          <w:p w14:paraId="5954F8D9"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13460</w:t>
            </w:r>
          </w:p>
        </w:tc>
        <w:tc>
          <w:tcPr>
            <w:tcW w:w="992" w:type="dxa"/>
            <w:tcBorders>
              <w:top w:val="nil"/>
              <w:left w:val="single" w:sz="4" w:space="0" w:color="auto"/>
              <w:bottom w:val="single" w:sz="8" w:space="0" w:color="auto"/>
              <w:right w:val="single" w:sz="8" w:space="0" w:color="auto"/>
            </w:tcBorders>
            <w:vAlign w:val="center"/>
            <w:hideMark/>
          </w:tcPr>
          <w:p w14:paraId="2BDB85F5"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175 678</w:t>
            </w:r>
          </w:p>
        </w:tc>
        <w:tc>
          <w:tcPr>
            <w:tcW w:w="1194" w:type="dxa"/>
            <w:tcBorders>
              <w:top w:val="nil"/>
              <w:left w:val="nil"/>
              <w:bottom w:val="single" w:sz="8" w:space="0" w:color="auto"/>
              <w:right w:val="single" w:sz="8" w:space="0" w:color="auto"/>
            </w:tcBorders>
            <w:vAlign w:val="center"/>
            <w:hideMark/>
          </w:tcPr>
          <w:p w14:paraId="1FAEDBC7"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174 933</w:t>
            </w:r>
          </w:p>
        </w:tc>
        <w:tc>
          <w:tcPr>
            <w:tcW w:w="1135" w:type="dxa"/>
            <w:tcBorders>
              <w:top w:val="nil"/>
              <w:left w:val="nil"/>
              <w:bottom w:val="single" w:sz="8" w:space="0" w:color="auto"/>
              <w:right w:val="single" w:sz="4" w:space="0" w:color="auto"/>
            </w:tcBorders>
            <w:vAlign w:val="bottom"/>
            <w:hideMark/>
          </w:tcPr>
          <w:p w14:paraId="1232179E"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162218</w:t>
            </w:r>
          </w:p>
        </w:tc>
        <w:tc>
          <w:tcPr>
            <w:tcW w:w="1135" w:type="dxa"/>
            <w:tcBorders>
              <w:top w:val="nil"/>
              <w:left w:val="single" w:sz="4" w:space="0" w:color="auto"/>
              <w:bottom w:val="single" w:sz="8" w:space="0" w:color="auto"/>
              <w:right w:val="single" w:sz="4" w:space="0" w:color="auto"/>
            </w:tcBorders>
            <w:vAlign w:val="bottom"/>
            <w:hideMark/>
          </w:tcPr>
          <w:p w14:paraId="26C0D653"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-745</w:t>
            </w:r>
          </w:p>
        </w:tc>
        <w:tc>
          <w:tcPr>
            <w:tcW w:w="990" w:type="dxa"/>
            <w:tcBorders>
              <w:top w:val="nil"/>
              <w:left w:val="single" w:sz="4" w:space="0" w:color="auto"/>
              <w:bottom w:val="single" w:sz="8" w:space="0" w:color="auto"/>
              <w:right w:val="single" w:sz="8" w:space="0" w:color="auto"/>
            </w:tcBorders>
            <w:vAlign w:val="bottom"/>
            <w:hideMark/>
          </w:tcPr>
          <w:p w14:paraId="4EEB0465"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1305,2</w:t>
            </w:r>
          </w:p>
        </w:tc>
        <w:tc>
          <w:tcPr>
            <w:tcW w:w="992" w:type="dxa"/>
            <w:tcBorders>
              <w:top w:val="nil"/>
              <w:left w:val="nil"/>
              <w:bottom w:val="single" w:sz="8" w:space="0" w:color="auto"/>
              <w:right w:val="single" w:sz="8" w:space="0" w:color="auto"/>
            </w:tcBorders>
            <w:vAlign w:val="bottom"/>
            <w:hideMark/>
          </w:tcPr>
          <w:p w14:paraId="29147328"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99,6</w:t>
            </w:r>
          </w:p>
        </w:tc>
      </w:tr>
      <w:tr w:rsidR="0029623A" w:rsidRPr="0009128C" w14:paraId="6FE21FDF" w14:textId="77777777" w:rsidTr="0029623A">
        <w:trPr>
          <w:trHeight w:val="454"/>
          <w:jc w:val="center"/>
        </w:trPr>
        <w:tc>
          <w:tcPr>
            <w:tcW w:w="2117" w:type="dxa"/>
            <w:tcBorders>
              <w:top w:val="nil"/>
              <w:left w:val="single" w:sz="8" w:space="0" w:color="auto"/>
              <w:bottom w:val="single" w:sz="8" w:space="0" w:color="auto"/>
              <w:right w:val="single" w:sz="8" w:space="0" w:color="auto"/>
            </w:tcBorders>
            <w:hideMark/>
          </w:tcPr>
          <w:p w14:paraId="5F0DC9D4" w14:textId="77777777" w:rsidR="0029623A" w:rsidRPr="0009128C" w:rsidRDefault="0029623A" w:rsidP="0029623A">
            <w:pPr>
              <w:spacing w:after="0" w:line="240" w:lineRule="auto"/>
              <w:rPr>
                <w:rFonts w:ascii="Times New Roman" w:eastAsia="Times New Roman" w:hAnsi="Times New Roman"/>
                <w:sz w:val="24"/>
                <w:szCs w:val="24"/>
              </w:rPr>
            </w:pPr>
            <w:r w:rsidRPr="0009128C">
              <w:rPr>
                <w:rFonts w:ascii="Times New Roman" w:eastAsia="Times New Roman" w:hAnsi="Times New Roman"/>
                <w:sz w:val="24"/>
                <w:szCs w:val="24"/>
              </w:rPr>
              <w:t>Расходы на оплату труда персонала, тыс. руб.</w:t>
            </w:r>
          </w:p>
        </w:tc>
        <w:tc>
          <w:tcPr>
            <w:tcW w:w="1134" w:type="dxa"/>
            <w:tcBorders>
              <w:top w:val="nil"/>
              <w:left w:val="nil"/>
              <w:bottom w:val="single" w:sz="8" w:space="0" w:color="auto"/>
              <w:right w:val="single" w:sz="4" w:space="0" w:color="auto"/>
            </w:tcBorders>
            <w:vAlign w:val="bottom"/>
            <w:hideMark/>
          </w:tcPr>
          <w:p w14:paraId="2F04A55B"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768312</w:t>
            </w:r>
          </w:p>
        </w:tc>
        <w:tc>
          <w:tcPr>
            <w:tcW w:w="992" w:type="dxa"/>
            <w:tcBorders>
              <w:top w:val="nil"/>
              <w:left w:val="single" w:sz="4" w:space="0" w:color="auto"/>
              <w:bottom w:val="single" w:sz="8" w:space="0" w:color="auto"/>
              <w:right w:val="single" w:sz="8" w:space="0" w:color="auto"/>
            </w:tcBorders>
            <w:vAlign w:val="bottom"/>
            <w:hideMark/>
          </w:tcPr>
          <w:p w14:paraId="604857A4"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907011</w:t>
            </w:r>
          </w:p>
        </w:tc>
        <w:tc>
          <w:tcPr>
            <w:tcW w:w="1194" w:type="dxa"/>
            <w:tcBorders>
              <w:top w:val="nil"/>
              <w:left w:val="nil"/>
              <w:bottom w:val="single" w:sz="8" w:space="0" w:color="auto"/>
              <w:right w:val="single" w:sz="8" w:space="0" w:color="auto"/>
            </w:tcBorders>
            <w:vAlign w:val="bottom"/>
            <w:hideMark/>
          </w:tcPr>
          <w:p w14:paraId="525728A3"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987589</w:t>
            </w:r>
          </w:p>
        </w:tc>
        <w:tc>
          <w:tcPr>
            <w:tcW w:w="1135" w:type="dxa"/>
            <w:tcBorders>
              <w:top w:val="nil"/>
              <w:left w:val="nil"/>
              <w:bottom w:val="single" w:sz="8" w:space="0" w:color="auto"/>
              <w:right w:val="single" w:sz="4" w:space="0" w:color="auto"/>
            </w:tcBorders>
            <w:vAlign w:val="bottom"/>
            <w:hideMark/>
          </w:tcPr>
          <w:p w14:paraId="74BECAEE"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138699</w:t>
            </w:r>
          </w:p>
        </w:tc>
        <w:tc>
          <w:tcPr>
            <w:tcW w:w="1135" w:type="dxa"/>
            <w:tcBorders>
              <w:top w:val="nil"/>
              <w:left w:val="single" w:sz="4" w:space="0" w:color="auto"/>
              <w:bottom w:val="single" w:sz="8" w:space="0" w:color="auto"/>
              <w:right w:val="single" w:sz="4" w:space="0" w:color="auto"/>
            </w:tcBorders>
            <w:vAlign w:val="bottom"/>
            <w:hideMark/>
          </w:tcPr>
          <w:p w14:paraId="567C04DF"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80578</w:t>
            </w:r>
          </w:p>
        </w:tc>
        <w:tc>
          <w:tcPr>
            <w:tcW w:w="990" w:type="dxa"/>
            <w:tcBorders>
              <w:top w:val="nil"/>
              <w:left w:val="single" w:sz="4" w:space="0" w:color="auto"/>
              <w:bottom w:val="single" w:sz="8" w:space="0" w:color="auto"/>
              <w:right w:val="single" w:sz="8" w:space="0" w:color="auto"/>
            </w:tcBorders>
            <w:vAlign w:val="bottom"/>
            <w:hideMark/>
          </w:tcPr>
          <w:p w14:paraId="6ED3B4F4"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118,1</w:t>
            </w:r>
          </w:p>
        </w:tc>
        <w:tc>
          <w:tcPr>
            <w:tcW w:w="992" w:type="dxa"/>
            <w:tcBorders>
              <w:top w:val="nil"/>
              <w:left w:val="nil"/>
              <w:bottom w:val="single" w:sz="8" w:space="0" w:color="auto"/>
              <w:right w:val="single" w:sz="8" w:space="0" w:color="auto"/>
            </w:tcBorders>
            <w:vAlign w:val="bottom"/>
            <w:hideMark/>
          </w:tcPr>
          <w:p w14:paraId="4AD1DB97"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108,9</w:t>
            </w:r>
          </w:p>
        </w:tc>
      </w:tr>
      <w:tr w:rsidR="0029623A" w:rsidRPr="0009128C" w14:paraId="51F1D0FE" w14:textId="77777777" w:rsidTr="0029623A">
        <w:trPr>
          <w:trHeight w:val="454"/>
          <w:jc w:val="center"/>
        </w:trPr>
        <w:tc>
          <w:tcPr>
            <w:tcW w:w="2117" w:type="dxa"/>
            <w:tcBorders>
              <w:top w:val="nil"/>
              <w:left w:val="single" w:sz="8" w:space="0" w:color="auto"/>
              <w:bottom w:val="single" w:sz="8" w:space="0" w:color="auto"/>
              <w:right w:val="single" w:sz="8" w:space="0" w:color="auto"/>
            </w:tcBorders>
            <w:hideMark/>
          </w:tcPr>
          <w:p w14:paraId="50ED9D0E" w14:textId="77777777" w:rsidR="0029623A" w:rsidRPr="0009128C" w:rsidRDefault="0029623A" w:rsidP="0029623A">
            <w:pPr>
              <w:spacing w:after="0" w:line="240" w:lineRule="auto"/>
              <w:rPr>
                <w:rFonts w:ascii="Times New Roman" w:eastAsia="Times New Roman" w:hAnsi="Times New Roman"/>
                <w:sz w:val="24"/>
                <w:szCs w:val="24"/>
              </w:rPr>
            </w:pPr>
            <w:r w:rsidRPr="0009128C">
              <w:rPr>
                <w:rFonts w:ascii="Times New Roman" w:eastAsia="Times New Roman" w:hAnsi="Times New Roman"/>
                <w:sz w:val="24"/>
                <w:szCs w:val="24"/>
              </w:rPr>
              <w:t>Среднесписочная численность работников, чел.</w:t>
            </w:r>
          </w:p>
        </w:tc>
        <w:tc>
          <w:tcPr>
            <w:tcW w:w="1134" w:type="dxa"/>
            <w:tcBorders>
              <w:top w:val="nil"/>
              <w:left w:val="nil"/>
              <w:bottom w:val="single" w:sz="8" w:space="0" w:color="auto"/>
              <w:right w:val="single" w:sz="4" w:space="0" w:color="auto"/>
            </w:tcBorders>
            <w:vAlign w:val="bottom"/>
            <w:hideMark/>
          </w:tcPr>
          <w:p w14:paraId="46AF036B"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160</w:t>
            </w:r>
          </w:p>
        </w:tc>
        <w:tc>
          <w:tcPr>
            <w:tcW w:w="992" w:type="dxa"/>
            <w:tcBorders>
              <w:top w:val="nil"/>
              <w:left w:val="single" w:sz="4" w:space="0" w:color="auto"/>
              <w:bottom w:val="single" w:sz="8" w:space="0" w:color="auto"/>
              <w:right w:val="single" w:sz="8" w:space="0" w:color="auto"/>
            </w:tcBorders>
            <w:vAlign w:val="bottom"/>
            <w:hideMark/>
          </w:tcPr>
          <w:p w14:paraId="4322F7D6"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183</w:t>
            </w:r>
          </w:p>
        </w:tc>
        <w:tc>
          <w:tcPr>
            <w:tcW w:w="1194" w:type="dxa"/>
            <w:tcBorders>
              <w:top w:val="nil"/>
              <w:left w:val="nil"/>
              <w:bottom w:val="single" w:sz="8" w:space="0" w:color="auto"/>
              <w:right w:val="single" w:sz="8" w:space="0" w:color="auto"/>
            </w:tcBorders>
            <w:vAlign w:val="bottom"/>
            <w:hideMark/>
          </w:tcPr>
          <w:p w14:paraId="2F8AB006"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185</w:t>
            </w:r>
          </w:p>
        </w:tc>
        <w:tc>
          <w:tcPr>
            <w:tcW w:w="1135" w:type="dxa"/>
            <w:tcBorders>
              <w:top w:val="nil"/>
              <w:left w:val="nil"/>
              <w:bottom w:val="single" w:sz="8" w:space="0" w:color="auto"/>
              <w:right w:val="single" w:sz="4" w:space="0" w:color="auto"/>
            </w:tcBorders>
            <w:vAlign w:val="bottom"/>
            <w:hideMark/>
          </w:tcPr>
          <w:p w14:paraId="768FA381"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23</w:t>
            </w:r>
          </w:p>
        </w:tc>
        <w:tc>
          <w:tcPr>
            <w:tcW w:w="1135" w:type="dxa"/>
            <w:tcBorders>
              <w:top w:val="nil"/>
              <w:left w:val="single" w:sz="4" w:space="0" w:color="auto"/>
              <w:bottom w:val="single" w:sz="8" w:space="0" w:color="auto"/>
              <w:right w:val="single" w:sz="4" w:space="0" w:color="auto"/>
            </w:tcBorders>
            <w:vAlign w:val="bottom"/>
            <w:hideMark/>
          </w:tcPr>
          <w:p w14:paraId="7F807715"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2</w:t>
            </w:r>
          </w:p>
        </w:tc>
        <w:tc>
          <w:tcPr>
            <w:tcW w:w="990" w:type="dxa"/>
            <w:tcBorders>
              <w:top w:val="nil"/>
              <w:left w:val="single" w:sz="4" w:space="0" w:color="auto"/>
              <w:bottom w:val="single" w:sz="8" w:space="0" w:color="auto"/>
              <w:right w:val="single" w:sz="8" w:space="0" w:color="auto"/>
            </w:tcBorders>
            <w:vAlign w:val="bottom"/>
            <w:hideMark/>
          </w:tcPr>
          <w:p w14:paraId="7E655E21"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114,4</w:t>
            </w:r>
          </w:p>
        </w:tc>
        <w:tc>
          <w:tcPr>
            <w:tcW w:w="992" w:type="dxa"/>
            <w:tcBorders>
              <w:top w:val="nil"/>
              <w:left w:val="nil"/>
              <w:bottom w:val="single" w:sz="8" w:space="0" w:color="auto"/>
              <w:right w:val="single" w:sz="8" w:space="0" w:color="auto"/>
            </w:tcBorders>
            <w:vAlign w:val="bottom"/>
            <w:hideMark/>
          </w:tcPr>
          <w:p w14:paraId="11D921C9"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101,1</w:t>
            </w:r>
          </w:p>
        </w:tc>
      </w:tr>
      <w:tr w:rsidR="0029623A" w:rsidRPr="0009128C" w14:paraId="68DDA799" w14:textId="77777777" w:rsidTr="0029623A">
        <w:trPr>
          <w:trHeight w:val="454"/>
          <w:jc w:val="center"/>
        </w:trPr>
        <w:tc>
          <w:tcPr>
            <w:tcW w:w="2117" w:type="dxa"/>
            <w:tcBorders>
              <w:top w:val="nil"/>
              <w:left w:val="single" w:sz="8" w:space="0" w:color="auto"/>
              <w:bottom w:val="single" w:sz="8" w:space="0" w:color="auto"/>
              <w:right w:val="single" w:sz="8" w:space="0" w:color="auto"/>
            </w:tcBorders>
            <w:hideMark/>
          </w:tcPr>
          <w:p w14:paraId="44EB8A39" w14:textId="77777777" w:rsidR="0029623A" w:rsidRPr="0009128C" w:rsidRDefault="0029623A" w:rsidP="0029623A">
            <w:pPr>
              <w:spacing w:after="0" w:line="240" w:lineRule="auto"/>
              <w:rPr>
                <w:rFonts w:ascii="Times New Roman" w:eastAsia="Times New Roman" w:hAnsi="Times New Roman"/>
                <w:sz w:val="24"/>
                <w:szCs w:val="24"/>
              </w:rPr>
            </w:pPr>
            <w:r w:rsidRPr="0009128C">
              <w:rPr>
                <w:rFonts w:ascii="Times New Roman" w:eastAsia="Times New Roman" w:hAnsi="Times New Roman"/>
                <w:sz w:val="24"/>
                <w:szCs w:val="24"/>
              </w:rPr>
              <w:t>Среднегодовая стоимость основных средств, тыс. руб.</w:t>
            </w:r>
          </w:p>
        </w:tc>
        <w:tc>
          <w:tcPr>
            <w:tcW w:w="1134" w:type="dxa"/>
            <w:tcBorders>
              <w:top w:val="nil"/>
              <w:left w:val="nil"/>
              <w:bottom w:val="single" w:sz="8" w:space="0" w:color="auto"/>
              <w:right w:val="single" w:sz="4" w:space="0" w:color="auto"/>
            </w:tcBorders>
            <w:vAlign w:val="bottom"/>
            <w:hideMark/>
          </w:tcPr>
          <w:p w14:paraId="1B228068"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46907</w:t>
            </w:r>
          </w:p>
        </w:tc>
        <w:tc>
          <w:tcPr>
            <w:tcW w:w="992" w:type="dxa"/>
            <w:tcBorders>
              <w:top w:val="nil"/>
              <w:left w:val="single" w:sz="4" w:space="0" w:color="auto"/>
              <w:bottom w:val="single" w:sz="8" w:space="0" w:color="auto"/>
              <w:right w:val="single" w:sz="8" w:space="0" w:color="auto"/>
            </w:tcBorders>
            <w:vAlign w:val="bottom"/>
            <w:hideMark/>
          </w:tcPr>
          <w:p w14:paraId="15A4C524"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58623</w:t>
            </w:r>
          </w:p>
        </w:tc>
        <w:tc>
          <w:tcPr>
            <w:tcW w:w="1194" w:type="dxa"/>
            <w:tcBorders>
              <w:top w:val="nil"/>
              <w:left w:val="nil"/>
              <w:bottom w:val="single" w:sz="8" w:space="0" w:color="auto"/>
              <w:right w:val="single" w:sz="8" w:space="0" w:color="auto"/>
            </w:tcBorders>
            <w:vAlign w:val="bottom"/>
            <w:hideMark/>
          </w:tcPr>
          <w:p w14:paraId="6D2BA1C2"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61686</w:t>
            </w:r>
          </w:p>
        </w:tc>
        <w:tc>
          <w:tcPr>
            <w:tcW w:w="1135" w:type="dxa"/>
            <w:tcBorders>
              <w:top w:val="nil"/>
              <w:left w:val="nil"/>
              <w:bottom w:val="single" w:sz="8" w:space="0" w:color="auto"/>
              <w:right w:val="single" w:sz="4" w:space="0" w:color="auto"/>
            </w:tcBorders>
            <w:vAlign w:val="bottom"/>
            <w:hideMark/>
          </w:tcPr>
          <w:p w14:paraId="3DE98BB5"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11716</w:t>
            </w:r>
          </w:p>
        </w:tc>
        <w:tc>
          <w:tcPr>
            <w:tcW w:w="1135" w:type="dxa"/>
            <w:tcBorders>
              <w:top w:val="nil"/>
              <w:left w:val="single" w:sz="4" w:space="0" w:color="auto"/>
              <w:bottom w:val="single" w:sz="8" w:space="0" w:color="auto"/>
              <w:right w:val="single" w:sz="4" w:space="0" w:color="auto"/>
            </w:tcBorders>
            <w:vAlign w:val="bottom"/>
            <w:hideMark/>
          </w:tcPr>
          <w:p w14:paraId="43A17EE3"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3063</w:t>
            </w:r>
          </w:p>
        </w:tc>
        <w:tc>
          <w:tcPr>
            <w:tcW w:w="990" w:type="dxa"/>
            <w:tcBorders>
              <w:top w:val="nil"/>
              <w:left w:val="single" w:sz="4" w:space="0" w:color="auto"/>
              <w:bottom w:val="single" w:sz="8" w:space="0" w:color="auto"/>
              <w:right w:val="single" w:sz="8" w:space="0" w:color="auto"/>
            </w:tcBorders>
            <w:vAlign w:val="bottom"/>
            <w:hideMark/>
          </w:tcPr>
          <w:p w14:paraId="258DA607"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125,0</w:t>
            </w:r>
          </w:p>
        </w:tc>
        <w:tc>
          <w:tcPr>
            <w:tcW w:w="992" w:type="dxa"/>
            <w:tcBorders>
              <w:top w:val="nil"/>
              <w:left w:val="nil"/>
              <w:bottom w:val="single" w:sz="8" w:space="0" w:color="auto"/>
              <w:right w:val="single" w:sz="8" w:space="0" w:color="auto"/>
            </w:tcBorders>
            <w:vAlign w:val="bottom"/>
            <w:hideMark/>
          </w:tcPr>
          <w:p w14:paraId="46273309"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105,2</w:t>
            </w:r>
          </w:p>
        </w:tc>
      </w:tr>
      <w:tr w:rsidR="0029623A" w:rsidRPr="0009128C" w14:paraId="4350DB33" w14:textId="77777777" w:rsidTr="0029623A">
        <w:trPr>
          <w:trHeight w:val="454"/>
          <w:jc w:val="center"/>
        </w:trPr>
        <w:tc>
          <w:tcPr>
            <w:tcW w:w="2117" w:type="dxa"/>
            <w:tcBorders>
              <w:top w:val="nil"/>
              <w:left w:val="single" w:sz="8" w:space="0" w:color="auto"/>
              <w:bottom w:val="single" w:sz="4" w:space="0" w:color="auto"/>
              <w:right w:val="single" w:sz="8" w:space="0" w:color="auto"/>
            </w:tcBorders>
            <w:hideMark/>
          </w:tcPr>
          <w:p w14:paraId="1A7395CA" w14:textId="77777777" w:rsidR="0029623A" w:rsidRPr="0009128C" w:rsidRDefault="0029623A" w:rsidP="0029623A">
            <w:pPr>
              <w:spacing w:after="0" w:line="240" w:lineRule="auto"/>
              <w:jc w:val="both"/>
              <w:rPr>
                <w:rFonts w:ascii="Times New Roman" w:eastAsia="Times New Roman" w:hAnsi="Times New Roman"/>
                <w:sz w:val="24"/>
                <w:szCs w:val="24"/>
              </w:rPr>
            </w:pPr>
            <w:r w:rsidRPr="0009128C">
              <w:rPr>
                <w:rFonts w:ascii="Times New Roman" w:eastAsia="Times New Roman" w:hAnsi="Times New Roman"/>
                <w:sz w:val="24"/>
                <w:szCs w:val="24"/>
              </w:rPr>
              <w:t>Среднегодовая стоимость оборотных средств, тыс. руб.</w:t>
            </w:r>
          </w:p>
        </w:tc>
        <w:tc>
          <w:tcPr>
            <w:tcW w:w="1134" w:type="dxa"/>
            <w:tcBorders>
              <w:top w:val="nil"/>
              <w:left w:val="nil"/>
              <w:bottom w:val="single" w:sz="4" w:space="0" w:color="auto"/>
              <w:right w:val="single" w:sz="4" w:space="0" w:color="auto"/>
            </w:tcBorders>
            <w:vAlign w:val="bottom"/>
            <w:hideMark/>
          </w:tcPr>
          <w:p w14:paraId="5F462DDD"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773056</w:t>
            </w:r>
          </w:p>
        </w:tc>
        <w:tc>
          <w:tcPr>
            <w:tcW w:w="992" w:type="dxa"/>
            <w:tcBorders>
              <w:top w:val="nil"/>
              <w:left w:val="single" w:sz="4" w:space="0" w:color="auto"/>
              <w:bottom w:val="single" w:sz="4" w:space="0" w:color="auto"/>
              <w:right w:val="single" w:sz="8" w:space="0" w:color="auto"/>
            </w:tcBorders>
            <w:vAlign w:val="bottom"/>
            <w:hideMark/>
          </w:tcPr>
          <w:p w14:paraId="225A5C11"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1169698</w:t>
            </w:r>
          </w:p>
        </w:tc>
        <w:tc>
          <w:tcPr>
            <w:tcW w:w="1194" w:type="dxa"/>
            <w:tcBorders>
              <w:top w:val="nil"/>
              <w:left w:val="nil"/>
              <w:bottom w:val="single" w:sz="4" w:space="0" w:color="auto"/>
              <w:right w:val="single" w:sz="8" w:space="0" w:color="auto"/>
            </w:tcBorders>
            <w:vAlign w:val="bottom"/>
            <w:hideMark/>
          </w:tcPr>
          <w:p w14:paraId="7F8AB769"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1370057</w:t>
            </w:r>
          </w:p>
        </w:tc>
        <w:tc>
          <w:tcPr>
            <w:tcW w:w="1135" w:type="dxa"/>
            <w:tcBorders>
              <w:top w:val="nil"/>
              <w:left w:val="nil"/>
              <w:bottom w:val="single" w:sz="4" w:space="0" w:color="auto"/>
              <w:right w:val="single" w:sz="4" w:space="0" w:color="auto"/>
            </w:tcBorders>
            <w:vAlign w:val="bottom"/>
            <w:hideMark/>
          </w:tcPr>
          <w:p w14:paraId="07AB430A"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396642</w:t>
            </w:r>
          </w:p>
        </w:tc>
        <w:tc>
          <w:tcPr>
            <w:tcW w:w="1135" w:type="dxa"/>
            <w:tcBorders>
              <w:top w:val="nil"/>
              <w:left w:val="single" w:sz="4" w:space="0" w:color="auto"/>
              <w:bottom w:val="single" w:sz="4" w:space="0" w:color="auto"/>
              <w:right w:val="single" w:sz="4" w:space="0" w:color="auto"/>
            </w:tcBorders>
            <w:vAlign w:val="bottom"/>
            <w:hideMark/>
          </w:tcPr>
          <w:p w14:paraId="50378EE7"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200359</w:t>
            </w:r>
          </w:p>
        </w:tc>
        <w:tc>
          <w:tcPr>
            <w:tcW w:w="990" w:type="dxa"/>
            <w:tcBorders>
              <w:top w:val="nil"/>
              <w:left w:val="single" w:sz="4" w:space="0" w:color="auto"/>
              <w:bottom w:val="single" w:sz="4" w:space="0" w:color="auto"/>
              <w:right w:val="single" w:sz="8" w:space="0" w:color="auto"/>
            </w:tcBorders>
            <w:vAlign w:val="bottom"/>
            <w:hideMark/>
          </w:tcPr>
          <w:p w14:paraId="7E721D90"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151,3</w:t>
            </w:r>
          </w:p>
        </w:tc>
        <w:tc>
          <w:tcPr>
            <w:tcW w:w="992" w:type="dxa"/>
            <w:tcBorders>
              <w:top w:val="nil"/>
              <w:left w:val="nil"/>
              <w:bottom w:val="single" w:sz="4" w:space="0" w:color="auto"/>
              <w:right w:val="single" w:sz="8" w:space="0" w:color="auto"/>
            </w:tcBorders>
            <w:vAlign w:val="bottom"/>
            <w:hideMark/>
          </w:tcPr>
          <w:p w14:paraId="7AE521DB"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117,1</w:t>
            </w:r>
          </w:p>
        </w:tc>
      </w:tr>
    </w:tbl>
    <w:p w14:paraId="0FF60B1F" w14:textId="77777777" w:rsidR="0029623A" w:rsidRPr="0009128C" w:rsidRDefault="0029623A" w:rsidP="0029623A">
      <w:pPr>
        <w:widowControl w:val="0"/>
        <w:autoSpaceDE w:val="0"/>
        <w:autoSpaceDN w:val="0"/>
        <w:adjustRightInd w:val="0"/>
        <w:spacing w:after="0" w:line="240" w:lineRule="auto"/>
        <w:jc w:val="both"/>
        <w:rPr>
          <w:rFonts w:ascii="Times New Roman" w:hAnsi="Times New Roman"/>
          <w:sz w:val="28"/>
          <w:szCs w:val="28"/>
        </w:rPr>
      </w:pPr>
    </w:p>
    <w:p w14:paraId="6D1564B3" w14:textId="14EFD22C" w:rsidR="0029623A" w:rsidRPr="0009128C" w:rsidRDefault="0029623A" w:rsidP="0029623A">
      <w:pPr>
        <w:widowControl w:val="0"/>
        <w:autoSpaceDE w:val="0"/>
        <w:autoSpaceDN w:val="0"/>
        <w:adjustRightInd w:val="0"/>
        <w:spacing w:after="0" w:line="360" w:lineRule="auto"/>
        <w:ind w:firstLine="709"/>
        <w:jc w:val="both"/>
        <w:rPr>
          <w:rFonts w:ascii="Times New Roman" w:hAnsi="Times New Roman"/>
          <w:sz w:val="28"/>
          <w:szCs w:val="28"/>
        </w:rPr>
      </w:pPr>
      <w:r w:rsidRPr="0009128C">
        <w:rPr>
          <w:rFonts w:ascii="Times New Roman" w:hAnsi="Times New Roman"/>
          <w:sz w:val="28"/>
          <w:szCs w:val="28"/>
        </w:rPr>
        <w:t xml:space="preserve">В 2022 году выручка, </w:t>
      </w:r>
      <w:r w:rsidR="00E75889" w:rsidRPr="0009128C">
        <w:rPr>
          <w:rFonts w:ascii="Times New Roman" w:hAnsi="Times New Roman"/>
          <w:sz w:val="28"/>
          <w:szCs w:val="28"/>
        </w:rPr>
        <w:t>полученная от</w:t>
      </w:r>
      <w:r w:rsidRPr="0009128C">
        <w:rPr>
          <w:rFonts w:ascii="Times New Roman" w:hAnsi="Times New Roman"/>
          <w:sz w:val="28"/>
          <w:szCs w:val="28"/>
        </w:rPr>
        <w:t xml:space="preserve"> оказания услуг   увеличилась почти в 1,022 раза (21,9%), при этом затраты на оказание </w:t>
      </w:r>
      <w:r w:rsidR="00E75889" w:rsidRPr="0009128C">
        <w:rPr>
          <w:rFonts w:ascii="Times New Roman" w:hAnsi="Times New Roman"/>
          <w:sz w:val="28"/>
          <w:szCs w:val="28"/>
        </w:rPr>
        <w:t>услуг и</w:t>
      </w:r>
      <w:r w:rsidRPr="0009128C">
        <w:rPr>
          <w:rFonts w:ascii="Times New Roman" w:hAnsi="Times New Roman"/>
          <w:sz w:val="28"/>
          <w:szCs w:val="28"/>
        </w:rPr>
        <w:t xml:space="preserve"> коммерческие </w:t>
      </w:r>
      <w:r w:rsidRPr="0009128C">
        <w:rPr>
          <w:rFonts w:ascii="Times New Roman" w:hAnsi="Times New Roman"/>
          <w:sz w:val="28"/>
          <w:szCs w:val="28"/>
        </w:rPr>
        <w:lastRenderedPageBreak/>
        <w:t xml:space="preserve">расходы в совокупности увеличились соответственно на 15,0% и 22,3%, что обусловило </w:t>
      </w:r>
      <w:r w:rsidR="00E75889" w:rsidRPr="0009128C">
        <w:rPr>
          <w:rFonts w:ascii="Times New Roman" w:hAnsi="Times New Roman"/>
          <w:sz w:val="28"/>
          <w:szCs w:val="28"/>
        </w:rPr>
        <w:t>рост прибыли</w:t>
      </w:r>
      <w:r w:rsidRPr="0009128C">
        <w:rPr>
          <w:rFonts w:ascii="Times New Roman" w:hAnsi="Times New Roman"/>
          <w:sz w:val="28"/>
          <w:szCs w:val="28"/>
        </w:rPr>
        <w:t xml:space="preserve"> от продажи в 4 раза в 2022 году.</w:t>
      </w:r>
    </w:p>
    <w:p w14:paraId="68C508F5" w14:textId="247AF4B2" w:rsidR="0029623A" w:rsidRPr="0009128C" w:rsidRDefault="0029623A" w:rsidP="0029623A">
      <w:pPr>
        <w:widowControl w:val="0"/>
        <w:autoSpaceDE w:val="0"/>
        <w:autoSpaceDN w:val="0"/>
        <w:adjustRightInd w:val="0"/>
        <w:spacing w:after="0" w:line="360" w:lineRule="auto"/>
        <w:ind w:firstLine="709"/>
        <w:jc w:val="both"/>
        <w:rPr>
          <w:rFonts w:ascii="Times New Roman" w:hAnsi="Times New Roman"/>
          <w:sz w:val="28"/>
          <w:szCs w:val="28"/>
        </w:rPr>
      </w:pPr>
      <w:r w:rsidRPr="0009128C">
        <w:rPr>
          <w:rFonts w:ascii="Times New Roman" w:hAnsi="Times New Roman"/>
          <w:sz w:val="28"/>
          <w:szCs w:val="28"/>
        </w:rPr>
        <w:t xml:space="preserve">В 2023 году темпы роста выручки замедлились, при этом темпы роста коммерческих и управленческих расходов были достаточно </w:t>
      </w:r>
      <w:r w:rsidR="00E75889" w:rsidRPr="0009128C">
        <w:rPr>
          <w:rFonts w:ascii="Times New Roman" w:hAnsi="Times New Roman"/>
          <w:sz w:val="28"/>
          <w:szCs w:val="28"/>
        </w:rPr>
        <w:t>высокими –</w:t>
      </w:r>
      <w:r w:rsidRPr="0009128C">
        <w:rPr>
          <w:rFonts w:ascii="Times New Roman" w:hAnsi="Times New Roman"/>
          <w:sz w:val="28"/>
          <w:szCs w:val="28"/>
        </w:rPr>
        <w:t xml:space="preserve"> в 2023 году их сумма увеличилась на 30%.</w:t>
      </w:r>
    </w:p>
    <w:p w14:paraId="69F5886D" w14:textId="2FCC2E31" w:rsidR="0029623A" w:rsidRPr="0009128C" w:rsidRDefault="0029623A" w:rsidP="0029623A">
      <w:pPr>
        <w:widowControl w:val="0"/>
        <w:autoSpaceDE w:val="0"/>
        <w:autoSpaceDN w:val="0"/>
        <w:adjustRightInd w:val="0"/>
        <w:spacing w:after="0" w:line="360" w:lineRule="auto"/>
        <w:ind w:firstLine="709"/>
        <w:jc w:val="both"/>
        <w:rPr>
          <w:rFonts w:ascii="Times New Roman" w:hAnsi="Times New Roman"/>
          <w:sz w:val="28"/>
          <w:szCs w:val="28"/>
        </w:rPr>
      </w:pPr>
      <w:r w:rsidRPr="0009128C">
        <w:rPr>
          <w:rFonts w:ascii="Times New Roman" w:hAnsi="Times New Roman"/>
          <w:sz w:val="28"/>
          <w:szCs w:val="28"/>
        </w:rPr>
        <w:t xml:space="preserve">Темпы роста себестоимости </w:t>
      </w:r>
      <w:r w:rsidR="00E75889" w:rsidRPr="0009128C">
        <w:rPr>
          <w:rFonts w:ascii="Times New Roman" w:hAnsi="Times New Roman"/>
          <w:sz w:val="28"/>
          <w:szCs w:val="28"/>
        </w:rPr>
        <w:t>оказания услуг были</w:t>
      </w:r>
      <w:r w:rsidRPr="0009128C">
        <w:rPr>
          <w:rFonts w:ascii="Times New Roman" w:hAnsi="Times New Roman"/>
          <w:sz w:val="28"/>
          <w:szCs w:val="28"/>
        </w:rPr>
        <w:t xml:space="preserve"> ниже, чем темпы роста выручки от продаж в 2023 году, что позволило обеспечить рост прибыли от продаж почти в 1,6 раза.  Таким образом, можно сделать вывод, что цены на </w:t>
      </w:r>
      <w:r w:rsidR="00E75889" w:rsidRPr="0009128C">
        <w:rPr>
          <w:rFonts w:ascii="Times New Roman" w:hAnsi="Times New Roman"/>
          <w:sz w:val="28"/>
          <w:szCs w:val="28"/>
        </w:rPr>
        <w:t>услуги увеличивались</w:t>
      </w:r>
      <w:r w:rsidRPr="0009128C">
        <w:rPr>
          <w:rFonts w:ascii="Times New Roman" w:hAnsi="Times New Roman"/>
          <w:sz w:val="28"/>
          <w:szCs w:val="28"/>
        </w:rPr>
        <w:t xml:space="preserve"> значительно большими темпами, чем росли затраты на оказание этих </w:t>
      </w:r>
      <w:r w:rsidR="00E75889" w:rsidRPr="0009128C">
        <w:rPr>
          <w:rFonts w:ascii="Times New Roman" w:hAnsi="Times New Roman"/>
          <w:sz w:val="28"/>
          <w:szCs w:val="28"/>
        </w:rPr>
        <w:t>услуг и</w:t>
      </w:r>
      <w:r w:rsidRPr="0009128C">
        <w:rPr>
          <w:rFonts w:ascii="Times New Roman" w:hAnsi="Times New Roman"/>
          <w:sz w:val="28"/>
          <w:szCs w:val="28"/>
        </w:rPr>
        <w:t xml:space="preserve"> заработную плату персонала. </w:t>
      </w:r>
    </w:p>
    <w:p w14:paraId="0B7FAD3F" w14:textId="4F51B14A" w:rsidR="0029623A" w:rsidRPr="0009128C" w:rsidRDefault="0029623A" w:rsidP="0029623A">
      <w:pPr>
        <w:widowControl w:val="0"/>
        <w:autoSpaceDE w:val="0"/>
        <w:autoSpaceDN w:val="0"/>
        <w:adjustRightInd w:val="0"/>
        <w:spacing w:after="0" w:line="360" w:lineRule="auto"/>
        <w:ind w:firstLine="709"/>
        <w:jc w:val="both"/>
        <w:rPr>
          <w:rFonts w:ascii="Times New Roman" w:hAnsi="Times New Roman"/>
          <w:sz w:val="28"/>
          <w:szCs w:val="28"/>
        </w:rPr>
      </w:pPr>
      <w:r w:rsidRPr="0009128C">
        <w:rPr>
          <w:rFonts w:ascii="Times New Roman" w:hAnsi="Times New Roman"/>
          <w:sz w:val="28"/>
          <w:szCs w:val="28"/>
        </w:rPr>
        <w:t xml:space="preserve">В целом, продажи компании за период 2021-2023 гг. увеличились в 1,4 раза, что принесло прибыль от продаж в размере </w:t>
      </w:r>
      <w:r w:rsidR="00E75889" w:rsidRPr="0009128C">
        <w:rPr>
          <w:rFonts w:ascii="Times New Roman" w:hAnsi="Times New Roman"/>
          <w:sz w:val="28"/>
          <w:szCs w:val="28"/>
        </w:rPr>
        <w:t>209489 тыс.</w:t>
      </w:r>
      <w:r w:rsidRPr="0009128C">
        <w:rPr>
          <w:rFonts w:ascii="Times New Roman" w:hAnsi="Times New Roman"/>
          <w:sz w:val="28"/>
          <w:szCs w:val="28"/>
        </w:rPr>
        <w:t xml:space="preserve"> руб.</w:t>
      </w:r>
    </w:p>
    <w:p w14:paraId="3C25EFBA" w14:textId="77777777" w:rsidR="0029623A" w:rsidRPr="0009128C" w:rsidRDefault="0029623A" w:rsidP="0029623A">
      <w:pPr>
        <w:widowControl w:val="0"/>
        <w:autoSpaceDE w:val="0"/>
        <w:autoSpaceDN w:val="0"/>
        <w:adjustRightInd w:val="0"/>
        <w:spacing w:after="0" w:line="360" w:lineRule="auto"/>
        <w:ind w:firstLine="709"/>
        <w:jc w:val="both"/>
        <w:rPr>
          <w:rFonts w:ascii="Times New Roman" w:hAnsi="Times New Roman"/>
          <w:sz w:val="28"/>
          <w:szCs w:val="28"/>
        </w:rPr>
      </w:pPr>
      <w:r w:rsidRPr="0009128C">
        <w:rPr>
          <w:rFonts w:ascii="Times New Roman" w:hAnsi="Times New Roman"/>
          <w:sz w:val="28"/>
          <w:szCs w:val="28"/>
        </w:rPr>
        <w:t>Превышение прочих расходов над прочими доходами наблюдалось на протяжении 2021-2023 годов исследования, что снизило в конечном итоге прибыль от продаж в этом периоде. В 2022 году прочие доходы компании превысили её прочие расходы, что благоприятно сказалось на её итоговом финансовом результате.  Чистая прибыль в 2023 году значительно увеличилась на фоне снижения в 2022 году, что связано с увеличением выручки и снижением прочих расходов в этом периоде в этом периоде.</w:t>
      </w:r>
    </w:p>
    <w:p w14:paraId="166A81FF" w14:textId="77777777" w:rsidR="0029623A" w:rsidRPr="00634438" w:rsidRDefault="0029623A" w:rsidP="0029623A">
      <w:pPr>
        <w:widowControl w:val="0"/>
        <w:autoSpaceDE w:val="0"/>
        <w:autoSpaceDN w:val="0"/>
        <w:adjustRightInd w:val="0"/>
        <w:spacing w:after="0" w:line="360" w:lineRule="auto"/>
        <w:ind w:firstLine="709"/>
        <w:jc w:val="both"/>
        <w:rPr>
          <w:rFonts w:ascii="Times New Roman" w:hAnsi="Times New Roman"/>
          <w:sz w:val="28"/>
          <w:szCs w:val="28"/>
        </w:rPr>
      </w:pPr>
      <w:r w:rsidRPr="0009128C">
        <w:rPr>
          <w:rFonts w:ascii="Times New Roman" w:hAnsi="Times New Roman"/>
          <w:sz w:val="28"/>
          <w:szCs w:val="28"/>
        </w:rPr>
        <w:t xml:space="preserve">Тем не менее, в 2023 году сальдо прочих доходов и расходов отрицательное, что негативно сказалось на итоговом финансовом результате </w:t>
      </w:r>
      <w:r w:rsidRPr="00634438">
        <w:rPr>
          <w:rFonts w:ascii="Times New Roman" w:hAnsi="Times New Roman"/>
          <w:sz w:val="28"/>
          <w:szCs w:val="28"/>
        </w:rPr>
        <w:t>организации: чистая прибыль снизилась на 0,4%.</w:t>
      </w:r>
    </w:p>
    <w:p w14:paraId="0F09DBCC" w14:textId="45357116" w:rsidR="0029623A" w:rsidRPr="00634438" w:rsidRDefault="0029623A" w:rsidP="0029623A">
      <w:pPr>
        <w:widowControl w:val="0"/>
        <w:autoSpaceDE w:val="0"/>
        <w:autoSpaceDN w:val="0"/>
        <w:adjustRightInd w:val="0"/>
        <w:spacing w:after="0" w:line="360" w:lineRule="auto"/>
        <w:ind w:firstLine="709"/>
        <w:jc w:val="both"/>
        <w:rPr>
          <w:rFonts w:ascii="Times New Roman" w:hAnsi="Times New Roman"/>
          <w:sz w:val="28"/>
          <w:szCs w:val="28"/>
        </w:rPr>
      </w:pPr>
      <w:r w:rsidRPr="00634438">
        <w:rPr>
          <w:rFonts w:ascii="Times New Roman" w:hAnsi="Times New Roman"/>
          <w:sz w:val="28"/>
          <w:szCs w:val="28"/>
        </w:rPr>
        <w:t>Данные таблицы 1 показывают увеличение расходов на оплату труда на 18,1</w:t>
      </w:r>
      <w:r w:rsidR="00E75889" w:rsidRPr="00634438">
        <w:rPr>
          <w:rFonts w:ascii="Times New Roman" w:hAnsi="Times New Roman"/>
          <w:sz w:val="28"/>
          <w:szCs w:val="28"/>
        </w:rPr>
        <w:t>% –</w:t>
      </w:r>
      <w:r w:rsidRPr="00634438">
        <w:rPr>
          <w:rFonts w:ascii="Times New Roman" w:hAnsi="Times New Roman"/>
          <w:sz w:val="28"/>
          <w:szCs w:val="28"/>
        </w:rPr>
        <w:t xml:space="preserve"> в 2022 году, и   на 8,9% </w:t>
      </w:r>
      <w:r w:rsidR="00E75889" w:rsidRPr="00634438">
        <w:rPr>
          <w:rFonts w:ascii="Times New Roman" w:hAnsi="Times New Roman"/>
          <w:sz w:val="28"/>
          <w:szCs w:val="28"/>
        </w:rPr>
        <w:t>в 2023</w:t>
      </w:r>
      <w:r w:rsidRPr="00634438">
        <w:rPr>
          <w:rFonts w:ascii="Times New Roman" w:hAnsi="Times New Roman"/>
          <w:sz w:val="28"/>
          <w:szCs w:val="28"/>
        </w:rPr>
        <w:t xml:space="preserve"> году, </w:t>
      </w:r>
      <w:r w:rsidR="00E75889" w:rsidRPr="00634438">
        <w:rPr>
          <w:rFonts w:ascii="Times New Roman" w:hAnsi="Times New Roman"/>
          <w:sz w:val="28"/>
          <w:szCs w:val="28"/>
        </w:rPr>
        <w:t>что обусловлено</w:t>
      </w:r>
      <w:r w:rsidRPr="00634438">
        <w:rPr>
          <w:rFonts w:ascii="Times New Roman" w:hAnsi="Times New Roman"/>
          <w:sz w:val="28"/>
          <w:szCs w:val="28"/>
        </w:rPr>
        <w:t xml:space="preserve"> увеличением средней заработной платы работников компании с одной стороны, и с увеличением численности персонала на 2 чел. – с другой.</w:t>
      </w:r>
    </w:p>
    <w:p w14:paraId="0841D184" w14:textId="77777777" w:rsidR="0029623A" w:rsidRPr="00634438" w:rsidRDefault="0029623A" w:rsidP="0029623A">
      <w:pPr>
        <w:widowControl w:val="0"/>
        <w:autoSpaceDE w:val="0"/>
        <w:autoSpaceDN w:val="0"/>
        <w:adjustRightInd w:val="0"/>
        <w:spacing w:after="0" w:line="360" w:lineRule="auto"/>
        <w:ind w:firstLine="709"/>
        <w:jc w:val="both"/>
        <w:rPr>
          <w:rFonts w:ascii="Times New Roman" w:hAnsi="Times New Roman"/>
          <w:sz w:val="28"/>
          <w:szCs w:val="28"/>
        </w:rPr>
      </w:pPr>
      <w:r w:rsidRPr="00634438">
        <w:rPr>
          <w:rFonts w:ascii="Times New Roman" w:hAnsi="Times New Roman"/>
          <w:sz w:val="28"/>
          <w:szCs w:val="28"/>
        </w:rPr>
        <w:t xml:space="preserve">Среднегодовая стоимость основных средств увеличилась в 2022 году в 1,085 раза, и в 2023 году – в 1,25 раза, что обусловлено закупкой нового оборудования как раз для расширения основной деятельности организации. </w:t>
      </w:r>
    </w:p>
    <w:p w14:paraId="600F7577" w14:textId="20E1E272" w:rsidR="0029623A" w:rsidRPr="0009128C" w:rsidRDefault="0029623A" w:rsidP="0029623A">
      <w:pPr>
        <w:widowControl w:val="0"/>
        <w:autoSpaceDE w:val="0"/>
        <w:autoSpaceDN w:val="0"/>
        <w:adjustRightInd w:val="0"/>
        <w:spacing w:after="0" w:line="360" w:lineRule="auto"/>
        <w:ind w:firstLine="709"/>
        <w:jc w:val="both"/>
        <w:rPr>
          <w:rFonts w:ascii="Times New Roman" w:hAnsi="Times New Roman"/>
          <w:sz w:val="28"/>
          <w:szCs w:val="28"/>
        </w:rPr>
      </w:pPr>
      <w:r w:rsidRPr="00634438">
        <w:rPr>
          <w:rFonts w:ascii="Times New Roman" w:hAnsi="Times New Roman"/>
          <w:sz w:val="28"/>
          <w:szCs w:val="28"/>
        </w:rPr>
        <w:t xml:space="preserve">Таким образом, можно сделать вывод, что </w:t>
      </w:r>
      <w:r w:rsidR="00E75889" w:rsidRPr="00634438">
        <w:rPr>
          <w:rFonts w:ascii="Times New Roman" w:hAnsi="Times New Roman"/>
          <w:sz w:val="28"/>
          <w:szCs w:val="28"/>
        </w:rPr>
        <w:t>организация уделяет</w:t>
      </w:r>
      <w:r w:rsidRPr="00634438">
        <w:rPr>
          <w:rFonts w:ascii="Times New Roman" w:hAnsi="Times New Roman"/>
          <w:sz w:val="28"/>
          <w:szCs w:val="28"/>
        </w:rPr>
        <w:t xml:space="preserve"> </w:t>
      </w:r>
      <w:r w:rsidRPr="0009128C">
        <w:rPr>
          <w:rFonts w:ascii="Times New Roman" w:hAnsi="Times New Roman"/>
          <w:sz w:val="28"/>
          <w:szCs w:val="28"/>
        </w:rPr>
        <w:lastRenderedPageBreak/>
        <w:t xml:space="preserve">внимание обновлению основных средств, расширению ассортимента </w:t>
      </w:r>
      <w:r w:rsidR="00E75889" w:rsidRPr="0009128C">
        <w:rPr>
          <w:rFonts w:ascii="Times New Roman" w:hAnsi="Times New Roman"/>
          <w:sz w:val="28"/>
          <w:szCs w:val="28"/>
        </w:rPr>
        <w:t>услуг (</w:t>
      </w:r>
      <w:r w:rsidRPr="0009128C">
        <w:rPr>
          <w:rFonts w:ascii="Times New Roman" w:hAnsi="Times New Roman"/>
          <w:sz w:val="28"/>
          <w:szCs w:val="28"/>
        </w:rPr>
        <w:t>в ассортимент услуг добавлены некоторые услуги).</w:t>
      </w:r>
      <w:r>
        <w:rPr>
          <w:rFonts w:ascii="Times New Roman" w:hAnsi="Times New Roman"/>
          <w:sz w:val="28"/>
          <w:szCs w:val="28"/>
        </w:rPr>
        <w:t xml:space="preserve"> </w:t>
      </w:r>
      <w:r w:rsidRPr="0009128C">
        <w:rPr>
          <w:rFonts w:ascii="Times New Roman" w:hAnsi="Times New Roman"/>
          <w:sz w:val="28"/>
          <w:szCs w:val="28"/>
        </w:rPr>
        <w:t xml:space="preserve">По данным таблицы 1 видно, что среднегодовая стоимость оборотных </w:t>
      </w:r>
      <w:r w:rsidR="00E75889" w:rsidRPr="0009128C">
        <w:rPr>
          <w:rFonts w:ascii="Times New Roman" w:hAnsi="Times New Roman"/>
          <w:sz w:val="28"/>
          <w:szCs w:val="28"/>
        </w:rPr>
        <w:t>средств увеличилась</w:t>
      </w:r>
      <w:r w:rsidRPr="0009128C">
        <w:rPr>
          <w:rFonts w:ascii="Times New Roman" w:hAnsi="Times New Roman"/>
          <w:sz w:val="28"/>
          <w:szCs w:val="28"/>
        </w:rPr>
        <w:t xml:space="preserve"> в 1,17 раза в 2023, что обусловлено в основном ростом запасов: так, на конец 2023 году сумма запасов компании </w:t>
      </w:r>
      <w:r w:rsidR="00E75889" w:rsidRPr="0009128C">
        <w:rPr>
          <w:rFonts w:ascii="Times New Roman" w:hAnsi="Times New Roman"/>
          <w:sz w:val="28"/>
          <w:szCs w:val="28"/>
        </w:rPr>
        <w:t>увеличилась в</w:t>
      </w:r>
      <w:r w:rsidRPr="0009128C">
        <w:rPr>
          <w:rFonts w:ascii="Times New Roman" w:hAnsi="Times New Roman"/>
          <w:sz w:val="28"/>
          <w:szCs w:val="28"/>
        </w:rPr>
        <w:t xml:space="preserve"> 2,3 раза.</w:t>
      </w:r>
    </w:p>
    <w:p w14:paraId="4C1A3F21" w14:textId="77777777" w:rsidR="0029623A" w:rsidRPr="0009128C" w:rsidRDefault="0029623A" w:rsidP="0029623A">
      <w:pPr>
        <w:widowControl w:val="0"/>
        <w:autoSpaceDE w:val="0"/>
        <w:autoSpaceDN w:val="0"/>
        <w:adjustRightInd w:val="0"/>
        <w:spacing w:after="0" w:line="360" w:lineRule="auto"/>
        <w:ind w:firstLine="709"/>
        <w:jc w:val="both"/>
        <w:rPr>
          <w:rFonts w:ascii="Times New Roman" w:hAnsi="Times New Roman"/>
          <w:sz w:val="28"/>
          <w:szCs w:val="28"/>
        </w:rPr>
      </w:pPr>
      <w:r w:rsidRPr="0009128C">
        <w:rPr>
          <w:rFonts w:ascii="Times New Roman" w:hAnsi="Times New Roman"/>
          <w:sz w:val="28"/>
          <w:szCs w:val="28"/>
        </w:rPr>
        <w:t>Таким образом, наблюдается положительная динамика по основным абсолютным показателям, что позволяет сделать вывод о развитии деятельности исследуемой компании.</w:t>
      </w:r>
    </w:p>
    <w:p w14:paraId="25F4BA38" w14:textId="43D03854" w:rsidR="0029623A" w:rsidRPr="006064B8" w:rsidRDefault="0029623A" w:rsidP="0029623A">
      <w:pPr>
        <w:widowControl w:val="0"/>
        <w:tabs>
          <w:tab w:val="left" w:pos="9639"/>
        </w:tabs>
        <w:spacing w:after="0" w:line="360" w:lineRule="auto"/>
        <w:ind w:firstLine="709"/>
        <w:jc w:val="both"/>
        <w:rPr>
          <w:rFonts w:ascii="Times New Roman" w:hAnsi="Times New Roman"/>
          <w:spacing w:val="-6"/>
          <w:sz w:val="28"/>
          <w:szCs w:val="28"/>
        </w:rPr>
      </w:pPr>
      <w:r w:rsidRPr="006064B8">
        <w:rPr>
          <w:rFonts w:ascii="Times New Roman" w:hAnsi="Times New Roman"/>
          <w:spacing w:val="-6"/>
          <w:sz w:val="28"/>
          <w:szCs w:val="28"/>
        </w:rPr>
        <w:t xml:space="preserve">Проведем оценку показателей использования относительных составляющих экономического потенциала </w:t>
      </w:r>
      <w:r w:rsidR="00E75889">
        <w:rPr>
          <w:rFonts w:ascii="Times New Roman" w:hAnsi="Times New Roman"/>
          <w:sz w:val="28"/>
          <w:szCs w:val="28"/>
        </w:rPr>
        <w:t>ЗАО «Ай Ко</w:t>
      </w:r>
      <w:r w:rsidR="00E75889" w:rsidRPr="008B72A6">
        <w:rPr>
          <w:rFonts w:ascii="Times New Roman" w:hAnsi="Times New Roman"/>
          <w:sz w:val="28"/>
          <w:szCs w:val="28"/>
        </w:rPr>
        <w:t>»</w:t>
      </w:r>
      <w:r w:rsidR="00E75889" w:rsidRPr="00576CEA">
        <w:rPr>
          <w:rFonts w:ascii="Times New Roman" w:hAnsi="Times New Roman"/>
          <w:sz w:val="28"/>
          <w:szCs w:val="28"/>
        </w:rPr>
        <w:t xml:space="preserve"> </w:t>
      </w:r>
      <w:r w:rsidR="00E75889" w:rsidRPr="006064B8">
        <w:rPr>
          <w:rFonts w:ascii="Times New Roman" w:hAnsi="Times New Roman"/>
          <w:sz w:val="28"/>
          <w:szCs w:val="28"/>
        </w:rPr>
        <w:t>(</w:t>
      </w:r>
      <w:r w:rsidRPr="006064B8">
        <w:rPr>
          <w:rFonts w:ascii="Times New Roman" w:hAnsi="Times New Roman"/>
          <w:spacing w:val="-6"/>
          <w:sz w:val="28"/>
          <w:szCs w:val="28"/>
        </w:rPr>
        <w:t xml:space="preserve">таблица </w:t>
      </w:r>
      <w:r w:rsidR="00B3099D">
        <w:rPr>
          <w:rFonts w:ascii="Times New Roman" w:hAnsi="Times New Roman"/>
          <w:spacing w:val="-6"/>
          <w:sz w:val="28"/>
          <w:szCs w:val="28"/>
        </w:rPr>
        <w:t>5</w:t>
      </w:r>
      <w:r w:rsidRPr="006064B8">
        <w:rPr>
          <w:rFonts w:ascii="Times New Roman" w:hAnsi="Times New Roman"/>
          <w:spacing w:val="-6"/>
          <w:sz w:val="28"/>
          <w:szCs w:val="28"/>
        </w:rPr>
        <w:t>).</w:t>
      </w:r>
    </w:p>
    <w:p w14:paraId="3898B908" w14:textId="197EC3C2" w:rsidR="0029623A" w:rsidRPr="006064B8" w:rsidRDefault="0029623A" w:rsidP="0029623A">
      <w:pPr>
        <w:widowControl w:val="0"/>
        <w:autoSpaceDE w:val="0"/>
        <w:autoSpaceDN w:val="0"/>
        <w:adjustRightInd w:val="0"/>
        <w:spacing w:after="0" w:line="360" w:lineRule="auto"/>
        <w:ind w:firstLine="709"/>
        <w:jc w:val="right"/>
        <w:rPr>
          <w:rFonts w:ascii="Times New Roman" w:hAnsi="Times New Roman"/>
          <w:spacing w:val="-6"/>
          <w:sz w:val="28"/>
          <w:szCs w:val="28"/>
        </w:rPr>
      </w:pPr>
      <w:r w:rsidRPr="006064B8">
        <w:rPr>
          <w:rFonts w:ascii="Times New Roman" w:hAnsi="Times New Roman"/>
          <w:spacing w:val="-6"/>
          <w:sz w:val="28"/>
          <w:szCs w:val="28"/>
        </w:rPr>
        <w:t xml:space="preserve">Таблица </w:t>
      </w:r>
      <w:r w:rsidR="00B3099D">
        <w:rPr>
          <w:rFonts w:ascii="Times New Roman" w:hAnsi="Times New Roman"/>
          <w:spacing w:val="-6"/>
          <w:sz w:val="28"/>
          <w:szCs w:val="28"/>
        </w:rPr>
        <w:t>5</w:t>
      </w:r>
    </w:p>
    <w:p w14:paraId="55FF34B5" w14:textId="2BA61BC5" w:rsidR="0029623A" w:rsidRPr="006064B8" w:rsidRDefault="00E75889" w:rsidP="0029623A">
      <w:pPr>
        <w:widowControl w:val="0"/>
        <w:autoSpaceDE w:val="0"/>
        <w:autoSpaceDN w:val="0"/>
        <w:adjustRightInd w:val="0"/>
        <w:spacing w:after="0" w:line="360" w:lineRule="auto"/>
        <w:jc w:val="center"/>
        <w:rPr>
          <w:rFonts w:ascii="Times New Roman" w:hAnsi="Times New Roman"/>
          <w:spacing w:val="-6"/>
          <w:sz w:val="28"/>
          <w:szCs w:val="28"/>
        </w:rPr>
      </w:pPr>
      <w:r w:rsidRPr="006064B8">
        <w:rPr>
          <w:rFonts w:ascii="Times New Roman" w:hAnsi="Times New Roman"/>
          <w:spacing w:val="-6"/>
          <w:sz w:val="28"/>
          <w:szCs w:val="28"/>
        </w:rPr>
        <w:t>Экономические показатели</w:t>
      </w:r>
      <w:r w:rsidR="0029623A" w:rsidRPr="006064B8">
        <w:rPr>
          <w:rFonts w:ascii="Times New Roman" w:hAnsi="Times New Roman"/>
          <w:spacing w:val="-6"/>
          <w:sz w:val="28"/>
          <w:szCs w:val="28"/>
        </w:rPr>
        <w:t xml:space="preserve"> деятельности </w:t>
      </w:r>
      <w:r w:rsidR="0029623A" w:rsidRPr="006064B8">
        <w:rPr>
          <w:rFonts w:ascii="Times New Roman" w:hAnsi="Times New Roman"/>
          <w:sz w:val="28"/>
          <w:szCs w:val="28"/>
        </w:rPr>
        <w:t xml:space="preserve">ЗАО </w:t>
      </w:r>
      <w:r>
        <w:rPr>
          <w:rFonts w:ascii="Times New Roman" w:hAnsi="Times New Roman"/>
          <w:sz w:val="28"/>
          <w:szCs w:val="28"/>
        </w:rPr>
        <w:t>«Ай Ко</w:t>
      </w:r>
      <w:r w:rsidRPr="008B72A6">
        <w:rPr>
          <w:rFonts w:ascii="Times New Roman" w:hAnsi="Times New Roman"/>
          <w:sz w:val="28"/>
          <w:szCs w:val="28"/>
        </w:rPr>
        <w:t>»</w:t>
      </w:r>
      <w:r w:rsidRPr="00576CEA">
        <w:rPr>
          <w:rFonts w:ascii="Times New Roman" w:hAnsi="Times New Roman"/>
          <w:sz w:val="28"/>
          <w:szCs w:val="28"/>
        </w:rPr>
        <w:t xml:space="preserve"> </w:t>
      </w:r>
      <w:r w:rsidR="0029623A" w:rsidRPr="006064B8">
        <w:rPr>
          <w:rFonts w:ascii="Times New Roman" w:hAnsi="Times New Roman"/>
          <w:spacing w:val="-6"/>
          <w:sz w:val="28"/>
          <w:szCs w:val="28"/>
        </w:rPr>
        <w:t>за 2021 – 2023 годы</w:t>
      </w:r>
    </w:p>
    <w:tbl>
      <w:tblPr>
        <w:tblW w:w="9447" w:type="dxa"/>
        <w:tblInd w:w="103" w:type="dxa"/>
        <w:tblLayout w:type="fixed"/>
        <w:tblLook w:val="04A0" w:firstRow="1" w:lastRow="0" w:firstColumn="1" w:lastColumn="0" w:noHBand="0" w:noVBand="1"/>
      </w:tblPr>
      <w:tblGrid>
        <w:gridCol w:w="1877"/>
        <w:gridCol w:w="1022"/>
        <w:gridCol w:w="909"/>
        <w:gridCol w:w="1046"/>
        <w:gridCol w:w="1191"/>
        <w:gridCol w:w="1191"/>
        <w:gridCol w:w="1077"/>
        <w:gridCol w:w="1134"/>
      </w:tblGrid>
      <w:tr w:rsidR="0029623A" w:rsidRPr="006064B8" w14:paraId="1F02FA75" w14:textId="77777777" w:rsidTr="0029623A">
        <w:trPr>
          <w:trHeight w:val="454"/>
        </w:trPr>
        <w:tc>
          <w:tcPr>
            <w:tcW w:w="1877" w:type="dxa"/>
            <w:vMerge w:val="restart"/>
            <w:tcBorders>
              <w:top w:val="single" w:sz="4" w:space="0" w:color="auto"/>
              <w:left w:val="single" w:sz="4" w:space="0" w:color="auto"/>
              <w:bottom w:val="single" w:sz="4" w:space="0" w:color="auto"/>
              <w:right w:val="single" w:sz="4" w:space="0" w:color="auto"/>
            </w:tcBorders>
            <w:vAlign w:val="center"/>
            <w:hideMark/>
          </w:tcPr>
          <w:p w14:paraId="3A95E490" w14:textId="77777777" w:rsidR="0029623A" w:rsidRPr="006064B8" w:rsidRDefault="0029623A" w:rsidP="0029623A">
            <w:pPr>
              <w:widowControl w:val="0"/>
              <w:spacing w:after="0" w:line="240" w:lineRule="auto"/>
              <w:jc w:val="center"/>
              <w:rPr>
                <w:rFonts w:ascii="Times New Roman" w:eastAsia="Times New Roman" w:hAnsi="Times New Roman"/>
                <w:sz w:val="24"/>
                <w:szCs w:val="24"/>
              </w:rPr>
            </w:pPr>
            <w:r w:rsidRPr="006064B8">
              <w:rPr>
                <w:rFonts w:ascii="Times New Roman" w:eastAsia="Times New Roman" w:hAnsi="Times New Roman"/>
                <w:sz w:val="24"/>
                <w:szCs w:val="24"/>
              </w:rPr>
              <w:t>Показатель</w:t>
            </w:r>
          </w:p>
        </w:tc>
        <w:tc>
          <w:tcPr>
            <w:tcW w:w="2977" w:type="dxa"/>
            <w:gridSpan w:val="3"/>
            <w:tcBorders>
              <w:top w:val="single" w:sz="4" w:space="0" w:color="auto"/>
              <w:left w:val="nil"/>
              <w:bottom w:val="single" w:sz="4" w:space="0" w:color="auto"/>
              <w:right w:val="single" w:sz="4" w:space="0" w:color="auto"/>
            </w:tcBorders>
            <w:vAlign w:val="center"/>
            <w:hideMark/>
          </w:tcPr>
          <w:p w14:paraId="236E35DE" w14:textId="77777777" w:rsidR="0029623A" w:rsidRPr="006064B8" w:rsidRDefault="0029623A" w:rsidP="0029623A">
            <w:pPr>
              <w:widowControl w:val="0"/>
              <w:spacing w:after="0" w:line="240" w:lineRule="auto"/>
              <w:jc w:val="center"/>
              <w:rPr>
                <w:rFonts w:ascii="Times New Roman" w:eastAsia="Times New Roman" w:hAnsi="Times New Roman"/>
                <w:sz w:val="24"/>
                <w:szCs w:val="24"/>
              </w:rPr>
            </w:pPr>
            <w:r w:rsidRPr="006064B8">
              <w:rPr>
                <w:rFonts w:ascii="Times New Roman" w:eastAsia="Times New Roman" w:hAnsi="Times New Roman"/>
                <w:sz w:val="24"/>
                <w:szCs w:val="24"/>
              </w:rPr>
              <w:t>Годы</w:t>
            </w:r>
          </w:p>
        </w:tc>
        <w:tc>
          <w:tcPr>
            <w:tcW w:w="1191" w:type="dxa"/>
            <w:vMerge w:val="restart"/>
            <w:tcBorders>
              <w:top w:val="single" w:sz="4" w:space="0" w:color="auto"/>
              <w:left w:val="single" w:sz="4" w:space="0" w:color="auto"/>
              <w:right w:val="single" w:sz="4" w:space="0" w:color="auto"/>
            </w:tcBorders>
            <w:vAlign w:val="center"/>
            <w:hideMark/>
          </w:tcPr>
          <w:p w14:paraId="5615390C" w14:textId="77777777" w:rsidR="0029623A" w:rsidRPr="006064B8" w:rsidRDefault="0029623A" w:rsidP="0029623A">
            <w:pPr>
              <w:widowControl w:val="0"/>
              <w:spacing w:after="0" w:line="240" w:lineRule="auto"/>
              <w:jc w:val="center"/>
              <w:rPr>
                <w:rFonts w:ascii="Times New Roman" w:eastAsia="Times New Roman" w:hAnsi="Times New Roman"/>
                <w:sz w:val="24"/>
                <w:szCs w:val="24"/>
              </w:rPr>
            </w:pPr>
            <w:r w:rsidRPr="006064B8">
              <w:rPr>
                <w:rFonts w:ascii="Times New Roman" w:eastAsia="Times New Roman" w:hAnsi="Times New Roman"/>
                <w:sz w:val="24"/>
                <w:szCs w:val="24"/>
              </w:rPr>
              <w:t>Отклонение 2022 от 2021, + - тыс. руб.</w:t>
            </w:r>
          </w:p>
        </w:tc>
        <w:tc>
          <w:tcPr>
            <w:tcW w:w="1191" w:type="dxa"/>
            <w:vMerge w:val="restart"/>
            <w:tcBorders>
              <w:top w:val="single" w:sz="4" w:space="0" w:color="auto"/>
              <w:left w:val="single" w:sz="4" w:space="0" w:color="auto"/>
              <w:right w:val="single" w:sz="4" w:space="0" w:color="auto"/>
            </w:tcBorders>
            <w:vAlign w:val="center"/>
            <w:hideMark/>
          </w:tcPr>
          <w:p w14:paraId="073A726E" w14:textId="77777777" w:rsidR="0029623A" w:rsidRPr="006064B8" w:rsidRDefault="0029623A" w:rsidP="0029623A">
            <w:pPr>
              <w:widowControl w:val="0"/>
              <w:spacing w:after="0" w:line="240" w:lineRule="auto"/>
              <w:jc w:val="center"/>
              <w:rPr>
                <w:rFonts w:ascii="Times New Roman" w:eastAsia="Times New Roman" w:hAnsi="Times New Roman"/>
                <w:sz w:val="24"/>
                <w:szCs w:val="24"/>
              </w:rPr>
            </w:pPr>
            <w:r w:rsidRPr="006064B8">
              <w:rPr>
                <w:rFonts w:ascii="Times New Roman" w:eastAsia="Times New Roman" w:hAnsi="Times New Roman"/>
                <w:sz w:val="24"/>
                <w:szCs w:val="24"/>
              </w:rPr>
              <w:t>Отклонение 2023 от 2022, + - тыс. руб.</w:t>
            </w:r>
          </w:p>
        </w:tc>
        <w:tc>
          <w:tcPr>
            <w:tcW w:w="1077" w:type="dxa"/>
            <w:vMerge w:val="restart"/>
            <w:tcBorders>
              <w:top w:val="single" w:sz="4" w:space="0" w:color="auto"/>
              <w:left w:val="single" w:sz="4" w:space="0" w:color="auto"/>
              <w:right w:val="single" w:sz="4" w:space="0" w:color="auto"/>
            </w:tcBorders>
            <w:vAlign w:val="center"/>
            <w:hideMark/>
          </w:tcPr>
          <w:p w14:paraId="68449D1B" w14:textId="77777777" w:rsidR="0029623A" w:rsidRPr="006064B8" w:rsidRDefault="0029623A" w:rsidP="0029623A">
            <w:pPr>
              <w:widowControl w:val="0"/>
              <w:spacing w:after="0" w:line="240" w:lineRule="auto"/>
              <w:ind w:right="-108"/>
              <w:jc w:val="center"/>
              <w:rPr>
                <w:rFonts w:ascii="Times New Roman" w:eastAsia="Times New Roman" w:hAnsi="Times New Roman"/>
                <w:sz w:val="24"/>
                <w:szCs w:val="24"/>
              </w:rPr>
            </w:pPr>
            <w:r w:rsidRPr="006064B8">
              <w:rPr>
                <w:rFonts w:ascii="Times New Roman" w:eastAsia="Times New Roman" w:hAnsi="Times New Roman"/>
                <w:sz w:val="24"/>
                <w:szCs w:val="24"/>
              </w:rPr>
              <w:t>Темп динамики 2022 к 2021,</w:t>
            </w:r>
          </w:p>
        </w:tc>
        <w:tc>
          <w:tcPr>
            <w:tcW w:w="1134" w:type="dxa"/>
            <w:vMerge w:val="restart"/>
            <w:tcBorders>
              <w:top w:val="single" w:sz="4" w:space="0" w:color="auto"/>
              <w:left w:val="single" w:sz="4" w:space="0" w:color="auto"/>
              <w:right w:val="single" w:sz="4" w:space="0" w:color="auto"/>
            </w:tcBorders>
            <w:vAlign w:val="center"/>
            <w:hideMark/>
          </w:tcPr>
          <w:p w14:paraId="2B4C0906" w14:textId="77777777" w:rsidR="0029623A" w:rsidRPr="006064B8" w:rsidRDefault="0029623A" w:rsidP="0029623A">
            <w:pPr>
              <w:widowControl w:val="0"/>
              <w:spacing w:after="0" w:line="240" w:lineRule="auto"/>
              <w:ind w:right="-108"/>
              <w:jc w:val="center"/>
              <w:rPr>
                <w:rFonts w:ascii="Times New Roman" w:eastAsia="Times New Roman" w:hAnsi="Times New Roman"/>
                <w:sz w:val="24"/>
                <w:szCs w:val="24"/>
              </w:rPr>
            </w:pPr>
            <w:r w:rsidRPr="006064B8">
              <w:rPr>
                <w:rFonts w:ascii="Times New Roman" w:eastAsia="Times New Roman" w:hAnsi="Times New Roman"/>
                <w:sz w:val="24"/>
                <w:szCs w:val="24"/>
              </w:rPr>
              <w:t>Темп динамики 2023 к 2022,%</w:t>
            </w:r>
          </w:p>
        </w:tc>
      </w:tr>
      <w:tr w:rsidR="0029623A" w:rsidRPr="006064B8" w14:paraId="757D00F4" w14:textId="77777777" w:rsidTr="0029623A">
        <w:trPr>
          <w:trHeight w:val="90"/>
        </w:trPr>
        <w:tc>
          <w:tcPr>
            <w:tcW w:w="1877" w:type="dxa"/>
            <w:vMerge/>
            <w:tcBorders>
              <w:top w:val="single" w:sz="4" w:space="0" w:color="auto"/>
              <w:left w:val="single" w:sz="4" w:space="0" w:color="auto"/>
              <w:bottom w:val="single" w:sz="4" w:space="0" w:color="auto"/>
              <w:right w:val="single" w:sz="4" w:space="0" w:color="auto"/>
            </w:tcBorders>
            <w:vAlign w:val="center"/>
            <w:hideMark/>
          </w:tcPr>
          <w:p w14:paraId="504F14B9" w14:textId="77777777" w:rsidR="0029623A" w:rsidRPr="006064B8" w:rsidRDefault="0029623A" w:rsidP="0029623A">
            <w:pPr>
              <w:spacing w:after="0" w:line="240" w:lineRule="auto"/>
              <w:rPr>
                <w:rFonts w:ascii="Times New Roman" w:eastAsia="Times New Roman" w:hAnsi="Times New Roman"/>
                <w:sz w:val="24"/>
                <w:szCs w:val="24"/>
              </w:rPr>
            </w:pPr>
          </w:p>
        </w:tc>
        <w:tc>
          <w:tcPr>
            <w:tcW w:w="1022" w:type="dxa"/>
            <w:tcBorders>
              <w:top w:val="nil"/>
              <w:left w:val="nil"/>
              <w:bottom w:val="single" w:sz="4" w:space="0" w:color="auto"/>
              <w:right w:val="single" w:sz="4" w:space="0" w:color="auto"/>
            </w:tcBorders>
            <w:vAlign w:val="center"/>
            <w:hideMark/>
          </w:tcPr>
          <w:p w14:paraId="04DADC38" w14:textId="77777777" w:rsidR="0029623A" w:rsidRPr="006064B8" w:rsidRDefault="0029623A" w:rsidP="0029623A">
            <w:pPr>
              <w:widowControl w:val="0"/>
              <w:spacing w:after="0" w:line="240" w:lineRule="auto"/>
              <w:jc w:val="center"/>
              <w:rPr>
                <w:rFonts w:ascii="Times New Roman" w:eastAsia="Times New Roman" w:hAnsi="Times New Roman"/>
                <w:sz w:val="24"/>
                <w:szCs w:val="24"/>
              </w:rPr>
            </w:pPr>
            <w:r w:rsidRPr="006064B8">
              <w:rPr>
                <w:rFonts w:ascii="Times New Roman" w:eastAsia="Times New Roman" w:hAnsi="Times New Roman"/>
                <w:sz w:val="24"/>
                <w:szCs w:val="24"/>
              </w:rPr>
              <w:t>2021</w:t>
            </w:r>
          </w:p>
        </w:tc>
        <w:tc>
          <w:tcPr>
            <w:tcW w:w="909" w:type="dxa"/>
            <w:tcBorders>
              <w:top w:val="nil"/>
              <w:left w:val="single" w:sz="4" w:space="0" w:color="auto"/>
              <w:bottom w:val="single" w:sz="4" w:space="0" w:color="auto"/>
              <w:right w:val="single" w:sz="4" w:space="0" w:color="auto"/>
            </w:tcBorders>
            <w:vAlign w:val="center"/>
            <w:hideMark/>
          </w:tcPr>
          <w:p w14:paraId="5B3F101B" w14:textId="77777777" w:rsidR="0029623A" w:rsidRPr="006064B8" w:rsidRDefault="0029623A" w:rsidP="0029623A">
            <w:pPr>
              <w:widowControl w:val="0"/>
              <w:spacing w:after="0" w:line="240" w:lineRule="auto"/>
              <w:jc w:val="center"/>
              <w:rPr>
                <w:rFonts w:ascii="Times New Roman" w:eastAsia="Times New Roman" w:hAnsi="Times New Roman"/>
                <w:sz w:val="24"/>
                <w:szCs w:val="24"/>
              </w:rPr>
            </w:pPr>
            <w:r w:rsidRPr="006064B8">
              <w:rPr>
                <w:rFonts w:ascii="Times New Roman" w:eastAsia="Times New Roman" w:hAnsi="Times New Roman"/>
                <w:sz w:val="24"/>
                <w:szCs w:val="24"/>
              </w:rPr>
              <w:t>2022</w:t>
            </w:r>
          </w:p>
        </w:tc>
        <w:tc>
          <w:tcPr>
            <w:tcW w:w="1046" w:type="dxa"/>
            <w:tcBorders>
              <w:top w:val="nil"/>
              <w:left w:val="nil"/>
              <w:bottom w:val="single" w:sz="4" w:space="0" w:color="auto"/>
              <w:right w:val="single" w:sz="4" w:space="0" w:color="auto"/>
            </w:tcBorders>
            <w:vAlign w:val="center"/>
            <w:hideMark/>
          </w:tcPr>
          <w:p w14:paraId="1D59CBC1" w14:textId="77777777" w:rsidR="0029623A" w:rsidRPr="006064B8" w:rsidRDefault="0029623A" w:rsidP="0029623A">
            <w:pPr>
              <w:widowControl w:val="0"/>
              <w:spacing w:after="0" w:line="240" w:lineRule="auto"/>
              <w:jc w:val="center"/>
              <w:rPr>
                <w:rFonts w:ascii="Times New Roman" w:eastAsia="Times New Roman" w:hAnsi="Times New Roman"/>
                <w:sz w:val="24"/>
                <w:szCs w:val="24"/>
              </w:rPr>
            </w:pPr>
            <w:r w:rsidRPr="006064B8">
              <w:rPr>
                <w:rFonts w:ascii="Times New Roman" w:eastAsia="Times New Roman" w:hAnsi="Times New Roman"/>
                <w:sz w:val="24"/>
                <w:szCs w:val="24"/>
              </w:rPr>
              <w:t>2023</w:t>
            </w:r>
          </w:p>
        </w:tc>
        <w:tc>
          <w:tcPr>
            <w:tcW w:w="1191" w:type="dxa"/>
            <w:vMerge/>
            <w:tcBorders>
              <w:left w:val="single" w:sz="4" w:space="0" w:color="auto"/>
              <w:bottom w:val="single" w:sz="4" w:space="0" w:color="auto"/>
              <w:right w:val="single" w:sz="4" w:space="0" w:color="auto"/>
            </w:tcBorders>
            <w:vAlign w:val="center"/>
            <w:hideMark/>
          </w:tcPr>
          <w:p w14:paraId="18EA6CD4" w14:textId="77777777" w:rsidR="0029623A" w:rsidRPr="006064B8" w:rsidRDefault="0029623A" w:rsidP="0029623A">
            <w:pPr>
              <w:spacing w:after="0" w:line="240" w:lineRule="auto"/>
              <w:rPr>
                <w:rFonts w:ascii="Times New Roman" w:eastAsia="Times New Roman" w:hAnsi="Times New Roman"/>
                <w:sz w:val="24"/>
                <w:szCs w:val="24"/>
              </w:rPr>
            </w:pPr>
          </w:p>
        </w:tc>
        <w:tc>
          <w:tcPr>
            <w:tcW w:w="1191" w:type="dxa"/>
            <w:vMerge/>
            <w:tcBorders>
              <w:left w:val="single" w:sz="4" w:space="0" w:color="auto"/>
              <w:bottom w:val="single" w:sz="4" w:space="0" w:color="auto"/>
              <w:right w:val="single" w:sz="4" w:space="0" w:color="auto"/>
            </w:tcBorders>
            <w:vAlign w:val="center"/>
            <w:hideMark/>
          </w:tcPr>
          <w:p w14:paraId="745DBFF4" w14:textId="77777777" w:rsidR="0029623A" w:rsidRPr="006064B8" w:rsidRDefault="0029623A" w:rsidP="0029623A">
            <w:pPr>
              <w:spacing w:after="0" w:line="240" w:lineRule="auto"/>
              <w:rPr>
                <w:rFonts w:ascii="Times New Roman" w:eastAsia="Times New Roman" w:hAnsi="Times New Roman"/>
                <w:sz w:val="24"/>
                <w:szCs w:val="24"/>
              </w:rPr>
            </w:pPr>
          </w:p>
        </w:tc>
        <w:tc>
          <w:tcPr>
            <w:tcW w:w="1077" w:type="dxa"/>
            <w:vMerge/>
            <w:tcBorders>
              <w:left w:val="single" w:sz="4" w:space="0" w:color="auto"/>
              <w:bottom w:val="single" w:sz="4" w:space="0" w:color="auto"/>
              <w:right w:val="single" w:sz="4" w:space="0" w:color="auto"/>
            </w:tcBorders>
            <w:vAlign w:val="center"/>
            <w:hideMark/>
          </w:tcPr>
          <w:p w14:paraId="4B99E3A8" w14:textId="77777777" w:rsidR="0029623A" w:rsidRPr="006064B8" w:rsidRDefault="0029623A" w:rsidP="0029623A">
            <w:pPr>
              <w:spacing w:after="0" w:line="240" w:lineRule="auto"/>
              <w:rPr>
                <w:rFonts w:ascii="Times New Roman" w:eastAsia="Times New Roman" w:hAnsi="Times New Roman"/>
                <w:sz w:val="24"/>
                <w:szCs w:val="24"/>
              </w:rPr>
            </w:pPr>
          </w:p>
        </w:tc>
        <w:tc>
          <w:tcPr>
            <w:tcW w:w="1134" w:type="dxa"/>
            <w:vMerge/>
            <w:tcBorders>
              <w:left w:val="single" w:sz="4" w:space="0" w:color="auto"/>
              <w:bottom w:val="single" w:sz="4" w:space="0" w:color="auto"/>
              <w:right w:val="single" w:sz="4" w:space="0" w:color="auto"/>
            </w:tcBorders>
            <w:vAlign w:val="center"/>
            <w:hideMark/>
          </w:tcPr>
          <w:p w14:paraId="69BF9326" w14:textId="77777777" w:rsidR="0029623A" w:rsidRPr="006064B8" w:rsidRDefault="0029623A" w:rsidP="0029623A">
            <w:pPr>
              <w:spacing w:after="0" w:line="240" w:lineRule="auto"/>
              <w:rPr>
                <w:rFonts w:ascii="Times New Roman" w:eastAsia="Times New Roman" w:hAnsi="Times New Roman"/>
                <w:sz w:val="24"/>
                <w:szCs w:val="24"/>
              </w:rPr>
            </w:pPr>
          </w:p>
        </w:tc>
      </w:tr>
      <w:tr w:rsidR="0029623A" w:rsidRPr="006064B8" w14:paraId="74B7DA56" w14:textId="77777777" w:rsidTr="0029623A">
        <w:trPr>
          <w:trHeight w:val="454"/>
        </w:trPr>
        <w:tc>
          <w:tcPr>
            <w:tcW w:w="1877" w:type="dxa"/>
            <w:tcBorders>
              <w:top w:val="nil"/>
              <w:left w:val="single" w:sz="4" w:space="0" w:color="auto"/>
              <w:bottom w:val="single" w:sz="4" w:space="0" w:color="auto"/>
              <w:right w:val="single" w:sz="4" w:space="0" w:color="auto"/>
            </w:tcBorders>
            <w:vAlign w:val="bottom"/>
            <w:hideMark/>
          </w:tcPr>
          <w:p w14:paraId="579A7CE9" w14:textId="77777777" w:rsidR="0029623A" w:rsidRPr="006064B8" w:rsidRDefault="0029623A" w:rsidP="0029623A">
            <w:pPr>
              <w:spacing w:after="0" w:line="240" w:lineRule="auto"/>
              <w:jc w:val="both"/>
              <w:rPr>
                <w:rFonts w:ascii="Times New Roman" w:eastAsia="Times New Roman" w:hAnsi="Times New Roman"/>
                <w:sz w:val="24"/>
                <w:szCs w:val="24"/>
              </w:rPr>
            </w:pPr>
            <w:r w:rsidRPr="006064B8">
              <w:rPr>
                <w:rFonts w:ascii="Times New Roman" w:eastAsia="Times New Roman" w:hAnsi="Times New Roman"/>
                <w:sz w:val="24"/>
                <w:szCs w:val="24"/>
              </w:rPr>
              <w:t>Производительность труда, тыс.руб./чел.</w:t>
            </w:r>
          </w:p>
        </w:tc>
        <w:tc>
          <w:tcPr>
            <w:tcW w:w="1022" w:type="dxa"/>
            <w:tcBorders>
              <w:top w:val="nil"/>
              <w:left w:val="nil"/>
              <w:bottom w:val="single" w:sz="4" w:space="0" w:color="auto"/>
              <w:right w:val="single" w:sz="4" w:space="0" w:color="auto"/>
            </w:tcBorders>
            <w:vAlign w:val="bottom"/>
          </w:tcPr>
          <w:p w14:paraId="5CB6E29D"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13437,6</w:t>
            </w:r>
          </w:p>
        </w:tc>
        <w:tc>
          <w:tcPr>
            <w:tcW w:w="909" w:type="dxa"/>
            <w:tcBorders>
              <w:top w:val="nil"/>
              <w:left w:val="single" w:sz="4" w:space="0" w:color="auto"/>
              <w:bottom w:val="single" w:sz="4" w:space="0" w:color="auto"/>
              <w:right w:val="single" w:sz="4" w:space="0" w:color="auto"/>
            </w:tcBorders>
            <w:vAlign w:val="bottom"/>
          </w:tcPr>
          <w:p w14:paraId="6F20976B" w14:textId="77777777" w:rsidR="0029623A" w:rsidRPr="006064B8" w:rsidRDefault="0029623A" w:rsidP="0029623A">
            <w:pPr>
              <w:widowControl w:val="0"/>
              <w:spacing w:after="0" w:line="240" w:lineRule="auto"/>
              <w:ind w:left="-137" w:right="-72"/>
              <w:jc w:val="center"/>
              <w:rPr>
                <w:rFonts w:ascii="Times New Roman" w:eastAsia="Times New Roman" w:hAnsi="Times New Roman"/>
                <w:sz w:val="24"/>
                <w:szCs w:val="24"/>
              </w:rPr>
            </w:pPr>
            <w:r w:rsidRPr="006064B8">
              <w:rPr>
                <w:rFonts w:ascii="Times New Roman" w:hAnsi="Times New Roman"/>
                <w:sz w:val="24"/>
                <w:szCs w:val="24"/>
              </w:rPr>
              <w:t>14319,0</w:t>
            </w:r>
          </w:p>
        </w:tc>
        <w:tc>
          <w:tcPr>
            <w:tcW w:w="1046" w:type="dxa"/>
            <w:tcBorders>
              <w:top w:val="nil"/>
              <w:left w:val="nil"/>
              <w:bottom w:val="single" w:sz="4" w:space="0" w:color="auto"/>
              <w:right w:val="single" w:sz="4" w:space="0" w:color="auto"/>
            </w:tcBorders>
            <w:vAlign w:val="bottom"/>
          </w:tcPr>
          <w:p w14:paraId="505DE3C6"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16312,2</w:t>
            </w:r>
          </w:p>
        </w:tc>
        <w:tc>
          <w:tcPr>
            <w:tcW w:w="1191" w:type="dxa"/>
            <w:tcBorders>
              <w:top w:val="nil"/>
              <w:left w:val="nil"/>
              <w:bottom w:val="single" w:sz="4" w:space="0" w:color="auto"/>
              <w:right w:val="single" w:sz="4" w:space="0" w:color="auto"/>
            </w:tcBorders>
            <w:vAlign w:val="bottom"/>
          </w:tcPr>
          <w:p w14:paraId="3CF7FF2B"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881</w:t>
            </w:r>
          </w:p>
        </w:tc>
        <w:tc>
          <w:tcPr>
            <w:tcW w:w="1191" w:type="dxa"/>
            <w:tcBorders>
              <w:top w:val="nil"/>
              <w:left w:val="single" w:sz="4" w:space="0" w:color="auto"/>
              <w:bottom w:val="single" w:sz="4" w:space="0" w:color="auto"/>
              <w:right w:val="single" w:sz="4" w:space="0" w:color="auto"/>
            </w:tcBorders>
            <w:vAlign w:val="bottom"/>
          </w:tcPr>
          <w:p w14:paraId="1104DF1A"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1993</w:t>
            </w:r>
          </w:p>
        </w:tc>
        <w:tc>
          <w:tcPr>
            <w:tcW w:w="1077" w:type="dxa"/>
            <w:tcBorders>
              <w:top w:val="nil"/>
              <w:left w:val="nil"/>
              <w:bottom w:val="single" w:sz="4" w:space="0" w:color="auto"/>
              <w:right w:val="single" w:sz="4" w:space="0" w:color="auto"/>
            </w:tcBorders>
            <w:vAlign w:val="bottom"/>
          </w:tcPr>
          <w:p w14:paraId="02EFB10E"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106,6</w:t>
            </w:r>
          </w:p>
        </w:tc>
        <w:tc>
          <w:tcPr>
            <w:tcW w:w="1134" w:type="dxa"/>
            <w:tcBorders>
              <w:top w:val="nil"/>
              <w:left w:val="single" w:sz="4" w:space="0" w:color="auto"/>
              <w:bottom w:val="single" w:sz="4" w:space="0" w:color="auto"/>
              <w:right w:val="single" w:sz="4" w:space="0" w:color="auto"/>
            </w:tcBorders>
            <w:vAlign w:val="bottom"/>
          </w:tcPr>
          <w:p w14:paraId="406819F0"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113,9</w:t>
            </w:r>
          </w:p>
        </w:tc>
      </w:tr>
      <w:tr w:rsidR="0029623A" w:rsidRPr="006064B8" w14:paraId="5EC1FFCE" w14:textId="77777777" w:rsidTr="0029623A">
        <w:trPr>
          <w:trHeight w:val="454"/>
        </w:trPr>
        <w:tc>
          <w:tcPr>
            <w:tcW w:w="1877" w:type="dxa"/>
            <w:tcBorders>
              <w:top w:val="nil"/>
              <w:left w:val="single" w:sz="4" w:space="0" w:color="auto"/>
              <w:bottom w:val="single" w:sz="4" w:space="0" w:color="auto"/>
              <w:right w:val="single" w:sz="4" w:space="0" w:color="auto"/>
            </w:tcBorders>
            <w:vAlign w:val="bottom"/>
            <w:hideMark/>
          </w:tcPr>
          <w:p w14:paraId="4C401764" w14:textId="77777777" w:rsidR="0029623A" w:rsidRPr="006064B8" w:rsidRDefault="0029623A" w:rsidP="0029623A">
            <w:pPr>
              <w:spacing w:after="0" w:line="240" w:lineRule="auto"/>
              <w:jc w:val="both"/>
              <w:rPr>
                <w:rFonts w:ascii="Times New Roman" w:eastAsia="Times New Roman" w:hAnsi="Times New Roman"/>
                <w:sz w:val="24"/>
                <w:szCs w:val="24"/>
              </w:rPr>
            </w:pPr>
            <w:r w:rsidRPr="006064B8">
              <w:rPr>
                <w:rFonts w:ascii="Times New Roman" w:eastAsia="Times New Roman" w:hAnsi="Times New Roman"/>
                <w:sz w:val="24"/>
                <w:szCs w:val="24"/>
              </w:rPr>
              <w:t>Затраты на 1 руб. выручки, руб.</w:t>
            </w:r>
          </w:p>
        </w:tc>
        <w:tc>
          <w:tcPr>
            <w:tcW w:w="1022" w:type="dxa"/>
            <w:tcBorders>
              <w:top w:val="nil"/>
              <w:left w:val="nil"/>
              <w:bottom w:val="single" w:sz="4" w:space="0" w:color="auto"/>
              <w:right w:val="single" w:sz="4" w:space="0" w:color="auto"/>
            </w:tcBorders>
            <w:vAlign w:val="bottom"/>
          </w:tcPr>
          <w:p w14:paraId="51CE44CC"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0,982</w:t>
            </w:r>
          </w:p>
        </w:tc>
        <w:tc>
          <w:tcPr>
            <w:tcW w:w="909" w:type="dxa"/>
            <w:tcBorders>
              <w:top w:val="nil"/>
              <w:left w:val="single" w:sz="4" w:space="0" w:color="auto"/>
              <w:bottom w:val="single" w:sz="4" w:space="0" w:color="auto"/>
              <w:right w:val="single" w:sz="4" w:space="0" w:color="auto"/>
            </w:tcBorders>
            <w:vAlign w:val="bottom"/>
          </w:tcPr>
          <w:p w14:paraId="71322E68"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0,941</w:t>
            </w:r>
          </w:p>
        </w:tc>
        <w:tc>
          <w:tcPr>
            <w:tcW w:w="1046" w:type="dxa"/>
            <w:tcBorders>
              <w:top w:val="nil"/>
              <w:left w:val="nil"/>
              <w:bottom w:val="single" w:sz="4" w:space="0" w:color="auto"/>
              <w:right w:val="single" w:sz="4" w:space="0" w:color="auto"/>
            </w:tcBorders>
            <w:vAlign w:val="bottom"/>
          </w:tcPr>
          <w:p w14:paraId="2D2B45FE"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0,918</w:t>
            </w:r>
          </w:p>
        </w:tc>
        <w:tc>
          <w:tcPr>
            <w:tcW w:w="1191" w:type="dxa"/>
            <w:tcBorders>
              <w:top w:val="nil"/>
              <w:left w:val="nil"/>
              <w:bottom w:val="single" w:sz="4" w:space="0" w:color="auto"/>
              <w:right w:val="single" w:sz="4" w:space="0" w:color="auto"/>
            </w:tcBorders>
            <w:vAlign w:val="bottom"/>
          </w:tcPr>
          <w:p w14:paraId="7028DEA3"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-0,041</w:t>
            </w:r>
          </w:p>
        </w:tc>
        <w:tc>
          <w:tcPr>
            <w:tcW w:w="1191" w:type="dxa"/>
            <w:tcBorders>
              <w:top w:val="nil"/>
              <w:left w:val="single" w:sz="4" w:space="0" w:color="auto"/>
              <w:bottom w:val="single" w:sz="4" w:space="0" w:color="auto"/>
              <w:right w:val="single" w:sz="4" w:space="0" w:color="auto"/>
            </w:tcBorders>
            <w:vAlign w:val="bottom"/>
          </w:tcPr>
          <w:p w14:paraId="6AF20A59"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-0,023</w:t>
            </w:r>
          </w:p>
        </w:tc>
        <w:tc>
          <w:tcPr>
            <w:tcW w:w="1077" w:type="dxa"/>
            <w:tcBorders>
              <w:top w:val="nil"/>
              <w:left w:val="nil"/>
              <w:bottom w:val="single" w:sz="4" w:space="0" w:color="auto"/>
              <w:right w:val="single" w:sz="4" w:space="0" w:color="auto"/>
            </w:tcBorders>
            <w:vAlign w:val="bottom"/>
          </w:tcPr>
          <w:p w14:paraId="6283F157"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95,8</w:t>
            </w:r>
          </w:p>
        </w:tc>
        <w:tc>
          <w:tcPr>
            <w:tcW w:w="1134" w:type="dxa"/>
            <w:tcBorders>
              <w:top w:val="nil"/>
              <w:left w:val="single" w:sz="4" w:space="0" w:color="auto"/>
              <w:bottom w:val="single" w:sz="4" w:space="0" w:color="auto"/>
              <w:right w:val="single" w:sz="4" w:space="0" w:color="auto"/>
            </w:tcBorders>
            <w:vAlign w:val="bottom"/>
          </w:tcPr>
          <w:p w14:paraId="7ACE7DEE"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97,6</w:t>
            </w:r>
          </w:p>
        </w:tc>
      </w:tr>
      <w:tr w:rsidR="0029623A" w:rsidRPr="006064B8" w14:paraId="35E2103E" w14:textId="77777777" w:rsidTr="0029623A">
        <w:trPr>
          <w:trHeight w:val="454"/>
        </w:trPr>
        <w:tc>
          <w:tcPr>
            <w:tcW w:w="1877" w:type="dxa"/>
            <w:tcBorders>
              <w:top w:val="nil"/>
              <w:left w:val="single" w:sz="4" w:space="0" w:color="auto"/>
              <w:bottom w:val="single" w:sz="4" w:space="0" w:color="auto"/>
              <w:right w:val="single" w:sz="4" w:space="0" w:color="auto"/>
            </w:tcBorders>
            <w:vAlign w:val="bottom"/>
            <w:hideMark/>
          </w:tcPr>
          <w:p w14:paraId="537F74DA" w14:textId="77777777" w:rsidR="0029623A" w:rsidRPr="006064B8" w:rsidRDefault="0029623A" w:rsidP="0029623A">
            <w:pPr>
              <w:spacing w:after="0" w:line="240" w:lineRule="auto"/>
              <w:jc w:val="both"/>
              <w:rPr>
                <w:rFonts w:ascii="Times New Roman" w:eastAsia="Times New Roman" w:hAnsi="Times New Roman"/>
                <w:sz w:val="24"/>
                <w:szCs w:val="24"/>
              </w:rPr>
            </w:pPr>
            <w:r w:rsidRPr="006064B8">
              <w:rPr>
                <w:rFonts w:ascii="Times New Roman" w:eastAsia="Times New Roman" w:hAnsi="Times New Roman"/>
                <w:sz w:val="24"/>
                <w:szCs w:val="24"/>
              </w:rPr>
              <w:t>Чистая прибыль на одного работника, тыс. руб.</w:t>
            </w:r>
          </w:p>
        </w:tc>
        <w:tc>
          <w:tcPr>
            <w:tcW w:w="1022" w:type="dxa"/>
            <w:tcBorders>
              <w:top w:val="nil"/>
              <w:left w:val="nil"/>
              <w:bottom w:val="single" w:sz="4" w:space="0" w:color="auto"/>
              <w:right w:val="single" w:sz="4" w:space="0" w:color="auto"/>
            </w:tcBorders>
            <w:vAlign w:val="bottom"/>
          </w:tcPr>
          <w:p w14:paraId="5BB2A211"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84,1</w:t>
            </w:r>
          </w:p>
        </w:tc>
        <w:tc>
          <w:tcPr>
            <w:tcW w:w="909" w:type="dxa"/>
            <w:tcBorders>
              <w:top w:val="nil"/>
              <w:left w:val="single" w:sz="4" w:space="0" w:color="auto"/>
              <w:bottom w:val="single" w:sz="4" w:space="0" w:color="auto"/>
              <w:right w:val="single" w:sz="4" w:space="0" w:color="auto"/>
            </w:tcBorders>
            <w:vAlign w:val="bottom"/>
          </w:tcPr>
          <w:p w14:paraId="6F003BF7"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960,0</w:t>
            </w:r>
          </w:p>
        </w:tc>
        <w:tc>
          <w:tcPr>
            <w:tcW w:w="1046" w:type="dxa"/>
            <w:tcBorders>
              <w:top w:val="nil"/>
              <w:left w:val="nil"/>
              <w:bottom w:val="single" w:sz="4" w:space="0" w:color="auto"/>
              <w:right w:val="single" w:sz="4" w:space="0" w:color="auto"/>
            </w:tcBorders>
            <w:vAlign w:val="bottom"/>
          </w:tcPr>
          <w:p w14:paraId="7709721B"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945,6</w:t>
            </w:r>
          </w:p>
        </w:tc>
        <w:tc>
          <w:tcPr>
            <w:tcW w:w="1191" w:type="dxa"/>
            <w:tcBorders>
              <w:top w:val="nil"/>
              <w:left w:val="nil"/>
              <w:bottom w:val="single" w:sz="4" w:space="0" w:color="auto"/>
              <w:right w:val="single" w:sz="4" w:space="0" w:color="auto"/>
            </w:tcBorders>
            <w:vAlign w:val="bottom"/>
          </w:tcPr>
          <w:p w14:paraId="406B6DEB"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875,9</w:t>
            </w:r>
          </w:p>
        </w:tc>
        <w:tc>
          <w:tcPr>
            <w:tcW w:w="1191" w:type="dxa"/>
            <w:tcBorders>
              <w:top w:val="nil"/>
              <w:left w:val="single" w:sz="4" w:space="0" w:color="auto"/>
              <w:bottom w:val="single" w:sz="4" w:space="0" w:color="auto"/>
              <w:right w:val="single" w:sz="4" w:space="0" w:color="auto"/>
            </w:tcBorders>
            <w:vAlign w:val="bottom"/>
          </w:tcPr>
          <w:p w14:paraId="7464B0CD"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-14,4</w:t>
            </w:r>
          </w:p>
        </w:tc>
        <w:tc>
          <w:tcPr>
            <w:tcW w:w="1077" w:type="dxa"/>
            <w:tcBorders>
              <w:top w:val="nil"/>
              <w:left w:val="nil"/>
              <w:bottom w:val="single" w:sz="4" w:space="0" w:color="auto"/>
              <w:right w:val="single" w:sz="4" w:space="0" w:color="auto"/>
            </w:tcBorders>
            <w:vAlign w:val="bottom"/>
          </w:tcPr>
          <w:p w14:paraId="55DF9FE8"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1141,5</w:t>
            </w:r>
          </w:p>
        </w:tc>
        <w:tc>
          <w:tcPr>
            <w:tcW w:w="1134" w:type="dxa"/>
            <w:tcBorders>
              <w:top w:val="nil"/>
              <w:left w:val="single" w:sz="4" w:space="0" w:color="auto"/>
              <w:bottom w:val="single" w:sz="4" w:space="0" w:color="auto"/>
              <w:right w:val="single" w:sz="4" w:space="0" w:color="auto"/>
            </w:tcBorders>
            <w:vAlign w:val="bottom"/>
          </w:tcPr>
          <w:p w14:paraId="7F0675CC"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98,5</w:t>
            </w:r>
          </w:p>
        </w:tc>
      </w:tr>
      <w:tr w:rsidR="0029623A" w:rsidRPr="006064B8" w14:paraId="40737D2B" w14:textId="77777777" w:rsidTr="0029623A">
        <w:trPr>
          <w:trHeight w:val="454"/>
        </w:trPr>
        <w:tc>
          <w:tcPr>
            <w:tcW w:w="1877" w:type="dxa"/>
            <w:tcBorders>
              <w:top w:val="nil"/>
              <w:left w:val="single" w:sz="4" w:space="0" w:color="auto"/>
              <w:bottom w:val="single" w:sz="4" w:space="0" w:color="auto"/>
              <w:right w:val="single" w:sz="4" w:space="0" w:color="auto"/>
            </w:tcBorders>
            <w:vAlign w:val="bottom"/>
            <w:hideMark/>
          </w:tcPr>
          <w:p w14:paraId="3C95DB30" w14:textId="77777777" w:rsidR="0029623A" w:rsidRPr="006064B8" w:rsidRDefault="0029623A" w:rsidP="0029623A">
            <w:pPr>
              <w:spacing w:after="0" w:line="240" w:lineRule="auto"/>
              <w:jc w:val="both"/>
              <w:rPr>
                <w:rFonts w:ascii="Times New Roman" w:eastAsia="Times New Roman" w:hAnsi="Times New Roman"/>
                <w:sz w:val="24"/>
                <w:szCs w:val="24"/>
              </w:rPr>
            </w:pPr>
            <w:r w:rsidRPr="006064B8">
              <w:rPr>
                <w:rFonts w:ascii="Times New Roman" w:eastAsia="Times New Roman" w:hAnsi="Times New Roman"/>
                <w:sz w:val="24"/>
                <w:szCs w:val="24"/>
              </w:rPr>
              <w:t>Зарплата среднегодовая одного работника, тыс. руб.</w:t>
            </w:r>
          </w:p>
        </w:tc>
        <w:tc>
          <w:tcPr>
            <w:tcW w:w="1022" w:type="dxa"/>
            <w:tcBorders>
              <w:top w:val="nil"/>
              <w:left w:val="nil"/>
              <w:bottom w:val="single" w:sz="4" w:space="0" w:color="auto"/>
              <w:right w:val="single" w:sz="4" w:space="0" w:color="auto"/>
            </w:tcBorders>
            <w:vAlign w:val="bottom"/>
          </w:tcPr>
          <w:p w14:paraId="5C0690E9"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4802,0</w:t>
            </w:r>
          </w:p>
        </w:tc>
        <w:tc>
          <w:tcPr>
            <w:tcW w:w="909" w:type="dxa"/>
            <w:tcBorders>
              <w:top w:val="nil"/>
              <w:left w:val="single" w:sz="4" w:space="0" w:color="auto"/>
              <w:bottom w:val="single" w:sz="4" w:space="0" w:color="auto"/>
              <w:right w:val="single" w:sz="4" w:space="0" w:color="auto"/>
            </w:tcBorders>
            <w:vAlign w:val="bottom"/>
          </w:tcPr>
          <w:p w14:paraId="02F217A2"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4956,3</w:t>
            </w:r>
          </w:p>
        </w:tc>
        <w:tc>
          <w:tcPr>
            <w:tcW w:w="1046" w:type="dxa"/>
            <w:tcBorders>
              <w:top w:val="nil"/>
              <w:left w:val="nil"/>
              <w:bottom w:val="single" w:sz="4" w:space="0" w:color="auto"/>
              <w:right w:val="single" w:sz="4" w:space="0" w:color="auto"/>
            </w:tcBorders>
            <w:vAlign w:val="bottom"/>
          </w:tcPr>
          <w:p w14:paraId="1C81654A"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5338,3</w:t>
            </w:r>
          </w:p>
        </w:tc>
        <w:tc>
          <w:tcPr>
            <w:tcW w:w="1191" w:type="dxa"/>
            <w:tcBorders>
              <w:top w:val="nil"/>
              <w:left w:val="nil"/>
              <w:bottom w:val="single" w:sz="4" w:space="0" w:color="auto"/>
              <w:right w:val="single" w:sz="4" w:space="0" w:color="auto"/>
            </w:tcBorders>
            <w:vAlign w:val="bottom"/>
          </w:tcPr>
          <w:p w14:paraId="2B178DA5"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154,3</w:t>
            </w:r>
          </w:p>
        </w:tc>
        <w:tc>
          <w:tcPr>
            <w:tcW w:w="1191" w:type="dxa"/>
            <w:tcBorders>
              <w:top w:val="nil"/>
              <w:left w:val="single" w:sz="4" w:space="0" w:color="auto"/>
              <w:bottom w:val="single" w:sz="4" w:space="0" w:color="auto"/>
              <w:right w:val="single" w:sz="4" w:space="0" w:color="auto"/>
            </w:tcBorders>
            <w:vAlign w:val="bottom"/>
          </w:tcPr>
          <w:p w14:paraId="41A1C18B"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382,0</w:t>
            </w:r>
          </w:p>
        </w:tc>
        <w:tc>
          <w:tcPr>
            <w:tcW w:w="1077" w:type="dxa"/>
            <w:tcBorders>
              <w:top w:val="nil"/>
              <w:left w:val="nil"/>
              <w:bottom w:val="single" w:sz="4" w:space="0" w:color="auto"/>
              <w:right w:val="single" w:sz="4" w:space="0" w:color="auto"/>
            </w:tcBorders>
            <w:vAlign w:val="bottom"/>
          </w:tcPr>
          <w:p w14:paraId="758AB9B9"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103,2</w:t>
            </w:r>
          </w:p>
        </w:tc>
        <w:tc>
          <w:tcPr>
            <w:tcW w:w="1134" w:type="dxa"/>
            <w:tcBorders>
              <w:top w:val="nil"/>
              <w:left w:val="single" w:sz="4" w:space="0" w:color="auto"/>
              <w:bottom w:val="single" w:sz="4" w:space="0" w:color="auto"/>
              <w:right w:val="single" w:sz="4" w:space="0" w:color="auto"/>
            </w:tcBorders>
            <w:vAlign w:val="bottom"/>
          </w:tcPr>
          <w:p w14:paraId="6603F24E"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107,7</w:t>
            </w:r>
          </w:p>
        </w:tc>
      </w:tr>
      <w:tr w:rsidR="0029623A" w:rsidRPr="006064B8" w14:paraId="272F9FB3" w14:textId="77777777" w:rsidTr="0029623A">
        <w:trPr>
          <w:trHeight w:val="454"/>
        </w:trPr>
        <w:tc>
          <w:tcPr>
            <w:tcW w:w="1877" w:type="dxa"/>
            <w:tcBorders>
              <w:top w:val="nil"/>
              <w:left w:val="single" w:sz="4" w:space="0" w:color="auto"/>
              <w:bottom w:val="single" w:sz="4" w:space="0" w:color="auto"/>
              <w:right w:val="single" w:sz="4" w:space="0" w:color="auto"/>
            </w:tcBorders>
            <w:vAlign w:val="bottom"/>
            <w:hideMark/>
          </w:tcPr>
          <w:p w14:paraId="2995A481" w14:textId="77777777" w:rsidR="0029623A" w:rsidRPr="006064B8" w:rsidRDefault="0029623A" w:rsidP="0029623A">
            <w:pPr>
              <w:spacing w:after="0" w:line="240" w:lineRule="auto"/>
              <w:jc w:val="both"/>
              <w:rPr>
                <w:rFonts w:ascii="Times New Roman" w:eastAsia="Times New Roman" w:hAnsi="Times New Roman"/>
                <w:sz w:val="24"/>
                <w:szCs w:val="24"/>
              </w:rPr>
            </w:pPr>
            <w:r w:rsidRPr="006064B8">
              <w:rPr>
                <w:rFonts w:ascii="Times New Roman" w:eastAsia="Times New Roman" w:hAnsi="Times New Roman"/>
                <w:sz w:val="24"/>
                <w:szCs w:val="24"/>
              </w:rPr>
              <w:t>Рентабельность продаж, %</w:t>
            </w:r>
          </w:p>
        </w:tc>
        <w:tc>
          <w:tcPr>
            <w:tcW w:w="1022" w:type="dxa"/>
            <w:tcBorders>
              <w:top w:val="nil"/>
              <w:left w:val="nil"/>
              <w:bottom w:val="single" w:sz="4" w:space="0" w:color="auto"/>
              <w:right w:val="single" w:sz="4" w:space="0" w:color="auto"/>
            </w:tcBorders>
            <w:vAlign w:val="bottom"/>
          </w:tcPr>
          <w:p w14:paraId="6CD4A015"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1,8</w:t>
            </w:r>
          </w:p>
        </w:tc>
        <w:tc>
          <w:tcPr>
            <w:tcW w:w="909" w:type="dxa"/>
            <w:tcBorders>
              <w:top w:val="nil"/>
              <w:left w:val="single" w:sz="4" w:space="0" w:color="auto"/>
              <w:bottom w:val="single" w:sz="4" w:space="0" w:color="auto"/>
              <w:right w:val="single" w:sz="4" w:space="0" w:color="auto"/>
            </w:tcBorders>
            <w:vAlign w:val="bottom"/>
          </w:tcPr>
          <w:p w14:paraId="340E40D0"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5,9</w:t>
            </w:r>
          </w:p>
        </w:tc>
        <w:tc>
          <w:tcPr>
            <w:tcW w:w="1046" w:type="dxa"/>
            <w:tcBorders>
              <w:top w:val="nil"/>
              <w:left w:val="nil"/>
              <w:bottom w:val="single" w:sz="4" w:space="0" w:color="auto"/>
              <w:right w:val="single" w:sz="4" w:space="0" w:color="auto"/>
            </w:tcBorders>
            <w:vAlign w:val="bottom"/>
          </w:tcPr>
          <w:p w14:paraId="21D936B8"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8,2</w:t>
            </w:r>
          </w:p>
        </w:tc>
        <w:tc>
          <w:tcPr>
            <w:tcW w:w="1191" w:type="dxa"/>
            <w:tcBorders>
              <w:top w:val="nil"/>
              <w:left w:val="nil"/>
              <w:bottom w:val="single" w:sz="4" w:space="0" w:color="auto"/>
              <w:right w:val="single" w:sz="4" w:space="0" w:color="auto"/>
            </w:tcBorders>
            <w:vAlign w:val="bottom"/>
          </w:tcPr>
          <w:p w14:paraId="2514EB71"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4,1</w:t>
            </w:r>
          </w:p>
        </w:tc>
        <w:tc>
          <w:tcPr>
            <w:tcW w:w="1191" w:type="dxa"/>
            <w:tcBorders>
              <w:top w:val="nil"/>
              <w:left w:val="single" w:sz="4" w:space="0" w:color="auto"/>
              <w:bottom w:val="single" w:sz="4" w:space="0" w:color="auto"/>
              <w:right w:val="single" w:sz="4" w:space="0" w:color="auto"/>
            </w:tcBorders>
            <w:vAlign w:val="bottom"/>
          </w:tcPr>
          <w:p w14:paraId="2E99032D"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2,3</w:t>
            </w:r>
          </w:p>
        </w:tc>
        <w:tc>
          <w:tcPr>
            <w:tcW w:w="1077" w:type="dxa"/>
            <w:tcBorders>
              <w:top w:val="nil"/>
              <w:left w:val="nil"/>
              <w:bottom w:val="single" w:sz="4" w:space="0" w:color="auto"/>
              <w:right w:val="single" w:sz="4" w:space="0" w:color="auto"/>
            </w:tcBorders>
            <w:vAlign w:val="bottom"/>
          </w:tcPr>
          <w:p w14:paraId="3F1BA6DF"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327,8</w:t>
            </w:r>
          </w:p>
        </w:tc>
        <w:tc>
          <w:tcPr>
            <w:tcW w:w="1134" w:type="dxa"/>
            <w:tcBorders>
              <w:top w:val="nil"/>
              <w:left w:val="single" w:sz="4" w:space="0" w:color="auto"/>
              <w:bottom w:val="single" w:sz="4" w:space="0" w:color="auto"/>
              <w:right w:val="single" w:sz="4" w:space="0" w:color="auto"/>
            </w:tcBorders>
            <w:vAlign w:val="bottom"/>
          </w:tcPr>
          <w:p w14:paraId="22DD8477"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139,0</w:t>
            </w:r>
          </w:p>
        </w:tc>
      </w:tr>
      <w:tr w:rsidR="0029623A" w:rsidRPr="006064B8" w14:paraId="2A1861D0" w14:textId="77777777" w:rsidTr="0029623A">
        <w:trPr>
          <w:trHeight w:val="454"/>
        </w:trPr>
        <w:tc>
          <w:tcPr>
            <w:tcW w:w="1877" w:type="dxa"/>
            <w:tcBorders>
              <w:top w:val="nil"/>
              <w:left w:val="single" w:sz="4" w:space="0" w:color="auto"/>
              <w:bottom w:val="single" w:sz="4" w:space="0" w:color="auto"/>
              <w:right w:val="single" w:sz="4" w:space="0" w:color="auto"/>
            </w:tcBorders>
            <w:vAlign w:val="bottom"/>
            <w:hideMark/>
          </w:tcPr>
          <w:p w14:paraId="690E6107" w14:textId="77777777" w:rsidR="0029623A" w:rsidRPr="006064B8" w:rsidRDefault="0029623A" w:rsidP="0029623A">
            <w:pPr>
              <w:spacing w:after="0" w:line="240" w:lineRule="auto"/>
              <w:jc w:val="both"/>
              <w:rPr>
                <w:rFonts w:ascii="Times New Roman" w:eastAsia="Times New Roman" w:hAnsi="Times New Roman"/>
                <w:sz w:val="24"/>
                <w:szCs w:val="24"/>
              </w:rPr>
            </w:pPr>
            <w:r w:rsidRPr="006064B8">
              <w:rPr>
                <w:rFonts w:ascii="Times New Roman" w:eastAsia="Times New Roman" w:hAnsi="Times New Roman"/>
                <w:sz w:val="24"/>
                <w:szCs w:val="24"/>
              </w:rPr>
              <w:t>Фондоотдача, руб.</w:t>
            </w:r>
          </w:p>
        </w:tc>
        <w:tc>
          <w:tcPr>
            <w:tcW w:w="1022" w:type="dxa"/>
            <w:tcBorders>
              <w:top w:val="nil"/>
              <w:left w:val="nil"/>
              <w:bottom w:val="single" w:sz="4" w:space="0" w:color="auto"/>
              <w:right w:val="single" w:sz="4" w:space="0" w:color="auto"/>
            </w:tcBorders>
            <w:vAlign w:val="bottom"/>
          </w:tcPr>
          <w:p w14:paraId="67AD42ED"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45,8</w:t>
            </w:r>
          </w:p>
        </w:tc>
        <w:tc>
          <w:tcPr>
            <w:tcW w:w="909" w:type="dxa"/>
            <w:tcBorders>
              <w:top w:val="nil"/>
              <w:left w:val="single" w:sz="4" w:space="0" w:color="auto"/>
              <w:bottom w:val="single" w:sz="4" w:space="0" w:color="auto"/>
              <w:right w:val="single" w:sz="4" w:space="0" w:color="auto"/>
            </w:tcBorders>
            <w:vAlign w:val="bottom"/>
          </w:tcPr>
          <w:p w14:paraId="7CED61D3"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44,7</w:t>
            </w:r>
          </w:p>
        </w:tc>
        <w:tc>
          <w:tcPr>
            <w:tcW w:w="1046" w:type="dxa"/>
            <w:tcBorders>
              <w:top w:val="nil"/>
              <w:left w:val="nil"/>
              <w:bottom w:val="single" w:sz="4" w:space="0" w:color="auto"/>
              <w:right w:val="single" w:sz="4" w:space="0" w:color="auto"/>
            </w:tcBorders>
            <w:vAlign w:val="bottom"/>
          </w:tcPr>
          <w:p w14:paraId="39CED2CA"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48,9</w:t>
            </w:r>
          </w:p>
        </w:tc>
        <w:tc>
          <w:tcPr>
            <w:tcW w:w="1191" w:type="dxa"/>
            <w:tcBorders>
              <w:top w:val="nil"/>
              <w:left w:val="nil"/>
              <w:bottom w:val="single" w:sz="4" w:space="0" w:color="auto"/>
              <w:right w:val="single" w:sz="4" w:space="0" w:color="auto"/>
            </w:tcBorders>
            <w:vAlign w:val="bottom"/>
          </w:tcPr>
          <w:p w14:paraId="4E796207"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-1,1</w:t>
            </w:r>
          </w:p>
        </w:tc>
        <w:tc>
          <w:tcPr>
            <w:tcW w:w="1191" w:type="dxa"/>
            <w:tcBorders>
              <w:top w:val="nil"/>
              <w:left w:val="single" w:sz="4" w:space="0" w:color="auto"/>
              <w:bottom w:val="single" w:sz="4" w:space="0" w:color="auto"/>
              <w:right w:val="single" w:sz="4" w:space="0" w:color="auto"/>
            </w:tcBorders>
            <w:vAlign w:val="bottom"/>
          </w:tcPr>
          <w:p w14:paraId="21B28DCC"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4,2</w:t>
            </w:r>
          </w:p>
        </w:tc>
        <w:tc>
          <w:tcPr>
            <w:tcW w:w="1077" w:type="dxa"/>
            <w:tcBorders>
              <w:top w:val="nil"/>
              <w:left w:val="nil"/>
              <w:bottom w:val="single" w:sz="4" w:space="0" w:color="auto"/>
              <w:right w:val="single" w:sz="4" w:space="0" w:color="auto"/>
            </w:tcBorders>
            <w:vAlign w:val="bottom"/>
          </w:tcPr>
          <w:p w14:paraId="59F68A1F"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97,6</w:t>
            </w:r>
          </w:p>
        </w:tc>
        <w:tc>
          <w:tcPr>
            <w:tcW w:w="1134" w:type="dxa"/>
            <w:tcBorders>
              <w:top w:val="nil"/>
              <w:left w:val="single" w:sz="4" w:space="0" w:color="auto"/>
              <w:bottom w:val="single" w:sz="4" w:space="0" w:color="auto"/>
              <w:right w:val="single" w:sz="4" w:space="0" w:color="auto"/>
            </w:tcBorders>
            <w:vAlign w:val="bottom"/>
          </w:tcPr>
          <w:p w14:paraId="621DBE3F"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109,4</w:t>
            </w:r>
          </w:p>
        </w:tc>
      </w:tr>
      <w:tr w:rsidR="0029623A" w:rsidRPr="006064B8" w14:paraId="092C4BE5" w14:textId="77777777" w:rsidTr="0029623A">
        <w:trPr>
          <w:trHeight w:val="454"/>
        </w:trPr>
        <w:tc>
          <w:tcPr>
            <w:tcW w:w="1877" w:type="dxa"/>
            <w:tcBorders>
              <w:top w:val="nil"/>
              <w:left w:val="single" w:sz="4" w:space="0" w:color="auto"/>
              <w:bottom w:val="single" w:sz="4" w:space="0" w:color="auto"/>
              <w:right w:val="single" w:sz="4" w:space="0" w:color="auto"/>
            </w:tcBorders>
            <w:vAlign w:val="bottom"/>
            <w:hideMark/>
          </w:tcPr>
          <w:p w14:paraId="046D23C3" w14:textId="77777777" w:rsidR="0029623A" w:rsidRPr="006064B8" w:rsidRDefault="0029623A" w:rsidP="0029623A">
            <w:pPr>
              <w:spacing w:after="0" w:line="240" w:lineRule="auto"/>
              <w:jc w:val="both"/>
              <w:rPr>
                <w:rFonts w:ascii="Times New Roman" w:eastAsia="Times New Roman" w:hAnsi="Times New Roman"/>
                <w:sz w:val="24"/>
                <w:szCs w:val="24"/>
              </w:rPr>
            </w:pPr>
            <w:r w:rsidRPr="006064B8">
              <w:rPr>
                <w:rFonts w:ascii="Times New Roman" w:eastAsia="Times New Roman" w:hAnsi="Times New Roman"/>
                <w:sz w:val="24"/>
                <w:szCs w:val="24"/>
              </w:rPr>
              <w:t xml:space="preserve">Коэффициент оборачиваемости оборотных средств, ед. </w:t>
            </w:r>
          </w:p>
        </w:tc>
        <w:tc>
          <w:tcPr>
            <w:tcW w:w="1022" w:type="dxa"/>
            <w:tcBorders>
              <w:top w:val="nil"/>
              <w:left w:val="nil"/>
              <w:bottom w:val="single" w:sz="4" w:space="0" w:color="auto"/>
              <w:right w:val="single" w:sz="4" w:space="0" w:color="auto"/>
            </w:tcBorders>
            <w:vAlign w:val="bottom"/>
          </w:tcPr>
          <w:p w14:paraId="6A018FFB"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2,78</w:t>
            </w:r>
          </w:p>
        </w:tc>
        <w:tc>
          <w:tcPr>
            <w:tcW w:w="909" w:type="dxa"/>
            <w:tcBorders>
              <w:top w:val="nil"/>
              <w:left w:val="single" w:sz="4" w:space="0" w:color="auto"/>
              <w:bottom w:val="single" w:sz="4" w:space="0" w:color="auto"/>
              <w:right w:val="single" w:sz="4" w:space="0" w:color="auto"/>
            </w:tcBorders>
            <w:vAlign w:val="bottom"/>
          </w:tcPr>
          <w:p w14:paraId="58FD8D76"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2,24</w:t>
            </w:r>
          </w:p>
        </w:tc>
        <w:tc>
          <w:tcPr>
            <w:tcW w:w="1046" w:type="dxa"/>
            <w:tcBorders>
              <w:top w:val="nil"/>
              <w:left w:val="nil"/>
              <w:bottom w:val="single" w:sz="4" w:space="0" w:color="auto"/>
              <w:right w:val="single" w:sz="4" w:space="0" w:color="auto"/>
            </w:tcBorders>
            <w:vAlign w:val="bottom"/>
          </w:tcPr>
          <w:p w14:paraId="1228DCAF"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2,20</w:t>
            </w:r>
          </w:p>
        </w:tc>
        <w:tc>
          <w:tcPr>
            <w:tcW w:w="1191" w:type="dxa"/>
            <w:tcBorders>
              <w:top w:val="nil"/>
              <w:left w:val="nil"/>
              <w:bottom w:val="single" w:sz="4" w:space="0" w:color="auto"/>
              <w:right w:val="single" w:sz="4" w:space="0" w:color="auto"/>
            </w:tcBorders>
            <w:vAlign w:val="bottom"/>
          </w:tcPr>
          <w:p w14:paraId="44A6DFDE"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-0,54</w:t>
            </w:r>
          </w:p>
        </w:tc>
        <w:tc>
          <w:tcPr>
            <w:tcW w:w="1191" w:type="dxa"/>
            <w:tcBorders>
              <w:top w:val="nil"/>
              <w:left w:val="single" w:sz="4" w:space="0" w:color="auto"/>
              <w:bottom w:val="single" w:sz="4" w:space="0" w:color="auto"/>
              <w:right w:val="single" w:sz="4" w:space="0" w:color="auto"/>
            </w:tcBorders>
            <w:vAlign w:val="bottom"/>
          </w:tcPr>
          <w:p w14:paraId="50E72DA0"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-0,04</w:t>
            </w:r>
          </w:p>
        </w:tc>
        <w:tc>
          <w:tcPr>
            <w:tcW w:w="1077" w:type="dxa"/>
            <w:tcBorders>
              <w:top w:val="nil"/>
              <w:left w:val="nil"/>
              <w:bottom w:val="single" w:sz="4" w:space="0" w:color="auto"/>
              <w:right w:val="single" w:sz="4" w:space="0" w:color="auto"/>
            </w:tcBorders>
            <w:vAlign w:val="bottom"/>
          </w:tcPr>
          <w:p w14:paraId="4FCE3521"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80,6</w:t>
            </w:r>
          </w:p>
        </w:tc>
        <w:tc>
          <w:tcPr>
            <w:tcW w:w="1134" w:type="dxa"/>
            <w:tcBorders>
              <w:top w:val="nil"/>
              <w:left w:val="single" w:sz="4" w:space="0" w:color="auto"/>
              <w:bottom w:val="single" w:sz="4" w:space="0" w:color="auto"/>
              <w:right w:val="single" w:sz="4" w:space="0" w:color="auto"/>
            </w:tcBorders>
            <w:vAlign w:val="bottom"/>
          </w:tcPr>
          <w:p w14:paraId="34D9234F"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98,2</w:t>
            </w:r>
          </w:p>
        </w:tc>
      </w:tr>
    </w:tbl>
    <w:p w14:paraId="03683A88" w14:textId="77777777" w:rsidR="0029623A" w:rsidRPr="006064B8" w:rsidRDefault="0029623A" w:rsidP="0029623A">
      <w:pPr>
        <w:widowControl w:val="0"/>
        <w:autoSpaceDE w:val="0"/>
        <w:autoSpaceDN w:val="0"/>
        <w:adjustRightInd w:val="0"/>
        <w:spacing w:after="0" w:line="240" w:lineRule="auto"/>
        <w:jc w:val="both"/>
        <w:rPr>
          <w:rFonts w:ascii="Times New Roman" w:hAnsi="Times New Roman"/>
          <w:spacing w:val="-6"/>
          <w:sz w:val="28"/>
          <w:szCs w:val="28"/>
        </w:rPr>
      </w:pPr>
    </w:p>
    <w:p w14:paraId="509A1892" w14:textId="164C4097" w:rsidR="0029623A" w:rsidRPr="006064B8" w:rsidRDefault="0029623A" w:rsidP="0029623A">
      <w:pPr>
        <w:widowControl w:val="0"/>
        <w:tabs>
          <w:tab w:val="left" w:pos="142"/>
        </w:tabs>
        <w:spacing w:after="0" w:line="360" w:lineRule="auto"/>
        <w:ind w:firstLine="709"/>
        <w:jc w:val="both"/>
        <w:rPr>
          <w:rFonts w:ascii="Times New Roman" w:hAnsi="Times New Roman"/>
          <w:spacing w:val="-6"/>
          <w:sz w:val="28"/>
          <w:szCs w:val="28"/>
        </w:rPr>
      </w:pPr>
      <w:r w:rsidRPr="006064B8">
        <w:rPr>
          <w:rFonts w:ascii="Times New Roman" w:hAnsi="Times New Roman"/>
          <w:spacing w:val="-6"/>
          <w:sz w:val="28"/>
          <w:szCs w:val="28"/>
        </w:rPr>
        <w:t xml:space="preserve">По данным таблицы </w:t>
      </w:r>
      <w:r w:rsidR="00B3099D">
        <w:rPr>
          <w:rFonts w:ascii="Times New Roman" w:hAnsi="Times New Roman"/>
          <w:spacing w:val="-6"/>
          <w:sz w:val="28"/>
          <w:szCs w:val="28"/>
        </w:rPr>
        <w:t>5</w:t>
      </w:r>
      <w:r w:rsidRPr="006064B8">
        <w:rPr>
          <w:rFonts w:ascii="Times New Roman" w:hAnsi="Times New Roman"/>
          <w:spacing w:val="-6"/>
          <w:sz w:val="28"/>
          <w:szCs w:val="28"/>
        </w:rPr>
        <w:t xml:space="preserve"> отметим увеличение среднегодовой заработной </w:t>
      </w:r>
      <w:r w:rsidRPr="006064B8">
        <w:rPr>
          <w:rFonts w:ascii="Times New Roman" w:hAnsi="Times New Roman"/>
          <w:spacing w:val="-6"/>
          <w:sz w:val="28"/>
          <w:szCs w:val="28"/>
        </w:rPr>
        <w:lastRenderedPageBreak/>
        <w:t>платы в 2023 году на 7,7%. Также наблюдается положительная динамика роста производительности труда по выручке - увеличение на 13,9 % в 2023 году, что оценивается нами положительно с точки зрения мотивации персонала.</w:t>
      </w:r>
    </w:p>
    <w:p w14:paraId="42AD767A" w14:textId="4E068FAF" w:rsidR="0029623A" w:rsidRPr="006064B8" w:rsidRDefault="0029623A" w:rsidP="0029623A">
      <w:pPr>
        <w:widowControl w:val="0"/>
        <w:tabs>
          <w:tab w:val="left" w:pos="142"/>
        </w:tabs>
        <w:spacing w:after="0" w:line="360" w:lineRule="auto"/>
        <w:ind w:firstLine="709"/>
        <w:jc w:val="both"/>
        <w:rPr>
          <w:rFonts w:ascii="Times New Roman" w:hAnsi="Times New Roman"/>
          <w:spacing w:val="-6"/>
          <w:sz w:val="28"/>
          <w:szCs w:val="28"/>
        </w:rPr>
      </w:pPr>
      <w:r w:rsidRPr="006064B8">
        <w:rPr>
          <w:rFonts w:ascii="Times New Roman" w:hAnsi="Times New Roman"/>
          <w:spacing w:val="-6"/>
          <w:sz w:val="28"/>
          <w:szCs w:val="28"/>
        </w:rPr>
        <w:t xml:space="preserve">Таким </w:t>
      </w:r>
      <w:r w:rsidR="00E75889" w:rsidRPr="006064B8">
        <w:rPr>
          <w:rFonts w:ascii="Times New Roman" w:hAnsi="Times New Roman"/>
          <w:spacing w:val="-6"/>
          <w:sz w:val="28"/>
          <w:szCs w:val="28"/>
        </w:rPr>
        <w:t>образом, мы</w:t>
      </w:r>
      <w:r w:rsidRPr="006064B8">
        <w:rPr>
          <w:rFonts w:ascii="Times New Roman" w:hAnsi="Times New Roman"/>
          <w:spacing w:val="-6"/>
          <w:sz w:val="28"/>
          <w:szCs w:val="28"/>
        </w:rPr>
        <w:t xml:space="preserve"> видим соотношение темпов динамики производительности труда по выручке в 2023 году.  Положительным моментом экономической </w:t>
      </w:r>
      <w:r w:rsidR="00E75889" w:rsidRPr="006064B8">
        <w:rPr>
          <w:rFonts w:ascii="Times New Roman" w:hAnsi="Times New Roman"/>
          <w:spacing w:val="-6"/>
          <w:sz w:val="28"/>
          <w:szCs w:val="28"/>
        </w:rPr>
        <w:t>деятельности организации</w:t>
      </w:r>
      <w:r w:rsidRPr="006064B8">
        <w:rPr>
          <w:rFonts w:ascii="Times New Roman" w:hAnsi="Times New Roman"/>
          <w:spacing w:val="-6"/>
          <w:sz w:val="28"/>
          <w:szCs w:val="28"/>
        </w:rPr>
        <w:t xml:space="preserve"> является превышение темпов роста производительности над темпами роста расходов на оплату труда, что свидетельствует о высокой эффективности внутренней мотивационной политики с одной стороны, а с другой – ведет к </w:t>
      </w:r>
      <w:r w:rsidR="00E75889" w:rsidRPr="006064B8">
        <w:rPr>
          <w:rFonts w:ascii="Times New Roman" w:hAnsi="Times New Roman"/>
          <w:spacing w:val="-6"/>
          <w:sz w:val="28"/>
          <w:szCs w:val="28"/>
        </w:rPr>
        <w:t>экономии затрат</w:t>
      </w:r>
      <w:r w:rsidRPr="006064B8">
        <w:rPr>
          <w:rFonts w:ascii="Times New Roman" w:hAnsi="Times New Roman"/>
          <w:spacing w:val="-6"/>
          <w:sz w:val="28"/>
          <w:szCs w:val="28"/>
        </w:rPr>
        <w:t xml:space="preserve"> на оплату труда персонала организации, следовательно – снижение затрат на услуги, предоставляемые организацией.</w:t>
      </w:r>
    </w:p>
    <w:p w14:paraId="13A6ED35" w14:textId="1AA91311" w:rsidR="0029623A" w:rsidRPr="006064B8" w:rsidRDefault="00E75889" w:rsidP="0029623A">
      <w:pPr>
        <w:widowControl w:val="0"/>
        <w:autoSpaceDE w:val="0"/>
        <w:autoSpaceDN w:val="0"/>
        <w:adjustRightInd w:val="0"/>
        <w:spacing w:after="0" w:line="360" w:lineRule="auto"/>
        <w:ind w:firstLine="709"/>
        <w:jc w:val="both"/>
        <w:rPr>
          <w:rFonts w:ascii="Times New Roman" w:hAnsi="Times New Roman"/>
          <w:spacing w:val="-6"/>
          <w:sz w:val="28"/>
          <w:szCs w:val="28"/>
        </w:rPr>
      </w:pPr>
      <w:r w:rsidRPr="006064B8">
        <w:rPr>
          <w:rFonts w:ascii="Times New Roman" w:hAnsi="Times New Roman"/>
          <w:spacing w:val="-6"/>
          <w:sz w:val="28"/>
          <w:szCs w:val="28"/>
        </w:rPr>
        <w:t>Положительной тенденцией</w:t>
      </w:r>
      <w:r w:rsidR="0029623A" w:rsidRPr="006064B8">
        <w:rPr>
          <w:rFonts w:ascii="Times New Roman" w:hAnsi="Times New Roman"/>
          <w:spacing w:val="-6"/>
          <w:sz w:val="28"/>
          <w:szCs w:val="28"/>
        </w:rPr>
        <w:t xml:space="preserve"> является снижение затрат на рубль выручки: к 2023 году данный показатель составлял 0,918 руб., что менее аналогичного показателя 2022 года на 0,023 руб., по сути это основная причина роста показателя рентабельности продаж на 2,3 п.п. в 2023 году.</w:t>
      </w:r>
    </w:p>
    <w:p w14:paraId="05E6B74A" w14:textId="07F5AC03" w:rsidR="0029623A" w:rsidRPr="006064B8" w:rsidRDefault="0029623A" w:rsidP="0029623A">
      <w:pPr>
        <w:widowControl w:val="0"/>
        <w:tabs>
          <w:tab w:val="left" w:pos="142"/>
        </w:tabs>
        <w:spacing w:after="0" w:line="360" w:lineRule="auto"/>
        <w:ind w:firstLine="709"/>
        <w:jc w:val="both"/>
        <w:rPr>
          <w:rFonts w:ascii="Times New Roman" w:hAnsi="Times New Roman"/>
          <w:spacing w:val="-6"/>
          <w:sz w:val="28"/>
          <w:szCs w:val="28"/>
        </w:rPr>
      </w:pPr>
      <w:r w:rsidRPr="006064B8">
        <w:rPr>
          <w:rFonts w:ascii="Times New Roman" w:hAnsi="Times New Roman"/>
          <w:spacing w:val="-6"/>
          <w:sz w:val="28"/>
          <w:szCs w:val="28"/>
        </w:rPr>
        <w:t xml:space="preserve">В 2023 году показатель фондоотдачи </w:t>
      </w:r>
      <w:r w:rsidRPr="006064B8">
        <w:rPr>
          <w:rFonts w:ascii="Times New Roman" w:hAnsi="Times New Roman"/>
          <w:sz w:val="28"/>
          <w:szCs w:val="28"/>
        </w:rPr>
        <w:t xml:space="preserve">ЗАО </w:t>
      </w:r>
      <w:r w:rsidR="00E75889">
        <w:rPr>
          <w:rFonts w:ascii="Times New Roman" w:hAnsi="Times New Roman"/>
          <w:sz w:val="28"/>
          <w:szCs w:val="28"/>
        </w:rPr>
        <w:t>«Ай Ко</w:t>
      </w:r>
      <w:r w:rsidR="00E75889" w:rsidRPr="008B72A6">
        <w:rPr>
          <w:rFonts w:ascii="Times New Roman" w:hAnsi="Times New Roman"/>
          <w:sz w:val="28"/>
          <w:szCs w:val="28"/>
        </w:rPr>
        <w:t>»</w:t>
      </w:r>
      <w:r w:rsidR="00E75889" w:rsidRPr="00576CEA">
        <w:rPr>
          <w:rFonts w:ascii="Times New Roman" w:hAnsi="Times New Roman"/>
          <w:sz w:val="28"/>
          <w:szCs w:val="28"/>
        </w:rPr>
        <w:t xml:space="preserve"> </w:t>
      </w:r>
      <w:r w:rsidR="00E75889" w:rsidRPr="006064B8">
        <w:rPr>
          <w:rFonts w:ascii="Times New Roman" w:hAnsi="Times New Roman"/>
          <w:sz w:val="28"/>
          <w:szCs w:val="28"/>
        </w:rPr>
        <w:t>увеличился</w:t>
      </w:r>
      <w:r w:rsidRPr="006064B8">
        <w:rPr>
          <w:rFonts w:ascii="Times New Roman" w:hAnsi="Times New Roman"/>
          <w:spacing w:val="-6"/>
          <w:sz w:val="28"/>
          <w:szCs w:val="28"/>
        </w:rPr>
        <w:t xml:space="preserve"> </w:t>
      </w:r>
      <w:r w:rsidR="00E75889" w:rsidRPr="006064B8">
        <w:rPr>
          <w:rFonts w:ascii="Times New Roman" w:hAnsi="Times New Roman"/>
          <w:spacing w:val="-6"/>
          <w:sz w:val="28"/>
          <w:szCs w:val="28"/>
        </w:rPr>
        <w:t>на 9</w:t>
      </w:r>
      <w:r w:rsidRPr="006064B8">
        <w:rPr>
          <w:rFonts w:ascii="Times New Roman" w:hAnsi="Times New Roman"/>
          <w:spacing w:val="-6"/>
          <w:sz w:val="28"/>
          <w:szCs w:val="28"/>
        </w:rPr>
        <w:t xml:space="preserve">,8% что в целом дало снижение в сумме 4,2 руб. в сравнении с 2022 годом.  </w:t>
      </w:r>
      <w:r w:rsidR="00E75889" w:rsidRPr="006064B8">
        <w:rPr>
          <w:rFonts w:ascii="Times New Roman" w:hAnsi="Times New Roman"/>
          <w:spacing w:val="-6"/>
          <w:sz w:val="28"/>
          <w:szCs w:val="28"/>
        </w:rPr>
        <w:t>Положительная динамика</w:t>
      </w:r>
      <w:r w:rsidRPr="006064B8">
        <w:rPr>
          <w:rFonts w:ascii="Times New Roman" w:hAnsi="Times New Roman"/>
          <w:spacing w:val="-6"/>
          <w:sz w:val="28"/>
          <w:szCs w:val="28"/>
        </w:rPr>
        <w:t xml:space="preserve"> фондоотдачи на фоне увеличения стоимости основных средств является позитивным фактом экономической деятельности организации, поскольку свидетельствует об </w:t>
      </w:r>
      <w:r w:rsidR="00E75889" w:rsidRPr="006064B8">
        <w:rPr>
          <w:rFonts w:ascii="Times New Roman" w:hAnsi="Times New Roman"/>
          <w:spacing w:val="-6"/>
          <w:sz w:val="28"/>
          <w:szCs w:val="28"/>
        </w:rPr>
        <w:t>увеличении эффективности</w:t>
      </w:r>
      <w:r w:rsidRPr="006064B8">
        <w:rPr>
          <w:rFonts w:ascii="Times New Roman" w:hAnsi="Times New Roman"/>
          <w:spacing w:val="-6"/>
          <w:sz w:val="28"/>
          <w:szCs w:val="28"/>
        </w:rPr>
        <w:t xml:space="preserve"> их использования.  Увеличение показателя отдачи основных средств говорит о том, что темпы роста суммы основных средств были ниже темпов роста выручки, полученной от их использования.</w:t>
      </w:r>
    </w:p>
    <w:p w14:paraId="7F124BB9" w14:textId="604F4EC8" w:rsidR="0029623A" w:rsidRPr="006064B8" w:rsidRDefault="0029623A" w:rsidP="0029623A">
      <w:pPr>
        <w:widowControl w:val="0"/>
        <w:tabs>
          <w:tab w:val="left" w:pos="142"/>
        </w:tabs>
        <w:spacing w:after="0" w:line="360" w:lineRule="auto"/>
        <w:ind w:firstLine="567"/>
        <w:jc w:val="both"/>
        <w:rPr>
          <w:rFonts w:ascii="Times New Roman" w:hAnsi="Times New Roman"/>
          <w:spacing w:val="-6"/>
          <w:sz w:val="28"/>
          <w:szCs w:val="28"/>
        </w:rPr>
      </w:pPr>
      <w:r w:rsidRPr="006064B8">
        <w:rPr>
          <w:rFonts w:ascii="Times New Roman" w:hAnsi="Times New Roman"/>
          <w:spacing w:val="-6"/>
          <w:sz w:val="28"/>
          <w:szCs w:val="28"/>
        </w:rPr>
        <w:t xml:space="preserve">Коэффициент оборачиваемости оборотных средств за период исследования </w:t>
      </w:r>
      <w:r w:rsidR="00E75889" w:rsidRPr="006064B8">
        <w:rPr>
          <w:rFonts w:ascii="Times New Roman" w:hAnsi="Times New Roman"/>
          <w:spacing w:val="-6"/>
          <w:sz w:val="28"/>
          <w:szCs w:val="28"/>
        </w:rPr>
        <w:t>снизился на</w:t>
      </w:r>
      <w:r w:rsidRPr="006064B8">
        <w:rPr>
          <w:rFonts w:ascii="Times New Roman" w:hAnsi="Times New Roman"/>
          <w:spacing w:val="-6"/>
          <w:sz w:val="28"/>
          <w:szCs w:val="28"/>
        </w:rPr>
        <w:t xml:space="preserve"> 0,5 оборота, что говорит о </w:t>
      </w:r>
      <w:r w:rsidR="00E75889" w:rsidRPr="006064B8">
        <w:rPr>
          <w:rFonts w:ascii="Times New Roman" w:hAnsi="Times New Roman"/>
          <w:spacing w:val="-6"/>
          <w:sz w:val="28"/>
          <w:szCs w:val="28"/>
        </w:rPr>
        <w:t>снижении эффективности</w:t>
      </w:r>
      <w:r w:rsidRPr="006064B8">
        <w:rPr>
          <w:rFonts w:ascii="Times New Roman" w:hAnsi="Times New Roman"/>
          <w:spacing w:val="-6"/>
          <w:sz w:val="28"/>
          <w:szCs w:val="28"/>
        </w:rPr>
        <w:t xml:space="preserve"> использования оборотных средств организацией: </w:t>
      </w:r>
      <w:r w:rsidR="00E75889" w:rsidRPr="006064B8">
        <w:rPr>
          <w:rFonts w:ascii="Times New Roman" w:hAnsi="Times New Roman"/>
          <w:spacing w:val="-6"/>
          <w:sz w:val="28"/>
          <w:szCs w:val="28"/>
        </w:rPr>
        <w:t>замедление оборачиваемости</w:t>
      </w:r>
      <w:r w:rsidRPr="006064B8">
        <w:rPr>
          <w:rFonts w:ascii="Times New Roman" w:hAnsi="Times New Roman"/>
          <w:spacing w:val="-6"/>
          <w:sz w:val="28"/>
          <w:szCs w:val="28"/>
        </w:rPr>
        <w:t xml:space="preserve"> привело </w:t>
      </w:r>
      <w:r w:rsidR="00E75889" w:rsidRPr="006064B8">
        <w:rPr>
          <w:rFonts w:ascii="Times New Roman" w:hAnsi="Times New Roman"/>
          <w:spacing w:val="-6"/>
          <w:sz w:val="28"/>
          <w:szCs w:val="28"/>
        </w:rPr>
        <w:t>к дополнительной</w:t>
      </w:r>
      <w:r w:rsidRPr="006064B8">
        <w:rPr>
          <w:rFonts w:ascii="Times New Roman" w:hAnsi="Times New Roman"/>
          <w:spacing w:val="-6"/>
          <w:sz w:val="28"/>
          <w:szCs w:val="28"/>
        </w:rPr>
        <w:t xml:space="preserve"> потребности в оборотных средствах, что оценивается нами негативно. </w:t>
      </w:r>
    </w:p>
    <w:p w14:paraId="7BF00119" w14:textId="2322BFEB" w:rsidR="0029623A" w:rsidRPr="006064B8" w:rsidRDefault="0029623A" w:rsidP="0029623A">
      <w:pPr>
        <w:widowControl w:val="0"/>
        <w:tabs>
          <w:tab w:val="left" w:pos="142"/>
        </w:tabs>
        <w:spacing w:after="0" w:line="360" w:lineRule="auto"/>
        <w:ind w:firstLine="567"/>
        <w:jc w:val="both"/>
        <w:rPr>
          <w:rFonts w:ascii="Times New Roman" w:hAnsi="Times New Roman"/>
          <w:spacing w:val="-6"/>
          <w:sz w:val="28"/>
          <w:szCs w:val="28"/>
        </w:rPr>
      </w:pPr>
      <w:r w:rsidRPr="006064B8">
        <w:rPr>
          <w:rFonts w:ascii="Times New Roman" w:hAnsi="Times New Roman"/>
          <w:spacing w:val="-6"/>
          <w:sz w:val="28"/>
          <w:szCs w:val="28"/>
        </w:rPr>
        <w:t xml:space="preserve">Увеличение </w:t>
      </w:r>
      <w:r w:rsidR="00E75889" w:rsidRPr="006064B8">
        <w:rPr>
          <w:rFonts w:ascii="Times New Roman" w:hAnsi="Times New Roman"/>
          <w:spacing w:val="-6"/>
          <w:sz w:val="28"/>
          <w:szCs w:val="28"/>
        </w:rPr>
        <w:t>рентабельности продаж</w:t>
      </w:r>
      <w:r w:rsidRPr="006064B8">
        <w:rPr>
          <w:rFonts w:ascii="Times New Roman" w:hAnsi="Times New Roman"/>
          <w:spacing w:val="-6"/>
          <w:sz w:val="28"/>
          <w:szCs w:val="28"/>
        </w:rPr>
        <w:t xml:space="preserve"> (в 2022 году данный показатель </w:t>
      </w:r>
      <w:r w:rsidR="00E75889" w:rsidRPr="006064B8">
        <w:rPr>
          <w:rFonts w:ascii="Times New Roman" w:hAnsi="Times New Roman"/>
          <w:spacing w:val="-6"/>
          <w:sz w:val="28"/>
          <w:szCs w:val="28"/>
        </w:rPr>
        <w:t>увеличился на</w:t>
      </w:r>
      <w:r w:rsidRPr="006064B8">
        <w:rPr>
          <w:rFonts w:ascii="Times New Roman" w:hAnsi="Times New Roman"/>
          <w:spacing w:val="-6"/>
          <w:sz w:val="28"/>
          <w:szCs w:val="28"/>
        </w:rPr>
        <w:t xml:space="preserve"> 4,1 п.п., а </w:t>
      </w:r>
      <w:r w:rsidR="00E75889" w:rsidRPr="006064B8">
        <w:rPr>
          <w:rFonts w:ascii="Times New Roman" w:hAnsi="Times New Roman"/>
          <w:spacing w:val="-6"/>
          <w:sz w:val="28"/>
          <w:szCs w:val="28"/>
        </w:rPr>
        <w:t>в 2023</w:t>
      </w:r>
      <w:r w:rsidRPr="006064B8">
        <w:rPr>
          <w:rFonts w:ascii="Times New Roman" w:hAnsi="Times New Roman"/>
          <w:spacing w:val="-6"/>
          <w:sz w:val="28"/>
          <w:szCs w:val="28"/>
        </w:rPr>
        <w:t xml:space="preserve"> году – на 2,3 п.п.) обусловлено превышением </w:t>
      </w:r>
      <w:r w:rsidRPr="006064B8">
        <w:rPr>
          <w:rFonts w:ascii="Times New Roman" w:hAnsi="Times New Roman"/>
          <w:spacing w:val="-6"/>
          <w:sz w:val="28"/>
          <w:szCs w:val="28"/>
        </w:rPr>
        <w:lastRenderedPageBreak/>
        <w:t xml:space="preserve">темпов роста выручки от продаж над темпами роста </w:t>
      </w:r>
      <w:r w:rsidR="00E75889" w:rsidRPr="006064B8">
        <w:rPr>
          <w:rFonts w:ascii="Times New Roman" w:hAnsi="Times New Roman"/>
          <w:spacing w:val="-6"/>
          <w:sz w:val="28"/>
          <w:szCs w:val="28"/>
        </w:rPr>
        <w:t>совокупных затрат</w:t>
      </w:r>
      <w:r w:rsidRPr="006064B8">
        <w:rPr>
          <w:rFonts w:ascii="Times New Roman" w:hAnsi="Times New Roman"/>
          <w:spacing w:val="-6"/>
          <w:sz w:val="28"/>
          <w:szCs w:val="28"/>
        </w:rPr>
        <w:t xml:space="preserve"> на осуществление основной деятельности как в 2022 году, так и в 2023 году. </w:t>
      </w:r>
    </w:p>
    <w:p w14:paraId="416716E4" w14:textId="70950D43" w:rsidR="0029623A" w:rsidRPr="006064B8" w:rsidRDefault="0029623A" w:rsidP="0029623A">
      <w:pPr>
        <w:widowControl w:val="0"/>
        <w:autoSpaceDE w:val="0"/>
        <w:autoSpaceDN w:val="0"/>
        <w:adjustRightInd w:val="0"/>
        <w:spacing w:after="0" w:line="360" w:lineRule="auto"/>
        <w:ind w:firstLine="709"/>
        <w:jc w:val="both"/>
        <w:rPr>
          <w:rFonts w:ascii="Times New Roman" w:hAnsi="Times New Roman"/>
          <w:spacing w:val="-6"/>
          <w:sz w:val="28"/>
          <w:szCs w:val="28"/>
        </w:rPr>
      </w:pPr>
      <w:r w:rsidRPr="006064B8">
        <w:rPr>
          <w:rFonts w:ascii="Times New Roman" w:hAnsi="Times New Roman"/>
          <w:spacing w:val="-6"/>
          <w:sz w:val="28"/>
          <w:szCs w:val="28"/>
        </w:rPr>
        <w:t xml:space="preserve">Динамика основных показателей представлена на </w:t>
      </w:r>
      <w:r w:rsidR="00E75889" w:rsidRPr="006064B8">
        <w:rPr>
          <w:rFonts w:ascii="Times New Roman" w:hAnsi="Times New Roman"/>
          <w:spacing w:val="-6"/>
          <w:sz w:val="28"/>
          <w:szCs w:val="28"/>
        </w:rPr>
        <w:t xml:space="preserve">рисунке </w:t>
      </w:r>
      <w:r w:rsidR="002A3B64">
        <w:rPr>
          <w:rFonts w:ascii="Times New Roman" w:hAnsi="Times New Roman"/>
          <w:spacing w:val="-6"/>
          <w:sz w:val="28"/>
          <w:szCs w:val="28"/>
        </w:rPr>
        <w:t>1</w:t>
      </w:r>
      <w:r w:rsidR="00E75889" w:rsidRPr="006064B8">
        <w:rPr>
          <w:rFonts w:ascii="Times New Roman" w:hAnsi="Times New Roman"/>
          <w:spacing w:val="-6"/>
          <w:sz w:val="28"/>
          <w:szCs w:val="28"/>
        </w:rPr>
        <w:t>2</w:t>
      </w:r>
      <w:r w:rsidRPr="006064B8">
        <w:rPr>
          <w:rFonts w:ascii="Times New Roman" w:hAnsi="Times New Roman"/>
          <w:spacing w:val="-6"/>
          <w:sz w:val="28"/>
          <w:szCs w:val="28"/>
        </w:rPr>
        <w:t>.</w:t>
      </w:r>
    </w:p>
    <w:p w14:paraId="088EAEDF" w14:textId="2B1EF07E" w:rsidR="0029623A" w:rsidRDefault="0029623A" w:rsidP="00F368CC">
      <w:pPr>
        <w:widowControl w:val="0"/>
        <w:autoSpaceDE w:val="0"/>
        <w:autoSpaceDN w:val="0"/>
        <w:adjustRightInd w:val="0"/>
        <w:spacing w:after="0" w:line="360" w:lineRule="auto"/>
        <w:ind w:firstLine="709"/>
        <w:jc w:val="both"/>
        <w:rPr>
          <w:rFonts w:ascii="Times New Roman" w:hAnsi="Times New Roman"/>
          <w:spacing w:val="-6"/>
          <w:sz w:val="28"/>
          <w:szCs w:val="28"/>
        </w:rPr>
      </w:pPr>
      <w:r w:rsidRPr="006064B8">
        <w:rPr>
          <w:rFonts w:ascii="Times New Roman" w:hAnsi="Times New Roman"/>
          <w:spacing w:val="-6"/>
          <w:sz w:val="28"/>
          <w:szCs w:val="28"/>
        </w:rPr>
        <w:t xml:space="preserve"> Выполненная нами оценка экономической деятельности позволяет сделать вывод, что руководство </w:t>
      </w:r>
      <w:r w:rsidRPr="006064B8">
        <w:rPr>
          <w:rFonts w:ascii="Times New Roman" w:hAnsi="Times New Roman"/>
          <w:sz w:val="28"/>
          <w:szCs w:val="28"/>
        </w:rPr>
        <w:t xml:space="preserve">ЗАО </w:t>
      </w:r>
      <w:r w:rsidR="00E75889">
        <w:rPr>
          <w:rFonts w:ascii="Times New Roman" w:hAnsi="Times New Roman"/>
          <w:sz w:val="28"/>
          <w:szCs w:val="28"/>
        </w:rPr>
        <w:t>«Ай Ко</w:t>
      </w:r>
      <w:r w:rsidR="00E75889" w:rsidRPr="008B72A6">
        <w:rPr>
          <w:rFonts w:ascii="Times New Roman" w:hAnsi="Times New Roman"/>
          <w:sz w:val="28"/>
          <w:szCs w:val="28"/>
        </w:rPr>
        <w:t>»</w:t>
      </w:r>
      <w:r w:rsidR="00E75889" w:rsidRPr="00576CEA">
        <w:rPr>
          <w:rFonts w:ascii="Times New Roman" w:hAnsi="Times New Roman"/>
          <w:sz w:val="28"/>
          <w:szCs w:val="28"/>
        </w:rPr>
        <w:t xml:space="preserve"> </w:t>
      </w:r>
      <w:r w:rsidRPr="006064B8">
        <w:rPr>
          <w:rFonts w:ascii="Times New Roman" w:hAnsi="Times New Roman"/>
          <w:spacing w:val="-6"/>
          <w:sz w:val="28"/>
          <w:szCs w:val="28"/>
        </w:rPr>
        <w:t xml:space="preserve">уделяет большое внимание развитию </w:t>
      </w:r>
      <w:r w:rsidR="00E75889" w:rsidRPr="006064B8">
        <w:rPr>
          <w:rFonts w:ascii="Times New Roman" w:hAnsi="Times New Roman"/>
          <w:spacing w:val="-6"/>
          <w:sz w:val="28"/>
          <w:szCs w:val="28"/>
        </w:rPr>
        <w:t>качества услуг</w:t>
      </w:r>
      <w:r w:rsidRPr="006064B8">
        <w:rPr>
          <w:rFonts w:ascii="Times New Roman" w:hAnsi="Times New Roman"/>
          <w:spacing w:val="-6"/>
          <w:sz w:val="28"/>
          <w:szCs w:val="28"/>
        </w:rPr>
        <w:t xml:space="preserve">, расширению ассортимента оказываемых </w:t>
      </w:r>
      <w:r w:rsidR="00E75889" w:rsidRPr="006064B8">
        <w:rPr>
          <w:rFonts w:ascii="Times New Roman" w:hAnsi="Times New Roman"/>
          <w:spacing w:val="-6"/>
          <w:sz w:val="28"/>
          <w:szCs w:val="28"/>
        </w:rPr>
        <w:t>услуг, росту</w:t>
      </w:r>
      <w:r w:rsidRPr="006064B8">
        <w:rPr>
          <w:rFonts w:ascii="Times New Roman" w:hAnsi="Times New Roman"/>
          <w:spacing w:val="-6"/>
          <w:sz w:val="28"/>
          <w:szCs w:val="28"/>
        </w:rPr>
        <w:t xml:space="preserve"> доходов персонала (заработной платы сотрудников)</w:t>
      </w:r>
      <w:r w:rsidR="00F368CC">
        <w:rPr>
          <w:rFonts w:ascii="Times New Roman" w:hAnsi="Times New Roman"/>
          <w:spacing w:val="-6"/>
          <w:sz w:val="28"/>
          <w:szCs w:val="28"/>
        </w:rPr>
        <w:t xml:space="preserve">, обновлению основных средств. </w:t>
      </w:r>
    </w:p>
    <w:p w14:paraId="6349F49D" w14:textId="6AD16B4F" w:rsidR="0029623A" w:rsidRPr="00D44872" w:rsidRDefault="00F368CC" w:rsidP="00D44872">
      <w:pPr>
        <w:widowControl w:val="0"/>
        <w:autoSpaceDE w:val="0"/>
        <w:autoSpaceDN w:val="0"/>
        <w:adjustRightInd w:val="0"/>
        <w:spacing w:after="0" w:line="360" w:lineRule="auto"/>
        <w:ind w:firstLine="142"/>
        <w:jc w:val="both"/>
        <w:rPr>
          <w:rFonts w:ascii="Times New Roman" w:hAnsi="Times New Roman"/>
          <w:spacing w:val="-6"/>
          <w:sz w:val="28"/>
          <w:szCs w:val="28"/>
        </w:rPr>
      </w:pPr>
      <w:r w:rsidRPr="008C491B">
        <w:rPr>
          <w:noProof/>
          <w:lang w:eastAsia="ru-RU"/>
        </w:rPr>
        <w:drawing>
          <wp:inline distT="0" distB="0" distL="0" distR="0" wp14:anchorId="4A2B7698" wp14:editId="6A25FA94">
            <wp:extent cx="5939790" cy="5188030"/>
            <wp:effectExtent l="0" t="0" r="3810" b="12700"/>
            <wp:docPr id="81" name="Диаграмма 81">
              <a:extLst xmlns:a="http://schemas.openxmlformats.org/drawingml/2006/main">
                <a:ext uri="{FF2B5EF4-FFF2-40B4-BE49-F238E27FC236}">
                  <a16:creationId xmlns="" xmlns:cx="http://schemas.microsoft.com/office/drawing/2014/chartex" xmlns:cx1="http://schemas.microsoft.com/office/drawing/2015/9/8/chartex" xmlns:o="urn:schemas-microsoft-com:office:office" xmlns:v="urn:schemas-microsoft-com:vml" xmlns:w10="urn:schemas-microsoft-com:office:word" xmlns:w="http://schemas.openxmlformats.org/wordprocessingml/2006/main" xmlns:w16se="http://schemas.microsoft.com/office/word/2015/wordml/symex" xmlns:a16="http://schemas.microsoft.com/office/drawing/2014/main" id="{00000000-0008-0000-05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6DF75D09" w14:textId="7219A2D2" w:rsidR="00770783" w:rsidRPr="008C491B" w:rsidRDefault="00770783" w:rsidP="00D44872">
      <w:pPr>
        <w:widowControl w:val="0"/>
        <w:autoSpaceDE w:val="0"/>
        <w:autoSpaceDN w:val="0"/>
        <w:adjustRightInd w:val="0"/>
        <w:spacing w:after="0" w:line="360" w:lineRule="auto"/>
        <w:jc w:val="center"/>
        <w:rPr>
          <w:rFonts w:ascii="Times New Roman" w:hAnsi="Times New Roman"/>
          <w:spacing w:val="-6"/>
          <w:sz w:val="28"/>
          <w:szCs w:val="28"/>
        </w:rPr>
      </w:pPr>
      <w:r w:rsidRPr="008C491B">
        <w:rPr>
          <w:rFonts w:ascii="Times New Roman" w:hAnsi="Times New Roman"/>
          <w:spacing w:val="-6"/>
          <w:sz w:val="28"/>
          <w:szCs w:val="28"/>
        </w:rPr>
        <w:t xml:space="preserve">Рисунок </w:t>
      </w:r>
      <w:r w:rsidR="002A3B64">
        <w:rPr>
          <w:rFonts w:ascii="Times New Roman" w:hAnsi="Times New Roman"/>
          <w:spacing w:val="-6"/>
          <w:sz w:val="28"/>
          <w:szCs w:val="28"/>
        </w:rPr>
        <w:t>1</w:t>
      </w:r>
      <w:r w:rsidRPr="008C491B">
        <w:rPr>
          <w:rFonts w:ascii="Times New Roman" w:hAnsi="Times New Roman"/>
          <w:spacing w:val="-6"/>
          <w:sz w:val="28"/>
          <w:szCs w:val="28"/>
        </w:rPr>
        <w:t xml:space="preserve">2 – Динамика основных </w:t>
      </w:r>
      <w:r w:rsidR="00E75889" w:rsidRPr="008C491B">
        <w:rPr>
          <w:rFonts w:ascii="Times New Roman" w:hAnsi="Times New Roman"/>
          <w:spacing w:val="-6"/>
          <w:sz w:val="28"/>
          <w:szCs w:val="28"/>
        </w:rPr>
        <w:t>показателей организации</w:t>
      </w:r>
      <w:r w:rsidRPr="008C491B">
        <w:rPr>
          <w:rFonts w:ascii="Times New Roman" w:hAnsi="Times New Roman"/>
          <w:spacing w:val="-6"/>
          <w:sz w:val="28"/>
          <w:szCs w:val="28"/>
        </w:rPr>
        <w:t xml:space="preserve"> за 2021-2023 гг.</w:t>
      </w:r>
    </w:p>
    <w:p w14:paraId="45B9125D" w14:textId="4FB4195E" w:rsidR="00770783" w:rsidRPr="008C491B" w:rsidRDefault="00770783" w:rsidP="00770783">
      <w:pPr>
        <w:widowControl w:val="0"/>
        <w:autoSpaceDE w:val="0"/>
        <w:autoSpaceDN w:val="0"/>
        <w:adjustRightInd w:val="0"/>
        <w:spacing w:after="0" w:line="360" w:lineRule="auto"/>
        <w:ind w:firstLine="851"/>
        <w:jc w:val="both"/>
        <w:rPr>
          <w:rFonts w:ascii="Times New Roman" w:hAnsi="Times New Roman"/>
          <w:spacing w:val="-6"/>
          <w:sz w:val="28"/>
          <w:szCs w:val="28"/>
        </w:rPr>
      </w:pPr>
      <w:r w:rsidRPr="008C491B">
        <w:rPr>
          <w:rFonts w:ascii="Times New Roman" w:hAnsi="Times New Roman"/>
          <w:spacing w:val="-6"/>
          <w:sz w:val="28"/>
          <w:szCs w:val="28"/>
        </w:rPr>
        <w:t xml:space="preserve">Об эффективности деятельности свидетельствуют следующие </w:t>
      </w:r>
      <w:r w:rsidR="00E75889" w:rsidRPr="008C491B">
        <w:rPr>
          <w:rFonts w:ascii="Times New Roman" w:hAnsi="Times New Roman"/>
          <w:spacing w:val="-6"/>
          <w:sz w:val="28"/>
          <w:szCs w:val="28"/>
        </w:rPr>
        <w:t>факты:</w:t>
      </w:r>
      <w:r w:rsidRPr="008C491B">
        <w:rPr>
          <w:rFonts w:ascii="Times New Roman" w:hAnsi="Times New Roman"/>
          <w:spacing w:val="-6"/>
          <w:sz w:val="28"/>
          <w:szCs w:val="28"/>
        </w:rPr>
        <w:t xml:space="preserve"> рост рентабельности продаж (что объясняется превышением темпов роста   выручки над темпами роста совокупных затрат на осуществление торговой деятельности), производительности труда в 2023 </w:t>
      </w:r>
      <w:r w:rsidR="00E75889" w:rsidRPr="008C491B">
        <w:rPr>
          <w:rFonts w:ascii="Times New Roman" w:hAnsi="Times New Roman"/>
          <w:spacing w:val="-6"/>
          <w:sz w:val="28"/>
          <w:szCs w:val="28"/>
        </w:rPr>
        <w:t>году, а</w:t>
      </w:r>
      <w:r w:rsidRPr="008C491B">
        <w:rPr>
          <w:rFonts w:ascii="Times New Roman" w:hAnsi="Times New Roman"/>
          <w:spacing w:val="-6"/>
          <w:sz w:val="28"/>
          <w:szCs w:val="28"/>
        </w:rPr>
        <w:t xml:space="preserve"> также экономию затрат на производство в части стимулирования труда персонала; рост эффективности использования </w:t>
      </w:r>
      <w:r w:rsidRPr="008C491B">
        <w:rPr>
          <w:rFonts w:ascii="Times New Roman" w:hAnsi="Times New Roman"/>
          <w:spacing w:val="-6"/>
          <w:sz w:val="28"/>
          <w:szCs w:val="28"/>
        </w:rPr>
        <w:lastRenderedPageBreak/>
        <w:t>основных средств, что вызвано увеличением основных средств в меньшей мере, чем увеличилась выручка.</w:t>
      </w:r>
    </w:p>
    <w:p w14:paraId="2B07FF09" w14:textId="6F1AE509" w:rsidR="00E75889" w:rsidRDefault="00770783" w:rsidP="00E75889">
      <w:pPr>
        <w:widowControl w:val="0"/>
        <w:autoSpaceDE w:val="0"/>
        <w:autoSpaceDN w:val="0"/>
        <w:adjustRightInd w:val="0"/>
        <w:spacing w:after="0" w:line="360" w:lineRule="auto"/>
        <w:ind w:firstLine="851"/>
        <w:jc w:val="both"/>
        <w:rPr>
          <w:rFonts w:ascii="Times New Roman" w:hAnsi="Times New Roman"/>
          <w:spacing w:val="-6"/>
          <w:sz w:val="28"/>
          <w:szCs w:val="28"/>
        </w:rPr>
      </w:pPr>
      <w:r w:rsidRPr="008C491B">
        <w:rPr>
          <w:rFonts w:ascii="Times New Roman" w:hAnsi="Times New Roman"/>
          <w:spacing w:val="-6"/>
          <w:sz w:val="28"/>
          <w:szCs w:val="28"/>
        </w:rPr>
        <w:t xml:space="preserve">Тем не менее, следует отметить и недостатки: </w:t>
      </w:r>
      <w:r w:rsidR="00E75889" w:rsidRPr="008C491B">
        <w:rPr>
          <w:rFonts w:ascii="Times New Roman" w:hAnsi="Times New Roman"/>
          <w:spacing w:val="-6"/>
          <w:sz w:val="28"/>
          <w:szCs w:val="28"/>
        </w:rPr>
        <w:t>снижение оборачиваемости</w:t>
      </w:r>
      <w:r w:rsidRPr="008C491B">
        <w:rPr>
          <w:rFonts w:ascii="Times New Roman" w:hAnsi="Times New Roman"/>
          <w:spacing w:val="-6"/>
          <w:sz w:val="28"/>
          <w:szCs w:val="28"/>
        </w:rPr>
        <w:t xml:space="preserve"> оборотных средств, что приведет в дополнительной в них потребности.</w:t>
      </w:r>
    </w:p>
    <w:p w14:paraId="794EAA26" w14:textId="58B2923A" w:rsidR="00D156EB" w:rsidRPr="0029623A" w:rsidRDefault="00D156EB" w:rsidP="00D156EB">
      <w:pPr>
        <w:keepNext/>
        <w:keepLines/>
        <w:spacing w:after="0" w:line="360" w:lineRule="auto"/>
        <w:jc w:val="center"/>
        <w:outlineLvl w:val="0"/>
        <w:rPr>
          <w:rFonts w:ascii="Times New Roman" w:eastAsiaTheme="majorEastAsia" w:hAnsi="Times New Roman"/>
          <w:b/>
          <w:sz w:val="28"/>
          <w:szCs w:val="28"/>
        </w:rPr>
      </w:pPr>
      <w:bookmarkStart w:id="13" w:name="_Toc195103809"/>
      <w:r>
        <w:rPr>
          <w:rFonts w:ascii="Times New Roman" w:hAnsi="Times New Roman"/>
          <w:b/>
          <w:sz w:val="28"/>
          <w:szCs w:val="28"/>
        </w:rPr>
        <w:t>2.2</w:t>
      </w:r>
      <w:r w:rsidRPr="0029623A">
        <w:rPr>
          <w:rFonts w:ascii="Times New Roman" w:hAnsi="Times New Roman"/>
          <w:b/>
          <w:sz w:val="28"/>
          <w:szCs w:val="28"/>
        </w:rPr>
        <w:t xml:space="preserve"> </w:t>
      </w:r>
      <w:r w:rsidRPr="00D156EB">
        <w:rPr>
          <w:rFonts w:ascii="Times New Roman" w:hAnsi="Times New Roman"/>
          <w:b/>
          <w:sz w:val="28"/>
          <w:szCs w:val="28"/>
        </w:rPr>
        <w:t>Анализ состава структуры имущества организации и источников его формирования</w:t>
      </w:r>
      <w:bookmarkEnd w:id="13"/>
    </w:p>
    <w:p w14:paraId="38E083D8" w14:textId="430863F0" w:rsidR="00D156EB" w:rsidRPr="007720C9" w:rsidRDefault="00D156EB" w:rsidP="00D156EB">
      <w:pPr>
        <w:widowControl w:val="0"/>
        <w:suppressAutoHyphens/>
        <w:autoSpaceDN w:val="0"/>
        <w:spacing w:after="0" w:line="360" w:lineRule="auto"/>
        <w:ind w:firstLine="720"/>
        <w:jc w:val="both"/>
        <w:textAlignment w:val="baseline"/>
        <w:rPr>
          <w:rFonts w:ascii="Times New Roman" w:eastAsia="Times New Roman" w:hAnsi="Times New Roman"/>
          <w:kern w:val="3"/>
          <w:sz w:val="28"/>
          <w:szCs w:val="28"/>
        </w:rPr>
      </w:pPr>
      <w:r w:rsidRPr="007720C9">
        <w:rPr>
          <w:rFonts w:ascii="Times New Roman" w:eastAsia="Times New Roman" w:hAnsi="Times New Roman"/>
          <w:kern w:val="3"/>
          <w:sz w:val="28"/>
          <w:szCs w:val="28"/>
        </w:rPr>
        <w:t>Анализ имущественного положения выполняется методом горизонтальной и вертикального анализа бухгалтерского баланса (Приложение А). Для этого был сформирован агрегированный баланс: актив (таблица 6), пассив (таблица 7).</w:t>
      </w:r>
    </w:p>
    <w:p w14:paraId="182EC4E5" w14:textId="77777777" w:rsidR="00D156EB" w:rsidRPr="007720C9" w:rsidRDefault="00D156EB" w:rsidP="00D156EB">
      <w:pPr>
        <w:widowControl w:val="0"/>
        <w:suppressAutoHyphens/>
        <w:autoSpaceDN w:val="0"/>
        <w:spacing w:after="0" w:line="360" w:lineRule="auto"/>
        <w:ind w:firstLine="720"/>
        <w:jc w:val="both"/>
        <w:textAlignment w:val="baseline"/>
        <w:rPr>
          <w:rFonts w:ascii="Times New Roman" w:eastAsia="Times New Roman" w:hAnsi="Times New Roman"/>
          <w:kern w:val="3"/>
          <w:sz w:val="28"/>
          <w:szCs w:val="28"/>
        </w:rPr>
      </w:pPr>
      <w:r w:rsidRPr="007720C9">
        <w:rPr>
          <w:rFonts w:ascii="Times New Roman" w:eastAsia="Times New Roman" w:hAnsi="Times New Roman"/>
          <w:kern w:val="3"/>
          <w:sz w:val="28"/>
          <w:szCs w:val="28"/>
        </w:rPr>
        <w:t>Горизонтальный анализ бухгалтерского баланса предназначен для четкой демонстрации динамики изменений в ключевых позициях баланса, что способствует принятию управленческих решений о дальнейшей стратегии компании. Суть этого анализа заключается в сравнении финансовых показателей организации за два последних года в абсолютных и относительных величинах, с целью определения трендов в изменении статей баланса или их групп и расчета базисных темпов роста.</w:t>
      </w:r>
    </w:p>
    <w:p w14:paraId="55444D59" w14:textId="77777777" w:rsidR="00D156EB" w:rsidRPr="007720C9" w:rsidRDefault="00D156EB" w:rsidP="00D156EB">
      <w:pPr>
        <w:widowControl w:val="0"/>
        <w:suppressAutoHyphens/>
        <w:autoSpaceDN w:val="0"/>
        <w:spacing w:after="0" w:line="360" w:lineRule="auto"/>
        <w:ind w:firstLine="720"/>
        <w:jc w:val="both"/>
        <w:textAlignment w:val="baseline"/>
        <w:rPr>
          <w:rFonts w:ascii="Times New Roman" w:eastAsia="Times New Roman" w:hAnsi="Times New Roman"/>
          <w:kern w:val="3"/>
          <w:sz w:val="28"/>
          <w:szCs w:val="28"/>
        </w:rPr>
      </w:pPr>
      <w:r w:rsidRPr="007720C9">
        <w:rPr>
          <w:rFonts w:ascii="Times New Roman" w:eastAsia="Times New Roman" w:hAnsi="Times New Roman"/>
          <w:kern w:val="3"/>
          <w:sz w:val="28"/>
          <w:szCs w:val="28"/>
        </w:rPr>
        <w:t>Вертикальный анализ баланса позволяет исследовать структуру итоговых данных бухгалтерской отчетности, при этом рассчитывается доля каждой</w:t>
      </w:r>
      <w:r w:rsidRPr="007720C9">
        <w:rPr>
          <w:rFonts w:ascii="Times New Roman" w:eastAsia="Times New Roman" w:hAnsi="Times New Roman"/>
          <w:kern w:val="3"/>
          <w:sz w:val="28"/>
          <w:szCs w:val="28"/>
        </w:rPr>
        <w:tab/>
        <w:t xml:space="preserve"> статьи баланса в валюте баланса. В ходе вертикального анализа статьи отчетности выражаются в процентах от общего итога баланса.</w:t>
      </w:r>
    </w:p>
    <w:p w14:paraId="3858261A" w14:textId="77777777" w:rsidR="00D156EB" w:rsidRPr="007720C9" w:rsidRDefault="00D156EB" w:rsidP="00D156EB">
      <w:pPr>
        <w:widowControl w:val="0"/>
        <w:suppressAutoHyphens/>
        <w:autoSpaceDN w:val="0"/>
        <w:spacing w:after="0" w:line="360" w:lineRule="auto"/>
        <w:ind w:firstLine="743"/>
        <w:jc w:val="both"/>
        <w:textAlignment w:val="baseline"/>
        <w:rPr>
          <w:rFonts w:ascii="Times New Roman" w:hAnsi="Times New Roman"/>
          <w:iCs/>
          <w:kern w:val="3"/>
          <w:sz w:val="28"/>
          <w:szCs w:val="28"/>
        </w:rPr>
      </w:pPr>
      <w:r w:rsidRPr="007720C9">
        <w:rPr>
          <w:rFonts w:ascii="Times New Roman" w:hAnsi="Times New Roman"/>
          <w:iCs/>
          <w:kern w:val="3"/>
          <w:sz w:val="28"/>
          <w:szCs w:val="28"/>
        </w:rPr>
        <w:t>Имущество (актив баланса) организации включает оборотные и в необоротные активы.</w:t>
      </w:r>
    </w:p>
    <w:p w14:paraId="28BA73F6" w14:textId="77777777" w:rsidR="00D156EB" w:rsidRPr="007720C9" w:rsidRDefault="00D156EB" w:rsidP="00D156EB">
      <w:pPr>
        <w:widowControl w:val="0"/>
        <w:suppressAutoHyphens/>
        <w:autoSpaceDN w:val="0"/>
        <w:spacing w:after="0" w:line="360" w:lineRule="auto"/>
        <w:ind w:firstLine="743"/>
        <w:jc w:val="both"/>
        <w:textAlignment w:val="baseline"/>
        <w:rPr>
          <w:rFonts w:ascii="Times New Roman" w:eastAsia="Times New Roman" w:hAnsi="Times New Roman"/>
          <w:kern w:val="3"/>
          <w:sz w:val="28"/>
          <w:szCs w:val="28"/>
        </w:rPr>
      </w:pPr>
      <w:r w:rsidRPr="007720C9">
        <w:rPr>
          <w:rFonts w:ascii="Times New Roman" w:eastAsia="Times New Roman" w:hAnsi="Times New Roman"/>
          <w:kern w:val="3"/>
          <w:sz w:val="28"/>
          <w:szCs w:val="28"/>
        </w:rPr>
        <w:t xml:space="preserve">Оборотные активы на конец 2023 года составляют 84,8 % в общей сумме имущества, что на 10,4 п. больше, чем на конец 2021 года.  </w:t>
      </w:r>
    </w:p>
    <w:p w14:paraId="13FF66E8" w14:textId="77777777" w:rsidR="00D156EB" w:rsidRPr="007720C9" w:rsidRDefault="00D156EB" w:rsidP="00D156EB">
      <w:pPr>
        <w:widowControl w:val="0"/>
        <w:suppressAutoHyphens/>
        <w:autoSpaceDN w:val="0"/>
        <w:spacing w:after="0" w:line="360" w:lineRule="auto"/>
        <w:ind w:firstLine="743"/>
        <w:jc w:val="both"/>
        <w:textAlignment w:val="baseline"/>
        <w:rPr>
          <w:rFonts w:ascii="Times New Roman" w:hAnsi="Times New Roman"/>
          <w:iCs/>
          <w:kern w:val="3"/>
          <w:sz w:val="28"/>
          <w:szCs w:val="28"/>
        </w:rPr>
      </w:pPr>
      <w:r w:rsidRPr="007720C9">
        <w:rPr>
          <w:rFonts w:ascii="Times New Roman" w:eastAsia="Times New Roman" w:hAnsi="Times New Roman"/>
          <w:kern w:val="3"/>
          <w:sz w:val="28"/>
          <w:szCs w:val="28"/>
        </w:rPr>
        <w:t xml:space="preserve">Оборотные активы включали на конец 2023 года: запасы, НДС, дебиторская задолженность, финансовые вложения, денежные средства и </w:t>
      </w:r>
      <w:r w:rsidRPr="007720C9">
        <w:rPr>
          <w:rFonts w:ascii="Times New Roman" w:hAnsi="Times New Roman"/>
          <w:iCs/>
          <w:kern w:val="3"/>
          <w:sz w:val="28"/>
          <w:szCs w:val="28"/>
        </w:rPr>
        <w:t xml:space="preserve">прочие оборотные активы. </w:t>
      </w:r>
    </w:p>
    <w:p w14:paraId="6EC64E00" w14:textId="77777777" w:rsidR="00AA25D5" w:rsidRDefault="00D156EB" w:rsidP="008E111B">
      <w:pPr>
        <w:widowControl w:val="0"/>
        <w:suppressAutoHyphens/>
        <w:autoSpaceDN w:val="0"/>
        <w:spacing w:after="0" w:line="360" w:lineRule="auto"/>
        <w:ind w:firstLine="709"/>
        <w:jc w:val="both"/>
        <w:textAlignment w:val="baseline"/>
        <w:rPr>
          <w:rFonts w:ascii="Times New Roman" w:hAnsi="Times New Roman"/>
          <w:iCs/>
          <w:kern w:val="3"/>
          <w:sz w:val="28"/>
          <w:szCs w:val="28"/>
        </w:rPr>
      </w:pPr>
      <w:r w:rsidRPr="007720C9">
        <w:rPr>
          <w:rFonts w:ascii="Times New Roman" w:hAnsi="Times New Roman"/>
          <w:iCs/>
          <w:kern w:val="3"/>
          <w:sz w:val="28"/>
          <w:szCs w:val="28"/>
        </w:rPr>
        <w:t xml:space="preserve">Запасы на конец 2023 г. составили 17,6 % к валюте баланса, что на11,2 п. больше, чем на конец 2021 года, при этом сумма запасов за три года </w:t>
      </w:r>
      <w:r w:rsidRPr="007720C9">
        <w:rPr>
          <w:rFonts w:ascii="Times New Roman" w:hAnsi="Times New Roman"/>
          <w:iCs/>
          <w:kern w:val="3"/>
          <w:sz w:val="28"/>
          <w:szCs w:val="28"/>
        </w:rPr>
        <w:lastRenderedPageBreak/>
        <w:t>увеличилась в 2,4 раза. Существенный рост доли запасов и увеличение их суммы влечет за собой ряд неблагоприятных результатов: увеличиваются издержки на содержание запасов (плата за аренду складских площадей,</w:t>
      </w:r>
      <w:r w:rsidR="00AA25D5">
        <w:rPr>
          <w:rFonts w:ascii="Times New Roman" w:hAnsi="Times New Roman"/>
          <w:iCs/>
          <w:kern w:val="3"/>
          <w:sz w:val="28"/>
          <w:szCs w:val="28"/>
        </w:rPr>
        <w:t xml:space="preserve"> </w:t>
      </w:r>
      <w:r w:rsidR="00AA25D5" w:rsidRPr="007720C9">
        <w:rPr>
          <w:rFonts w:ascii="Times New Roman" w:hAnsi="Times New Roman"/>
          <w:iCs/>
          <w:kern w:val="3"/>
          <w:sz w:val="28"/>
          <w:szCs w:val="28"/>
        </w:rPr>
        <w:t>затраты на их обслуживание, страхование активов и т.п.); возрастают расходы, обусловленные вероятностью убытков вследствие повреждений, морального устаревания или несанкционированного использования.</w:t>
      </w:r>
    </w:p>
    <w:p w14:paraId="3B3A435E" w14:textId="77777777" w:rsidR="00AA25D5" w:rsidRDefault="00AA25D5" w:rsidP="00AA25D5">
      <w:pPr>
        <w:widowControl w:val="0"/>
        <w:autoSpaceDE w:val="0"/>
        <w:autoSpaceDN w:val="0"/>
        <w:adjustRightInd w:val="0"/>
        <w:spacing w:after="0" w:line="360" w:lineRule="auto"/>
        <w:jc w:val="both"/>
        <w:rPr>
          <w:rFonts w:ascii="Times New Roman" w:hAnsi="Times New Roman"/>
          <w:spacing w:val="-6"/>
          <w:sz w:val="28"/>
          <w:szCs w:val="28"/>
        </w:rPr>
        <w:sectPr w:rsidR="00AA25D5" w:rsidSect="000F00AB">
          <w:footerReference w:type="default" r:id="rId22"/>
          <w:pgSz w:w="11906" w:h="16838"/>
          <w:pgMar w:top="1134" w:right="851" w:bottom="1134" w:left="1701" w:header="709" w:footer="709" w:gutter="0"/>
          <w:cols w:space="708"/>
          <w:titlePg/>
          <w:docGrid w:linePitch="360"/>
        </w:sectPr>
      </w:pPr>
    </w:p>
    <w:p w14:paraId="4F022D43" w14:textId="77777777" w:rsidR="00AA25D5" w:rsidRDefault="00AA25D5" w:rsidP="00AA25D5">
      <w:pPr>
        <w:widowControl w:val="0"/>
        <w:suppressAutoHyphens/>
        <w:autoSpaceDN w:val="0"/>
        <w:spacing w:after="0" w:line="360" w:lineRule="auto"/>
        <w:jc w:val="right"/>
        <w:textAlignment w:val="baseline"/>
        <w:rPr>
          <w:rFonts w:ascii="Times New Roman" w:hAnsi="Times New Roman"/>
          <w:iCs/>
          <w:kern w:val="3"/>
          <w:sz w:val="28"/>
          <w:szCs w:val="28"/>
        </w:rPr>
      </w:pPr>
      <w:r w:rsidRPr="007720C9">
        <w:rPr>
          <w:rFonts w:ascii="Times New Roman" w:hAnsi="Times New Roman"/>
          <w:iCs/>
          <w:kern w:val="3"/>
          <w:sz w:val="28"/>
          <w:szCs w:val="28"/>
        </w:rPr>
        <w:lastRenderedPageBreak/>
        <w:t>Таблица 6</w:t>
      </w:r>
    </w:p>
    <w:p w14:paraId="218F4BF1" w14:textId="77777777" w:rsidR="00AA25D5" w:rsidRDefault="00AA25D5" w:rsidP="00AA25D5">
      <w:pPr>
        <w:widowControl w:val="0"/>
        <w:suppressAutoHyphens/>
        <w:autoSpaceDN w:val="0"/>
        <w:spacing w:after="0" w:line="360" w:lineRule="auto"/>
        <w:jc w:val="center"/>
        <w:textAlignment w:val="baseline"/>
        <w:rPr>
          <w:rFonts w:ascii="Times New Roman" w:hAnsi="Times New Roman"/>
          <w:iCs/>
          <w:color w:val="0033CC"/>
          <w:kern w:val="3"/>
          <w:sz w:val="28"/>
          <w:szCs w:val="28"/>
        </w:rPr>
      </w:pPr>
      <w:r w:rsidRPr="007720C9">
        <w:rPr>
          <w:rFonts w:ascii="Times New Roman" w:hAnsi="Times New Roman"/>
          <w:iCs/>
          <w:kern w:val="3"/>
          <w:sz w:val="28"/>
          <w:szCs w:val="28"/>
        </w:rPr>
        <w:t>Вертикальный и горизонтальный анализ актива баланса ООО «Ай Ко» за 2021 -2023 гг., тыс.руб.</w:t>
      </w:r>
    </w:p>
    <w:tbl>
      <w:tblPr>
        <w:tblW w:w="15087" w:type="dxa"/>
        <w:shd w:val="clear" w:color="auto" w:fill="FFFFFF" w:themeFill="background1"/>
        <w:tblLook w:val="04A0" w:firstRow="1" w:lastRow="0" w:firstColumn="1" w:lastColumn="0" w:noHBand="0" w:noVBand="1"/>
      </w:tblPr>
      <w:tblGrid>
        <w:gridCol w:w="2547"/>
        <w:gridCol w:w="1056"/>
        <w:gridCol w:w="947"/>
        <w:gridCol w:w="1100"/>
        <w:gridCol w:w="1020"/>
        <w:gridCol w:w="1160"/>
        <w:gridCol w:w="940"/>
        <w:gridCol w:w="960"/>
        <w:gridCol w:w="1056"/>
        <w:gridCol w:w="975"/>
        <w:gridCol w:w="1281"/>
        <w:gridCol w:w="1027"/>
        <w:gridCol w:w="1018"/>
      </w:tblGrid>
      <w:tr w:rsidR="00AA25D5" w:rsidRPr="007720C9" w14:paraId="06A17609" w14:textId="77777777" w:rsidTr="008E111B">
        <w:trPr>
          <w:trHeight w:val="510"/>
        </w:trPr>
        <w:tc>
          <w:tcPr>
            <w:tcW w:w="254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116125E9" w14:textId="77777777" w:rsidR="00AA25D5" w:rsidRPr="000F7BBD" w:rsidRDefault="00AA25D5" w:rsidP="008E111B">
            <w:pPr>
              <w:spacing w:after="0" w:line="240" w:lineRule="auto"/>
              <w:jc w:val="center"/>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Статья баланса</w:t>
            </w:r>
          </w:p>
        </w:tc>
        <w:tc>
          <w:tcPr>
            <w:tcW w:w="2003" w:type="dxa"/>
            <w:gridSpan w:val="2"/>
            <w:tcBorders>
              <w:top w:val="single" w:sz="4" w:space="0" w:color="auto"/>
              <w:left w:val="nil"/>
              <w:bottom w:val="single" w:sz="4" w:space="0" w:color="auto"/>
              <w:right w:val="single" w:sz="4" w:space="0" w:color="auto"/>
            </w:tcBorders>
            <w:shd w:val="clear" w:color="auto" w:fill="FFFFFF" w:themeFill="background1"/>
            <w:noWrap/>
            <w:vAlign w:val="bottom"/>
            <w:hideMark/>
          </w:tcPr>
          <w:p w14:paraId="56F80873" w14:textId="77777777" w:rsidR="00AA25D5" w:rsidRPr="000F7BBD" w:rsidRDefault="00AA25D5" w:rsidP="008E111B">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w:t>
            </w:r>
            <w:r w:rsidRPr="000F7BBD">
              <w:rPr>
                <w:rFonts w:ascii="Times New Roman" w:eastAsia="Times New Roman" w:hAnsi="Times New Roman"/>
                <w:sz w:val="24"/>
                <w:szCs w:val="24"/>
                <w:lang w:eastAsia="ru-RU"/>
              </w:rPr>
              <w:t>На 31.12.2021</w:t>
            </w:r>
          </w:p>
        </w:tc>
        <w:tc>
          <w:tcPr>
            <w:tcW w:w="3280" w:type="dxa"/>
            <w:gridSpan w:val="3"/>
            <w:tcBorders>
              <w:top w:val="single" w:sz="4" w:space="0" w:color="auto"/>
              <w:left w:val="nil"/>
              <w:bottom w:val="single" w:sz="4" w:space="0" w:color="auto"/>
              <w:right w:val="single" w:sz="4" w:space="0" w:color="auto"/>
            </w:tcBorders>
            <w:shd w:val="clear" w:color="auto" w:fill="FFFFFF" w:themeFill="background1"/>
            <w:noWrap/>
            <w:vAlign w:val="bottom"/>
            <w:hideMark/>
          </w:tcPr>
          <w:p w14:paraId="04691573" w14:textId="77777777" w:rsidR="00AA25D5" w:rsidRPr="000F7BBD" w:rsidRDefault="00AA25D5" w:rsidP="008E111B">
            <w:pPr>
              <w:spacing w:after="0" w:line="240" w:lineRule="auto"/>
              <w:jc w:val="center"/>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На 31.12.22</w:t>
            </w:r>
          </w:p>
        </w:tc>
        <w:tc>
          <w:tcPr>
            <w:tcW w:w="1900" w:type="dxa"/>
            <w:gridSpan w:val="2"/>
            <w:tcBorders>
              <w:top w:val="single" w:sz="4" w:space="0" w:color="auto"/>
              <w:left w:val="nil"/>
              <w:bottom w:val="single" w:sz="4" w:space="0" w:color="auto"/>
              <w:right w:val="single" w:sz="4" w:space="0" w:color="auto"/>
            </w:tcBorders>
            <w:shd w:val="clear" w:color="auto" w:fill="FFFFFF" w:themeFill="background1"/>
            <w:noWrap/>
            <w:vAlign w:val="bottom"/>
            <w:hideMark/>
          </w:tcPr>
          <w:p w14:paraId="4E687EF2" w14:textId="77777777" w:rsidR="00AA25D5" w:rsidRPr="000F7BBD" w:rsidRDefault="00AA25D5" w:rsidP="008E111B">
            <w:pPr>
              <w:spacing w:after="0" w:line="240" w:lineRule="auto"/>
              <w:jc w:val="center"/>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Отклонения</w:t>
            </w:r>
          </w:p>
        </w:tc>
        <w:tc>
          <w:tcPr>
            <w:tcW w:w="3312" w:type="dxa"/>
            <w:gridSpan w:val="3"/>
            <w:tcBorders>
              <w:top w:val="single" w:sz="4" w:space="0" w:color="auto"/>
              <w:left w:val="nil"/>
              <w:bottom w:val="single" w:sz="4" w:space="0" w:color="auto"/>
              <w:right w:val="single" w:sz="4" w:space="0" w:color="auto"/>
            </w:tcBorders>
            <w:shd w:val="clear" w:color="auto" w:fill="FFFFFF" w:themeFill="background1"/>
            <w:noWrap/>
            <w:vAlign w:val="bottom"/>
            <w:hideMark/>
          </w:tcPr>
          <w:p w14:paraId="19DADD29" w14:textId="77777777" w:rsidR="00AA25D5" w:rsidRPr="000F7BBD" w:rsidRDefault="00AA25D5" w:rsidP="008E111B">
            <w:pPr>
              <w:spacing w:after="0" w:line="240" w:lineRule="auto"/>
              <w:jc w:val="center"/>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На 31.12.23</w:t>
            </w:r>
          </w:p>
        </w:tc>
        <w:tc>
          <w:tcPr>
            <w:tcW w:w="2045" w:type="dxa"/>
            <w:gridSpan w:val="2"/>
            <w:tcBorders>
              <w:top w:val="single" w:sz="4" w:space="0" w:color="auto"/>
              <w:left w:val="nil"/>
              <w:bottom w:val="single" w:sz="4" w:space="0" w:color="auto"/>
              <w:right w:val="single" w:sz="4" w:space="0" w:color="auto"/>
            </w:tcBorders>
            <w:shd w:val="clear" w:color="auto" w:fill="FFFFFF" w:themeFill="background1"/>
            <w:noWrap/>
            <w:vAlign w:val="bottom"/>
            <w:hideMark/>
          </w:tcPr>
          <w:p w14:paraId="7C63402A" w14:textId="77777777" w:rsidR="00AA25D5" w:rsidRPr="000F7BBD" w:rsidRDefault="00AA25D5" w:rsidP="008E111B">
            <w:pPr>
              <w:spacing w:after="0" w:line="240" w:lineRule="auto"/>
              <w:jc w:val="center"/>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Отклонения</w:t>
            </w:r>
          </w:p>
        </w:tc>
      </w:tr>
      <w:tr w:rsidR="00AA25D5" w:rsidRPr="007720C9" w14:paraId="55B4B6C1" w14:textId="77777777" w:rsidTr="008E111B">
        <w:trPr>
          <w:trHeight w:val="780"/>
        </w:trPr>
        <w:tc>
          <w:tcPr>
            <w:tcW w:w="2547"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B39E499" w14:textId="77777777" w:rsidR="00AA25D5" w:rsidRPr="000F7BBD" w:rsidRDefault="00AA25D5" w:rsidP="008E111B">
            <w:pPr>
              <w:spacing w:after="0" w:line="240" w:lineRule="auto"/>
              <w:rPr>
                <w:rFonts w:ascii="Times New Roman" w:eastAsia="Times New Roman" w:hAnsi="Times New Roman"/>
                <w:sz w:val="24"/>
                <w:szCs w:val="24"/>
                <w:lang w:eastAsia="ru-RU"/>
              </w:rPr>
            </w:pP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7703BDA9"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тыс. р</w:t>
            </w:r>
            <w:r>
              <w:rPr>
                <w:rFonts w:ascii="Times New Roman" w:eastAsia="Times New Roman" w:hAnsi="Times New Roman"/>
                <w:sz w:val="24"/>
                <w:szCs w:val="24"/>
                <w:lang w:eastAsia="ru-RU"/>
              </w:rPr>
              <w:t>уб.</w:t>
            </w:r>
          </w:p>
        </w:tc>
        <w:tc>
          <w:tcPr>
            <w:tcW w:w="947" w:type="dxa"/>
            <w:tcBorders>
              <w:top w:val="nil"/>
              <w:left w:val="nil"/>
              <w:bottom w:val="single" w:sz="4" w:space="0" w:color="auto"/>
              <w:right w:val="single" w:sz="4" w:space="0" w:color="auto"/>
            </w:tcBorders>
            <w:shd w:val="clear" w:color="auto" w:fill="FFFFFF" w:themeFill="background1"/>
            <w:vAlign w:val="bottom"/>
            <w:hideMark/>
          </w:tcPr>
          <w:p w14:paraId="658FF4CD"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к валюте</w:t>
            </w:r>
          </w:p>
        </w:tc>
        <w:tc>
          <w:tcPr>
            <w:tcW w:w="1100" w:type="dxa"/>
            <w:tcBorders>
              <w:top w:val="nil"/>
              <w:left w:val="nil"/>
              <w:bottom w:val="single" w:sz="4" w:space="0" w:color="auto"/>
              <w:right w:val="single" w:sz="4" w:space="0" w:color="auto"/>
            </w:tcBorders>
            <w:shd w:val="clear" w:color="auto" w:fill="FFFFFF" w:themeFill="background1"/>
            <w:noWrap/>
            <w:vAlign w:val="bottom"/>
            <w:hideMark/>
          </w:tcPr>
          <w:p w14:paraId="5EAF58C7"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тыс. р</w:t>
            </w:r>
            <w:r>
              <w:rPr>
                <w:rFonts w:ascii="Times New Roman" w:eastAsia="Times New Roman" w:hAnsi="Times New Roman"/>
                <w:sz w:val="24"/>
                <w:szCs w:val="24"/>
                <w:lang w:eastAsia="ru-RU"/>
              </w:rPr>
              <w:t>уб.</w:t>
            </w:r>
          </w:p>
        </w:tc>
        <w:tc>
          <w:tcPr>
            <w:tcW w:w="1020" w:type="dxa"/>
            <w:tcBorders>
              <w:top w:val="nil"/>
              <w:left w:val="nil"/>
              <w:bottom w:val="single" w:sz="4" w:space="0" w:color="auto"/>
              <w:right w:val="single" w:sz="4" w:space="0" w:color="auto"/>
            </w:tcBorders>
            <w:shd w:val="clear" w:color="auto" w:fill="FFFFFF" w:themeFill="background1"/>
            <w:vAlign w:val="bottom"/>
            <w:hideMark/>
          </w:tcPr>
          <w:p w14:paraId="07EDB140"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к валюте</w:t>
            </w:r>
          </w:p>
        </w:tc>
        <w:tc>
          <w:tcPr>
            <w:tcW w:w="1160" w:type="dxa"/>
            <w:tcBorders>
              <w:top w:val="nil"/>
              <w:left w:val="nil"/>
              <w:bottom w:val="single" w:sz="4" w:space="0" w:color="auto"/>
              <w:right w:val="single" w:sz="4" w:space="0" w:color="auto"/>
            </w:tcBorders>
            <w:shd w:val="clear" w:color="auto" w:fill="FFFFFF" w:themeFill="background1"/>
            <w:vAlign w:val="bottom"/>
            <w:hideMark/>
          </w:tcPr>
          <w:p w14:paraId="44B58764"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к началу года</w:t>
            </w:r>
          </w:p>
        </w:tc>
        <w:tc>
          <w:tcPr>
            <w:tcW w:w="940" w:type="dxa"/>
            <w:tcBorders>
              <w:top w:val="nil"/>
              <w:left w:val="nil"/>
              <w:bottom w:val="single" w:sz="4" w:space="0" w:color="auto"/>
              <w:right w:val="single" w:sz="4" w:space="0" w:color="auto"/>
            </w:tcBorders>
            <w:shd w:val="clear" w:color="auto" w:fill="FFFFFF" w:themeFill="background1"/>
            <w:noWrap/>
            <w:vAlign w:val="bottom"/>
            <w:hideMark/>
          </w:tcPr>
          <w:p w14:paraId="0317E870"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тыс. р</w:t>
            </w:r>
            <w:r>
              <w:rPr>
                <w:rFonts w:ascii="Times New Roman" w:eastAsia="Times New Roman" w:hAnsi="Times New Roman"/>
                <w:sz w:val="24"/>
                <w:szCs w:val="24"/>
                <w:lang w:eastAsia="ru-RU"/>
              </w:rPr>
              <w:t>уб.</w:t>
            </w:r>
          </w:p>
        </w:tc>
        <w:tc>
          <w:tcPr>
            <w:tcW w:w="960" w:type="dxa"/>
            <w:tcBorders>
              <w:top w:val="nil"/>
              <w:left w:val="nil"/>
              <w:bottom w:val="single" w:sz="4" w:space="0" w:color="auto"/>
              <w:right w:val="single" w:sz="4" w:space="0" w:color="auto"/>
            </w:tcBorders>
            <w:shd w:val="clear" w:color="auto" w:fill="FFFFFF" w:themeFill="background1"/>
            <w:vAlign w:val="bottom"/>
            <w:hideMark/>
          </w:tcPr>
          <w:p w14:paraId="473CD3C0"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03943609"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тыс. руб.</w:t>
            </w:r>
          </w:p>
        </w:tc>
        <w:tc>
          <w:tcPr>
            <w:tcW w:w="975" w:type="dxa"/>
            <w:tcBorders>
              <w:top w:val="nil"/>
              <w:left w:val="nil"/>
              <w:bottom w:val="single" w:sz="4" w:space="0" w:color="auto"/>
              <w:right w:val="single" w:sz="4" w:space="0" w:color="auto"/>
            </w:tcBorders>
            <w:shd w:val="clear" w:color="auto" w:fill="FFFFFF" w:themeFill="background1"/>
            <w:vAlign w:val="bottom"/>
            <w:hideMark/>
          </w:tcPr>
          <w:p w14:paraId="67E9B41C"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к валюте</w:t>
            </w:r>
          </w:p>
        </w:tc>
        <w:tc>
          <w:tcPr>
            <w:tcW w:w="1281" w:type="dxa"/>
            <w:tcBorders>
              <w:top w:val="nil"/>
              <w:left w:val="nil"/>
              <w:bottom w:val="single" w:sz="4" w:space="0" w:color="auto"/>
              <w:right w:val="single" w:sz="4" w:space="0" w:color="auto"/>
            </w:tcBorders>
            <w:shd w:val="clear" w:color="auto" w:fill="FFFFFF" w:themeFill="background1"/>
            <w:vAlign w:val="bottom"/>
            <w:hideMark/>
          </w:tcPr>
          <w:p w14:paraId="0BAF82E5"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к началу года</w:t>
            </w:r>
          </w:p>
        </w:tc>
        <w:tc>
          <w:tcPr>
            <w:tcW w:w="1027" w:type="dxa"/>
            <w:tcBorders>
              <w:top w:val="nil"/>
              <w:left w:val="nil"/>
              <w:bottom w:val="single" w:sz="4" w:space="0" w:color="auto"/>
              <w:right w:val="single" w:sz="4" w:space="0" w:color="auto"/>
            </w:tcBorders>
            <w:shd w:val="clear" w:color="auto" w:fill="FFFFFF" w:themeFill="background1"/>
            <w:noWrap/>
            <w:vAlign w:val="bottom"/>
            <w:hideMark/>
          </w:tcPr>
          <w:p w14:paraId="673D542B"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тыс. р</w:t>
            </w:r>
            <w:r>
              <w:rPr>
                <w:rFonts w:ascii="Times New Roman" w:eastAsia="Times New Roman" w:hAnsi="Times New Roman"/>
                <w:sz w:val="24"/>
                <w:szCs w:val="24"/>
                <w:lang w:eastAsia="ru-RU"/>
              </w:rPr>
              <w:t>уб.</w:t>
            </w:r>
          </w:p>
        </w:tc>
        <w:tc>
          <w:tcPr>
            <w:tcW w:w="1018" w:type="dxa"/>
            <w:tcBorders>
              <w:top w:val="nil"/>
              <w:left w:val="nil"/>
              <w:bottom w:val="single" w:sz="4" w:space="0" w:color="auto"/>
              <w:right w:val="single" w:sz="4" w:space="0" w:color="auto"/>
            </w:tcBorders>
            <w:shd w:val="clear" w:color="auto" w:fill="FFFFFF" w:themeFill="background1"/>
            <w:vAlign w:val="bottom"/>
            <w:hideMark/>
          </w:tcPr>
          <w:p w14:paraId="36D2F2AD"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w:t>
            </w:r>
          </w:p>
        </w:tc>
      </w:tr>
      <w:tr w:rsidR="00AA25D5" w:rsidRPr="007720C9" w14:paraId="6820952C" w14:textId="77777777" w:rsidTr="008E111B">
        <w:trPr>
          <w:trHeight w:val="330"/>
        </w:trPr>
        <w:tc>
          <w:tcPr>
            <w:tcW w:w="2547" w:type="dxa"/>
            <w:tcBorders>
              <w:top w:val="nil"/>
              <w:left w:val="single" w:sz="4" w:space="0" w:color="auto"/>
              <w:bottom w:val="single" w:sz="4" w:space="0" w:color="auto"/>
              <w:right w:val="single" w:sz="4" w:space="0" w:color="auto"/>
            </w:tcBorders>
            <w:shd w:val="clear" w:color="auto" w:fill="FFFFFF" w:themeFill="background1"/>
            <w:vAlign w:val="bottom"/>
            <w:hideMark/>
          </w:tcPr>
          <w:p w14:paraId="10D3F723" w14:textId="77777777" w:rsidR="00AA25D5" w:rsidRPr="000F7BBD" w:rsidRDefault="00AA25D5" w:rsidP="008E111B">
            <w:pPr>
              <w:spacing w:after="0" w:line="240" w:lineRule="auto"/>
              <w:jc w:val="center"/>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АКТИВ</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2EBCB835"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947" w:type="dxa"/>
            <w:tcBorders>
              <w:top w:val="nil"/>
              <w:left w:val="nil"/>
              <w:bottom w:val="single" w:sz="4" w:space="0" w:color="auto"/>
              <w:right w:val="single" w:sz="4" w:space="0" w:color="auto"/>
            </w:tcBorders>
            <w:shd w:val="clear" w:color="auto" w:fill="FFFFFF" w:themeFill="background1"/>
            <w:vAlign w:val="bottom"/>
            <w:hideMark/>
          </w:tcPr>
          <w:p w14:paraId="18F38F77"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1100" w:type="dxa"/>
            <w:tcBorders>
              <w:top w:val="nil"/>
              <w:left w:val="nil"/>
              <w:bottom w:val="single" w:sz="4" w:space="0" w:color="auto"/>
              <w:right w:val="single" w:sz="4" w:space="0" w:color="auto"/>
            </w:tcBorders>
            <w:shd w:val="clear" w:color="auto" w:fill="FFFFFF" w:themeFill="background1"/>
            <w:noWrap/>
            <w:vAlign w:val="bottom"/>
            <w:hideMark/>
          </w:tcPr>
          <w:p w14:paraId="52D38346"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1020" w:type="dxa"/>
            <w:tcBorders>
              <w:top w:val="nil"/>
              <w:left w:val="nil"/>
              <w:bottom w:val="single" w:sz="4" w:space="0" w:color="auto"/>
              <w:right w:val="single" w:sz="4" w:space="0" w:color="auto"/>
            </w:tcBorders>
            <w:shd w:val="clear" w:color="auto" w:fill="FFFFFF" w:themeFill="background1"/>
            <w:noWrap/>
            <w:vAlign w:val="bottom"/>
            <w:hideMark/>
          </w:tcPr>
          <w:p w14:paraId="175FF35E"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1160" w:type="dxa"/>
            <w:tcBorders>
              <w:top w:val="nil"/>
              <w:left w:val="nil"/>
              <w:bottom w:val="single" w:sz="4" w:space="0" w:color="auto"/>
              <w:right w:val="single" w:sz="4" w:space="0" w:color="auto"/>
            </w:tcBorders>
            <w:shd w:val="clear" w:color="auto" w:fill="FFFFFF" w:themeFill="background1"/>
            <w:vAlign w:val="bottom"/>
            <w:hideMark/>
          </w:tcPr>
          <w:p w14:paraId="570815F1"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940" w:type="dxa"/>
            <w:tcBorders>
              <w:top w:val="nil"/>
              <w:left w:val="nil"/>
              <w:bottom w:val="single" w:sz="4" w:space="0" w:color="auto"/>
              <w:right w:val="single" w:sz="4" w:space="0" w:color="auto"/>
            </w:tcBorders>
            <w:shd w:val="clear" w:color="auto" w:fill="FFFFFF" w:themeFill="background1"/>
            <w:vAlign w:val="bottom"/>
            <w:hideMark/>
          </w:tcPr>
          <w:p w14:paraId="6C3EB29D"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960" w:type="dxa"/>
            <w:tcBorders>
              <w:top w:val="nil"/>
              <w:left w:val="nil"/>
              <w:bottom w:val="single" w:sz="4" w:space="0" w:color="auto"/>
              <w:right w:val="single" w:sz="4" w:space="0" w:color="auto"/>
            </w:tcBorders>
            <w:shd w:val="clear" w:color="auto" w:fill="FFFFFF" w:themeFill="background1"/>
            <w:vAlign w:val="bottom"/>
            <w:hideMark/>
          </w:tcPr>
          <w:p w14:paraId="3C5718BD"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745CCD1E"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975" w:type="dxa"/>
            <w:tcBorders>
              <w:top w:val="nil"/>
              <w:left w:val="nil"/>
              <w:bottom w:val="single" w:sz="4" w:space="0" w:color="auto"/>
              <w:right w:val="single" w:sz="4" w:space="0" w:color="auto"/>
            </w:tcBorders>
            <w:shd w:val="clear" w:color="auto" w:fill="FFFFFF" w:themeFill="background1"/>
            <w:noWrap/>
            <w:vAlign w:val="bottom"/>
            <w:hideMark/>
          </w:tcPr>
          <w:p w14:paraId="2735FC86"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1281" w:type="dxa"/>
            <w:tcBorders>
              <w:top w:val="nil"/>
              <w:left w:val="nil"/>
              <w:bottom w:val="single" w:sz="4" w:space="0" w:color="auto"/>
              <w:right w:val="single" w:sz="4" w:space="0" w:color="auto"/>
            </w:tcBorders>
            <w:shd w:val="clear" w:color="auto" w:fill="FFFFFF" w:themeFill="background1"/>
            <w:vAlign w:val="bottom"/>
            <w:hideMark/>
          </w:tcPr>
          <w:p w14:paraId="5D2567A3"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1027" w:type="dxa"/>
            <w:tcBorders>
              <w:top w:val="nil"/>
              <w:left w:val="nil"/>
              <w:bottom w:val="single" w:sz="4" w:space="0" w:color="auto"/>
              <w:right w:val="single" w:sz="4" w:space="0" w:color="auto"/>
            </w:tcBorders>
            <w:shd w:val="clear" w:color="auto" w:fill="FFFFFF" w:themeFill="background1"/>
            <w:noWrap/>
            <w:vAlign w:val="bottom"/>
            <w:hideMark/>
          </w:tcPr>
          <w:p w14:paraId="7F05B293"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1018" w:type="dxa"/>
            <w:tcBorders>
              <w:top w:val="nil"/>
              <w:left w:val="nil"/>
              <w:bottom w:val="single" w:sz="4" w:space="0" w:color="auto"/>
              <w:right w:val="single" w:sz="4" w:space="0" w:color="auto"/>
            </w:tcBorders>
            <w:shd w:val="clear" w:color="auto" w:fill="FFFFFF" w:themeFill="background1"/>
            <w:noWrap/>
            <w:vAlign w:val="bottom"/>
            <w:hideMark/>
          </w:tcPr>
          <w:p w14:paraId="18A0B3DB"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r>
      <w:tr w:rsidR="00AA25D5" w:rsidRPr="007720C9" w14:paraId="7DF2EC84" w14:textId="77777777" w:rsidTr="008E111B">
        <w:trPr>
          <w:trHeight w:val="255"/>
        </w:trPr>
        <w:tc>
          <w:tcPr>
            <w:tcW w:w="2547"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4507B72A"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 Внеоборотные активы</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540A9B9A"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947" w:type="dxa"/>
            <w:tcBorders>
              <w:top w:val="nil"/>
              <w:left w:val="nil"/>
              <w:bottom w:val="single" w:sz="4" w:space="0" w:color="auto"/>
              <w:right w:val="single" w:sz="4" w:space="0" w:color="auto"/>
            </w:tcBorders>
            <w:shd w:val="clear" w:color="auto" w:fill="FFFFFF" w:themeFill="background1"/>
            <w:noWrap/>
            <w:vAlign w:val="bottom"/>
            <w:hideMark/>
          </w:tcPr>
          <w:p w14:paraId="36003884"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1100" w:type="dxa"/>
            <w:tcBorders>
              <w:top w:val="nil"/>
              <w:left w:val="nil"/>
              <w:bottom w:val="single" w:sz="4" w:space="0" w:color="auto"/>
              <w:right w:val="single" w:sz="4" w:space="0" w:color="auto"/>
            </w:tcBorders>
            <w:shd w:val="clear" w:color="auto" w:fill="FFFFFF" w:themeFill="background1"/>
            <w:noWrap/>
            <w:vAlign w:val="bottom"/>
            <w:hideMark/>
          </w:tcPr>
          <w:p w14:paraId="4184E410"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1020" w:type="dxa"/>
            <w:tcBorders>
              <w:top w:val="nil"/>
              <w:left w:val="nil"/>
              <w:bottom w:val="single" w:sz="4" w:space="0" w:color="auto"/>
              <w:right w:val="single" w:sz="4" w:space="0" w:color="auto"/>
            </w:tcBorders>
            <w:shd w:val="clear" w:color="auto" w:fill="FFFFFF" w:themeFill="background1"/>
            <w:noWrap/>
            <w:vAlign w:val="bottom"/>
            <w:hideMark/>
          </w:tcPr>
          <w:p w14:paraId="222E17ED"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1160" w:type="dxa"/>
            <w:tcBorders>
              <w:top w:val="nil"/>
              <w:left w:val="nil"/>
              <w:bottom w:val="single" w:sz="4" w:space="0" w:color="auto"/>
              <w:right w:val="single" w:sz="4" w:space="0" w:color="auto"/>
            </w:tcBorders>
            <w:shd w:val="clear" w:color="auto" w:fill="FFFFFF" w:themeFill="background1"/>
            <w:noWrap/>
            <w:vAlign w:val="bottom"/>
            <w:hideMark/>
          </w:tcPr>
          <w:p w14:paraId="5D5897F7"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940" w:type="dxa"/>
            <w:tcBorders>
              <w:top w:val="nil"/>
              <w:left w:val="nil"/>
              <w:bottom w:val="single" w:sz="4" w:space="0" w:color="auto"/>
              <w:right w:val="single" w:sz="4" w:space="0" w:color="auto"/>
            </w:tcBorders>
            <w:shd w:val="clear" w:color="auto" w:fill="FFFFFF" w:themeFill="background1"/>
            <w:noWrap/>
            <w:vAlign w:val="bottom"/>
            <w:hideMark/>
          </w:tcPr>
          <w:p w14:paraId="2ACAD9C4"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960" w:type="dxa"/>
            <w:tcBorders>
              <w:top w:val="nil"/>
              <w:left w:val="nil"/>
              <w:bottom w:val="single" w:sz="4" w:space="0" w:color="auto"/>
              <w:right w:val="single" w:sz="4" w:space="0" w:color="auto"/>
            </w:tcBorders>
            <w:shd w:val="clear" w:color="auto" w:fill="FFFFFF" w:themeFill="background1"/>
            <w:noWrap/>
            <w:vAlign w:val="bottom"/>
            <w:hideMark/>
          </w:tcPr>
          <w:p w14:paraId="4310F16B"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7C0A7F11"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975" w:type="dxa"/>
            <w:tcBorders>
              <w:top w:val="nil"/>
              <w:left w:val="nil"/>
              <w:bottom w:val="single" w:sz="4" w:space="0" w:color="auto"/>
              <w:right w:val="single" w:sz="4" w:space="0" w:color="auto"/>
            </w:tcBorders>
            <w:shd w:val="clear" w:color="auto" w:fill="FFFFFF" w:themeFill="background1"/>
            <w:noWrap/>
            <w:vAlign w:val="bottom"/>
            <w:hideMark/>
          </w:tcPr>
          <w:p w14:paraId="39B9B047"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1281" w:type="dxa"/>
            <w:tcBorders>
              <w:top w:val="nil"/>
              <w:left w:val="nil"/>
              <w:bottom w:val="single" w:sz="4" w:space="0" w:color="auto"/>
              <w:right w:val="single" w:sz="4" w:space="0" w:color="auto"/>
            </w:tcBorders>
            <w:shd w:val="clear" w:color="auto" w:fill="FFFFFF" w:themeFill="background1"/>
            <w:noWrap/>
            <w:vAlign w:val="bottom"/>
            <w:hideMark/>
          </w:tcPr>
          <w:p w14:paraId="23AC6C6F"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1027" w:type="dxa"/>
            <w:tcBorders>
              <w:top w:val="nil"/>
              <w:left w:val="nil"/>
              <w:bottom w:val="single" w:sz="4" w:space="0" w:color="auto"/>
              <w:right w:val="single" w:sz="4" w:space="0" w:color="auto"/>
            </w:tcBorders>
            <w:shd w:val="clear" w:color="auto" w:fill="FFFFFF" w:themeFill="background1"/>
            <w:noWrap/>
            <w:vAlign w:val="bottom"/>
            <w:hideMark/>
          </w:tcPr>
          <w:p w14:paraId="28C8B398"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1018" w:type="dxa"/>
            <w:tcBorders>
              <w:top w:val="nil"/>
              <w:left w:val="nil"/>
              <w:bottom w:val="single" w:sz="4" w:space="0" w:color="auto"/>
              <w:right w:val="single" w:sz="4" w:space="0" w:color="auto"/>
            </w:tcBorders>
            <w:shd w:val="clear" w:color="auto" w:fill="FFFFFF" w:themeFill="background1"/>
            <w:noWrap/>
            <w:vAlign w:val="bottom"/>
            <w:hideMark/>
          </w:tcPr>
          <w:p w14:paraId="369E9CD2"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r>
      <w:tr w:rsidR="00AA25D5" w:rsidRPr="007720C9" w14:paraId="5992AC2A" w14:textId="77777777" w:rsidTr="008E111B">
        <w:trPr>
          <w:trHeight w:val="255"/>
        </w:trPr>
        <w:tc>
          <w:tcPr>
            <w:tcW w:w="2547"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6B68880D"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Нематериальные активы</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24383D8E"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8150</w:t>
            </w:r>
          </w:p>
        </w:tc>
        <w:tc>
          <w:tcPr>
            <w:tcW w:w="947" w:type="dxa"/>
            <w:tcBorders>
              <w:top w:val="nil"/>
              <w:left w:val="nil"/>
              <w:bottom w:val="single" w:sz="4" w:space="0" w:color="auto"/>
              <w:right w:val="single" w:sz="4" w:space="0" w:color="auto"/>
            </w:tcBorders>
            <w:shd w:val="clear" w:color="auto" w:fill="FFFFFF" w:themeFill="background1"/>
            <w:noWrap/>
            <w:vAlign w:val="bottom"/>
            <w:hideMark/>
          </w:tcPr>
          <w:p w14:paraId="1C9E3A8B"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0,50</w:t>
            </w:r>
          </w:p>
        </w:tc>
        <w:tc>
          <w:tcPr>
            <w:tcW w:w="1100" w:type="dxa"/>
            <w:tcBorders>
              <w:top w:val="nil"/>
              <w:left w:val="nil"/>
              <w:bottom w:val="single" w:sz="4" w:space="0" w:color="auto"/>
              <w:right w:val="single" w:sz="4" w:space="0" w:color="auto"/>
            </w:tcBorders>
            <w:shd w:val="clear" w:color="auto" w:fill="FFFFFF" w:themeFill="background1"/>
            <w:noWrap/>
            <w:vAlign w:val="bottom"/>
            <w:hideMark/>
          </w:tcPr>
          <w:p w14:paraId="7D38A4AF"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9901</w:t>
            </w:r>
          </w:p>
        </w:tc>
        <w:tc>
          <w:tcPr>
            <w:tcW w:w="1020" w:type="dxa"/>
            <w:tcBorders>
              <w:top w:val="nil"/>
              <w:left w:val="nil"/>
              <w:bottom w:val="single" w:sz="4" w:space="0" w:color="auto"/>
              <w:right w:val="single" w:sz="4" w:space="0" w:color="auto"/>
            </w:tcBorders>
            <w:shd w:val="clear" w:color="auto" w:fill="FFFFFF" w:themeFill="background1"/>
            <w:noWrap/>
            <w:vAlign w:val="bottom"/>
            <w:hideMark/>
          </w:tcPr>
          <w:p w14:paraId="0112C4A4"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0,6</w:t>
            </w:r>
          </w:p>
        </w:tc>
        <w:tc>
          <w:tcPr>
            <w:tcW w:w="1160" w:type="dxa"/>
            <w:tcBorders>
              <w:top w:val="nil"/>
              <w:left w:val="nil"/>
              <w:bottom w:val="single" w:sz="4" w:space="0" w:color="auto"/>
              <w:right w:val="single" w:sz="4" w:space="0" w:color="auto"/>
            </w:tcBorders>
            <w:shd w:val="clear" w:color="auto" w:fill="FFFFFF" w:themeFill="background1"/>
            <w:noWrap/>
            <w:vAlign w:val="bottom"/>
            <w:hideMark/>
          </w:tcPr>
          <w:p w14:paraId="480E6CD1"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121,5</w:t>
            </w:r>
          </w:p>
        </w:tc>
        <w:tc>
          <w:tcPr>
            <w:tcW w:w="940" w:type="dxa"/>
            <w:tcBorders>
              <w:top w:val="nil"/>
              <w:left w:val="nil"/>
              <w:bottom w:val="single" w:sz="4" w:space="0" w:color="auto"/>
              <w:right w:val="single" w:sz="4" w:space="0" w:color="auto"/>
            </w:tcBorders>
            <w:shd w:val="clear" w:color="auto" w:fill="FFFFFF" w:themeFill="background1"/>
            <w:noWrap/>
            <w:vAlign w:val="bottom"/>
            <w:hideMark/>
          </w:tcPr>
          <w:p w14:paraId="6C717254"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1751</w:t>
            </w:r>
          </w:p>
        </w:tc>
        <w:tc>
          <w:tcPr>
            <w:tcW w:w="960" w:type="dxa"/>
            <w:tcBorders>
              <w:top w:val="nil"/>
              <w:left w:val="nil"/>
              <w:bottom w:val="single" w:sz="4" w:space="0" w:color="auto"/>
              <w:right w:val="single" w:sz="4" w:space="0" w:color="auto"/>
            </w:tcBorders>
            <w:shd w:val="clear" w:color="auto" w:fill="FFFFFF" w:themeFill="background1"/>
            <w:noWrap/>
            <w:vAlign w:val="bottom"/>
            <w:hideMark/>
          </w:tcPr>
          <w:p w14:paraId="573BF51A"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0,1</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3236D890"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43656</w:t>
            </w:r>
          </w:p>
        </w:tc>
        <w:tc>
          <w:tcPr>
            <w:tcW w:w="975" w:type="dxa"/>
            <w:tcBorders>
              <w:top w:val="nil"/>
              <w:left w:val="nil"/>
              <w:bottom w:val="single" w:sz="4" w:space="0" w:color="auto"/>
              <w:right w:val="single" w:sz="4" w:space="0" w:color="auto"/>
            </w:tcBorders>
            <w:shd w:val="clear" w:color="auto" w:fill="FFFFFF" w:themeFill="background1"/>
            <w:noWrap/>
            <w:vAlign w:val="bottom"/>
            <w:hideMark/>
          </w:tcPr>
          <w:p w14:paraId="7D1ED849"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3,0</w:t>
            </w:r>
          </w:p>
        </w:tc>
        <w:tc>
          <w:tcPr>
            <w:tcW w:w="1281" w:type="dxa"/>
            <w:tcBorders>
              <w:top w:val="nil"/>
              <w:left w:val="nil"/>
              <w:bottom w:val="single" w:sz="4" w:space="0" w:color="auto"/>
              <w:right w:val="single" w:sz="4" w:space="0" w:color="auto"/>
            </w:tcBorders>
            <w:shd w:val="clear" w:color="auto" w:fill="FFFFFF" w:themeFill="background1"/>
            <w:noWrap/>
            <w:vAlign w:val="bottom"/>
            <w:hideMark/>
          </w:tcPr>
          <w:p w14:paraId="235C6FC4"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440,9</w:t>
            </w:r>
          </w:p>
        </w:tc>
        <w:tc>
          <w:tcPr>
            <w:tcW w:w="1027" w:type="dxa"/>
            <w:tcBorders>
              <w:top w:val="nil"/>
              <w:left w:val="nil"/>
              <w:bottom w:val="single" w:sz="4" w:space="0" w:color="auto"/>
              <w:right w:val="single" w:sz="4" w:space="0" w:color="auto"/>
            </w:tcBorders>
            <w:shd w:val="clear" w:color="auto" w:fill="FFFFFF" w:themeFill="background1"/>
            <w:noWrap/>
            <w:vAlign w:val="bottom"/>
            <w:hideMark/>
          </w:tcPr>
          <w:p w14:paraId="2C3886CC"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33755</w:t>
            </w:r>
          </w:p>
        </w:tc>
        <w:tc>
          <w:tcPr>
            <w:tcW w:w="1018" w:type="dxa"/>
            <w:tcBorders>
              <w:top w:val="nil"/>
              <w:left w:val="nil"/>
              <w:bottom w:val="single" w:sz="4" w:space="0" w:color="auto"/>
              <w:right w:val="single" w:sz="4" w:space="0" w:color="auto"/>
            </w:tcBorders>
            <w:shd w:val="clear" w:color="auto" w:fill="FFFFFF" w:themeFill="background1"/>
            <w:noWrap/>
            <w:vAlign w:val="bottom"/>
            <w:hideMark/>
          </w:tcPr>
          <w:p w14:paraId="0F981CB9"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2,4</w:t>
            </w:r>
          </w:p>
        </w:tc>
      </w:tr>
      <w:tr w:rsidR="00AA25D5" w:rsidRPr="007720C9" w14:paraId="3EE57597" w14:textId="77777777" w:rsidTr="008E111B">
        <w:trPr>
          <w:trHeight w:val="315"/>
        </w:trPr>
        <w:tc>
          <w:tcPr>
            <w:tcW w:w="2547"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6AE3A19E"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Основные средства</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39BC2CD9"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68 741</w:t>
            </w:r>
          </w:p>
        </w:tc>
        <w:tc>
          <w:tcPr>
            <w:tcW w:w="947" w:type="dxa"/>
            <w:tcBorders>
              <w:top w:val="nil"/>
              <w:left w:val="nil"/>
              <w:bottom w:val="single" w:sz="4" w:space="0" w:color="auto"/>
              <w:right w:val="single" w:sz="4" w:space="0" w:color="auto"/>
            </w:tcBorders>
            <w:shd w:val="clear" w:color="auto" w:fill="FFFFFF" w:themeFill="background1"/>
            <w:noWrap/>
            <w:vAlign w:val="bottom"/>
            <w:hideMark/>
          </w:tcPr>
          <w:p w14:paraId="031163D1"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4,2</w:t>
            </w:r>
          </w:p>
        </w:tc>
        <w:tc>
          <w:tcPr>
            <w:tcW w:w="1100" w:type="dxa"/>
            <w:tcBorders>
              <w:top w:val="nil"/>
              <w:left w:val="nil"/>
              <w:bottom w:val="single" w:sz="4" w:space="0" w:color="auto"/>
              <w:right w:val="single" w:sz="4" w:space="0" w:color="auto"/>
            </w:tcBorders>
            <w:shd w:val="clear" w:color="auto" w:fill="FFFFFF" w:themeFill="background1"/>
            <w:noWrap/>
            <w:vAlign w:val="bottom"/>
            <w:hideMark/>
          </w:tcPr>
          <w:p w14:paraId="4D2EFA61"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66 663</w:t>
            </w:r>
          </w:p>
        </w:tc>
        <w:tc>
          <w:tcPr>
            <w:tcW w:w="1020" w:type="dxa"/>
            <w:tcBorders>
              <w:top w:val="nil"/>
              <w:left w:val="nil"/>
              <w:bottom w:val="single" w:sz="4" w:space="0" w:color="auto"/>
              <w:right w:val="single" w:sz="4" w:space="0" w:color="auto"/>
            </w:tcBorders>
            <w:shd w:val="clear" w:color="auto" w:fill="FFFFFF" w:themeFill="background1"/>
            <w:noWrap/>
            <w:vAlign w:val="bottom"/>
            <w:hideMark/>
          </w:tcPr>
          <w:p w14:paraId="1E483096"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4,3</w:t>
            </w:r>
          </w:p>
        </w:tc>
        <w:tc>
          <w:tcPr>
            <w:tcW w:w="1160" w:type="dxa"/>
            <w:tcBorders>
              <w:top w:val="nil"/>
              <w:left w:val="nil"/>
              <w:bottom w:val="single" w:sz="4" w:space="0" w:color="auto"/>
              <w:right w:val="single" w:sz="4" w:space="0" w:color="auto"/>
            </w:tcBorders>
            <w:shd w:val="clear" w:color="auto" w:fill="FFFFFF" w:themeFill="background1"/>
            <w:noWrap/>
            <w:vAlign w:val="bottom"/>
            <w:hideMark/>
          </w:tcPr>
          <w:p w14:paraId="527CB0B3"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97,0</w:t>
            </w:r>
          </w:p>
        </w:tc>
        <w:tc>
          <w:tcPr>
            <w:tcW w:w="940" w:type="dxa"/>
            <w:tcBorders>
              <w:top w:val="nil"/>
              <w:left w:val="nil"/>
              <w:bottom w:val="single" w:sz="4" w:space="0" w:color="auto"/>
              <w:right w:val="single" w:sz="4" w:space="0" w:color="auto"/>
            </w:tcBorders>
            <w:shd w:val="clear" w:color="auto" w:fill="FFFFFF" w:themeFill="background1"/>
            <w:noWrap/>
            <w:vAlign w:val="bottom"/>
            <w:hideMark/>
          </w:tcPr>
          <w:p w14:paraId="1493A470"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-2078</w:t>
            </w:r>
          </w:p>
        </w:tc>
        <w:tc>
          <w:tcPr>
            <w:tcW w:w="960" w:type="dxa"/>
            <w:tcBorders>
              <w:top w:val="nil"/>
              <w:left w:val="nil"/>
              <w:bottom w:val="single" w:sz="4" w:space="0" w:color="auto"/>
              <w:right w:val="single" w:sz="4" w:space="0" w:color="auto"/>
            </w:tcBorders>
            <w:shd w:val="clear" w:color="auto" w:fill="FFFFFF" w:themeFill="background1"/>
            <w:noWrap/>
            <w:vAlign w:val="bottom"/>
            <w:hideMark/>
          </w:tcPr>
          <w:p w14:paraId="7F181541"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0,1</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59F46422"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56 708</w:t>
            </w:r>
          </w:p>
        </w:tc>
        <w:tc>
          <w:tcPr>
            <w:tcW w:w="975" w:type="dxa"/>
            <w:tcBorders>
              <w:top w:val="nil"/>
              <w:left w:val="nil"/>
              <w:bottom w:val="single" w:sz="4" w:space="0" w:color="auto"/>
              <w:right w:val="single" w:sz="4" w:space="0" w:color="auto"/>
            </w:tcBorders>
            <w:shd w:val="clear" w:color="auto" w:fill="FFFFFF" w:themeFill="background1"/>
            <w:noWrap/>
            <w:vAlign w:val="bottom"/>
            <w:hideMark/>
          </w:tcPr>
          <w:p w14:paraId="0FB26092"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3,9</w:t>
            </w:r>
          </w:p>
        </w:tc>
        <w:tc>
          <w:tcPr>
            <w:tcW w:w="1281" w:type="dxa"/>
            <w:tcBorders>
              <w:top w:val="nil"/>
              <w:left w:val="nil"/>
              <w:bottom w:val="single" w:sz="4" w:space="0" w:color="auto"/>
              <w:right w:val="single" w:sz="4" w:space="0" w:color="auto"/>
            </w:tcBorders>
            <w:shd w:val="clear" w:color="auto" w:fill="FFFFFF" w:themeFill="background1"/>
            <w:noWrap/>
            <w:vAlign w:val="bottom"/>
            <w:hideMark/>
          </w:tcPr>
          <w:p w14:paraId="492F69F3"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85,1</w:t>
            </w:r>
          </w:p>
        </w:tc>
        <w:tc>
          <w:tcPr>
            <w:tcW w:w="1027" w:type="dxa"/>
            <w:tcBorders>
              <w:top w:val="nil"/>
              <w:left w:val="nil"/>
              <w:bottom w:val="single" w:sz="4" w:space="0" w:color="auto"/>
              <w:right w:val="single" w:sz="4" w:space="0" w:color="auto"/>
            </w:tcBorders>
            <w:shd w:val="clear" w:color="auto" w:fill="FFFFFF" w:themeFill="background1"/>
            <w:noWrap/>
            <w:vAlign w:val="bottom"/>
            <w:hideMark/>
          </w:tcPr>
          <w:p w14:paraId="3B006FDC"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-9955</w:t>
            </w:r>
          </w:p>
        </w:tc>
        <w:tc>
          <w:tcPr>
            <w:tcW w:w="1018" w:type="dxa"/>
            <w:tcBorders>
              <w:top w:val="nil"/>
              <w:left w:val="nil"/>
              <w:bottom w:val="single" w:sz="4" w:space="0" w:color="auto"/>
              <w:right w:val="single" w:sz="4" w:space="0" w:color="auto"/>
            </w:tcBorders>
            <w:shd w:val="clear" w:color="auto" w:fill="FFFFFF" w:themeFill="background1"/>
            <w:noWrap/>
            <w:vAlign w:val="bottom"/>
            <w:hideMark/>
          </w:tcPr>
          <w:p w14:paraId="1AD029EF"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-0,4</w:t>
            </w:r>
          </w:p>
        </w:tc>
      </w:tr>
      <w:tr w:rsidR="00AA25D5" w:rsidRPr="007720C9" w14:paraId="5FB33FFD" w14:textId="77777777" w:rsidTr="008E111B">
        <w:trPr>
          <w:trHeight w:val="270"/>
        </w:trPr>
        <w:tc>
          <w:tcPr>
            <w:tcW w:w="2547"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03DCEB70"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Отложенные налоговые активы</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4D40E966"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2588</w:t>
            </w:r>
          </w:p>
        </w:tc>
        <w:tc>
          <w:tcPr>
            <w:tcW w:w="947" w:type="dxa"/>
            <w:tcBorders>
              <w:top w:val="nil"/>
              <w:left w:val="nil"/>
              <w:bottom w:val="single" w:sz="4" w:space="0" w:color="auto"/>
              <w:right w:val="single" w:sz="4" w:space="0" w:color="auto"/>
            </w:tcBorders>
            <w:shd w:val="clear" w:color="auto" w:fill="FFFFFF" w:themeFill="background1"/>
            <w:noWrap/>
            <w:vAlign w:val="bottom"/>
            <w:hideMark/>
          </w:tcPr>
          <w:p w14:paraId="4E46D35B"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0,2</w:t>
            </w:r>
          </w:p>
        </w:tc>
        <w:tc>
          <w:tcPr>
            <w:tcW w:w="1100" w:type="dxa"/>
            <w:tcBorders>
              <w:top w:val="nil"/>
              <w:left w:val="nil"/>
              <w:bottom w:val="single" w:sz="4" w:space="0" w:color="auto"/>
              <w:right w:val="single" w:sz="4" w:space="0" w:color="auto"/>
            </w:tcBorders>
            <w:shd w:val="clear" w:color="auto" w:fill="FFFFFF" w:themeFill="background1"/>
            <w:noWrap/>
            <w:vAlign w:val="bottom"/>
            <w:hideMark/>
          </w:tcPr>
          <w:p w14:paraId="0E273A14"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2981</w:t>
            </w:r>
          </w:p>
        </w:tc>
        <w:tc>
          <w:tcPr>
            <w:tcW w:w="1020" w:type="dxa"/>
            <w:tcBorders>
              <w:top w:val="nil"/>
              <w:left w:val="nil"/>
              <w:bottom w:val="single" w:sz="4" w:space="0" w:color="auto"/>
              <w:right w:val="single" w:sz="4" w:space="0" w:color="auto"/>
            </w:tcBorders>
            <w:shd w:val="clear" w:color="auto" w:fill="FFFFFF" w:themeFill="background1"/>
            <w:noWrap/>
            <w:vAlign w:val="bottom"/>
            <w:hideMark/>
          </w:tcPr>
          <w:p w14:paraId="11EBD9F3"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0,2</w:t>
            </w:r>
          </w:p>
        </w:tc>
        <w:tc>
          <w:tcPr>
            <w:tcW w:w="1160" w:type="dxa"/>
            <w:tcBorders>
              <w:top w:val="nil"/>
              <w:left w:val="nil"/>
              <w:bottom w:val="single" w:sz="4" w:space="0" w:color="auto"/>
              <w:right w:val="single" w:sz="4" w:space="0" w:color="auto"/>
            </w:tcBorders>
            <w:shd w:val="clear" w:color="auto" w:fill="FFFFFF" w:themeFill="background1"/>
            <w:noWrap/>
            <w:vAlign w:val="bottom"/>
            <w:hideMark/>
          </w:tcPr>
          <w:p w14:paraId="2014FA19"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115,2</w:t>
            </w:r>
          </w:p>
        </w:tc>
        <w:tc>
          <w:tcPr>
            <w:tcW w:w="940" w:type="dxa"/>
            <w:tcBorders>
              <w:top w:val="nil"/>
              <w:left w:val="nil"/>
              <w:bottom w:val="single" w:sz="4" w:space="0" w:color="auto"/>
              <w:right w:val="single" w:sz="4" w:space="0" w:color="auto"/>
            </w:tcBorders>
            <w:shd w:val="clear" w:color="auto" w:fill="FFFFFF" w:themeFill="background1"/>
            <w:noWrap/>
            <w:vAlign w:val="bottom"/>
            <w:hideMark/>
          </w:tcPr>
          <w:p w14:paraId="5FCB5B1C"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393</w:t>
            </w:r>
          </w:p>
        </w:tc>
        <w:tc>
          <w:tcPr>
            <w:tcW w:w="960" w:type="dxa"/>
            <w:tcBorders>
              <w:top w:val="nil"/>
              <w:left w:val="nil"/>
              <w:bottom w:val="single" w:sz="4" w:space="0" w:color="auto"/>
              <w:right w:val="single" w:sz="4" w:space="0" w:color="auto"/>
            </w:tcBorders>
            <w:shd w:val="clear" w:color="auto" w:fill="FFFFFF" w:themeFill="background1"/>
            <w:noWrap/>
            <w:vAlign w:val="bottom"/>
            <w:hideMark/>
          </w:tcPr>
          <w:p w14:paraId="17732CB2"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0,0</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3886753E"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5620</w:t>
            </w:r>
          </w:p>
        </w:tc>
        <w:tc>
          <w:tcPr>
            <w:tcW w:w="975" w:type="dxa"/>
            <w:tcBorders>
              <w:top w:val="nil"/>
              <w:left w:val="nil"/>
              <w:bottom w:val="single" w:sz="4" w:space="0" w:color="auto"/>
              <w:right w:val="single" w:sz="4" w:space="0" w:color="auto"/>
            </w:tcBorders>
            <w:shd w:val="clear" w:color="auto" w:fill="FFFFFF" w:themeFill="background1"/>
            <w:noWrap/>
            <w:vAlign w:val="bottom"/>
            <w:hideMark/>
          </w:tcPr>
          <w:p w14:paraId="194C976E"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0,4</w:t>
            </w:r>
          </w:p>
        </w:tc>
        <w:tc>
          <w:tcPr>
            <w:tcW w:w="1281" w:type="dxa"/>
            <w:tcBorders>
              <w:top w:val="nil"/>
              <w:left w:val="nil"/>
              <w:bottom w:val="single" w:sz="4" w:space="0" w:color="auto"/>
              <w:right w:val="single" w:sz="4" w:space="0" w:color="auto"/>
            </w:tcBorders>
            <w:shd w:val="clear" w:color="auto" w:fill="FFFFFF" w:themeFill="background1"/>
            <w:noWrap/>
            <w:vAlign w:val="bottom"/>
            <w:hideMark/>
          </w:tcPr>
          <w:p w14:paraId="2A5A0A83"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188,5</w:t>
            </w:r>
          </w:p>
        </w:tc>
        <w:tc>
          <w:tcPr>
            <w:tcW w:w="1027" w:type="dxa"/>
            <w:tcBorders>
              <w:top w:val="nil"/>
              <w:left w:val="nil"/>
              <w:bottom w:val="single" w:sz="4" w:space="0" w:color="auto"/>
              <w:right w:val="single" w:sz="4" w:space="0" w:color="auto"/>
            </w:tcBorders>
            <w:shd w:val="clear" w:color="auto" w:fill="FFFFFF" w:themeFill="background1"/>
            <w:noWrap/>
            <w:vAlign w:val="bottom"/>
            <w:hideMark/>
          </w:tcPr>
          <w:p w14:paraId="5B521C3B"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2639</w:t>
            </w:r>
          </w:p>
        </w:tc>
        <w:tc>
          <w:tcPr>
            <w:tcW w:w="1018" w:type="dxa"/>
            <w:tcBorders>
              <w:top w:val="nil"/>
              <w:left w:val="nil"/>
              <w:bottom w:val="single" w:sz="4" w:space="0" w:color="auto"/>
              <w:right w:val="single" w:sz="4" w:space="0" w:color="auto"/>
            </w:tcBorders>
            <w:shd w:val="clear" w:color="auto" w:fill="FFFFFF" w:themeFill="background1"/>
            <w:noWrap/>
            <w:vAlign w:val="bottom"/>
            <w:hideMark/>
          </w:tcPr>
          <w:p w14:paraId="7811D8B3"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0,2</w:t>
            </w:r>
          </w:p>
        </w:tc>
      </w:tr>
      <w:tr w:rsidR="00AA25D5" w:rsidRPr="007720C9" w14:paraId="0C01213A" w14:textId="77777777" w:rsidTr="008E111B">
        <w:trPr>
          <w:trHeight w:val="465"/>
        </w:trPr>
        <w:tc>
          <w:tcPr>
            <w:tcW w:w="2547"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7AAABB93"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Финансовые вложения</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02EB0179"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947" w:type="dxa"/>
            <w:tcBorders>
              <w:top w:val="nil"/>
              <w:left w:val="nil"/>
              <w:bottom w:val="single" w:sz="4" w:space="0" w:color="auto"/>
              <w:right w:val="single" w:sz="4" w:space="0" w:color="auto"/>
            </w:tcBorders>
            <w:shd w:val="clear" w:color="auto" w:fill="FFFFFF" w:themeFill="background1"/>
            <w:noWrap/>
            <w:vAlign w:val="bottom"/>
            <w:hideMark/>
          </w:tcPr>
          <w:p w14:paraId="0CA4373B"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0,0</w:t>
            </w:r>
          </w:p>
        </w:tc>
        <w:tc>
          <w:tcPr>
            <w:tcW w:w="1100" w:type="dxa"/>
            <w:tcBorders>
              <w:top w:val="nil"/>
              <w:left w:val="nil"/>
              <w:bottom w:val="single" w:sz="4" w:space="0" w:color="auto"/>
              <w:right w:val="single" w:sz="4" w:space="0" w:color="auto"/>
            </w:tcBorders>
            <w:shd w:val="clear" w:color="auto" w:fill="FFFFFF" w:themeFill="background1"/>
            <w:noWrap/>
            <w:vAlign w:val="bottom"/>
            <w:hideMark/>
          </w:tcPr>
          <w:p w14:paraId="12E795BA"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1020" w:type="dxa"/>
            <w:tcBorders>
              <w:top w:val="nil"/>
              <w:left w:val="nil"/>
              <w:bottom w:val="single" w:sz="4" w:space="0" w:color="auto"/>
              <w:right w:val="single" w:sz="4" w:space="0" w:color="auto"/>
            </w:tcBorders>
            <w:shd w:val="clear" w:color="auto" w:fill="FFFFFF" w:themeFill="background1"/>
            <w:noWrap/>
            <w:vAlign w:val="bottom"/>
            <w:hideMark/>
          </w:tcPr>
          <w:p w14:paraId="5967A905"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0,0</w:t>
            </w:r>
          </w:p>
        </w:tc>
        <w:tc>
          <w:tcPr>
            <w:tcW w:w="1160" w:type="dxa"/>
            <w:tcBorders>
              <w:top w:val="nil"/>
              <w:left w:val="nil"/>
              <w:bottom w:val="single" w:sz="4" w:space="0" w:color="auto"/>
              <w:right w:val="single" w:sz="4" w:space="0" w:color="auto"/>
            </w:tcBorders>
            <w:shd w:val="clear" w:color="auto" w:fill="FFFFFF" w:themeFill="background1"/>
            <w:noWrap/>
            <w:vAlign w:val="bottom"/>
            <w:hideMark/>
          </w:tcPr>
          <w:p w14:paraId="78CC1911" w14:textId="77777777" w:rsidR="00AA25D5" w:rsidRPr="000F7BBD" w:rsidRDefault="00AA25D5" w:rsidP="008E111B">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0</w:t>
            </w:r>
          </w:p>
        </w:tc>
        <w:tc>
          <w:tcPr>
            <w:tcW w:w="940" w:type="dxa"/>
            <w:tcBorders>
              <w:top w:val="nil"/>
              <w:left w:val="nil"/>
              <w:bottom w:val="single" w:sz="4" w:space="0" w:color="auto"/>
              <w:right w:val="single" w:sz="4" w:space="0" w:color="auto"/>
            </w:tcBorders>
            <w:shd w:val="clear" w:color="auto" w:fill="FFFFFF" w:themeFill="background1"/>
            <w:noWrap/>
            <w:vAlign w:val="bottom"/>
            <w:hideMark/>
          </w:tcPr>
          <w:p w14:paraId="48EA8714"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0</w:t>
            </w:r>
          </w:p>
        </w:tc>
        <w:tc>
          <w:tcPr>
            <w:tcW w:w="960" w:type="dxa"/>
            <w:tcBorders>
              <w:top w:val="nil"/>
              <w:left w:val="nil"/>
              <w:bottom w:val="single" w:sz="4" w:space="0" w:color="auto"/>
              <w:right w:val="single" w:sz="4" w:space="0" w:color="auto"/>
            </w:tcBorders>
            <w:shd w:val="clear" w:color="auto" w:fill="FFFFFF" w:themeFill="background1"/>
            <w:noWrap/>
            <w:vAlign w:val="bottom"/>
            <w:hideMark/>
          </w:tcPr>
          <w:p w14:paraId="684CE54D"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0,0</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6905AF69"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2667</w:t>
            </w:r>
          </w:p>
        </w:tc>
        <w:tc>
          <w:tcPr>
            <w:tcW w:w="975" w:type="dxa"/>
            <w:tcBorders>
              <w:top w:val="nil"/>
              <w:left w:val="nil"/>
              <w:bottom w:val="single" w:sz="4" w:space="0" w:color="auto"/>
              <w:right w:val="single" w:sz="4" w:space="0" w:color="auto"/>
            </w:tcBorders>
            <w:shd w:val="clear" w:color="auto" w:fill="FFFFFF" w:themeFill="background1"/>
            <w:noWrap/>
            <w:vAlign w:val="bottom"/>
            <w:hideMark/>
          </w:tcPr>
          <w:p w14:paraId="1A273354"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0,2</w:t>
            </w:r>
          </w:p>
        </w:tc>
        <w:tc>
          <w:tcPr>
            <w:tcW w:w="1281" w:type="dxa"/>
            <w:tcBorders>
              <w:top w:val="nil"/>
              <w:left w:val="nil"/>
              <w:bottom w:val="single" w:sz="4" w:space="0" w:color="auto"/>
              <w:right w:val="single" w:sz="4" w:space="0" w:color="auto"/>
            </w:tcBorders>
            <w:shd w:val="clear" w:color="auto" w:fill="FFFFFF" w:themeFill="background1"/>
            <w:noWrap/>
            <w:vAlign w:val="bottom"/>
            <w:hideMark/>
          </w:tcPr>
          <w:p w14:paraId="6CE8CB5F" w14:textId="77777777" w:rsidR="00AA25D5" w:rsidRPr="000F7BBD" w:rsidRDefault="00AA25D5" w:rsidP="008E111B">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100</w:t>
            </w:r>
          </w:p>
        </w:tc>
        <w:tc>
          <w:tcPr>
            <w:tcW w:w="1027" w:type="dxa"/>
            <w:tcBorders>
              <w:top w:val="nil"/>
              <w:left w:val="nil"/>
              <w:bottom w:val="single" w:sz="4" w:space="0" w:color="auto"/>
              <w:right w:val="single" w:sz="4" w:space="0" w:color="auto"/>
            </w:tcBorders>
            <w:shd w:val="clear" w:color="auto" w:fill="FFFFFF" w:themeFill="background1"/>
            <w:noWrap/>
            <w:vAlign w:val="bottom"/>
            <w:hideMark/>
          </w:tcPr>
          <w:p w14:paraId="39CEDBA5"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2667</w:t>
            </w:r>
          </w:p>
        </w:tc>
        <w:tc>
          <w:tcPr>
            <w:tcW w:w="1018" w:type="dxa"/>
            <w:tcBorders>
              <w:top w:val="nil"/>
              <w:left w:val="nil"/>
              <w:bottom w:val="single" w:sz="4" w:space="0" w:color="auto"/>
              <w:right w:val="single" w:sz="4" w:space="0" w:color="auto"/>
            </w:tcBorders>
            <w:shd w:val="clear" w:color="auto" w:fill="FFFFFF" w:themeFill="background1"/>
            <w:noWrap/>
            <w:vAlign w:val="bottom"/>
            <w:hideMark/>
          </w:tcPr>
          <w:p w14:paraId="4FCD2494"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0,2</w:t>
            </w:r>
          </w:p>
        </w:tc>
      </w:tr>
      <w:tr w:rsidR="00AA25D5" w:rsidRPr="007720C9" w14:paraId="2E065466" w14:textId="77777777" w:rsidTr="008E111B">
        <w:trPr>
          <w:trHeight w:val="270"/>
        </w:trPr>
        <w:tc>
          <w:tcPr>
            <w:tcW w:w="2547"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22647148"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Прочие внеоборотные активы</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025AAE60"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947" w:type="dxa"/>
            <w:tcBorders>
              <w:top w:val="nil"/>
              <w:left w:val="nil"/>
              <w:bottom w:val="single" w:sz="4" w:space="0" w:color="auto"/>
              <w:right w:val="single" w:sz="4" w:space="0" w:color="auto"/>
            </w:tcBorders>
            <w:shd w:val="clear" w:color="auto" w:fill="FFFFFF" w:themeFill="background1"/>
            <w:noWrap/>
            <w:vAlign w:val="bottom"/>
            <w:hideMark/>
          </w:tcPr>
          <w:p w14:paraId="6BE05CD5"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0,0</w:t>
            </w:r>
          </w:p>
        </w:tc>
        <w:tc>
          <w:tcPr>
            <w:tcW w:w="1100" w:type="dxa"/>
            <w:tcBorders>
              <w:top w:val="nil"/>
              <w:left w:val="nil"/>
              <w:bottom w:val="single" w:sz="4" w:space="0" w:color="auto"/>
              <w:right w:val="single" w:sz="4" w:space="0" w:color="auto"/>
            </w:tcBorders>
            <w:shd w:val="clear" w:color="auto" w:fill="FFFFFF" w:themeFill="background1"/>
            <w:noWrap/>
            <w:vAlign w:val="bottom"/>
            <w:hideMark/>
          </w:tcPr>
          <w:p w14:paraId="19564DEC"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1020" w:type="dxa"/>
            <w:tcBorders>
              <w:top w:val="nil"/>
              <w:left w:val="nil"/>
              <w:bottom w:val="single" w:sz="4" w:space="0" w:color="auto"/>
              <w:right w:val="single" w:sz="4" w:space="0" w:color="auto"/>
            </w:tcBorders>
            <w:shd w:val="clear" w:color="auto" w:fill="FFFFFF" w:themeFill="background1"/>
            <w:noWrap/>
            <w:vAlign w:val="bottom"/>
            <w:hideMark/>
          </w:tcPr>
          <w:p w14:paraId="1EF80890"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0,00</w:t>
            </w:r>
          </w:p>
        </w:tc>
        <w:tc>
          <w:tcPr>
            <w:tcW w:w="1160" w:type="dxa"/>
            <w:tcBorders>
              <w:top w:val="nil"/>
              <w:left w:val="nil"/>
              <w:bottom w:val="single" w:sz="4" w:space="0" w:color="auto"/>
              <w:right w:val="single" w:sz="4" w:space="0" w:color="auto"/>
            </w:tcBorders>
            <w:shd w:val="clear" w:color="auto" w:fill="FFFFFF" w:themeFill="background1"/>
            <w:noWrap/>
            <w:vAlign w:val="bottom"/>
            <w:hideMark/>
          </w:tcPr>
          <w:p w14:paraId="2C6D4E23"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0,0</w:t>
            </w:r>
          </w:p>
        </w:tc>
        <w:tc>
          <w:tcPr>
            <w:tcW w:w="940" w:type="dxa"/>
            <w:tcBorders>
              <w:top w:val="nil"/>
              <w:left w:val="nil"/>
              <w:bottom w:val="single" w:sz="4" w:space="0" w:color="auto"/>
              <w:right w:val="single" w:sz="4" w:space="0" w:color="auto"/>
            </w:tcBorders>
            <w:shd w:val="clear" w:color="auto" w:fill="FFFFFF" w:themeFill="background1"/>
            <w:noWrap/>
            <w:vAlign w:val="bottom"/>
            <w:hideMark/>
          </w:tcPr>
          <w:p w14:paraId="785B55AD"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0</w:t>
            </w:r>
          </w:p>
        </w:tc>
        <w:tc>
          <w:tcPr>
            <w:tcW w:w="960" w:type="dxa"/>
            <w:tcBorders>
              <w:top w:val="nil"/>
              <w:left w:val="nil"/>
              <w:bottom w:val="single" w:sz="4" w:space="0" w:color="auto"/>
              <w:right w:val="single" w:sz="4" w:space="0" w:color="auto"/>
            </w:tcBorders>
            <w:shd w:val="clear" w:color="auto" w:fill="FFFFFF" w:themeFill="background1"/>
            <w:noWrap/>
            <w:vAlign w:val="bottom"/>
            <w:hideMark/>
          </w:tcPr>
          <w:p w14:paraId="62F2BA31"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0,0</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14DDDCD2"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72379</w:t>
            </w:r>
          </w:p>
        </w:tc>
        <w:tc>
          <w:tcPr>
            <w:tcW w:w="975" w:type="dxa"/>
            <w:tcBorders>
              <w:top w:val="nil"/>
              <w:left w:val="nil"/>
              <w:bottom w:val="single" w:sz="4" w:space="0" w:color="auto"/>
              <w:right w:val="single" w:sz="4" w:space="0" w:color="auto"/>
            </w:tcBorders>
            <w:shd w:val="clear" w:color="auto" w:fill="FFFFFF" w:themeFill="background1"/>
            <w:noWrap/>
            <w:vAlign w:val="bottom"/>
            <w:hideMark/>
          </w:tcPr>
          <w:p w14:paraId="1E6D10CD"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5,0</w:t>
            </w:r>
          </w:p>
        </w:tc>
        <w:tc>
          <w:tcPr>
            <w:tcW w:w="1281" w:type="dxa"/>
            <w:tcBorders>
              <w:top w:val="nil"/>
              <w:left w:val="nil"/>
              <w:bottom w:val="single" w:sz="4" w:space="0" w:color="auto"/>
              <w:right w:val="single" w:sz="4" w:space="0" w:color="auto"/>
            </w:tcBorders>
            <w:shd w:val="clear" w:color="auto" w:fill="FFFFFF" w:themeFill="background1"/>
            <w:noWrap/>
            <w:vAlign w:val="bottom"/>
            <w:hideMark/>
          </w:tcPr>
          <w:p w14:paraId="592A37E7" w14:textId="77777777" w:rsidR="00AA25D5" w:rsidRPr="000F7BBD" w:rsidRDefault="00AA25D5" w:rsidP="008E111B">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100</w:t>
            </w:r>
          </w:p>
        </w:tc>
        <w:tc>
          <w:tcPr>
            <w:tcW w:w="1027" w:type="dxa"/>
            <w:tcBorders>
              <w:top w:val="nil"/>
              <w:left w:val="nil"/>
              <w:bottom w:val="single" w:sz="4" w:space="0" w:color="auto"/>
              <w:right w:val="single" w:sz="4" w:space="0" w:color="auto"/>
            </w:tcBorders>
            <w:shd w:val="clear" w:color="auto" w:fill="FFFFFF" w:themeFill="background1"/>
            <w:noWrap/>
            <w:vAlign w:val="bottom"/>
            <w:hideMark/>
          </w:tcPr>
          <w:p w14:paraId="43AF71EF"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72379</w:t>
            </w:r>
          </w:p>
        </w:tc>
        <w:tc>
          <w:tcPr>
            <w:tcW w:w="1018" w:type="dxa"/>
            <w:tcBorders>
              <w:top w:val="nil"/>
              <w:left w:val="nil"/>
              <w:bottom w:val="single" w:sz="4" w:space="0" w:color="auto"/>
              <w:right w:val="single" w:sz="4" w:space="0" w:color="auto"/>
            </w:tcBorders>
            <w:shd w:val="clear" w:color="auto" w:fill="FFFFFF" w:themeFill="background1"/>
            <w:noWrap/>
            <w:vAlign w:val="bottom"/>
            <w:hideMark/>
          </w:tcPr>
          <w:p w14:paraId="3CB2AF92"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5,0</w:t>
            </w:r>
          </w:p>
        </w:tc>
      </w:tr>
      <w:tr w:rsidR="00AA25D5" w:rsidRPr="007720C9" w14:paraId="0C3AFD78" w14:textId="77777777" w:rsidTr="008E111B">
        <w:trPr>
          <w:trHeight w:val="255"/>
        </w:trPr>
        <w:tc>
          <w:tcPr>
            <w:tcW w:w="2547"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43E09729"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Итого  по разделу 1</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1A13CC06"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79479</w:t>
            </w:r>
          </w:p>
        </w:tc>
        <w:tc>
          <w:tcPr>
            <w:tcW w:w="947" w:type="dxa"/>
            <w:tcBorders>
              <w:top w:val="nil"/>
              <w:left w:val="nil"/>
              <w:bottom w:val="single" w:sz="4" w:space="0" w:color="auto"/>
              <w:right w:val="single" w:sz="4" w:space="0" w:color="auto"/>
            </w:tcBorders>
            <w:shd w:val="clear" w:color="auto" w:fill="FFFFFF" w:themeFill="background1"/>
            <w:noWrap/>
            <w:vAlign w:val="bottom"/>
            <w:hideMark/>
          </w:tcPr>
          <w:p w14:paraId="0486CAA4"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4,8</w:t>
            </w:r>
          </w:p>
        </w:tc>
        <w:tc>
          <w:tcPr>
            <w:tcW w:w="1100" w:type="dxa"/>
            <w:tcBorders>
              <w:top w:val="nil"/>
              <w:left w:val="nil"/>
              <w:bottom w:val="single" w:sz="4" w:space="0" w:color="auto"/>
              <w:right w:val="single" w:sz="4" w:space="0" w:color="auto"/>
            </w:tcBorders>
            <w:shd w:val="clear" w:color="auto" w:fill="FFFFFF" w:themeFill="background1"/>
            <w:noWrap/>
            <w:vAlign w:val="bottom"/>
            <w:hideMark/>
          </w:tcPr>
          <w:p w14:paraId="42189B7E"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79545</w:t>
            </w:r>
          </w:p>
        </w:tc>
        <w:tc>
          <w:tcPr>
            <w:tcW w:w="1020" w:type="dxa"/>
            <w:tcBorders>
              <w:top w:val="nil"/>
              <w:left w:val="nil"/>
              <w:bottom w:val="single" w:sz="4" w:space="0" w:color="auto"/>
              <w:right w:val="single" w:sz="4" w:space="0" w:color="auto"/>
            </w:tcBorders>
            <w:shd w:val="clear" w:color="auto" w:fill="FFFFFF" w:themeFill="background1"/>
            <w:noWrap/>
            <w:vAlign w:val="bottom"/>
            <w:hideMark/>
          </w:tcPr>
          <w:p w14:paraId="4512072A"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5,1</w:t>
            </w:r>
          </w:p>
        </w:tc>
        <w:tc>
          <w:tcPr>
            <w:tcW w:w="1160" w:type="dxa"/>
            <w:tcBorders>
              <w:top w:val="nil"/>
              <w:left w:val="nil"/>
              <w:bottom w:val="single" w:sz="4" w:space="0" w:color="auto"/>
              <w:right w:val="single" w:sz="4" w:space="0" w:color="auto"/>
            </w:tcBorders>
            <w:shd w:val="clear" w:color="auto" w:fill="FFFFFF" w:themeFill="background1"/>
            <w:noWrap/>
            <w:vAlign w:val="bottom"/>
            <w:hideMark/>
          </w:tcPr>
          <w:p w14:paraId="5FA9C0A8"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100,1</w:t>
            </w:r>
          </w:p>
        </w:tc>
        <w:tc>
          <w:tcPr>
            <w:tcW w:w="940" w:type="dxa"/>
            <w:tcBorders>
              <w:top w:val="nil"/>
              <w:left w:val="nil"/>
              <w:bottom w:val="single" w:sz="4" w:space="0" w:color="auto"/>
              <w:right w:val="single" w:sz="4" w:space="0" w:color="auto"/>
            </w:tcBorders>
            <w:shd w:val="clear" w:color="auto" w:fill="FFFFFF" w:themeFill="background1"/>
            <w:noWrap/>
            <w:vAlign w:val="bottom"/>
            <w:hideMark/>
          </w:tcPr>
          <w:p w14:paraId="0E50C42D"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66</w:t>
            </w:r>
          </w:p>
        </w:tc>
        <w:tc>
          <w:tcPr>
            <w:tcW w:w="960" w:type="dxa"/>
            <w:tcBorders>
              <w:top w:val="nil"/>
              <w:left w:val="nil"/>
              <w:bottom w:val="single" w:sz="4" w:space="0" w:color="auto"/>
              <w:right w:val="single" w:sz="4" w:space="0" w:color="auto"/>
            </w:tcBorders>
            <w:shd w:val="clear" w:color="auto" w:fill="FFFFFF" w:themeFill="background1"/>
            <w:noWrap/>
            <w:vAlign w:val="bottom"/>
            <w:hideMark/>
          </w:tcPr>
          <w:p w14:paraId="4B82AF57"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0,3</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6F8D70E6"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181030</w:t>
            </w:r>
          </w:p>
        </w:tc>
        <w:tc>
          <w:tcPr>
            <w:tcW w:w="975" w:type="dxa"/>
            <w:tcBorders>
              <w:top w:val="nil"/>
              <w:left w:val="nil"/>
              <w:bottom w:val="single" w:sz="4" w:space="0" w:color="auto"/>
              <w:right w:val="single" w:sz="4" w:space="0" w:color="auto"/>
            </w:tcBorders>
            <w:shd w:val="clear" w:color="auto" w:fill="FFFFFF" w:themeFill="background1"/>
            <w:noWrap/>
            <w:vAlign w:val="bottom"/>
            <w:hideMark/>
          </w:tcPr>
          <w:p w14:paraId="20310EA9"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12,6</w:t>
            </w:r>
          </w:p>
        </w:tc>
        <w:tc>
          <w:tcPr>
            <w:tcW w:w="1281" w:type="dxa"/>
            <w:tcBorders>
              <w:top w:val="nil"/>
              <w:left w:val="nil"/>
              <w:bottom w:val="single" w:sz="4" w:space="0" w:color="auto"/>
              <w:right w:val="single" w:sz="4" w:space="0" w:color="auto"/>
            </w:tcBorders>
            <w:shd w:val="clear" w:color="auto" w:fill="FFFFFF" w:themeFill="background1"/>
            <w:noWrap/>
            <w:vAlign w:val="bottom"/>
            <w:hideMark/>
          </w:tcPr>
          <w:p w14:paraId="150C1A7A"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227,6</w:t>
            </w:r>
          </w:p>
        </w:tc>
        <w:tc>
          <w:tcPr>
            <w:tcW w:w="1027" w:type="dxa"/>
            <w:tcBorders>
              <w:top w:val="nil"/>
              <w:left w:val="nil"/>
              <w:bottom w:val="single" w:sz="4" w:space="0" w:color="auto"/>
              <w:right w:val="single" w:sz="4" w:space="0" w:color="auto"/>
            </w:tcBorders>
            <w:shd w:val="clear" w:color="auto" w:fill="FFFFFF" w:themeFill="background1"/>
            <w:noWrap/>
            <w:vAlign w:val="bottom"/>
            <w:hideMark/>
          </w:tcPr>
          <w:p w14:paraId="0C606CD3"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101485</w:t>
            </w:r>
          </w:p>
        </w:tc>
        <w:tc>
          <w:tcPr>
            <w:tcW w:w="1018" w:type="dxa"/>
            <w:tcBorders>
              <w:top w:val="nil"/>
              <w:left w:val="nil"/>
              <w:bottom w:val="single" w:sz="4" w:space="0" w:color="auto"/>
              <w:right w:val="single" w:sz="4" w:space="0" w:color="auto"/>
            </w:tcBorders>
            <w:shd w:val="clear" w:color="auto" w:fill="FFFFFF" w:themeFill="background1"/>
            <w:noWrap/>
            <w:vAlign w:val="bottom"/>
            <w:hideMark/>
          </w:tcPr>
          <w:p w14:paraId="6A3B9E76"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7,5</w:t>
            </w:r>
          </w:p>
        </w:tc>
      </w:tr>
      <w:tr w:rsidR="00AA25D5" w:rsidRPr="007720C9" w14:paraId="51C1BCA4" w14:textId="77777777" w:rsidTr="008E111B">
        <w:trPr>
          <w:trHeight w:val="270"/>
        </w:trPr>
        <w:tc>
          <w:tcPr>
            <w:tcW w:w="2547"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4E1AADF3"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2. Оборотные активы</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70901672"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947" w:type="dxa"/>
            <w:tcBorders>
              <w:top w:val="nil"/>
              <w:left w:val="nil"/>
              <w:bottom w:val="single" w:sz="4" w:space="0" w:color="auto"/>
              <w:right w:val="single" w:sz="4" w:space="0" w:color="auto"/>
            </w:tcBorders>
            <w:shd w:val="clear" w:color="auto" w:fill="FFFFFF" w:themeFill="background1"/>
            <w:noWrap/>
            <w:vAlign w:val="bottom"/>
            <w:hideMark/>
          </w:tcPr>
          <w:p w14:paraId="62BA0514"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1100" w:type="dxa"/>
            <w:tcBorders>
              <w:top w:val="nil"/>
              <w:left w:val="nil"/>
              <w:bottom w:val="single" w:sz="4" w:space="0" w:color="auto"/>
              <w:right w:val="single" w:sz="4" w:space="0" w:color="auto"/>
            </w:tcBorders>
            <w:shd w:val="clear" w:color="auto" w:fill="FFFFFF" w:themeFill="background1"/>
            <w:noWrap/>
            <w:vAlign w:val="bottom"/>
            <w:hideMark/>
          </w:tcPr>
          <w:p w14:paraId="1561BF3D"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1020" w:type="dxa"/>
            <w:tcBorders>
              <w:top w:val="nil"/>
              <w:left w:val="nil"/>
              <w:bottom w:val="single" w:sz="4" w:space="0" w:color="auto"/>
              <w:right w:val="single" w:sz="4" w:space="0" w:color="auto"/>
            </w:tcBorders>
            <w:shd w:val="clear" w:color="auto" w:fill="FFFFFF" w:themeFill="background1"/>
            <w:noWrap/>
            <w:vAlign w:val="bottom"/>
            <w:hideMark/>
          </w:tcPr>
          <w:p w14:paraId="61F23B02"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1160" w:type="dxa"/>
            <w:tcBorders>
              <w:top w:val="nil"/>
              <w:left w:val="nil"/>
              <w:bottom w:val="single" w:sz="4" w:space="0" w:color="auto"/>
              <w:right w:val="single" w:sz="4" w:space="0" w:color="auto"/>
            </w:tcBorders>
            <w:shd w:val="clear" w:color="auto" w:fill="FFFFFF" w:themeFill="background1"/>
            <w:noWrap/>
            <w:vAlign w:val="bottom"/>
            <w:hideMark/>
          </w:tcPr>
          <w:p w14:paraId="24CEB03E"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940" w:type="dxa"/>
            <w:tcBorders>
              <w:top w:val="nil"/>
              <w:left w:val="nil"/>
              <w:bottom w:val="single" w:sz="4" w:space="0" w:color="auto"/>
              <w:right w:val="single" w:sz="4" w:space="0" w:color="auto"/>
            </w:tcBorders>
            <w:shd w:val="clear" w:color="auto" w:fill="FFFFFF" w:themeFill="background1"/>
            <w:noWrap/>
            <w:vAlign w:val="bottom"/>
            <w:hideMark/>
          </w:tcPr>
          <w:p w14:paraId="284BFF4F"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960" w:type="dxa"/>
            <w:tcBorders>
              <w:top w:val="nil"/>
              <w:left w:val="nil"/>
              <w:bottom w:val="single" w:sz="4" w:space="0" w:color="auto"/>
              <w:right w:val="single" w:sz="4" w:space="0" w:color="auto"/>
            </w:tcBorders>
            <w:shd w:val="clear" w:color="auto" w:fill="FFFFFF" w:themeFill="background1"/>
            <w:noWrap/>
            <w:vAlign w:val="bottom"/>
            <w:hideMark/>
          </w:tcPr>
          <w:p w14:paraId="068E49CD"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1BB1F79F"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975" w:type="dxa"/>
            <w:tcBorders>
              <w:top w:val="nil"/>
              <w:left w:val="nil"/>
              <w:bottom w:val="single" w:sz="4" w:space="0" w:color="auto"/>
              <w:right w:val="single" w:sz="4" w:space="0" w:color="auto"/>
            </w:tcBorders>
            <w:shd w:val="clear" w:color="auto" w:fill="FFFFFF" w:themeFill="background1"/>
            <w:noWrap/>
            <w:vAlign w:val="bottom"/>
            <w:hideMark/>
          </w:tcPr>
          <w:p w14:paraId="15754071"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1281" w:type="dxa"/>
            <w:tcBorders>
              <w:top w:val="nil"/>
              <w:left w:val="nil"/>
              <w:bottom w:val="single" w:sz="4" w:space="0" w:color="auto"/>
              <w:right w:val="single" w:sz="4" w:space="0" w:color="auto"/>
            </w:tcBorders>
            <w:shd w:val="clear" w:color="auto" w:fill="FFFFFF" w:themeFill="background1"/>
            <w:noWrap/>
            <w:vAlign w:val="bottom"/>
            <w:hideMark/>
          </w:tcPr>
          <w:p w14:paraId="4E35F2EF"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1027" w:type="dxa"/>
            <w:tcBorders>
              <w:top w:val="nil"/>
              <w:left w:val="nil"/>
              <w:bottom w:val="single" w:sz="4" w:space="0" w:color="auto"/>
              <w:right w:val="single" w:sz="4" w:space="0" w:color="auto"/>
            </w:tcBorders>
            <w:shd w:val="clear" w:color="auto" w:fill="FFFFFF" w:themeFill="background1"/>
            <w:noWrap/>
            <w:vAlign w:val="bottom"/>
            <w:hideMark/>
          </w:tcPr>
          <w:p w14:paraId="06B5AA65"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1018" w:type="dxa"/>
            <w:tcBorders>
              <w:top w:val="nil"/>
              <w:left w:val="nil"/>
              <w:bottom w:val="single" w:sz="4" w:space="0" w:color="auto"/>
              <w:right w:val="single" w:sz="4" w:space="0" w:color="auto"/>
            </w:tcBorders>
            <w:shd w:val="clear" w:color="auto" w:fill="FFFFFF" w:themeFill="background1"/>
            <w:noWrap/>
            <w:vAlign w:val="bottom"/>
            <w:hideMark/>
          </w:tcPr>
          <w:p w14:paraId="0256A9EE"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r>
      <w:tr w:rsidR="00AA25D5" w:rsidRPr="007720C9" w14:paraId="5FA1FD40" w14:textId="77777777" w:rsidTr="008E111B">
        <w:trPr>
          <w:trHeight w:val="330"/>
        </w:trPr>
        <w:tc>
          <w:tcPr>
            <w:tcW w:w="2547"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106ECDBA"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Запасы</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05D72381"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105 305</w:t>
            </w:r>
          </w:p>
        </w:tc>
        <w:tc>
          <w:tcPr>
            <w:tcW w:w="947" w:type="dxa"/>
            <w:tcBorders>
              <w:top w:val="nil"/>
              <w:left w:val="nil"/>
              <w:bottom w:val="single" w:sz="4" w:space="0" w:color="auto"/>
              <w:right w:val="single" w:sz="4" w:space="0" w:color="auto"/>
            </w:tcBorders>
            <w:shd w:val="clear" w:color="auto" w:fill="FFFFFF" w:themeFill="background1"/>
            <w:noWrap/>
            <w:vAlign w:val="bottom"/>
            <w:hideMark/>
          </w:tcPr>
          <w:p w14:paraId="2979B18E"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6,4</w:t>
            </w:r>
          </w:p>
        </w:tc>
        <w:tc>
          <w:tcPr>
            <w:tcW w:w="1100" w:type="dxa"/>
            <w:tcBorders>
              <w:top w:val="nil"/>
              <w:left w:val="nil"/>
              <w:bottom w:val="single" w:sz="4" w:space="0" w:color="auto"/>
              <w:right w:val="single" w:sz="4" w:space="0" w:color="auto"/>
            </w:tcBorders>
            <w:shd w:val="clear" w:color="auto" w:fill="FFFFFF" w:themeFill="background1"/>
            <w:noWrap/>
            <w:vAlign w:val="bottom"/>
            <w:hideMark/>
          </w:tcPr>
          <w:p w14:paraId="3C9D5613"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108 264</w:t>
            </w:r>
          </w:p>
        </w:tc>
        <w:tc>
          <w:tcPr>
            <w:tcW w:w="1020" w:type="dxa"/>
            <w:tcBorders>
              <w:top w:val="nil"/>
              <w:left w:val="nil"/>
              <w:bottom w:val="single" w:sz="4" w:space="0" w:color="auto"/>
              <w:right w:val="single" w:sz="4" w:space="0" w:color="auto"/>
            </w:tcBorders>
            <w:shd w:val="clear" w:color="auto" w:fill="FFFFFF" w:themeFill="background1"/>
            <w:noWrap/>
            <w:vAlign w:val="bottom"/>
            <w:hideMark/>
          </w:tcPr>
          <w:p w14:paraId="7AFBE74C"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6,9</w:t>
            </w:r>
          </w:p>
        </w:tc>
        <w:tc>
          <w:tcPr>
            <w:tcW w:w="1160" w:type="dxa"/>
            <w:tcBorders>
              <w:top w:val="nil"/>
              <w:left w:val="nil"/>
              <w:bottom w:val="single" w:sz="4" w:space="0" w:color="auto"/>
              <w:right w:val="single" w:sz="4" w:space="0" w:color="auto"/>
            </w:tcBorders>
            <w:shd w:val="clear" w:color="auto" w:fill="FFFFFF" w:themeFill="background1"/>
            <w:noWrap/>
            <w:vAlign w:val="bottom"/>
            <w:hideMark/>
          </w:tcPr>
          <w:p w14:paraId="2CE54AFE"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102,8</w:t>
            </w:r>
          </w:p>
        </w:tc>
        <w:tc>
          <w:tcPr>
            <w:tcW w:w="940" w:type="dxa"/>
            <w:tcBorders>
              <w:top w:val="nil"/>
              <w:left w:val="nil"/>
              <w:bottom w:val="single" w:sz="4" w:space="0" w:color="auto"/>
              <w:right w:val="single" w:sz="4" w:space="0" w:color="auto"/>
            </w:tcBorders>
            <w:shd w:val="clear" w:color="auto" w:fill="FFFFFF" w:themeFill="background1"/>
            <w:noWrap/>
            <w:vAlign w:val="bottom"/>
            <w:hideMark/>
          </w:tcPr>
          <w:p w14:paraId="737AB9D4"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2959</w:t>
            </w:r>
          </w:p>
        </w:tc>
        <w:tc>
          <w:tcPr>
            <w:tcW w:w="960" w:type="dxa"/>
            <w:tcBorders>
              <w:top w:val="nil"/>
              <w:left w:val="nil"/>
              <w:bottom w:val="single" w:sz="4" w:space="0" w:color="auto"/>
              <w:right w:val="single" w:sz="4" w:space="0" w:color="auto"/>
            </w:tcBorders>
            <w:shd w:val="clear" w:color="auto" w:fill="FFFFFF" w:themeFill="background1"/>
            <w:noWrap/>
            <w:vAlign w:val="bottom"/>
            <w:hideMark/>
          </w:tcPr>
          <w:p w14:paraId="4637E5C3"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0,5</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69764B78"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252 659</w:t>
            </w:r>
          </w:p>
        </w:tc>
        <w:tc>
          <w:tcPr>
            <w:tcW w:w="975" w:type="dxa"/>
            <w:tcBorders>
              <w:top w:val="nil"/>
              <w:left w:val="nil"/>
              <w:bottom w:val="single" w:sz="4" w:space="0" w:color="auto"/>
              <w:right w:val="single" w:sz="4" w:space="0" w:color="auto"/>
            </w:tcBorders>
            <w:shd w:val="clear" w:color="auto" w:fill="FFFFFF" w:themeFill="background1"/>
            <w:noWrap/>
            <w:vAlign w:val="bottom"/>
            <w:hideMark/>
          </w:tcPr>
          <w:p w14:paraId="7A3A2E6E"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17,6</w:t>
            </w:r>
          </w:p>
        </w:tc>
        <w:tc>
          <w:tcPr>
            <w:tcW w:w="1281" w:type="dxa"/>
            <w:tcBorders>
              <w:top w:val="nil"/>
              <w:left w:val="nil"/>
              <w:bottom w:val="single" w:sz="4" w:space="0" w:color="auto"/>
              <w:right w:val="single" w:sz="4" w:space="0" w:color="auto"/>
            </w:tcBorders>
            <w:shd w:val="clear" w:color="auto" w:fill="FFFFFF" w:themeFill="background1"/>
            <w:noWrap/>
            <w:vAlign w:val="bottom"/>
            <w:hideMark/>
          </w:tcPr>
          <w:p w14:paraId="25142B1F"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233,4</w:t>
            </w:r>
          </w:p>
        </w:tc>
        <w:tc>
          <w:tcPr>
            <w:tcW w:w="1027" w:type="dxa"/>
            <w:tcBorders>
              <w:top w:val="nil"/>
              <w:left w:val="nil"/>
              <w:bottom w:val="single" w:sz="4" w:space="0" w:color="auto"/>
              <w:right w:val="single" w:sz="4" w:space="0" w:color="auto"/>
            </w:tcBorders>
            <w:shd w:val="clear" w:color="auto" w:fill="FFFFFF" w:themeFill="background1"/>
            <w:noWrap/>
            <w:vAlign w:val="bottom"/>
            <w:hideMark/>
          </w:tcPr>
          <w:p w14:paraId="11C7132A"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144395</w:t>
            </w:r>
          </w:p>
        </w:tc>
        <w:tc>
          <w:tcPr>
            <w:tcW w:w="1018" w:type="dxa"/>
            <w:tcBorders>
              <w:top w:val="nil"/>
              <w:left w:val="nil"/>
              <w:bottom w:val="single" w:sz="4" w:space="0" w:color="auto"/>
              <w:right w:val="single" w:sz="4" w:space="0" w:color="auto"/>
            </w:tcBorders>
            <w:shd w:val="clear" w:color="auto" w:fill="FFFFFF" w:themeFill="background1"/>
            <w:noWrap/>
            <w:vAlign w:val="bottom"/>
            <w:hideMark/>
          </w:tcPr>
          <w:p w14:paraId="1D36F000"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10,7</w:t>
            </w:r>
          </w:p>
        </w:tc>
      </w:tr>
      <w:tr w:rsidR="00AA25D5" w:rsidRPr="007720C9" w14:paraId="1FB4CE5E" w14:textId="77777777" w:rsidTr="008E111B">
        <w:trPr>
          <w:trHeight w:val="315"/>
        </w:trPr>
        <w:tc>
          <w:tcPr>
            <w:tcW w:w="2547"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647D6481"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НДС</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3985840D"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3587</w:t>
            </w:r>
          </w:p>
        </w:tc>
        <w:tc>
          <w:tcPr>
            <w:tcW w:w="947" w:type="dxa"/>
            <w:tcBorders>
              <w:top w:val="nil"/>
              <w:left w:val="nil"/>
              <w:bottom w:val="single" w:sz="4" w:space="0" w:color="auto"/>
              <w:right w:val="single" w:sz="4" w:space="0" w:color="auto"/>
            </w:tcBorders>
            <w:shd w:val="clear" w:color="auto" w:fill="FFFFFF" w:themeFill="background1"/>
            <w:noWrap/>
            <w:vAlign w:val="bottom"/>
            <w:hideMark/>
          </w:tcPr>
          <w:p w14:paraId="5227C2BC"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0,22</w:t>
            </w:r>
          </w:p>
        </w:tc>
        <w:tc>
          <w:tcPr>
            <w:tcW w:w="1100" w:type="dxa"/>
            <w:tcBorders>
              <w:top w:val="nil"/>
              <w:left w:val="nil"/>
              <w:bottom w:val="single" w:sz="4" w:space="0" w:color="auto"/>
              <w:right w:val="single" w:sz="4" w:space="0" w:color="auto"/>
            </w:tcBorders>
            <w:shd w:val="clear" w:color="auto" w:fill="FFFFFF" w:themeFill="background1"/>
            <w:noWrap/>
            <w:vAlign w:val="bottom"/>
            <w:hideMark/>
          </w:tcPr>
          <w:p w14:paraId="5A66823C"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4978</w:t>
            </w:r>
          </w:p>
        </w:tc>
        <w:tc>
          <w:tcPr>
            <w:tcW w:w="1020" w:type="dxa"/>
            <w:tcBorders>
              <w:top w:val="nil"/>
              <w:left w:val="nil"/>
              <w:bottom w:val="single" w:sz="4" w:space="0" w:color="auto"/>
              <w:right w:val="single" w:sz="4" w:space="0" w:color="auto"/>
            </w:tcBorders>
            <w:shd w:val="clear" w:color="auto" w:fill="FFFFFF" w:themeFill="background1"/>
            <w:noWrap/>
            <w:vAlign w:val="bottom"/>
            <w:hideMark/>
          </w:tcPr>
          <w:p w14:paraId="299F0CC4"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0,32</w:t>
            </w:r>
          </w:p>
        </w:tc>
        <w:tc>
          <w:tcPr>
            <w:tcW w:w="1160" w:type="dxa"/>
            <w:tcBorders>
              <w:top w:val="nil"/>
              <w:left w:val="nil"/>
              <w:bottom w:val="single" w:sz="4" w:space="0" w:color="auto"/>
              <w:right w:val="single" w:sz="4" w:space="0" w:color="auto"/>
            </w:tcBorders>
            <w:shd w:val="clear" w:color="auto" w:fill="FFFFFF" w:themeFill="background1"/>
            <w:noWrap/>
            <w:vAlign w:val="bottom"/>
            <w:hideMark/>
          </w:tcPr>
          <w:p w14:paraId="55B9944B"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138,8</w:t>
            </w:r>
          </w:p>
        </w:tc>
        <w:tc>
          <w:tcPr>
            <w:tcW w:w="940" w:type="dxa"/>
            <w:tcBorders>
              <w:top w:val="nil"/>
              <w:left w:val="nil"/>
              <w:bottom w:val="single" w:sz="4" w:space="0" w:color="auto"/>
              <w:right w:val="single" w:sz="4" w:space="0" w:color="auto"/>
            </w:tcBorders>
            <w:shd w:val="clear" w:color="auto" w:fill="FFFFFF" w:themeFill="background1"/>
            <w:noWrap/>
            <w:vAlign w:val="bottom"/>
            <w:hideMark/>
          </w:tcPr>
          <w:p w14:paraId="4B7AD9F6"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1391,0</w:t>
            </w:r>
          </w:p>
        </w:tc>
        <w:tc>
          <w:tcPr>
            <w:tcW w:w="960" w:type="dxa"/>
            <w:tcBorders>
              <w:top w:val="nil"/>
              <w:left w:val="nil"/>
              <w:bottom w:val="single" w:sz="4" w:space="0" w:color="auto"/>
              <w:right w:val="single" w:sz="4" w:space="0" w:color="auto"/>
            </w:tcBorders>
            <w:shd w:val="clear" w:color="auto" w:fill="FFFFFF" w:themeFill="background1"/>
            <w:noWrap/>
            <w:vAlign w:val="bottom"/>
            <w:hideMark/>
          </w:tcPr>
          <w:p w14:paraId="43088E9B"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0,1</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3A539ACA"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1285</w:t>
            </w:r>
          </w:p>
        </w:tc>
        <w:tc>
          <w:tcPr>
            <w:tcW w:w="975" w:type="dxa"/>
            <w:tcBorders>
              <w:top w:val="nil"/>
              <w:left w:val="nil"/>
              <w:bottom w:val="single" w:sz="4" w:space="0" w:color="auto"/>
              <w:right w:val="single" w:sz="4" w:space="0" w:color="auto"/>
            </w:tcBorders>
            <w:shd w:val="clear" w:color="auto" w:fill="FFFFFF" w:themeFill="background1"/>
            <w:noWrap/>
            <w:vAlign w:val="bottom"/>
            <w:hideMark/>
          </w:tcPr>
          <w:p w14:paraId="3465FFFD"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0,1</w:t>
            </w:r>
          </w:p>
        </w:tc>
        <w:tc>
          <w:tcPr>
            <w:tcW w:w="1281" w:type="dxa"/>
            <w:tcBorders>
              <w:top w:val="nil"/>
              <w:left w:val="nil"/>
              <w:bottom w:val="single" w:sz="4" w:space="0" w:color="auto"/>
              <w:right w:val="single" w:sz="4" w:space="0" w:color="auto"/>
            </w:tcBorders>
            <w:shd w:val="clear" w:color="auto" w:fill="FFFFFF" w:themeFill="background1"/>
            <w:noWrap/>
            <w:vAlign w:val="bottom"/>
            <w:hideMark/>
          </w:tcPr>
          <w:p w14:paraId="481A6720"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25,8</w:t>
            </w:r>
          </w:p>
        </w:tc>
        <w:tc>
          <w:tcPr>
            <w:tcW w:w="1027" w:type="dxa"/>
            <w:tcBorders>
              <w:top w:val="nil"/>
              <w:left w:val="nil"/>
              <w:bottom w:val="single" w:sz="4" w:space="0" w:color="auto"/>
              <w:right w:val="single" w:sz="4" w:space="0" w:color="auto"/>
            </w:tcBorders>
            <w:shd w:val="clear" w:color="auto" w:fill="FFFFFF" w:themeFill="background1"/>
            <w:noWrap/>
            <w:vAlign w:val="bottom"/>
            <w:hideMark/>
          </w:tcPr>
          <w:p w14:paraId="37F304C7"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-3693</w:t>
            </w:r>
          </w:p>
        </w:tc>
        <w:tc>
          <w:tcPr>
            <w:tcW w:w="1018" w:type="dxa"/>
            <w:tcBorders>
              <w:top w:val="nil"/>
              <w:left w:val="nil"/>
              <w:bottom w:val="single" w:sz="4" w:space="0" w:color="auto"/>
              <w:right w:val="single" w:sz="4" w:space="0" w:color="auto"/>
            </w:tcBorders>
            <w:shd w:val="clear" w:color="auto" w:fill="FFFFFF" w:themeFill="background1"/>
            <w:noWrap/>
            <w:vAlign w:val="bottom"/>
            <w:hideMark/>
          </w:tcPr>
          <w:p w14:paraId="010B0B15"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-0,2</w:t>
            </w:r>
          </w:p>
        </w:tc>
      </w:tr>
      <w:tr w:rsidR="00AA25D5" w:rsidRPr="007720C9" w14:paraId="750F138E" w14:textId="77777777" w:rsidTr="008E111B">
        <w:trPr>
          <w:trHeight w:val="315"/>
        </w:trPr>
        <w:tc>
          <w:tcPr>
            <w:tcW w:w="2547"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765DA64A"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Дебиторская задолженность</w:t>
            </w:r>
          </w:p>
        </w:tc>
        <w:tc>
          <w:tcPr>
            <w:tcW w:w="1056" w:type="dxa"/>
            <w:tcBorders>
              <w:top w:val="nil"/>
              <w:left w:val="nil"/>
              <w:bottom w:val="single" w:sz="4" w:space="0" w:color="auto"/>
              <w:right w:val="single" w:sz="4" w:space="0" w:color="auto"/>
            </w:tcBorders>
            <w:shd w:val="clear" w:color="auto" w:fill="FFFFFF" w:themeFill="background1"/>
            <w:vAlign w:val="bottom"/>
            <w:hideMark/>
          </w:tcPr>
          <w:p w14:paraId="01C16ECB"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1288451</w:t>
            </w:r>
          </w:p>
        </w:tc>
        <w:tc>
          <w:tcPr>
            <w:tcW w:w="947" w:type="dxa"/>
            <w:tcBorders>
              <w:top w:val="nil"/>
              <w:left w:val="nil"/>
              <w:bottom w:val="single" w:sz="4" w:space="0" w:color="auto"/>
              <w:right w:val="single" w:sz="4" w:space="0" w:color="auto"/>
            </w:tcBorders>
            <w:shd w:val="clear" w:color="auto" w:fill="FFFFFF" w:themeFill="background1"/>
            <w:noWrap/>
            <w:vAlign w:val="bottom"/>
            <w:hideMark/>
          </w:tcPr>
          <w:p w14:paraId="74C40E07"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78,4</w:t>
            </w:r>
          </w:p>
        </w:tc>
        <w:tc>
          <w:tcPr>
            <w:tcW w:w="1100" w:type="dxa"/>
            <w:tcBorders>
              <w:top w:val="nil"/>
              <w:left w:val="nil"/>
              <w:bottom w:val="single" w:sz="4" w:space="0" w:color="auto"/>
              <w:right w:val="single" w:sz="4" w:space="0" w:color="auto"/>
            </w:tcBorders>
            <w:shd w:val="clear" w:color="auto" w:fill="FFFFFF" w:themeFill="background1"/>
            <w:vAlign w:val="bottom"/>
            <w:hideMark/>
          </w:tcPr>
          <w:p w14:paraId="205B09CC"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1204293</w:t>
            </w:r>
          </w:p>
        </w:tc>
        <w:tc>
          <w:tcPr>
            <w:tcW w:w="1020" w:type="dxa"/>
            <w:tcBorders>
              <w:top w:val="nil"/>
              <w:left w:val="nil"/>
              <w:bottom w:val="single" w:sz="4" w:space="0" w:color="auto"/>
              <w:right w:val="single" w:sz="4" w:space="0" w:color="auto"/>
            </w:tcBorders>
            <w:shd w:val="clear" w:color="auto" w:fill="FFFFFF" w:themeFill="background1"/>
            <w:noWrap/>
            <w:vAlign w:val="bottom"/>
            <w:hideMark/>
          </w:tcPr>
          <w:p w14:paraId="5F93AD33"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77,1</w:t>
            </w:r>
          </w:p>
        </w:tc>
        <w:tc>
          <w:tcPr>
            <w:tcW w:w="1160" w:type="dxa"/>
            <w:tcBorders>
              <w:top w:val="nil"/>
              <w:left w:val="nil"/>
              <w:bottom w:val="single" w:sz="4" w:space="0" w:color="auto"/>
              <w:right w:val="single" w:sz="4" w:space="0" w:color="auto"/>
            </w:tcBorders>
            <w:shd w:val="clear" w:color="auto" w:fill="FFFFFF" w:themeFill="background1"/>
            <w:noWrap/>
            <w:vAlign w:val="bottom"/>
            <w:hideMark/>
          </w:tcPr>
          <w:p w14:paraId="3F68726A"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93,5</w:t>
            </w:r>
          </w:p>
        </w:tc>
        <w:tc>
          <w:tcPr>
            <w:tcW w:w="940" w:type="dxa"/>
            <w:tcBorders>
              <w:top w:val="nil"/>
              <w:left w:val="nil"/>
              <w:bottom w:val="single" w:sz="4" w:space="0" w:color="auto"/>
              <w:right w:val="single" w:sz="4" w:space="0" w:color="auto"/>
            </w:tcBorders>
            <w:shd w:val="clear" w:color="auto" w:fill="FFFFFF" w:themeFill="background1"/>
            <w:noWrap/>
            <w:vAlign w:val="bottom"/>
            <w:hideMark/>
          </w:tcPr>
          <w:p w14:paraId="24FA3423"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-84158</w:t>
            </w:r>
          </w:p>
        </w:tc>
        <w:tc>
          <w:tcPr>
            <w:tcW w:w="960" w:type="dxa"/>
            <w:tcBorders>
              <w:top w:val="nil"/>
              <w:left w:val="nil"/>
              <w:bottom w:val="single" w:sz="4" w:space="0" w:color="auto"/>
              <w:right w:val="single" w:sz="4" w:space="0" w:color="auto"/>
            </w:tcBorders>
            <w:shd w:val="clear" w:color="auto" w:fill="FFFFFF" w:themeFill="background1"/>
            <w:noWrap/>
            <w:vAlign w:val="bottom"/>
            <w:hideMark/>
          </w:tcPr>
          <w:p w14:paraId="2DAEDE36"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-1,3</w:t>
            </w:r>
          </w:p>
        </w:tc>
        <w:tc>
          <w:tcPr>
            <w:tcW w:w="1056" w:type="dxa"/>
            <w:tcBorders>
              <w:top w:val="nil"/>
              <w:left w:val="nil"/>
              <w:bottom w:val="single" w:sz="4" w:space="0" w:color="auto"/>
              <w:right w:val="single" w:sz="4" w:space="0" w:color="auto"/>
            </w:tcBorders>
            <w:shd w:val="clear" w:color="auto" w:fill="FFFFFF" w:themeFill="background1"/>
            <w:vAlign w:val="bottom"/>
            <w:hideMark/>
          </w:tcPr>
          <w:p w14:paraId="288F79A3"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927839</w:t>
            </w:r>
          </w:p>
        </w:tc>
        <w:tc>
          <w:tcPr>
            <w:tcW w:w="975" w:type="dxa"/>
            <w:tcBorders>
              <w:top w:val="nil"/>
              <w:left w:val="nil"/>
              <w:bottom w:val="single" w:sz="4" w:space="0" w:color="auto"/>
              <w:right w:val="single" w:sz="4" w:space="0" w:color="auto"/>
            </w:tcBorders>
            <w:shd w:val="clear" w:color="auto" w:fill="FFFFFF" w:themeFill="background1"/>
            <w:noWrap/>
            <w:vAlign w:val="bottom"/>
            <w:hideMark/>
          </w:tcPr>
          <w:p w14:paraId="233A28A6"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64,5</w:t>
            </w:r>
          </w:p>
        </w:tc>
        <w:tc>
          <w:tcPr>
            <w:tcW w:w="1281" w:type="dxa"/>
            <w:tcBorders>
              <w:top w:val="nil"/>
              <w:left w:val="nil"/>
              <w:bottom w:val="single" w:sz="4" w:space="0" w:color="auto"/>
              <w:right w:val="single" w:sz="4" w:space="0" w:color="auto"/>
            </w:tcBorders>
            <w:shd w:val="clear" w:color="auto" w:fill="FFFFFF" w:themeFill="background1"/>
            <w:noWrap/>
            <w:vAlign w:val="bottom"/>
            <w:hideMark/>
          </w:tcPr>
          <w:p w14:paraId="09363842"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77,0</w:t>
            </w:r>
          </w:p>
        </w:tc>
        <w:tc>
          <w:tcPr>
            <w:tcW w:w="1027" w:type="dxa"/>
            <w:tcBorders>
              <w:top w:val="nil"/>
              <w:left w:val="nil"/>
              <w:bottom w:val="single" w:sz="4" w:space="0" w:color="auto"/>
              <w:right w:val="single" w:sz="4" w:space="0" w:color="auto"/>
            </w:tcBorders>
            <w:shd w:val="clear" w:color="auto" w:fill="FFFFFF" w:themeFill="background1"/>
            <w:noWrap/>
            <w:vAlign w:val="bottom"/>
            <w:hideMark/>
          </w:tcPr>
          <w:p w14:paraId="0018E830"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-276454</w:t>
            </w:r>
          </w:p>
        </w:tc>
        <w:tc>
          <w:tcPr>
            <w:tcW w:w="1018" w:type="dxa"/>
            <w:tcBorders>
              <w:top w:val="nil"/>
              <w:left w:val="nil"/>
              <w:bottom w:val="single" w:sz="4" w:space="0" w:color="auto"/>
              <w:right w:val="single" w:sz="4" w:space="0" w:color="auto"/>
            </w:tcBorders>
            <w:shd w:val="clear" w:color="auto" w:fill="FFFFFF" w:themeFill="background1"/>
            <w:noWrap/>
            <w:vAlign w:val="bottom"/>
            <w:hideMark/>
          </w:tcPr>
          <w:p w14:paraId="5690335B"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-12,6</w:t>
            </w:r>
          </w:p>
        </w:tc>
      </w:tr>
      <w:tr w:rsidR="00AA25D5" w:rsidRPr="007720C9" w14:paraId="085C4046" w14:textId="77777777" w:rsidTr="008E111B">
        <w:trPr>
          <w:trHeight w:val="315"/>
        </w:trPr>
        <w:tc>
          <w:tcPr>
            <w:tcW w:w="2547"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5E6E32D5"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Финансовые вложения</w:t>
            </w:r>
          </w:p>
        </w:tc>
        <w:tc>
          <w:tcPr>
            <w:tcW w:w="1056" w:type="dxa"/>
            <w:tcBorders>
              <w:top w:val="nil"/>
              <w:left w:val="nil"/>
              <w:bottom w:val="single" w:sz="4" w:space="0" w:color="auto"/>
              <w:right w:val="single" w:sz="4" w:space="0" w:color="auto"/>
            </w:tcBorders>
            <w:shd w:val="clear" w:color="auto" w:fill="FFFFFF" w:themeFill="background1"/>
            <w:vAlign w:val="bottom"/>
            <w:hideMark/>
          </w:tcPr>
          <w:p w14:paraId="44A10625"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145820</w:t>
            </w:r>
          </w:p>
        </w:tc>
        <w:tc>
          <w:tcPr>
            <w:tcW w:w="947" w:type="dxa"/>
            <w:tcBorders>
              <w:top w:val="nil"/>
              <w:left w:val="nil"/>
              <w:bottom w:val="single" w:sz="4" w:space="0" w:color="auto"/>
              <w:right w:val="single" w:sz="4" w:space="0" w:color="auto"/>
            </w:tcBorders>
            <w:shd w:val="clear" w:color="auto" w:fill="FFFFFF" w:themeFill="background1"/>
            <w:noWrap/>
            <w:vAlign w:val="bottom"/>
            <w:hideMark/>
          </w:tcPr>
          <w:p w14:paraId="7075A170"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8,9</w:t>
            </w:r>
          </w:p>
        </w:tc>
        <w:tc>
          <w:tcPr>
            <w:tcW w:w="1100" w:type="dxa"/>
            <w:tcBorders>
              <w:top w:val="nil"/>
              <w:left w:val="nil"/>
              <w:bottom w:val="single" w:sz="4" w:space="0" w:color="auto"/>
              <w:right w:val="single" w:sz="4" w:space="0" w:color="auto"/>
            </w:tcBorders>
            <w:shd w:val="clear" w:color="auto" w:fill="FFFFFF" w:themeFill="background1"/>
            <w:vAlign w:val="bottom"/>
            <w:hideMark/>
          </w:tcPr>
          <w:p w14:paraId="6BBF4A62"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144383</w:t>
            </w:r>
          </w:p>
        </w:tc>
        <w:tc>
          <w:tcPr>
            <w:tcW w:w="1020" w:type="dxa"/>
            <w:tcBorders>
              <w:top w:val="nil"/>
              <w:left w:val="nil"/>
              <w:bottom w:val="single" w:sz="4" w:space="0" w:color="auto"/>
              <w:right w:val="single" w:sz="4" w:space="0" w:color="auto"/>
            </w:tcBorders>
            <w:shd w:val="clear" w:color="auto" w:fill="FFFFFF" w:themeFill="background1"/>
            <w:noWrap/>
            <w:vAlign w:val="bottom"/>
            <w:hideMark/>
          </w:tcPr>
          <w:p w14:paraId="249585D1"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9,2</w:t>
            </w:r>
          </w:p>
        </w:tc>
        <w:tc>
          <w:tcPr>
            <w:tcW w:w="1160" w:type="dxa"/>
            <w:tcBorders>
              <w:top w:val="nil"/>
              <w:left w:val="nil"/>
              <w:bottom w:val="single" w:sz="4" w:space="0" w:color="auto"/>
              <w:right w:val="single" w:sz="4" w:space="0" w:color="auto"/>
            </w:tcBorders>
            <w:shd w:val="clear" w:color="auto" w:fill="FFFFFF" w:themeFill="background1"/>
            <w:noWrap/>
            <w:vAlign w:val="bottom"/>
            <w:hideMark/>
          </w:tcPr>
          <w:p w14:paraId="173B7247"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99,0</w:t>
            </w:r>
          </w:p>
        </w:tc>
        <w:tc>
          <w:tcPr>
            <w:tcW w:w="940" w:type="dxa"/>
            <w:tcBorders>
              <w:top w:val="nil"/>
              <w:left w:val="nil"/>
              <w:bottom w:val="single" w:sz="4" w:space="0" w:color="auto"/>
              <w:right w:val="single" w:sz="4" w:space="0" w:color="auto"/>
            </w:tcBorders>
            <w:shd w:val="clear" w:color="auto" w:fill="FFFFFF" w:themeFill="background1"/>
            <w:noWrap/>
            <w:vAlign w:val="bottom"/>
            <w:hideMark/>
          </w:tcPr>
          <w:p w14:paraId="5E9BCEFB"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-1437</w:t>
            </w:r>
          </w:p>
        </w:tc>
        <w:tc>
          <w:tcPr>
            <w:tcW w:w="960" w:type="dxa"/>
            <w:tcBorders>
              <w:top w:val="nil"/>
              <w:left w:val="nil"/>
              <w:bottom w:val="single" w:sz="4" w:space="0" w:color="auto"/>
              <w:right w:val="single" w:sz="4" w:space="0" w:color="auto"/>
            </w:tcBorders>
            <w:shd w:val="clear" w:color="auto" w:fill="FFFFFF" w:themeFill="background1"/>
            <w:noWrap/>
            <w:vAlign w:val="bottom"/>
            <w:hideMark/>
          </w:tcPr>
          <w:p w14:paraId="1A604E13"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0,3</w:t>
            </w:r>
          </w:p>
        </w:tc>
        <w:tc>
          <w:tcPr>
            <w:tcW w:w="1056" w:type="dxa"/>
            <w:tcBorders>
              <w:top w:val="nil"/>
              <w:left w:val="nil"/>
              <w:bottom w:val="single" w:sz="4" w:space="0" w:color="auto"/>
              <w:right w:val="single" w:sz="4" w:space="0" w:color="auto"/>
            </w:tcBorders>
            <w:shd w:val="clear" w:color="auto" w:fill="FFFFFF" w:themeFill="background1"/>
            <w:vAlign w:val="bottom"/>
            <w:hideMark/>
          </w:tcPr>
          <w:p w14:paraId="7B9FEF0A"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27334</w:t>
            </w:r>
          </w:p>
        </w:tc>
        <w:tc>
          <w:tcPr>
            <w:tcW w:w="975" w:type="dxa"/>
            <w:tcBorders>
              <w:top w:val="nil"/>
              <w:left w:val="nil"/>
              <w:bottom w:val="single" w:sz="4" w:space="0" w:color="auto"/>
              <w:right w:val="single" w:sz="4" w:space="0" w:color="auto"/>
            </w:tcBorders>
            <w:shd w:val="clear" w:color="auto" w:fill="FFFFFF" w:themeFill="background1"/>
            <w:noWrap/>
            <w:vAlign w:val="bottom"/>
            <w:hideMark/>
          </w:tcPr>
          <w:p w14:paraId="41A23F0E"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1,9</w:t>
            </w:r>
          </w:p>
        </w:tc>
        <w:tc>
          <w:tcPr>
            <w:tcW w:w="1281" w:type="dxa"/>
            <w:tcBorders>
              <w:top w:val="nil"/>
              <w:left w:val="nil"/>
              <w:bottom w:val="single" w:sz="4" w:space="0" w:color="auto"/>
              <w:right w:val="single" w:sz="4" w:space="0" w:color="auto"/>
            </w:tcBorders>
            <w:shd w:val="clear" w:color="auto" w:fill="FFFFFF" w:themeFill="background1"/>
            <w:noWrap/>
            <w:vAlign w:val="bottom"/>
            <w:hideMark/>
          </w:tcPr>
          <w:p w14:paraId="0859CFA2"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18,9</w:t>
            </w:r>
          </w:p>
        </w:tc>
        <w:tc>
          <w:tcPr>
            <w:tcW w:w="1027" w:type="dxa"/>
            <w:tcBorders>
              <w:top w:val="nil"/>
              <w:left w:val="nil"/>
              <w:bottom w:val="single" w:sz="4" w:space="0" w:color="auto"/>
              <w:right w:val="single" w:sz="4" w:space="0" w:color="auto"/>
            </w:tcBorders>
            <w:shd w:val="clear" w:color="auto" w:fill="FFFFFF" w:themeFill="background1"/>
            <w:noWrap/>
            <w:vAlign w:val="bottom"/>
            <w:hideMark/>
          </w:tcPr>
          <w:p w14:paraId="787F41A1"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-117049</w:t>
            </w:r>
          </w:p>
        </w:tc>
        <w:tc>
          <w:tcPr>
            <w:tcW w:w="1018" w:type="dxa"/>
            <w:tcBorders>
              <w:top w:val="nil"/>
              <w:left w:val="nil"/>
              <w:bottom w:val="single" w:sz="4" w:space="0" w:color="auto"/>
              <w:right w:val="single" w:sz="4" w:space="0" w:color="auto"/>
            </w:tcBorders>
            <w:shd w:val="clear" w:color="auto" w:fill="FFFFFF" w:themeFill="background1"/>
            <w:noWrap/>
            <w:vAlign w:val="bottom"/>
            <w:hideMark/>
          </w:tcPr>
          <w:p w14:paraId="4505BE24"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-7,3</w:t>
            </w:r>
          </w:p>
        </w:tc>
      </w:tr>
      <w:tr w:rsidR="00AA25D5" w:rsidRPr="007720C9" w14:paraId="13433EC9" w14:textId="77777777" w:rsidTr="008E111B">
        <w:trPr>
          <w:trHeight w:val="255"/>
        </w:trPr>
        <w:tc>
          <w:tcPr>
            <w:tcW w:w="2547" w:type="dxa"/>
            <w:tcBorders>
              <w:top w:val="nil"/>
              <w:left w:val="single" w:sz="4" w:space="0" w:color="auto"/>
              <w:bottom w:val="single" w:sz="4" w:space="0" w:color="auto"/>
              <w:right w:val="single" w:sz="4" w:space="0" w:color="auto"/>
            </w:tcBorders>
            <w:shd w:val="clear" w:color="auto" w:fill="FFFFFF" w:themeFill="background1"/>
            <w:vAlign w:val="bottom"/>
            <w:hideMark/>
          </w:tcPr>
          <w:p w14:paraId="561A850F"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Денежные средства</w:t>
            </w:r>
          </w:p>
        </w:tc>
        <w:tc>
          <w:tcPr>
            <w:tcW w:w="1056" w:type="dxa"/>
            <w:tcBorders>
              <w:top w:val="nil"/>
              <w:left w:val="nil"/>
              <w:bottom w:val="single" w:sz="4" w:space="0" w:color="auto"/>
              <w:right w:val="single" w:sz="4" w:space="0" w:color="auto"/>
            </w:tcBorders>
            <w:shd w:val="clear" w:color="auto" w:fill="FFFFFF" w:themeFill="background1"/>
            <w:vAlign w:val="bottom"/>
            <w:hideMark/>
          </w:tcPr>
          <w:p w14:paraId="526F832A"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8141</w:t>
            </w:r>
          </w:p>
        </w:tc>
        <w:tc>
          <w:tcPr>
            <w:tcW w:w="947" w:type="dxa"/>
            <w:tcBorders>
              <w:top w:val="nil"/>
              <w:left w:val="nil"/>
              <w:bottom w:val="single" w:sz="4" w:space="0" w:color="auto"/>
              <w:right w:val="single" w:sz="4" w:space="0" w:color="auto"/>
            </w:tcBorders>
            <w:shd w:val="clear" w:color="auto" w:fill="FFFFFF" w:themeFill="background1"/>
            <w:noWrap/>
            <w:vAlign w:val="bottom"/>
            <w:hideMark/>
          </w:tcPr>
          <w:p w14:paraId="1B07BF9F"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0,50</w:t>
            </w:r>
          </w:p>
        </w:tc>
        <w:tc>
          <w:tcPr>
            <w:tcW w:w="1100" w:type="dxa"/>
            <w:tcBorders>
              <w:top w:val="nil"/>
              <w:left w:val="nil"/>
              <w:bottom w:val="single" w:sz="4" w:space="0" w:color="auto"/>
              <w:right w:val="single" w:sz="4" w:space="0" w:color="auto"/>
            </w:tcBorders>
            <w:shd w:val="clear" w:color="auto" w:fill="FFFFFF" w:themeFill="background1"/>
            <w:vAlign w:val="bottom"/>
            <w:hideMark/>
          </w:tcPr>
          <w:p w14:paraId="134EF6AE"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9732</w:t>
            </w:r>
          </w:p>
        </w:tc>
        <w:tc>
          <w:tcPr>
            <w:tcW w:w="1020" w:type="dxa"/>
            <w:tcBorders>
              <w:top w:val="nil"/>
              <w:left w:val="nil"/>
              <w:bottom w:val="single" w:sz="4" w:space="0" w:color="auto"/>
              <w:right w:val="single" w:sz="4" w:space="0" w:color="auto"/>
            </w:tcBorders>
            <w:shd w:val="clear" w:color="auto" w:fill="FFFFFF" w:themeFill="background1"/>
            <w:noWrap/>
            <w:vAlign w:val="bottom"/>
            <w:hideMark/>
          </w:tcPr>
          <w:p w14:paraId="575A225D"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0,62</w:t>
            </w:r>
          </w:p>
        </w:tc>
        <w:tc>
          <w:tcPr>
            <w:tcW w:w="1160" w:type="dxa"/>
            <w:tcBorders>
              <w:top w:val="nil"/>
              <w:left w:val="nil"/>
              <w:bottom w:val="single" w:sz="4" w:space="0" w:color="auto"/>
              <w:right w:val="single" w:sz="4" w:space="0" w:color="auto"/>
            </w:tcBorders>
            <w:shd w:val="clear" w:color="auto" w:fill="FFFFFF" w:themeFill="background1"/>
            <w:noWrap/>
            <w:vAlign w:val="bottom"/>
            <w:hideMark/>
          </w:tcPr>
          <w:p w14:paraId="37E5299F"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119,5</w:t>
            </w:r>
          </w:p>
        </w:tc>
        <w:tc>
          <w:tcPr>
            <w:tcW w:w="940" w:type="dxa"/>
            <w:tcBorders>
              <w:top w:val="nil"/>
              <w:left w:val="nil"/>
              <w:bottom w:val="single" w:sz="4" w:space="0" w:color="auto"/>
              <w:right w:val="single" w:sz="4" w:space="0" w:color="auto"/>
            </w:tcBorders>
            <w:shd w:val="clear" w:color="auto" w:fill="FFFFFF" w:themeFill="background1"/>
            <w:noWrap/>
            <w:vAlign w:val="bottom"/>
            <w:hideMark/>
          </w:tcPr>
          <w:p w14:paraId="6D7A7873"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1591</w:t>
            </w:r>
          </w:p>
        </w:tc>
        <w:tc>
          <w:tcPr>
            <w:tcW w:w="960" w:type="dxa"/>
            <w:tcBorders>
              <w:top w:val="nil"/>
              <w:left w:val="nil"/>
              <w:bottom w:val="single" w:sz="4" w:space="0" w:color="auto"/>
              <w:right w:val="single" w:sz="4" w:space="0" w:color="auto"/>
            </w:tcBorders>
            <w:shd w:val="clear" w:color="auto" w:fill="FFFFFF" w:themeFill="background1"/>
            <w:noWrap/>
            <w:vAlign w:val="bottom"/>
            <w:hideMark/>
          </w:tcPr>
          <w:p w14:paraId="0E6BBCC1"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0,1</w:t>
            </w:r>
          </w:p>
        </w:tc>
        <w:tc>
          <w:tcPr>
            <w:tcW w:w="1056" w:type="dxa"/>
            <w:tcBorders>
              <w:top w:val="nil"/>
              <w:left w:val="nil"/>
              <w:bottom w:val="single" w:sz="4" w:space="0" w:color="auto"/>
              <w:right w:val="single" w:sz="4" w:space="0" w:color="auto"/>
            </w:tcBorders>
            <w:shd w:val="clear" w:color="auto" w:fill="FFFFFF" w:themeFill="background1"/>
            <w:vAlign w:val="bottom"/>
            <w:hideMark/>
          </w:tcPr>
          <w:p w14:paraId="5634FE05"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38941</w:t>
            </w:r>
          </w:p>
        </w:tc>
        <w:tc>
          <w:tcPr>
            <w:tcW w:w="975" w:type="dxa"/>
            <w:tcBorders>
              <w:top w:val="nil"/>
              <w:left w:val="nil"/>
              <w:bottom w:val="single" w:sz="4" w:space="0" w:color="auto"/>
              <w:right w:val="single" w:sz="4" w:space="0" w:color="auto"/>
            </w:tcBorders>
            <w:shd w:val="clear" w:color="auto" w:fill="FFFFFF" w:themeFill="background1"/>
            <w:noWrap/>
            <w:vAlign w:val="bottom"/>
            <w:hideMark/>
          </w:tcPr>
          <w:p w14:paraId="4A01F1B6"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2,7</w:t>
            </w:r>
          </w:p>
        </w:tc>
        <w:tc>
          <w:tcPr>
            <w:tcW w:w="1281" w:type="dxa"/>
            <w:tcBorders>
              <w:top w:val="nil"/>
              <w:left w:val="nil"/>
              <w:bottom w:val="single" w:sz="4" w:space="0" w:color="auto"/>
              <w:right w:val="single" w:sz="4" w:space="0" w:color="auto"/>
            </w:tcBorders>
            <w:shd w:val="clear" w:color="auto" w:fill="FFFFFF" w:themeFill="background1"/>
            <w:noWrap/>
            <w:vAlign w:val="bottom"/>
            <w:hideMark/>
          </w:tcPr>
          <w:p w14:paraId="47A2C289"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400,1</w:t>
            </w:r>
          </w:p>
        </w:tc>
        <w:tc>
          <w:tcPr>
            <w:tcW w:w="1027" w:type="dxa"/>
            <w:tcBorders>
              <w:top w:val="nil"/>
              <w:left w:val="nil"/>
              <w:bottom w:val="single" w:sz="4" w:space="0" w:color="auto"/>
              <w:right w:val="single" w:sz="4" w:space="0" w:color="auto"/>
            </w:tcBorders>
            <w:shd w:val="clear" w:color="auto" w:fill="FFFFFF" w:themeFill="background1"/>
            <w:noWrap/>
            <w:vAlign w:val="bottom"/>
            <w:hideMark/>
          </w:tcPr>
          <w:p w14:paraId="4A0DDF6E"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29209</w:t>
            </w:r>
          </w:p>
        </w:tc>
        <w:tc>
          <w:tcPr>
            <w:tcW w:w="1018" w:type="dxa"/>
            <w:tcBorders>
              <w:top w:val="nil"/>
              <w:left w:val="nil"/>
              <w:bottom w:val="single" w:sz="4" w:space="0" w:color="auto"/>
              <w:right w:val="single" w:sz="4" w:space="0" w:color="auto"/>
            </w:tcBorders>
            <w:shd w:val="clear" w:color="auto" w:fill="FFFFFF" w:themeFill="background1"/>
            <w:noWrap/>
            <w:vAlign w:val="bottom"/>
            <w:hideMark/>
          </w:tcPr>
          <w:p w14:paraId="11415AC0"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2,1</w:t>
            </w:r>
          </w:p>
        </w:tc>
      </w:tr>
      <w:tr w:rsidR="00AA25D5" w:rsidRPr="007720C9" w14:paraId="3C639ADD" w14:textId="77777777" w:rsidTr="008E111B">
        <w:trPr>
          <w:trHeight w:val="315"/>
        </w:trPr>
        <w:tc>
          <w:tcPr>
            <w:tcW w:w="2547"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15CC5FFE"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Прочие оборотные активы</w:t>
            </w:r>
          </w:p>
        </w:tc>
        <w:tc>
          <w:tcPr>
            <w:tcW w:w="1056" w:type="dxa"/>
            <w:tcBorders>
              <w:top w:val="nil"/>
              <w:left w:val="nil"/>
              <w:bottom w:val="single" w:sz="4" w:space="0" w:color="auto"/>
              <w:right w:val="single" w:sz="4" w:space="0" w:color="auto"/>
            </w:tcBorders>
            <w:shd w:val="clear" w:color="auto" w:fill="FFFFFF" w:themeFill="background1"/>
            <w:vAlign w:val="bottom"/>
            <w:hideMark/>
          </w:tcPr>
          <w:p w14:paraId="5C8B44E0"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12111</w:t>
            </w:r>
          </w:p>
        </w:tc>
        <w:tc>
          <w:tcPr>
            <w:tcW w:w="947" w:type="dxa"/>
            <w:tcBorders>
              <w:top w:val="nil"/>
              <w:left w:val="nil"/>
              <w:bottom w:val="single" w:sz="4" w:space="0" w:color="auto"/>
              <w:right w:val="single" w:sz="4" w:space="0" w:color="auto"/>
            </w:tcBorders>
            <w:shd w:val="clear" w:color="auto" w:fill="FFFFFF" w:themeFill="background1"/>
            <w:noWrap/>
            <w:vAlign w:val="bottom"/>
            <w:hideMark/>
          </w:tcPr>
          <w:p w14:paraId="65DE28A7"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0,74</w:t>
            </w:r>
          </w:p>
        </w:tc>
        <w:tc>
          <w:tcPr>
            <w:tcW w:w="1100" w:type="dxa"/>
            <w:tcBorders>
              <w:top w:val="nil"/>
              <w:left w:val="nil"/>
              <w:bottom w:val="single" w:sz="4" w:space="0" w:color="auto"/>
              <w:right w:val="single" w:sz="4" w:space="0" w:color="auto"/>
            </w:tcBorders>
            <w:shd w:val="clear" w:color="auto" w:fill="FFFFFF" w:themeFill="background1"/>
            <w:vAlign w:val="bottom"/>
            <w:hideMark/>
          </w:tcPr>
          <w:p w14:paraId="16CA825C"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11303</w:t>
            </w:r>
          </w:p>
        </w:tc>
        <w:tc>
          <w:tcPr>
            <w:tcW w:w="1020" w:type="dxa"/>
            <w:tcBorders>
              <w:top w:val="nil"/>
              <w:left w:val="nil"/>
              <w:bottom w:val="single" w:sz="4" w:space="0" w:color="auto"/>
              <w:right w:val="single" w:sz="4" w:space="0" w:color="auto"/>
            </w:tcBorders>
            <w:shd w:val="clear" w:color="auto" w:fill="FFFFFF" w:themeFill="background1"/>
            <w:noWrap/>
            <w:vAlign w:val="bottom"/>
            <w:hideMark/>
          </w:tcPr>
          <w:p w14:paraId="71F7C847"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0,72</w:t>
            </w:r>
          </w:p>
        </w:tc>
        <w:tc>
          <w:tcPr>
            <w:tcW w:w="1160" w:type="dxa"/>
            <w:tcBorders>
              <w:top w:val="nil"/>
              <w:left w:val="nil"/>
              <w:bottom w:val="single" w:sz="4" w:space="0" w:color="auto"/>
              <w:right w:val="single" w:sz="4" w:space="0" w:color="auto"/>
            </w:tcBorders>
            <w:shd w:val="clear" w:color="auto" w:fill="FFFFFF" w:themeFill="background1"/>
            <w:noWrap/>
            <w:vAlign w:val="bottom"/>
            <w:hideMark/>
          </w:tcPr>
          <w:p w14:paraId="49CB4939"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93,3</w:t>
            </w:r>
          </w:p>
        </w:tc>
        <w:tc>
          <w:tcPr>
            <w:tcW w:w="940" w:type="dxa"/>
            <w:tcBorders>
              <w:top w:val="nil"/>
              <w:left w:val="nil"/>
              <w:bottom w:val="single" w:sz="4" w:space="0" w:color="auto"/>
              <w:right w:val="single" w:sz="4" w:space="0" w:color="auto"/>
            </w:tcBorders>
            <w:shd w:val="clear" w:color="auto" w:fill="FFFFFF" w:themeFill="background1"/>
            <w:noWrap/>
            <w:vAlign w:val="bottom"/>
            <w:hideMark/>
          </w:tcPr>
          <w:p w14:paraId="16C4EC3F"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-808</w:t>
            </w:r>
          </w:p>
        </w:tc>
        <w:tc>
          <w:tcPr>
            <w:tcW w:w="960" w:type="dxa"/>
            <w:tcBorders>
              <w:top w:val="nil"/>
              <w:left w:val="nil"/>
              <w:bottom w:val="single" w:sz="4" w:space="0" w:color="auto"/>
              <w:right w:val="single" w:sz="4" w:space="0" w:color="auto"/>
            </w:tcBorders>
            <w:shd w:val="clear" w:color="auto" w:fill="FFFFFF" w:themeFill="background1"/>
            <w:noWrap/>
            <w:vAlign w:val="bottom"/>
            <w:hideMark/>
          </w:tcPr>
          <w:p w14:paraId="1BA7ECE1"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0,0</w:t>
            </w:r>
          </w:p>
        </w:tc>
        <w:tc>
          <w:tcPr>
            <w:tcW w:w="1056" w:type="dxa"/>
            <w:tcBorders>
              <w:top w:val="nil"/>
              <w:left w:val="nil"/>
              <w:bottom w:val="single" w:sz="4" w:space="0" w:color="auto"/>
              <w:right w:val="single" w:sz="4" w:space="0" w:color="auto"/>
            </w:tcBorders>
            <w:shd w:val="clear" w:color="auto" w:fill="FFFFFF" w:themeFill="background1"/>
            <w:vAlign w:val="bottom"/>
            <w:hideMark/>
          </w:tcPr>
          <w:p w14:paraId="14372BDD"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9103</w:t>
            </w:r>
          </w:p>
        </w:tc>
        <w:tc>
          <w:tcPr>
            <w:tcW w:w="975" w:type="dxa"/>
            <w:tcBorders>
              <w:top w:val="nil"/>
              <w:left w:val="nil"/>
              <w:bottom w:val="single" w:sz="4" w:space="0" w:color="auto"/>
              <w:right w:val="single" w:sz="4" w:space="0" w:color="auto"/>
            </w:tcBorders>
            <w:shd w:val="clear" w:color="auto" w:fill="FFFFFF" w:themeFill="background1"/>
            <w:noWrap/>
            <w:vAlign w:val="bottom"/>
            <w:hideMark/>
          </w:tcPr>
          <w:p w14:paraId="239A72A3"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0,6</w:t>
            </w:r>
          </w:p>
        </w:tc>
        <w:tc>
          <w:tcPr>
            <w:tcW w:w="1281" w:type="dxa"/>
            <w:tcBorders>
              <w:top w:val="nil"/>
              <w:left w:val="nil"/>
              <w:bottom w:val="single" w:sz="4" w:space="0" w:color="auto"/>
              <w:right w:val="single" w:sz="4" w:space="0" w:color="auto"/>
            </w:tcBorders>
            <w:shd w:val="clear" w:color="auto" w:fill="FFFFFF" w:themeFill="background1"/>
            <w:noWrap/>
            <w:vAlign w:val="bottom"/>
            <w:hideMark/>
          </w:tcPr>
          <w:p w14:paraId="772C9747"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80,5</w:t>
            </w:r>
          </w:p>
        </w:tc>
        <w:tc>
          <w:tcPr>
            <w:tcW w:w="1027" w:type="dxa"/>
            <w:tcBorders>
              <w:top w:val="nil"/>
              <w:left w:val="nil"/>
              <w:bottom w:val="single" w:sz="4" w:space="0" w:color="auto"/>
              <w:right w:val="single" w:sz="4" w:space="0" w:color="auto"/>
            </w:tcBorders>
            <w:shd w:val="clear" w:color="auto" w:fill="FFFFFF" w:themeFill="background1"/>
            <w:noWrap/>
            <w:vAlign w:val="bottom"/>
            <w:hideMark/>
          </w:tcPr>
          <w:p w14:paraId="04B46440"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-2200</w:t>
            </w:r>
          </w:p>
        </w:tc>
        <w:tc>
          <w:tcPr>
            <w:tcW w:w="1018" w:type="dxa"/>
            <w:tcBorders>
              <w:top w:val="nil"/>
              <w:left w:val="nil"/>
              <w:bottom w:val="single" w:sz="4" w:space="0" w:color="auto"/>
              <w:right w:val="single" w:sz="4" w:space="0" w:color="auto"/>
            </w:tcBorders>
            <w:shd w:val="clear" w:color="auto" w:fill="FFFFFF" w:themeFill="background1"/>
            <w:noWrap/>
            <w:vAlign w:val="bottom"/>
            <w:hideMark/>
          </w:tcPr>
          <w:p w14:paraId="17769CA1"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-0,1</w:t>
            </w:r>
          </w:p>
        </w:tc>
      </w:tr>
      <w:tr w:rsidR="00AA25D5" w:rsidRPr="007720C9" w14:paraId="12AAB74B" w14:textId="77777777" w:rsidTr="008E111B">
        <w:trPr>
          <w:trHeight w:val="330"/>
        </w:trPr>
        <w:tc>
          <w:tcPr>
            <w:tcW w:w="2547" w:type="dxa"/>
            <w:tcBorders>
              <w:top w:val="nil"/>
              <w:left w:val="single" w:sz="4" w:space="0" w:color="auto"/>
              <w:bottom w:val="single" w:sz="4" w:space="0" w:color="auto"/>
              <w:right w:val="single" w:sz="4" w:space="0" w:color="auto"/>
            </w:tcBorders>
            <w:shd w:val="clear" w:color="auto" w:fill="FFFFFF" w:themeFill="background1"/>
            <w:vAlign w:val="bottom"/>
            <w:hideMark/>
          </w:tcPr>
          <w:p w14:paraId="5438E9F9"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Итого по разделу 2</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2674DF8F"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1563415</w:t>
            </w:r>
          </w:p>
        </w:tc>
        <w:tc>
          <w:tcPr>
            <w:tcW w:w="947" w:type="dxa"/>
            <w:tcBorders>
              <w:top w:val="nil"/>
              <w:left w:val="nil"/>
              <w:bottom w:val="single" w:sz="4" w:space="0" w:color="auto"/>
              <w:right w:val="single" w:sz="4" w:space="0" w:color="auto"/>
            </w:tcBorders>
            <w:shd w:val="clear" w:color="auto" w:fill="FFFFFF" w:themeFill="background1"/>
            <w:noWrap/>
            <w:vAlign w:val="bottom"/>
            <w:hideMark/>
          </w:tcPr>
          <w:p w14:paraId="6CB12C37"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95,2</w:t>
            </w:r>
          </w:p>
        </w:tc>
        <w:tc>
          <w:tcPr>
            <w:tcW w:w="1100" w:type="dxa"/>
            <w:tcBorders>
              <w:top w:val="nil"/>
              <w:left w:val="nil"/>
              <w:bottom w:val="single" w:sz="4" w:space="0" w:color="auto"/>
              <w:right w:val="single" w:sz="4" w:space="0" w:color="auto"/>
            </w:tcBorders>
            <w:shd w:val="clear" w:color="auto" w:fill="FFFFFF" w:themeFill="background1"/>
            <w:noWrap/>
            <w:vAlign w:val="bottom"/>
            <w:hideMark/>
          </w:tcPr>
          <w:p w14:paraId="63FA2DD1"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1482953</w:t>
            </w:r>
          </w:p>
        </w:tc>
        <w:tc>
          <w:tcPr>
            <w:tcW w:w="1020" w:type="dxa"/>
            <w:tcBorders>
              <w:top w:val="nil"/>
              <w:left w:val="nil"/>
              <w:bottom w:val="single" w:sz="4" w:space="0" w:color="auto"/>
              <w:right w:val="single" w:sz="4" w:space="0" w:color="auto"/>
            </w:tcBorders>
            <w:shd w:val="clear" w:color="auto" w:fill="FFFFFF" w:themeFill="background1"/>
            <w:noWrap/>
            <w:vAlign w:val="bottom"/>
            <w:hideMark/>
          </w:tcPr>
          <w:p w14:paraId="0FBCA43D"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94,9</w:t>
            </w:r>
          </w:p>
        </w:tc>
        <w:tc>
          <w:tcPr>
            <w:tcW w:w="1160" w:type="dxa"/>
            <w:tcBorders>
              <w:top w:val="nil"/>
              <w:left w:val="nil"/>
              <w:bottom w:val="single" w:sz="4" w:space="0" w:color="auto"/>
              <w:right w:val="single" w:sz="4" w:space="0" w:color="auto"/>
            </w:tcBorders>
            <w:shd w:val="clear" w:color="auto" w:fill="FFFFFF" w:themeFill="background1"/>
            <w:noWrap/>
            <w:vAlign w:val="bottom"/>
            <w:hideMark/>
          </w:tcPr>
          <w:p w14:paraId="52F56E8F"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94,9</w:t>
            </w:r>
          </w:p>
        </w:tc>
        <w:tc>
          <w:tcPr>
            <w:tcW w:w="940" w:type="dxa"/>
            <w:tcBorders>
              <w:top w:val="nil"/>
              <w:left w:val="nil"/>
              <w:bottom w:val="single" w:sz="4" w:space="0" w:color="auto"/>
              <w:right w:val="single" w:sz="4" w:space="0" w:color="auto"/>
            </w:tcBorders>
            <w:shd w:val="clear" w:color="auto" w:fill="FFFFFF" w:themeFill="background1"/>
            <w:noWrap/>
            <w:vAlign w:val="bottom"/>
            <w:hideMark/>
          </w:tcPr>
          <w:p w14:paraId="2C9F38D8"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-80462</w:t>
            </w:r>
          </w:p>
        </w:tc>
        <w:tc>
          <w:tcPr>
            <w:tcW w:w="960" w:type="dxa"/>
            <w:tcBorders>
              <w:top w:val="nil"/>
              <w:left w:val="nil"/>
              <w:bottom w:val="single" w:sz="4" w:space="0" w:color="auto"/>
              <w:right w:val="single" w:sz="4" w:space="0" w:color="auto"/>
            </w:tcBorders>
            <w:shd w:val="clear" w:color="auto" w:fill="FFFFFF" w:themeFill="background1"/>
            <w:noWrap/>
            <w:vAlign w:val="bottom"/>
            <w:hideMark/>
          </w:tcPr>
          <w:p w14:paraId="73548896"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-0,3</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0D08E5B2"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1257161</w:t>
            </w:r>
          </w:p>
        </w:tc>
        <w:tc>
          <w:tcPr>
            <w:tcW w:w="975" w:type="dxa"/>
            <w:tcBorders>
              <w:top w:val="nil"/>
              <w:left w:val="nil"/>
              <w:bottom w:val="single" w:sz="4" w:space="0" w:color="auto"/>
              <w:right w:val="single" w:sz="4" w:space="0" w:color="auto"/>
            </w:tcBorders>
            <w:shd w:val="clear" w:color="auto" w:fill="FFFFFF" w:themeFill="background1"/>
            <w:noWrap/>
            <w:vAlign w:val="bottom"/>
            <w:hideMark/>
          </w:tcPr>
          <w:p w14:paraId="2960933D"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87,4</w:t>
            </w:r>
          </w:p>
        </w:tc>
        <w:tc>
          <w:tcPr>
            <w:tcW w:w="1281" w:type="dxa"/>
            <w:tcBorders>
              <w:top w:val="nil"/>
              <w:left w:val="nil"/>
              <w:bottom w:val="single" w:sz="4" w:space="0" w:color="auto"/>
              <w:right w:val="single" w:sz="4" w:space="0" w:color="auto"/>
            </w:tcBorders>
            <w:shd w:val="clear" w:color="auto" w:fill="FFFFFF" w:themeFill="background1"/>
            <w:noWrap/>
            <w:vAlign w:val="bottom"/>
            <w:hideMark/>
          </w:tcPr>
          <w:p w14:paraId="78FD6020"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84,8</w:t>
            </w:r>
          </w:p>
        </w:tc>
        <w:tc>
          <w:tcPr>
            <w:tcW w:w="1027" w:type="dxa"/>
            <w:tcBorders>
              <w:top w:val="nil"/>
              <w:left w:val="nil"/>
              <w:bottom w:val="single" w:sz="4" w:space="0" w:color="auto"/>
              <w:right w:val="single" w:sz="4" w:space="0" w:color="auto"/>
            </w:tcBorders>
            <w:shd w:val="clear" w:color="auto" w:fill="FFFFFF" w:themeFill="background1"/>
            <w:noWrap/>
            <w:vAlign w:val="bottom"/>
            <w:hideMark/>
          </w:tcPr>
          <w:p w14:paraId="2B5DAB14"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-225792</w:t>
            </w:r>
          </w:p>
        </w:tc>
        <w:tc>
          <w:tcPr>
            <w:tcW w:w="1018" w:type="dxa"/>
            <w:tcBorders>
              <w:top w:val="nil"/>
              <w:left w:val="nil"/>
              <w:bottom w:val="single" w:sz="4" w:space="0" w:color="auto"/>
              <w:right w:val="single" w:sz="4" w:space="0" w:color="auto"/>
            </w:tcBorders>
            <w:shd w:val="clear" w:color="auto" w:fill="FFFFFF" w:themeFill="background1"/>
            <w:noWrap/>
            <w:vAlign w:val="bottom"/>
            <w:hideMark/>
          </w:tcPr>
          <w:p w14:paraId="4378F70E"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-7,5</w:t>
            </w:r>
          </w:p>
        </w:tc>
      </w:tr>
      <w:tr w:rsidR="00AA25D5" w:rsidRPr="007720C9" w14:paraId="1E6D6AEC" w14:textId="77777777" w:rsidTr="008E111B">
        <w:trPr>
          <w:trHeight w:val="255"/>
        </w:trPr>
        <w:tc>
          <w:tcPr>
            <w:tcW w:w="2547" w:type="dxa"/>
            <w:tcBorders>
              <w:top w:val="nil"/>
              <w:left w:val="single" w:sz="4" w:space="0" w:color="auto"/>
              <w:bottom w:val="single" w:sz="4" w:space="0" w:color="auto"/>
              <w:right w:val="single" w:sz="4" w:space="0" w:color="auto"/>
            </w:tcBorders>
            <w:shd w:val="clear" w:color="auto" w:fill="FFFFFF" w:themeFill="background1"/>
            <w:vAlign w:val="bottom"/>
            <w:hideMark/>
          </w:tcPr>
          <w:p w14:paraId="3A467E9B" w14:textId="77777777" w:rsidR="00AA25D5" w:rsidRPr="000F7BBD" w:rsidRDefault="00AA25D5"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Баланс</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3D73C94A"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1642894</w:t>
            </w:r>
          </w:p>
        </w:tc>
        <w:tc>
          <w:tcPr>
            <w:tcW w:w="947" w:type="dxa"/>
            <w:tcBorders>
              <w:top w:val="nil"/>
              <w:left w:val="nil"/>
              <w:bottom w:val="single" w:sz="4" w:space="0" w:color="auto"/>
              <w:right w:val="single" w:sz="4" w:space="0" w:color="auto"/>
            </w:tcBorders>
            <w:shd w:val="clear" w:color="auto" w:fill="FFFFFF" w:themeFill="background1"/>
            <w:noWrap/>
            <w:vAlign w:val="bottom"/>
            <w:hideMark/>
          </w:tcPr>
          <w:p w14:paraId="1DFDF294"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100,0</w:t>
            </w:r>
          </w:p>
        </w:tc>
        <w:tc>
          <w:tcPr>
            <w:tcW w:w="1100" w:type="dxa"/>
            <w:tcBorders>
              <w:top w:val="nil"/>
              <w:left w:val="nil"/>
              <w:bottom w:val="single" w:sz="4" w:space="0" w:color="auto"/>
              <w:right w:val="single" w:sz="4" w:space="0" w:color="auto"/>
            </w:tcBorders>
            <w:shd w:val="clear" w:color="auto" w:fill="FFFFFF" w:themeFill="background1"/>
            <w:noWrap/>
            <w:vAlign w:val="bottom"/>
            <w:hideMark/>
          </w:tcPr>
          <w:p w14:paraId="324FD150"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1562498</w:t>
            </w:r>
          </w:p>
        </w:tc>
        <w:tc>
          <w:tcPr>
            <w:tcW w:w="1020" w:type="dxa"/>
            <w:tcBorders>
              <w:top w:val="nil"/>
              <w:left w:val="nil"/>
              <w:bottom w:val="single" w:sz="4" w:space="0" w:color="auto"/>
              <w:right w:val="single" w:sz="4" w:space="0" w:color="auto"/>
            </w:tcBorders>
            <w:shd w:val="clear" w:color="auto" w:fill="FFFFFF" w:themeFill="background1"/>
            <w:noWrap/>
            <w:vAlign w:val="bottom"/>
            <w:hideMark/>
          </w:tcPr>
          <w:p w14:paraId="3B1DB0B8"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100,0</w:t>
            </w:r>
          </w:p>
        </w:tc>
        <w:tc>
          <w:tcPr>
            <w:tcW w:w="1160" w:type="dxa"/>
            <w:tcBorders>
              <w:top w:val="nil"/>
              <w:left w:val="nil"/>
              <w:bottom w:val="single" w:sz="4" w:space="0" w:color="auto"/>
              <w:right w:val="single" w:sz="4" w:space="0" w:color="auto"/>
            </w:tcBorders>
            <w:shd w:val="clear" w:color="auto" w:fill="FFFFFF" w:themeFill="background1"/>
            <w:noWrap/>
            <w:vAlign w:val="bottom"/>
            <w:hideMark/>
          </w:tcPr>
          <w:p w14:paraId="7D1167B2"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95,1</w:t>
            </w:r>
          </w:p>
        </w:tc>
        <w:tc>
          <w:tcPr>
            <w:tcW w:w="940" w:type="dxa"/>
            <w:tcBorders>
              <w:top w:val="nil"/>
              <w:left w:val="nil"/>
              <w:bottom w:val="single" w:sz="4" w:space="0" w:color="auto"/>
              <w:right w:val="single" w:sz="4" w:space="0" w:color="auto"/>
            </w:tcBorders>
            <w:shd w:val="clear" w:color="auto" w:fill="FFFFFF" w:themeFill="background1"/>
            <w:noWrap/>
            <w:vAlign w:val="bottom"/>
            <w:hideMark/>
          </w:tcPr>
          <w:p w14:paraId="1FC4043D"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-80396</w:t>
            </w:r>
          </w:p>
        </w:tc>
        <w:tc>
          <w:tcPr>
            <w:tcW w:w="960" w:type="dxa"/>
            <w:tcBorders>
              <w:top w:val="nil"/>
              <w:left w:val="nil"/>
              <w:bottom w:val="single" w:sz="4" w:space="0" w:color="auto"/>
              <w:right w:val="single" w:sz="4" w:space="0" w:color="auto"/>
            </w:tcBorders>
            <w:shd w:val="clear" w:color="auto" w:fill="FFFFFF" w:themeFill="background1"/>
            <w:noWrap/>
            <w:vAlign w:val="bottom"/>
            <w:hideMark/>
          </w:tcPr>
          <w:p w14:paraId="3DE35347"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0,0</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54FEB0B2"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1438191</w:t>
            </w:r>
          </w:p>
        </w:tc>
        <w:tc>
          <w:tcPr>
            <w:tcW w:w="975" w:type="dxa"/>
            <w:tcBorders>
              <w:top w:val="nil"/>
              <w:left w:val="nil"/>
              <w:bottom w:val="single" w:sz="4" w:space="0" w:color="auto"/>
              <w:right w:val="single" w:sz="4" w:space="0" w:color="auto"/>
            </w:tcBorders>
            <w:shd w:val="clear" w:color="auto" w:fill="FFFFFF" w:themeFill="background1"/>
            <w:noWrap/>
            <w:vAlign w:val="bottom"/>
            <w:hideMark/>
          </w:tcPr>
          <w:p w14:paraId="49CD77B4"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100,0</w:t>
            </w:r>
          </w:p>
        </w:tc>
        <w:tc>
          <w:tcPr>
            <w:tcW w:w="1281" w:type="dxa"/>
            <w:tcBorders>
              <w:top w:val="nil"/>
              <w:left w:val="nil"/>
              <w:bottom w:val="single" w:sz="4" w:space="0" w:color="auto"/>
              <w:right w:val="single" w:sz="4" w:space="0" w:color="auto"/>
            </w:tcBorders>
            <w:shd w:val="clear" w:color="auto" w:fill="FFFFFF" w:themeFill="background1"/>
            <w:noWrap/>
            <w:vAlign w:val="bottom"/>
            <w:hideMark/>
          </w:tcPr>
          <w:p w14:paraId="6A760277"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92,0</w:t>
            </w:r>
          </w:p>
        </w:tc>
        <w:tc>
          <w:tcPr>
            <w:tcW w:w="1027" w:type="dxa"/>
            <w:tcBorders>
              <w:top w:val="nil"/>
              <w:left w:val="nil"/>
              <w:bottom w:val="single" w:sz="4" w:space="0" w:color="auto"/>
              <w:right w:val="single" w:sz="4" w:space="0" w:color="auto"/>
            </w:tcBorders>
            <w:shd w:val="clear" w:color="auto" w:fill="FFFFFF" w:themeFill="background1"/>
            <w:noWrap/>
            <w:vAlign w:val="bottom"/>
            <w:hideMark/>
          </w:tcPr>
          <w:p w14:paraId="4C497369"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-124307</w:t>
            </w:r>
          </w:p>
        </w:tc>
        <w:tc>
          <w:tcPr>
            <w:tcW w:w="1018" w:type="dxa"/>
            <w:tcBorders>
              <w:top w:val="nil"/>
              <w:left w:val="nil"/>
              <w:bottom w:val="single" w:sz="4" w:space="0" w:color="auto"/>
              <w:right w:val="single" w:sz="4" w:space="0" w:color="auto"/>
            </w:tcBorders>
            <w:shd w:val="clear" w:color="auto" w:fill="FFFFFF" w:themeFill="background1"/>
            <w:noWrap/>
            <w:vAlign w:val="bottom"/>
            <w:hideMark/>
          </w:tcPr>
          <w:p w14:paraId="38DD575D" w14:textId="77777777" w:rsidR="00AA25D5" w:rsidRPr="000F7BBD" w:rsidRDefault="00AA25D5" w:rsidP="008E111B">
            <w:pPr>
              <w:spacing w:after="0" w:line="240" w:lineRule="auto"/>
              <w:jc w:val="right"/>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0,0</w:t>
            </w:r>
          </w:p>
        </w:tc>
      </w:tr>
    </w:tbl>
    <w:p w14:paraId="32B5F44A" w14:textId="77777777" w:rsidR="00AA25D5" w:rsidRDefault="00AA25D5" w:rsidP="00AA25D5">
      <w:pPr>
        <w:widowControl w:val="0"/>
        <w:autoSpaceDE w:val="0"/>
        <w:autoSpaceDN w:val="0"/>
        <w:adjustRightInd w:val="0"/>
        <w:spacing w:after="0" w:line="360" w:lineRule="auto"/>
        <w:jc w:val="both"/>
        <w:rPr>
          <w:rFonts w:ascii="Times New Roman" w:hAnsi="Times New Roman"/>
          <w:spacing w:val="-6"/>
          <w:sz w:val="28"/>
          <w:szCs w:val="28"/>
        </w:rPr>
        <w:sectPr w:rsidR="00AA25D5" w:rsidSect="00AA25D5">
          <w:pgSz w:w="16838" w:h="11906" w:orient="landscape"/>
          <w:pgMar w:top="993" w:right="1134" w:bottom="851" w:left="1134" w:header="709" w:footer="709" w:gutter="0"/>
          <w:cols w:space="708"/>
          <w:titlePg/>
          <w:docGrid w:linePitch="360"/>
        </w:sectPr>
      </w:pPr>
    </w:p>
    <w:p w14:paraId="3EED5F97" w14:textId="77777777" w:rsidR="008E111B" w:rsidRPr="009D6010" w:rsidRDefault="008E111B" w:rsidP="008E111B">
      <w:pPr>
        <w:widowControl w:val="0"/>
        <w:suppressAutoHyphens/>
        <w:autoSpaceDN w:val="0"/>
        <w:spacing w:after="0" w:line="360" w:lineRule="auto"/>
        <w:ind w:firstLine="709"/>
        <w:jc w:val="both"/>
        <w:textAlignment w:val="baseline"/>
        <w:rPr>
          <w:rFonts w:ascii="Times New Roman" w:hAnsi="Times New Roman"/>
          <w:kern w:val="3"/>
          <w:sz w:val="28"/>
          <w:szCs w:val="28"/>
        </w:rPr>
      </w:pPr>
      <w:r w:rsidRPr="009D6010">
        <w:rPr>
          <w:rFonts w:ascii="Times New Roman" w:hAnsi="Times New Roman"/>
          <w:iCs/>
          <w:kern w:val="3"/>
          <w:sz w:val="28"/>
          <w:szCs w:val="28"/>
        </w:rPr>
        <w:lastRenderedPageBreak/>
        <w:t>И</w:t>
      </w:r>
      <w:r w:rsidRPr="009D6010">
        <w:rPr>
          <w:rFonts w:ascii="Times New Roman" w:eastAsia="Arial" w:hAnsi="Times New Roman"/>
          <w:kern w:val="3"/>
          <w:sz w:val="28"/>
          <w:szCs w:val="28"/>
          <w:lang w:eastAsia="ru-RU"/>
        </w:rPr>
        <w:t>з таблицы 6 видно, что снижение дебиторской задолженности к концу 2023 года произошло почти на 30% за период исследования, то есть удельный вес дебиторской задолженности в структуре оборотных активов составил 64,5% на конец 2023 года. Снижение дебиторской задолженности объясняется эффективной политикой организации в работе с дебиторами. Так, дебиторская задолженность на конец 2023 г. составила 73,8% всех оборотных активов (для сравнения –– на конец 2021 года данный показатель составлял 82,4%). Снижение суммы средств в расчетах является положительной</w:t>
      </w:r>
      <w:r w:rsidRPr="009D6010">
        <w:rPr>
          <w:rFonts w:ascii="Times New Roman" w:eastAsia="Arial" w:hAnsi="Times New Roman"/>
          <w:kern w:val="3"/>
          <w:sz w:val="28"/>
          <w:szCs w:val="28"/>
          <w:lang w:eastAsia="ru-RU"/>
        </w:rPr>
        <w:tab/>
        <w:t xml:space="preserve"> стороной деятельности организации, так как является следствием прекращения работы организации с недобросовестными заказчиками с одной стороны и эффективного менеджмента в области расчетов с контрагентами – с другой. </w:t>
      </w:r>
    </w:p>
    <w:p w14:paraId="337906FD" w14:textId="77777777" w:rsidR="008E111B" w:rsidRPr="001A1CD8" w:rsidRDefault="008E111B" w:rsidP="008E111B">
      <w:pPr>
        <w:widowControl w:val="0"/>
        <w:suppressAutoHyphens/>
        <w:spacing w:after="0" w:line="360" w:lineRule="auto"/>
        <w:ind w:firstLine="709"/>
        <w:jc w:val="both"/>
        <w:rPr>
          <w:rFonts w:ascii="Times New Roman" w:eastAsia="Arial" w:hAnsi="Times New Roman"/>
          <w:sz w:val="28"/>
          <w:szCs w:val="28"/>
          <w:lang w:eastAsia="ru-RU"/>
        </w:rPr>
      </w:pPr>
      <w:r w:rsidRPr="009D6010">
        <w:rPr>
          <w:rFonts w:ascii="Times New Roman" w:eastAsia="Arial" w:hAnsi="Times New Roman"/>
          <w:sz w:val="28"/>
          <w:szCs w:val="28"/>
          <w:lang w:eastAsia="ru-RU"/>
        </w:rPr>
        <w:t xml:space="preserve">Денежные средства на конец 2024 года составляют 2,7 % всего имущества. Их образование </w:t>
      </w:r>
      <w:r w:rsidRPr="001A1CD8">
        <w:rPr>
          <w:rFonts w:ascii="Times New Roman" w:eastAsia="Arial" w:hAnsi="Times New Roman"/>
          <w:sz w:val="28"/>
          <w:szCs w:val="28"/>
          <w:lang w:eastAsia="ru-RU"/>
        </w:rPr>
        <w:t>обусловлено значительными поступлениями средств от реализации финансовых вложений (о чем свидетельствует снижение их суммы в 2023 году по сравнению с 2022 годом на 80%). Поскольку исследуемая организация имеет большую задолженность перед поставщиками материалов, замораживание средств на расчетных счетах нельзя признать эффективным.</w:t>
      </w:r>
    </w:p>
    <w:p w14:paraId="450DD74D" w14:textId="77777777" w:rsidR="008E111B" w:rsidRPr="001A1CD8" w:rsidRDefault="008E111B" w:rsidP="008E111B">
      <w:pPr>
        <w:widowControl w:val="0"/>
        <w:suppressAutoHyphens/>
        <w:autoSpaceDN w:val="0"/>
        <w:spacing w:after="0" w:line="360" w:lineRule="auto"/>
        <w:ind w:firstLine="743"/>
        <w:jc w:val="both"/>
        <w:textAlignment w:val="baseline"/>
        <w:rPr>
          <w:rFonts w:ascii="Times New Roman" w:hAnsi="Times New Roman"/>
          <w:iCs/>
          <w:kern w:val="3"/>
          <w:sz w:val="28"/>
          <w:szCs w:val="28"/>
        </w:rPr>
      </w:pPr>
      <w:r w:rsidRPr="001A1CD8">
        <w:rPr>
          <w:rFonts w:ascii="Times New Roman" w:hAnsi="Times New Roman"/>
          <w:iCs/>
          <w:kern w:val="3"/>
          <w:sz w:val="28"/>
          <w:szCs w:val="28"/>
        </w:rPr>
        <w:t>Внеоборотные активы компании включают: нематериальные активы, основные средства, отложенные налоговые активы, долгосрочные финансовые вложения, прочие внеоборотные активы.</w:t>
      </w:r>
    </w:p>
    <w:p w14:paraId="3CCEECBA" w14:textId="49565CC6" w:rsidR="00AA25D5" w:rsidRPr="008E111B" w:rsidRDefault="008E111B" w:rsidP="008E111B">
      <w:pPr>
        <w:widowControl w:val="0"/>
        <w:suppressAutoHyphens/>
        <w:autoSpaceDN w:val="0"/>
        <w:spacing w:after="0" w:line="360" w:lineRule="auto"/>
        <w:ind w:firstLine="743"/>
        <w:jc w:val="both"/>
        <w:textAlignment w:val="baseline"/>
        <w:rPr>
          <w:rFonts w:ascii="Times New Roman" w:eastAsia="Arial" w:hAnsi="Times New Roman"/>
          <w:sz w:val="28"/>
          <w:szCs w:val="28"/>
          <w:lang w:eastAsia="ru-RU"/>
        </w:rPr>
      </w:pPr>
      <w:r w:rsidRPr="001A1CD8">
        <w:rPr>
          <w:rFonts w:ascii="Times New Roman" w:hAnsi="Times New Roman"/>
          <w:iCs/>
          <w:kern w:val="3"/>
          <w:sz w:val="28"/>
          <w:szCs w:val="28"/>
        </w:rPr>
        <w:t>Прочие внеоборотные активы – это оборудование к остановке, то есть купленное, но еще не установленное. Таким образом, стоимость основных средств увеличилась за весь исследуемый период увеличилась</w:t>
      </w:r>
      <w:r>
        <w:rPr>
          <w:rFonts w:ascii="Times New Roman" w:hAnsi="Times New Roman"/>
          <w:iCs/>
          <w:kern w:val="3"/>
          <w:sz w:val="28"/>
          <w:szCs w:val="28"/>
        </w:rPr>
        <w:t xml:space="preserve"> почти в 2 раза,</w:t>
      </w:r>
      <w:r>
        <w:rPr>
          <w:rFonts w:ascii="Times New Roman" w:eastAsia="Arial" w:hAnsi="Times New Roman"/>
          <w:sz w:val="28"/>
          <w:szCs w:val="28"/>
          <w:lang w:eastAsia="ru-RU"/>
        </w:rPr>
        <w:t xml:space="preserve"> </w:t>
      </w:r>
      <w:r w:rsidR="00AA25D5" w:rsidRPr="001A1CD8">
        <w:rPr>
          <w:rFonts w:ascii="Times New Roman" w:hAnsi="Times New Roman"/>
          <w:iCs/>
          <w:kern w:val="3"/>
          <w:sz w:val="28"/>
          <w:szCs w:val="28"/>
        </w:rPr>
        <w:t>что обусловлено закупкой нового оборудования для расширения деятельности в области оказания услуг по основной</w:t>
      </w:r>
      <w:r w:rsidR="00AA25D5" w:rsidRPr="001A1CD8">
        <w:rPr>
          <w:rFonts w:ascii="Times New Roman" w:hAnsi="Times New Roman"/>
          <w:iCs/>
          <w:kern w:val="3"/>
          <w:sz w:val="28"/>
          <w:szCs w:val="28"/>
        </w:rPr>
        <w:tab/>
        <w:t xml:space="preserve"> деятельности. На долю основных средств, включая еще не установленные, на конец 2023 года приходилось 71% всех внеоборотных активов.</w:t>
      </w:r>
      <w:r w:rsidR="00AA25D5">
        <w:rPr>
          <w:rFonts w:ascii="Times New Roman" w:hAnsi="Times New Roman"/>
          <w:spacing w:val="-6"/>
          <w:sz w:val="28"/>
          <w:szCs w:val="28"/>
        </w:rPr>
        <w:tab/>
      </w:r>
    </w:p>
    <w:p w14:paraId="6811DA32" w14:textId="3577987B" w:rsidR="00AA25D5" w:rsidRDefault="00AA25D5" w:rsidP="00AA25D5">
      <w:pPr>
        <w:widowControl w:val="0"/>
        <w:suppressAutoHyphens/>
        <w:spacing w:after="0" w:line="360" w:lineRule="auto"/>
        <w:ind w:firstLine="709"/>
        <w:jc w:val="both"/>
        <w:rPr>
          <w:rFonts w:ascii="Times New Roman" w:eastAsia="Arial" w:hAnsi="Times New Roman"/>
          <w:sz w:val="28"/>
          <w:szCs w:val="28"/>
          <w:lang w:eastAsia="ru-RU"/>
        </w:rPr>
      </w:pPr>
      <w:r w:rsidRPr="001A1CD8">
        <w:rPr>
          <w:rFonts w:ascii="Times New Roman" w:eastAsia="Arial" w:hAnsi="Times New Roman"/>
          <w:sz w:val="28"/>
          <w:szCs w:val="28"/>
          <w:lang w:eastAsia="ru-RU"/>
        </w:rPr>
        <w:t xml:space="preserve">Преобладание оборотных активов в структуре имущества указывает на высокую мобильность активов предприятия, что положительно сказывается на </w:t>
      </w:r>
      <w:r w:rsidRPr="001A1CD8">
        <w:rPr>
          <w:rFonts w:ascii="Times New Roman" w:eastAsia="Arial" w:hAnsi="Times New Roman"/>
          <w:sz w:val="28"/>
          <w:szCs w:val="28"/>
          <w:lang w:eastAsia="ru-RU"/>
        </w:rPr>
        <w:lastRenderedPageBreak/>
        <w:t xml:space="preserve">скорости оборачиваемости капитала. Низкая доля внеоборотных активов, составляющая всего 12,6% на конец 2023 года (менее 40% от общей суммы активов), говорит о "легкой" структуре баланса. Это типично для компаний, специализирующихся на предоставлении </w:t>
      </w:r>
      <w:r w:rsidRPr="009D6010">
        <w:rPr>
          <w:rFonts w:ascii="Times New Roman" w:eastAsia="Arial" w:hAnsi="Times New Roman"/>
          <w:sz w:val="28"/>
          <w:szCs w:val="28"/>
          <w:lang w:eastAsia="ru-RU"/>
        </w:rPr>
        <w:t>услуг и выполнении различных работ в сфере информационных технологий.</w:t>
      </w:r>
    </w:p>
    <w:p w14:paraId="0FEC9CAA" w14:textId="77777777" w:rsidR="00AA25D5" w:rsidRPr="00A6248E" w:rsidRDefault="00AA25D5" w:rsidP="00AA25D5">
      <w:pPr>
        <w:suppressAutoHyphens/>
        <w:spacing w:after="0" w:line="360" w:lineRule="auto"/>
        <w:ind w:firstLine="709"/>
        <w:jc w:val="both"/>
        <w:rPr>
          <w:rFonts w:ascii="Times New Roman" w:eastAsia="Arial" w:hAnsi="Times New Roman"/>
          <w:sz w:val="28"/>
          <w:szCs w:val="28"/>
          <w:lang w:eastAsia="ru-RU"/>
        </w:rPr>
      </w:pPr>
      <w:r w:rsidRPr="009D6010">
        <w:rPr>
          <w:rFonts w:ascii="Times New Roman" w:eastAsia="Arial" w:hAnsi="Times New Roman"/>
          <w:sz w:val="28"/>
          <w:szCs w:val="28"/>
          <w:lang w:eastAsia="ru-RU"/>
        </w:rPr>
        <w:t xml:space="preserve">В пассиве бухгалтерского баланса фиксируются способы формирования активов компании, классифицированные на конкретный момент времени по принципу принадлежности и целевого использования. Долгосрочные обязательства перед владельцами формируют стабильную часть пассива баланса, </w:t>
      </w:r>
      <w:r w:rsidRPr="00A6248E">
        <w:rPr>
          <w:rFonts w:ascii="Times New Roman" w:eastAsia="Arial" w:hAnsi="Times New Roman"/>
          <w:sz w:val="28"/>
          <w:szCs w:val="28"/>
          <w:lang w:eastAsia="ru-RU"/>
        </w:rPr>
        <w:t>не предполагающую выплаты в процессе функционирования предприятия.</w:t>
      </w:r>
    </w:p>
    <w:p w14:paraId="0342D9D6" w14:textId="77777777" w:rsidR="00AA25D5" w:rsidRPr="00A6248E" w:rsidRDefault="00AA25D5" w:rsidP="00AA25D5">
      <w:pPr>
        <w:suppressAutoHyphens/>
        <w:spacing w:after="0" w:line="360" w:lineRule="auto"/>
        <w:ind w:firstLine="709"/>
        <w:jc w:val="both"/>
        <w:rPr>
          <w:rFonts w:ascii="Times New Roman" w:eastAsia="Arial" w:hAnsi="Times New Roman"/>
          <w:sz w:val="28"/>
          <w:szCs w:val="28"/>
          <w:lang w:eastAsia="ru-RU"/>
        </w:rPr>
      </w:pPr>
      <w:r w:rsidRPr="00A6248E">
        <w:rPr>
          <w:rFonts w:ascii="Times New Roman" w:eastAsia="Arial" w:hAnsi="Times New Roman"/>
          <w:sz w:val="28"/>
          <w:szCs w:val="28"/>
          <w:lang w:eastAsia="ru-RU"/>
        </w:rPr>
        <w:t xml:space="preserve">Источники финансирования деятельности исследуемой организации включают собственные и заемные. </w:t>
      </w:r>
    </w:p>
    <w:p w14:paraId="36ABA36F" w14:textId="77777777" w:rsidR="00AA25D5" w:rsidRPr="00A6248E" w:rsidRDefault="00AA25D5" w:rsidP="00AA25D5">
      <w:pPr>
        <w:widowControl w:val="0"/>
        <w:suppressAutoHyphens/>
        <w:spacing w:after="0" w:line="360" w:lineRule="auto"/>
        <w:ind w:firstLine="709"/>
        <w:jc w:val="both"/>
        <w:rPr>
          <w:rFonts w:ascii="Times New Roman" w:eastAsia="Times New Roman" w:hAnsi="Times New Roman"/>
          <w:sz w:val="28"/>
          <w:szCs w:val="28"/>
        </w:rPr>
      </w:pPr>
      <w:r w:rsidRPr="00A6248E">
        <w:rPr>
          <w:rFonts w:ascii="Times New Roman" w:eastAsia="Times New Roman" w:hAnsi="Times New Roman"/>
          <w:sz w:val="28"/>
          <w:szCs w:val="28"/>
        </w:rPr>
        <w:t>Собственные источники финансирования представлены нераспределенной прибылью, резервным капиталом в размере 3 тыс. руб. и уставным капиталом в размере 10 тыс. руб. Так, на конец 2023 г. собственные источники финансирования оставляют 50% всех источников, причем прослеживается положительная динамика – сумма прибыли увеличилась в 2022-2023 году в 1,44о раз за счет получения положительного финансового результата.</w:t>
      </w:r>
    </w:p>
    <w:p w14:paraId="71A9B81C" w14:textId="77777777" w:rsidR="00AA25D5" w:rsidRPr="00A6248E" w:rsidRDefault="00AA25D5" w:rsidP="00AA25D5">
      <w:pPr>
        <w:widowControl w:val="0"/>
        <w:suppressAutoHyphens/>
        <w:spacing w:after="0" w:line="360" w:lineRule="auto"/>
        <w:ind w:firstLine="709"/>
        <w:jc w:val="both"/>
        <w:rPr>
          <w:rFonts w:ascii="Times New Roman" w:eastAsia="Arial" w:hAnsi="Times New Roman"/>
          <w:sz w:val="28"/>
          <w:szCs w:val="28"/>
          <w:lang w:eastAsia="ru-RU"/>
        </w:rPr>
      </w:pPr>
      <w:r w:rsidRPr="00A6248E">
        <w:rPr>
          <w:rFonts w:ascii="Times New Roman" w:eastAsia="Arial" w:hAnsi="Times New Roman"/>
          <w:sz w:val="28"/>
          <w:szCs w:val="28"/>
          <w:lang w:eastAsia="ru-RU"/>
        </w:rPr>
        <w:t xml:space="preserve"> Отметим, что такой вариант более выгодный для организации, поскольку имеет место экономия на процентах по кредиту за счет использования отсрочки платежа.</w:t>
      </w:r>
    </w:p>
    <w:p w14:paraId="1708F266" w14:textId="77777777" w:rsidR="00AA25D5" w:rsidRDefault="00AA25D5" w:rsidP="00AA25D5">
      <w:pPr>
        <w:suppressAutoHyphens/>
        <w:spacing w:after="0" w:line="360" w:lineRule="auto"/>
        <w:ind w:firstLine="709"/>
        <w:jc w:val="both"/>
        <w:rPr>
          <w:rFonts w:ascii="Times New Roman" w:eastAsia="Arial" w:hAnsi="Times New Roman"/>
          <w:sz w:val="28"/>
          <w:szCs w:val="28"/>
          <w:lang w:eastAsia="ru-RU"/>
        </w:rPr>
      </w:pPr>
      <w:r w:rsidRPr="00A6248E">
        <w:rPr>
          <w:rFonts w:ascii="Times New Roman" w:eastAsia="Arial" w:hAnsi="Times New Roman"/>
          <w:sz w:val="28"/>
          <w:szCs w:val="28"/>
          <w:lang w:eastAsia="ru-RU"/>
        </w:rPr>
        <w:t>Заемные источники финансирования состоят из долгосрочных и краткосрочных кредитов банка, а также включают кредиторскую задолженность (привлеченные средства).</w:t>
      </w:r>
    </w:p>
    <w:p w14:paraId="206CB7E3" w14:textId="77777777" w:rsidR="008E111B" w:rsidRDefault="00AA25D5" w:rsidP="008E111B">
      <w:pPr>
        <w:tabs>
          <w:tab w:val="left" w:pos="3630"/>
        </w:tabs>
        <w:spacing w:line="360" w:lineRule="auto"/>
        <w:ind w:firstLine="709"/>
        <w:rPr>
          <w:rFonts w:ascii="Times New Roman" w:hAnsi="Times New Roman"/>
          <w:sz w:val="28"/>
          <w:szCs w:val="28"/>
        </w:rPr>
        <w:sectPr w:rsidR="008E111B" w:rsidSect="000F00AB">
          <w:pgSz w:w="11906" w:h="16838"/>
          <w:pgMar w:top="1134" w:right="851" w:bottom="1134" w:left="1701" w:header="709" w:footer="709" w:gutter="0"/>
          <w:cols w:space="708"/>
          <w:titlePg/>
          <w:docGrid w:linePitch="360"/>
        </w:sectPr>
      </w:pPr>
      <w:r>
        <w:rPr>
          <w:rFonts w:ascii="Times New Roman" w:eastAsia="Arial" w:hAnsi="Times New Roman"/>
          <w:sz w:val="28"/>
          <w:szCs w:val="28"/>
          <w:lang w:eastAsia="ru-RU"/>
        </w:rPr>
        <w:t>Долгосрочные источники представлены отложенными налоговыми обязательствами, их удельный вес в валюте незначителен для анализа (0,4%).</w:t>
      </w:r>
      <w:r>
        <w:rPr>
          <w:rFonts w:ascii="Times New Roman" w:hAnsi="Times New Roman"/>
          <w:sz w:val="28"/>
          <w:szCs w:val="28"/>
        </w:rPr>
        <w:t xml:space="preserve"> </w:t>
      </w:r>
      <w:r>
        <w:rPr>
          <w:rFonts w:ascii="Times New Roman" w:hAnsi="Times New Roman"/>
          <w:sz w:val="28"/>
          <w:szCs w:val="28"/>
        </w:rPr>
        <w:tab/>
      </w:r>
    </w:p>
    <w:p w14:paraId="6F39FA59" w14:textId="77777777" w:rsidR="008E111B" w:rsidRDefault="008E111B" w:rsidP="008E111B">
      <w:pPr>
        <w:widowControl w:val="0"/>
        <w:suppressAutoHyphens/>
        <w:autoSpaceDN w:val="0"/>
        <w:spacing w:after="0" w:line="360" w:lineRule="auto"/>
        <w:jc w:val="both"/>
        <w:textAlignment w:val="baseline"/>
        <w:rPr>
          <w:rFonts w:ascii="Times New Roman" w:hAnsi="Times New Roman"/>
          <w:iCs/>
          <w:color w:val="0033CC"/>
          <w:kern w:val="3"/>
          <w:sz w:val="28"/>
          <w:szCs w:val="28"/>
        </w:rPr>
      </w:pPr>
    </w:p>
    <w:p w14:paraId="1E461ECC" w14:textId="77777777" w:rsidR="008E111B" w:rsidRDefault="008E111B" w:rsidP="008E111B">
      <w:pPr>
        <w:widowControl w:val="0"/>
        <w:suppressAutoHyphens/>
        <w:autoSpaceDN w:val="0"/>
        <w:spacing w:after="0" w:line="360" w:lineRule="auto"/>
        <w:jc w:val="right"/>
        <w:textAlignment w:val="baseline"/>
        <w:rPr>
          <w:rFonts w:ascii="Times New Roman" w:hAnsi="Times New Roman"/>
          <w:iCs/>
          <w:kern w:val="3"/>
          <w:sz w:val="28"/>
          <w:szCs w:val="28"/>
        </w:rPr>
      </w:pPr>
      <w:r w:rsidRPr="00A6248E">
        <w:rPr>
          <w:rFonts w:ascii="Times New Roman" w:hAnsi="Times New Roman"/>
          <w:iCs/>
          <w:kern w:val="3"/>
          <w:sz w:val="28"/>
          <w:szCs w:val="28"/>
        </w:rPr>
        <w:t xml:space="preserve">Таблица </w:t>
      </w:r>
      <w:r>
        <w:rPr>
          <w:rFonts w:ascii="Times New Roman" w:hAnsi="Times New Roman"/>
          <w:iCs/>
          <w:kern w:val="3"/>
          <w:sz w:val="28"/>
          <w:szCs w:val="28"/>
        </w:rPr>
        <w:t>7</w:t>
      </w:r>
    </w:p>
    <w:p w14:paraId="03183255" w14:textId="77777777" w:rsidR="008E111B" w:rsidRDefault="008E111B" w:rsidP="008E111B">
      <w:pPr>
        <w:widowControl w:val="0"/>
        <w:suppressAutoHyphens/>
        <w:autoSpaceDN w:val="0"/>
        <w:spacing w:after="0" w:line="360" w:lineRule="auto"/>
        <w:jc w:val="center"/>
        <w:textAlignment w:val="baseline"/>
        <w:rPr>
          <w:rFonts w:ascii="Times New Roman" w:hAnsi="Times New Roman"/>
          <w:iCs/>
          <w:color w:val="0033CC"/>
          <w:kern w:val="3"/>
          <w:sz w:val="28"/>
          <w:szCs w:val="28"/>
        </w:rPr>
      </w:pPr>
      <w:r w:rsidRPr="00A6248E">
        <w:rPr>
          <w:rFonts w:ascii="Times New Roman" w:hAnsi="Times New Roman"/>
          <w:iCs/>
          <w:kern w:val="3"/>
          <w:sz w:val="28"/>
          <w:szCs w:val="28"/>
        </w:rPr>
        <w:t>Вертикальный и горизонтальный анализ пассива баланса ООО «Ай Ко» за 2022 –– 2023 гг., тыс.руб.</w:t>
      </w:r>
    </w:p>
    <w:tbl>
      <w:tblPr>
        <w:tblW w:w="15087" w:type="dxa"/>
        <w:shd w:val="clear" w:color="auto" w:fill="FFFFFF" w:themeFill="background1"/>
        <w:tblLook w:val="04A0" w:firstRow="1" w:lastRow="0" w:firstColumn="1" w:lastColumn="0" w:noHBand="0" w:noVBand="1"/>
      </w:tblPr>
      <w:tblGrid>
        <w:gridCol w:w="2547"/>
        <w:gridCol w:w="1056"/>
        <w:gridCol w:w="947"/>
        <w:gridCol w:w="1100"/>
        <w:gridCol w:w="1020"/>
        <w:gridCol w:w="1160"/>
        <w:gridCol w:w="940"/>
        <w:gridCol w:w="960"/>
        <w:gridCol w:w="1056"/>
        <w:gridCol w:w="975"/>
        <w:gridCol w:w="1281"/>
        <w:gridCol w:w="1027"/>
        <w:gridCol w:w="1018"/>
      </w:tblGrid>
      <w:tr w:rsidR="008E111B" w:rsidRPr="00A6248E" w14:paraId="37C41C13" w14:textId="77777777" w:rsidTr="008E111B">
        <w:trPr>
          <w:trHeight w:val="510"/>
        </w:trPr>
        <w:tc>
          <w:tcPr>
            <w:tcW w:w="254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524F9F86" w14:textId="77777777" w:rsidR="008E111B" w:rsidRPr="000F7BBD" w:rsidRDefault="008E111B" w:rsidP="008E111B">
            <w:pPr>
              <w:spacing w:after="0" w:line="240" w:lineRule="auto"/>
              <w:jc w:val="center"/>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Статья баланса</w:t>
            </w:r>
          </w:p>
        </w:tc>
        <w:tc>
          <w:tcPr>
            <w:tcW w:w="2003" w:type="dxa"/>
            <w:gridSpan w:val="2"/>
            <w:tcBorders>
              <w:top w:val="single" w:sz="4" w:space="0" w:color="auto"/>
              <w:left w:val="nil"/>
              <w:bottom w:val="single" w:sz="4" w:space="0" w:color="auto"/>
              <w:right w:val="single" w:sz="4" w:space="0" w:color="auto"/>
            </w:tcBorders>
            <w:shd w:val="clear" w:color="auto" w:fill="FFFFFF" w:themeFill="background1"/>
            <w:noWrap/>
            <w:vAlign w:val="bottom"/>
            <w:hideMark/>
          </w:tcPr>
          <w:p w14:paraId="53A7BDCF" w14:textId="77777777" w:rsidR="008E111B" w:rsidRPr="000F7BBD" w:rsidRDefault="008E111B" w:rsidP="008E111B">
            <w:pPr>
              <w:spacing w:after="0" w:line="240" w:lineRule="auto"/>
              <w:jc w:val="center"/>
              <w:rPr>
                <w:rFonts w:ascii="Times New Roman" w:eastAsia="Times New Roman" w:hAnsi="Times New Roman"/>
                <w:sz w:val="24"/>
                <w:szCs w:val="24"/>
                <w:lang w:eastAsia="ru-RU"/>
              </w:rPr>
            </w:pPr>
            <w:r w:rsidRPr="00A6248E">
              <w:rPr>
                <w:rFonts w:ascii="Times New Roman" w:eastAsia="Times New Roman" w:hAnsi="Times New Roman"/>
                <w:sz w:val="24"/>
                <w:szCs w:val="24"/>
                <w:lang w:eastAsia="ru-RU"/>
              </w:rPr>
              <w:t xml:space="preserve"> </w:t>
            </w:r>
            <w:r w:rsidRPr="000F7BBD">
              <w:rPr>
                <w:rFonts w:ascii="Times New Roman" w:eastAsia="Times New Roman" w:hAnsi="Times New Roman"/>
                <w:sz w:val="24"/>
                <w:szCs w:val="24"/>
                <w:lang w:eastAsia="ru-RU"/>
              </w:rPr>
              <w:t>На 31.12.2021</w:t>
            </w:r>
          </w:p>
        </w:tc>
        <w:tc>
          <w:tcPr>
            <w:tcW w:w="3280" w:type="dxa"/>
            <w:gridSpan w:val="3"/>
            <w:tcBorders>
              <w:top w:val="single" w:sz="4" w:space="0" w:color="auto"/>
              <w:left w:val="nil"/>
              <w:bottom w:val="single" w:sz="4" w:space="0" w:color="auto"/>
              <w:right w:val="single" w:sz="4" w:space="0" w:color="auto"/>
            </w:tcBorders>
            <w:shd w:val="clear" w:color="auto" w:fill="FFFFFF" w:themeFill="background1"/>
            <w:noWrap/>
            <w:vAlign w:val="bottom"/>
            <w:hideMark/>
          </w:tcPr>
          <w:p w14:paraId="65298EC8" w14:textId="77777777" w:rsidR="008E111B" w:rsidRPr="000F7BBD" w:rsidRDefault="008E111B" w:rsidP="008E111B">
            <w:pPr>
              <w:spacing w:after="0" w:line="240" w:lineRule="auto"/>
              <w:jc w:val="center"/>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На 31.12.22</w:t>
            </w:r>
          </w:p>
        </w:tc>
        <w:tc>
          <w:tcPr>
            <w:tcW w:w="1900" w:type="dxa"/>
            <w:gridSpan w:val="2"/>
            <w:tcBorders>
              <w:top w:val="single" w:sz="4" w:space="0" w:color="auto"/>
              <w:left w:val="nil"/>
              <w:bottom w:val="single" w:sz="4" w:space="0" w:color="auto"/>
              <w:right w:val="single" w:sz="4" w:space="0" w:color="auto"/>
            </w:tcBorders>
            <w:shd w:val="clear" w:color="auto" w:fill="FFFFFF" w:themeFill="background1"/>
            <w:noWrap/>
            <w:vAlign w:val="bottom"/>
            <w:hideMark/>
          </w:tcPr>
          <w:p w14:paraId="06576DAB" w14:textId="77777777" w:rsidR="008E111B" w:rsidRPr="000F7BBD" w:rsidRDefault="008E111B" w:rsidP="008E111B">
            <w:pPr>
              <w:spacing w:after="0" w:line="240" w:lineRule="auto"/>
              <w:jc w:val="center"/>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Отклонения</w:t>
            </w:r>
          </w:p>
        </w:tc>
        <w:tc>
          <w:tcPr>
            <w:tcW w:w="3312" w:type="dxa"/>
            <w:gridSpan w:val="3"/>
            <w:tcBorders>
              <w:top w:val="single" w:sz="4" w:space="0" w:color="auto"/>
              <w:left w:val="nil"/>
              <w:bottom w:val="single" w:sz="4" w:space="0" w:color="auto"/>
              <w:right w:val="single" w:sz="4" w:space="0" w:color="auto"/>
            </w:tcBorders>
            <w:shd w:val="clear" w:color="auto" w:fill="FFFFFF" w:themeFill="background1"/>
            <w:noWrap/>
            <w:vAlign w:val="bottom"/>
            <w:hideMark/>
          </w:tcPr>
          <w:p w14:paraId="6316F8E2" w14:textId="77777777" w:rsidR="008E111B" w:rsidRPr="000F7BBD" w:rsidRDefault="008E111B" w:rsidP="008E111B">
            <w:pPr>
              <w:spacing w:after="0" w:line="240" w:lineRule="auto"/>
              <w:jc w:val="center"/>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На 31.12.23</w:t>
            </w:r>
          </w:p>
        </w:tc>
        <w:tc>
          <w:tcPr>
            <w:tcW w:w="2045" w:type="dxa"/>
            <w:gridSpan w:val="2"/>
            <w:tcBorders>
              <w:top w:val="single" w:sz="4" w:space="0" w:color="auto"/>
              <w:left w:val="nil"/>
              <w:bottom w:val="single" w:sz="4" w:space="0" w:color="auto"/>
              <w:right w:val="single" w:sz="4" w:space="0" w:color="auto"/>
            </w:tcBorders>
            <w:shd w:val="clear" w:color="auto" w:fill="FFFFFF" w:themeFill="background1"/>
            <w:noWrap/>
            <w:vAlign w:val="bottom"/>
            <w:hideMark/>
          </w:tcPr>
          <w:p w14:paraId="0356E60C" w14:textId="77777777" w:rsidR="008E111B" w:rsidRPr="000F7BBD" w:rsidRDefault="008E111B" w:rsidP="008E111B">
            <w:pPr>
              <w:spacing w:after="0" w:line="240" w:lineRule="auto"/>
              <w:jc w:val="center"/>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Отклонения</w:t>
            </w:r>
          </w:p>
        </w:tc>
      </w:tr>
      <w:tr w:rsidR="008E111B" w:rsidRPr="00A6248E" w14:paraId="78819E51" w14:textId="77777777" w:rsidTr="008E111B">
        <w:trPr>
          <w:trHeight w:val="780"/>
        </w:trPr>
        <w:tc>
          <w:tcPr>
            <w:tcW w:w="2547"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975C3D7" w14:textId="77777777" w:rsidR="008E111B" w:rsidRPr="000F7BBD" w:rsidRDefault="008E111B" w:rsidP="008E111B">
            <w:pPr>
              <w:spacing w:after="0" w:line="240" w:lineRule="auto"/>
              <w:rPr>
                <w:rFonts w:ascii="Times New Roman" w:eastAsia="Times New Roman" w:hAnsi="Times New Roman"/>
                <w:sz w:val="24"/>
                <w:szCs w:val="24"/>
                <w:lang w:eastAsia="ru-RU"/>
              </w:rPr>
            </w:pP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35E6FF20"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тыс. р</w:t>
            </w:r>
            <w:r w:rsidRPr="00A6248E">
              <w:rPr>
                <w:rFonts w:ascii="Times New Roman" w:eastAsia="Times New Roman" w:hAnsi="Times New Roman"/>
                <w:sz w:val="24"/>
                <w:szCs w:val="24"/>
                <w:lang w:eastAsia="ru-RU"/>
              </w:rPr>
              <w:t>уб.</w:t>
            </w:r>
          </w:p>
        </w:tc>
        <w:tc>
          <w:tcPr>
            <w:tcW w:w="947" w:type="dxa"/>
            <w:tcBorders>
              <w:top w:val="nil"/>
              <w:left w:val="nil"/>
              <w:bottom w:val="single" w:sz="4" w:space="0" w:color="auto"/>
              <w:right w:val="single" w:sz="4" w:space="0" w:color="auto"/>
            </w:tcBorders>
            <w:shd w:val="clear" w:color="auto" w:fill="FFFFFF" w:themeFill="background1"/>
            <w:vAlign w:val="bottom"/>
            <w:hideMark/>
          </w:tcPr>
          <w:p w14:paraId="79D63761"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к валюте</w:t>
            </w:r>
          </w:p>
        </w:tc>
        <w:tc>
          <w:tcPr>
            <w:tcW w:w="1100" w:type="dxa"/>
            <w:tcBorders>
              <w:top w:val="nil"/>
              <w:left w:val="nil"/>
              <w:bottom w:val="single" w:sz="4" w:space="0" w:color="auto"/>
              <w:right w:val="single" w:sz="4" w:space="0" w:color="auto"/>
            </w:tcBorders>
            <w:shd w:val="clear" w:color="auto" w:fill="FFFFFF" w:themeFill="background1"/>
            <w:noWrap/>
            <w:vAlign w:val="bottom"/>
            <w:hideMark/>
          </w:tcPr>
          <w:p w14:paraId="2A176C64"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тыс. р</w:t>
            </w:r>
            <w:r w:rsidRPr="00A6248E">
              <w:rPr>
                <w:rFonts w:ascii="Times New Roman" w:eastAsia="Times New Roman" w:hAnsi="Times New Roman"/>
                <w:sz w:val="24"/>
                <w:szCs w:val="24"/>
                <w:lang w:eastAsia="ru-RU"/>
              </w:rPr>
              <w:t>уб.</w:t>
            </w:r>
          </w:p>
        </w:tc>
        <w:tc>
          <w:tcPr>
            <w:tcW w:w="1020" w:type="dxa"/>
            <w:tcBorders>
              <w:top w:val="nil"/>
              <w:left w:val="nil"/>
              <w:bottom w:val="single" w:sz="4" w:space="0" w:color="auto"/>
              <w:right w:val="single" w:sz="4" w:space="0" w:color="auto"/>
            </w:tcBorders>
            <w:shd w:val="clear" w:color="auto" w:fill="FFFFFF" w:themeFill="background1"/>
            <w:vAlign w:val="bottom"/>
            <w:hideMark/>
          </w:tcPr>
          <w:p w14:paraId="5FA5FE62"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к валюте</w:t>
            </w:r>
          </w:p>
        </w:tc>
        <w:tc>
          <w:tcPr>
            <w:tcW w:w="1160" w:type="dxa"/>
            <w:tcBorders>
              <w:top w:val="nil"/>
              <w:left w:val="nil"/>
              <w:bottom w:val="single" w:sz="4" w:space="0" w:color="auto"/>
              <w:right w:val="single" w:sz="4" w:space="0" w:color="auto"/>
            </w:tcBorders>
            <w:shd w:val="clear" w:color="auto" w:fill="FFFFFF" w:themeFill="background1"/>
            <w:vAlign w:val="bottom"/>
            <w:hideMark/>
          </w:tcPr>
          <w:p w14:paraId="7E1CEF6E"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к началу года</w:t>
            </w:r>
          </w:p>
        </w:tc>
        <w:tc>
          <w:tcPr>
            <w:tcW w:w="940" w:type="dxa"/>
            <w:tcBorders>
              <w:top w:val="nil"/>
              <w:left w:val="nil"/>
              <w:bottom w:val="single" w:sz="4" w:space="0" w:color="auto"/>
              <w:right w:val="single" w:sz="4" w:space="0" w:color="auto"/>
            </w:tcBorders>
            <w:shd w:val="clear" w:color="auto" w:fill="FFFFFF" w:themeFill="background1"/>
            <w:noWrap/>
            <w:vAlign w:val="bottom"/>
            <w:hideMark/>
          </w:tcPr>
          <w:p w14:paraId="371A5C80"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тыс. р</w:t>
            </w:r>
            <w:r w:rsidRPr="00A6248E">
              <w:rPr>
                <w:rFonts w:ascii="Times New Roman" w:eastAsia="Times New Roman" w:hAnsi="Times New Roman"/>
                <w:sz w:val="24"/>
                <w:szCs w:val="24"/>
                <w:lang w:eastAsia="ru-RU"/>
              </w:rPr>
              <w:t>уб.</w:t>
            </w:r>
          </w:p>
        </w:tc>
        <w:tc>
          <w:tcPr>
            <w:tcW w:w="960" w:type="dxa"/>
            <w:tcBorders>
              <w:top w:val="nil"/>
              <w:left w:val="nil"/>
              <w:bottom w:val="single" w:sz="4" w:space="0" w:color="auto"/>
              <w:right w:val="single" w:sz="4" w:space="0" w:color="auto"/>
            </w:tcBorders>
            <w:shd w:val="clear" w:color="auto" w:fill="FFFFFF" w:themeFill="background1"/>
            <w:vAlign w:val="bottom"/>
            <w:hideMark/>
          </w:tcPr>
          <w:p w14:paraId="095B78FD"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153D3743"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тыс. руб.</w:t>
            </w:r>
          </w:p>
        </w:tc>
        <w:tc>
          <w:tcPr>
            <w:tcW w:w="975" w:type="dxa"/>
            <w:tcBorders>
              <w:top w:val="nil"/>
              <w:left w:val="nil"/>
              <w:bottom w:val="single" w:sz="4" w:space="0" w:color="auto"/>
              <w:right w:val="single" w:sz="4" w:space="0" w:color="auto"/>
            </w:tcBorders>
            <w:shd w:val="clear" w:color="auto" w:fill="FFFFFF" w:themeFill="background1"/>
            <w:vAlign w:val="bottom"/>
            <w:hideMark/>
          </w:tcPr>
          <w:p w14:paraId="687DC567"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к валюте</w:t>
            </w:r>
          </w:p>
        </w:tc>
        <w:tc>
          <w:tcPr>
            <w:tcW w:w="1281" w:type="dxa"/>
            <w:tcBorders>
              <w:top w:val="nil"/>
              <w:left w:val="nil"/>
              <w:bottom w:val="single" w:sz="4" w:space="0" w:color="auto"/>
              <w:right w:val="single" w:sz="4" w:space="0" w:color="auto"/>
            </w:tcBorders>
            <w:shd w:val="clear" w:color="auto" w:fill="FFFFFF" w:themeFill="background1"/>
            <w:vAlign w:val="bottom"/>
            <w:hideMark/>
          </w:tcPr>
          <w:p w14:paraId="3C0AE5DF"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к началу года</w:t>
            </w:r>
          </w:p>
        </w:tc>
        <w:tc>
          <w:tcPr>
            <w:tcW w:w="1027" w:type="dxa"/>
            <w:tcBorders>
              <w:top w:val="nil"/>
              <w:left w:val="nil"/>
              <w:bottom w:val="single" w:sz="4" w:space="0" w:color="auto"/>
              <w:right w:val="single" w:sz="4" w:space="0" w:color="auto"/>
            </w:tcBorders>
            <w:shd w:val="clear" w:color="auto" w:fill="FFFFFF" w:themeFill="background1"/>
            <w:noWrap/>
            <w:vAlign w:val="bottom"/>
            <w:hideMark/>
          </w:tcPr>
          <w:p w14:paraId="0921739B"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тыс. р</w:t>
            </w:r>
            <w:r w:rsidRPr="00A6248E">
              <w:rPr>
                <w:rFonts w:ascii="Times New Roman" w:eastAsia="Times New Roman" w:hAnsi="Times New Roman"/>
                <w:sz w:val="24"/>
                <w:szCs w:val="24"/>
                <w:lang w:eastAsia="ru-RU"/>
              </w:rPr>
              <w:t>уб.</w:t>
            </w:r>
          </w:p>
        </w:tc>
        <w:tc>
          <w:tcPr>
            <w:tcW w:w="1018" w:type="dxa"/>
            <w:tcBorders>
              <w:top w:val="nil"/>
              <w:left w:val="nil"/>
              <w:bottom w:val="single" w:sz="4" w:space="0" w:color="auto"/>
              <w:right w:val="single" w:sz="4" w:space="0" w:color="auto"/>
            </w:tcBorders>
            <w:shd w:val="clear" w:color="auto" w:fill="FFFFFF" w:themeFill="background1"/>
            <w:vAlign w:val="bottom"/>
            <w:hideMark/>
          </w:tcPr>
          <w:p w14:paraId="635CC1BF"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w:t>
            </w:r>
          </w:p>
        </w:tc>
      </w:tr>
      <w:tr w:rsidR="008E111B" w:rsidRPr="00A6248E" w14:paraId="4BF83448" w14:textId="77777777" w:rsidTr="008E111B">
        <w:trPr>
          <w:trHeight w:val="330"/>
        </w:trPr>
        <w:tc>
          <w:tcPr>
            <w:tcW w:w="2547" w:type="dxa"/>
            <w:tcBorders>
              <w:top w:val="nil"/>
              <w:left w:val="single" w:sz="4" w:space="0" w:color="auto"/>
              <w:bottom w:val="single" w:sz="4" w:space="0" w:color="auto"/>
              <w:right w:val="single" w:sz="4" w:space="0" w:color="auto"/>
            </w:tcBorders>
            <w:shd w:val="clear" w:color="auto" w:fill="FFFFFF" w:themeFill="background1"/>
            <w:vAlign w:val="bottom"/>
            <w:hideMark/>
          </w:tcPr>
          <w:p w14:paraId="1FA372C7" w14:textId="77777777" w:rsidR="008E111B" w:rsidRPr="000F7BBD" w:rsidRDefault="008E111B" w:rsidP="008E111B">
            <w:pPr>
              <w:spacing w:after="0" w:line="240" w:lineRule="auto"/>
              <w:jc w:val="center"/>
              <w:rPr>
                <w:rFonts w:ascii="Times New Roman" w:eastAsia="Times New Roman" w:hAnsi="Times New Roman"/>
                <w:sz w:val="24"/>
                <w:szCs w:val="24"/>
                <w:lang w:eastAsia="ru-RU"/>
              </w:rPr>
            </w:pPr>
            <w:r w:rsidRPr="00A6248E">
              <w:rPr>
                <w:rFonts w:ascii="Times New Roman" w:eastAsia="Times New Roman" w:hAnsi="Times New Roman"/>
                <w:sz w:val="24"/>
                <w:szCs w:val="24"/>
                <w:lang w:eastAsia="ru-RU"/>
              </w:rPr>
              <w:t>ПАСС</w:t>
            </w:r>
            <w:r w:rsidRPr="000F7BBD">
              <w:rPr>
                <w:rFonts w:ascii="Times New Roman" w:eastAsia="Times New Roman" w:hAnsi="Times New Roman"/>
                <w:sz w:val="24"/>
                <w:szCs w:val="24"/>
                <w:lang w:eastAsia="ru-RU"/>
              </w:rPr>
              <w:t>ИВ</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5C76FEC1"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947" w:type="dxa"/>
            <w:tcBorders>
              <w:top w:val="nil"/>
              <w:left w:val="nil"/>
              <w:bottom w:val="single" w:sz="4" w:space="0" w:color="auto"/>
              <w:right w:val="single" w:sz="4" w:space="0" w:color="auto"/>
            </w:tcBorders>
            <w:shd w:val="clear" w:color="auto" w:fill="FFFFFF" w:themeFill="background1"/>
            <w:vAlign w:val="bottom"/>
            <w:hideMark/>
          </w:tcPr>
          <w:p w14:paraId="5C18105F"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1100" w:type="dxa"/>
            <w:tcBorders>
              <w:top w:val="nil"/>
              <w:left w:val="nil"/>
              <w:bottom w:val="single" w:sz="4" w:space="0" w:color="auto"/>
              <w:right w:val="single" w:sz="4" w:space="0" w:color="auto"/>
            </w:tcBorders>
            <w:shd w:val="clear" w:color="auto" w:fill="FFFFFF" w:themeFill="background1"/>
            <w:noWrap/>
            <w:vAlign w:val="bottom"/>
            <w:hideMark/>
          </w:tcPr>
          <w:p w14:paraId="2238F9AF"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1020" w:type="dxa"/>
            <w:tcBorders>
              <w:top w:val="nil"/>
              <w:left w:val="nil"/>
              <w:bottom w:val="single" w:sz="4" w:space="0" w:color="auto"/>
              <w:right w:val="single" w:sz="4" w:space="0" w:color="auto"/>
            </w:tcBorders>
            <w:shd w:val="clear" w:color="auto" w:fill="FFFFFF" w:themeFill="background1"/>
            <w:noWrap/>
            <w:vAlign w:val="bottom"/>
            <w:hideMark/>
          </w:tcPr>
          <w:p w14:paraId="7ECF7AFF"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1160" w:type="dxa"/>
            <w:tcBorders>
              <w:top w:val="nil"/>
              <w:left w:val="nil"/>
              <w:bottom w:val="single" w:sz="4" w:space="0" w:color="auto"/>
              <w:right w:val="single" w:sz="4" w:space="0" w:color="auto"/>
            </w:tcBorders>
            <w:shd w:val="clear" w:color="auto" w:fill="FFFFFF" w:themeFill="background1"/>
            <w:vAlign w:val="bottom"/>
            <w:hideMark/>
          </w:tcPr>
          <w:p w14:paraId="78AE9353"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940" w:type="dxa"/>
            <w:tcBorders>
              <w:top w:val="nil"/>
              <w:left w:val="nil"/>
              <w:bottom w:val="single" w:sz="4" w:space="0" w:color="auto"/>
              <w:right w:val="single" w:sz="4" w:space="0" w:color="auto"/>
            </w:tcBorders>
            <w:shd w:val="clear" w:color="auto" w:fill="FFFFFF" w:themeFill="background1"/>
            <w:vAlign w:val="bottom"/>
            <w:hideMark/>
          </w:tcPr>
          <w:p w14:paraId="5C56DFBF"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960" w:type="dxa"/>
            <w:tcBorders>
              <w:top w:val="nil"/>
              <w:left w:val="nil"/>
              <w:bottom w:val="single" w:sz="4" w:space="0" w:color="auto"/>
              <w:right w:val="single" w:sz="4" w:space="0" w:color="auto"/>
            </w:tcBorders>
            <w:shd w:val="clear" w:color="auto" w:fill="FFFFFF" w:themeFill="background1"/>
            <w:vAlign w:val="bottom"/>
            <w:hideMark/>
          </w:tcPr>
          <w:p w14:paraId="0BD28153"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25B805F3"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975" w:type="dxa"/>
            <w:tcBorders>
              <w:top w:val="nil"/>
              <w:left w:val="nil"/>
              <w:bottom w:val="single" w:sz="4" w:space="0" w:color="auto"/>
              <w:right w:val="single" w:sz="4" w:space="0" w:color="auto"/>
            </w:tcBorders>
            <w:shd w:val="clear" w:color="auto" w:fill="FFFFFF" w:themeFill="background1"/>
            <w:noWrap/>
            <w:vAlign w:val="bottom"/>
            <w:hideMark/>
          </w:tcPr>
          <w:p w14:paraId="1FC908FB"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1281" w:type="dxa"/>
            <w:tcBorders>
              <w:top w:val="nil"/>
              <w:left w:val="nil"/>
              <w:bottom w:val="single" w:sz="4" w:space="0" w:color="auto"/>
              <w:right w:val="single" w:sz="4" w:space="0" w:color="auto"/>
            </w:tcBorders>
            <w:shd w:val="clear" w:color="auto" w:fill="FFFFFF" w:themeFill="background1"/>
            <w:vAlign w:val="bottom"/>
            <w:hideMark/>
          </w:tcPr>
          <w:p w14:paraId="7E6A4685"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1027" w:type="dxa"/>
            <w:tcBorders>
              <w:top w:val="nil"/>
              <w:left w:val="nil"/>
              <w:bottom w:val="single" w:sz="4" w:space="0" w:color="auto"/>
              <w:right w:val="single" w:sz="4" w:space="0" w:color="auto"/>
            </w:tcBorders>
            <w:shd w:val="clear" w:color="auto" w:fill="FFFFFF" w:themeFill="background1"/>
            <w:noWrap/>
            <w:vAlign w:val="bottom"/>
            <w:hideMark/>
          </w:tcPr>
          <w:p w14:paraId="4E204524"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c>
          <w:tcPr>
            <w:tcW w:w="1018" w:type="dxa"/>
            <w:tcBorders>
              <w:top w:val="nil"/>
              <w:left w:val="nil"/>
              <w:bottom w:val="single" w:sz="4" w:space="0" w:color="auto"/>
              <w:right w:val="single" w:sz="4" w:space="0" w:color="auto"/>
            </w:tcBorders>
            <w:shd w:val="clear" w:color="auto" w:fill="FFFFFF" w:themeFill="background1"/>
            <w:noWrap/>
            <w:vAlign w:val="bottom"/>
            <w:hideMark/>
          </w:tcPr>
          <w:p w14:paraId="4709546A"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0F7BBD">
              <w:rPr>
                <w:rFonts w:ascii="Times New Roman" w:eastAsia="Times New Roman" w:hAnsi="Times New Roman"/>
                <w:sz w:val="24"/>
                <w:szCs w:val="24"/>
                <w:lang w:eastAsia="ru-RU"/>
              </w:rPr>
              <w:t> </w:t>
            </w:r>
          </w:p>
        </w:tc>
      </w:tr>
      <w:tr w:rsidR="008E111B" w:rsidRPr="00A6248E" w14:paraId="61C84A60" w14:textId="77777777" w:rsidTr="008E111B">
        <w:trPr>
          <w:trHeight w:val="255"/>
        </w:trPr>
        <w:tc>
          <w:tcPr>
            <w:tcW w:w="2547"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0BFA9CD4"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3. Капитал и резервы</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285F2F5C"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 </w:t>
            </w:r>
          </w:p>
        </w:tc>
        <w:tc>
          <w:tcPr>
            <w:tcW w:w="947" w:type="dxa"/>
            <w:tcBorders>
              <w:top w:val="nil"/>
              <w:left w:val="nil"/>
              <w:bottom w:val="single" w:sz="4" w:space="0" w:color="auto"/>
              <w:right w:val="single" w:sz="4" w:space="0" w:color="auto"/>
            </w:tcBorders>
            <w:shd w:val="clear" w:color="auto" w:fill="FFFFFF" w:themeFill="background1"/>
            <w:noWrap/>
            <w:vAlign w:val="bottom"/>
            <w:hideMark/>
          </w:tcPr>
          <w:p w14:paraId="66A894B1"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 </w:t>
            </w:r>
          </w:p>
        </w:tc>
        <w:tc>
          <w:tcPr>
            <w:tcW w:w="1100" w:type="dxa"/>
            <w:tcBorders>
              <w:top w:val="nil"/>
              <w:left w:val="nil"/>
              <w:bottom w:val="single" w:sz="4" w:space="0" w:color="auto"/>
              <w:right w:val="single" w:sz="4" w:space="0" w:color="auto"/>
            </w:tcBorders>
            <w:shd w:val="clear" w:color="auto" w:fill="FFFFFF" w:themeFill="background1"/>
            <w:noWrap/>
            <w:vAlign w:val="bottom"/>
            <w:hideMark/>
          </w:tcPr>
          <w:p w14:paraId="6C5D33F3"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 </w:t>
            </w:r>
          </w:p>
        </w:tc>
        <w:tc>
          <w:tcPr>
            <w:tcW w:w="1020" w:type="dxa"/>
            <w:tcBorders>
              <w:top w:val="nil"/>
              <w:left w:val="nil"/>
              <w:bottom w:val="single" w:sz="4" w:space="0" w:color="auto"/>
              <w:right w:val="single" w:sz="4" w:space="0" w:color="auto"/>
            </w:tcBorders>
            <w:shd w:val="clear" w:color="auto" w:fill="FFFFFF" w:themeFill="background1"/>
            <w:noWrap/>
            <w:vAlign w:val="bottom"/>
            <w:hideMark/>
          </w:tcPr>
          <w:p w14:paraId="4E9ECF76"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 </w:t>
            </w:r>
          </w:p>
        </w:tc>
        <w:tc>
          <w:tcPr>
            <w:tcW w:w="1160" w:type="dxa"/>
            <w:tcBorders>
              <w:top w:val="nil"/>
              <w:left w:val="nil"/>
              <w:bottom w:val="single" w:sz="4" w:space="0" w:color="auto"/>
              <w:right w:val="single" w:sz="4" w:space="0" w:color="auto"/>
            </w:tcBorders>
            <w:shd w:val="clear" w:color="auto" w:fill="FFFFFF" w:themeFill="background1"/>
            <w:noWrap/>
            <w:vAlign w:val="bottom"/>
            <w:hideMark/>
          </w:tcPr>
          <w:p w14:paraId="3D89C825"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 </w:t>
            </w:r>
          </w:p>
        </w:tc>
        <w:tc>
          <w:tcPr>
            <w:tcW w:w="940" w:type="dxa"/>
            <w:tcBorders>
              <w:top w:val="nil"/>
              <w:left w:val="nil"/>
              <w:bottom w:val="single" w:sz="4" w:space="0" w:color="auto"/>
              <w:right w:val="single" w:sz="4" w:space="0" w:color="auto"/>
            </w:tcBorders>
            <w:shd w:val="clear" w:color="auto" w:fill="FFFFFF" w:themeFill="background1"/>
            <w:noWrap/>
            <w:vAlign w:val="bottom"/>
            <w:hideMark/>
          </w:tcPr>
          <w:p w14:paraId="69D00AF5"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 </w:t>
            </w:r>
          </w:p>
        </w:tc>
        <w:tc>
          <w:tcPr>
            <w:tcW w:w="960" w:type="dxa"/>
            <w:tcBorders>
              <w:top w:val="nil"/>
              <w:left w:val="nil"/>
              <w:bottom w:val="single" w:sz="4" w:space="0" w:color="auto"/>
              <w:right w:val="single" w:sz="4" w:space="0" w:color="auto"/>
            </w:tcBorders>
            <w:shd w:val="clear" w:color="auto" w:fill="FFFFFF" w:themeFill="background1"/>
            <w:noWrap/>
            <w:vAlign w:val="bottom"/>
            <w:hideMark/>
          </w:tcPr>
          <w:p w14:paraId="6D4138D6"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 </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7A2E4FCB"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 </w:t>
            </w:r>
          </w:p>
        </w:tc>
        <w:tc>
          <w:tcPr>
            <w:tcW w:w="975" w:type="dxa"/>
            <w:tcBorders>
              <w:top w:val="nil"/>
              <w:left w:val="nil"/>
              <w:bottom w:val="single" w:sz="4" w:space="0" w:color="auto"/>
              <w:right w:val="single" w:sz="4" w:space="0" w:color="auto"/>
            </w:tcBorders>
            <w:shd w:val="clear" w:color="auto" w:fill="FFFFFF" w:themeFill="background1"/>
            <w:noWrap/>
            <w:vAlign w:val="bottom"/>
            <w:hideMark/>
          </w:tcPr>
          <w:p w14:paraId="5DB807DE"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 </w:t>
            </w:r>
          </w:p>
        </w:tc>
        <w:tc>
          <w:tcPr>
            <w:tcW w:w="1281" w:type="dxa"/>
            <w:tcBorders>
              <w:top w:val="nil"/>
              <w:left w:val="nil"/>
              <w:bottom w:val="single" w:sz="4" w:space="0" w:color="auto"/>
              <w:right w:val="single" w:sz="4" w:space="0" w:color="auto"/>
            </w:tcBorders>
            <w:shd w:val="clear" w:color="auto" w:fill="FFFFFF" w:themeFill="background1"/>
            <w:noWrap/>
            <w:vAlign w:val="bottom"/>
            <w:hideMark/>
          </w:tcPr>
          <w:p w14:paraId="7812C9DA"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 </w:t>
            </w:r>
          </w:p>
        </w:tc>
        <w:tc>
          <w:tcPr>
            <w:tcW w:w="1027" w:type="dxa"/>
            <w:tcBorders>
              <w:top w:val="nil"/>
              <w:left w:val="nil"/>
              <w:bottom w:val="single" w:sz="4" w:space="0" w:color="auto"/>
              <w:right w:val="single" w:sz="4" w:space="0" w:color="auto"/>
            </w:tcBorders>
            <w:shd w:val="clear" w:color="auto" w:fill="FFFFFF" w:themeFill="background1"/>
            <w:noWrap/>
            <w:vAlign w:val="bottom"/>
            <w:hideMark/>
          </w:tcPr>
          <w:p w14:paraId="03D6BA38"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 </w:t>
            </w:r>
          </w:p>
        </w:tc>
        <w:tc>
          <w:tcPr>
            <w:tcW w:w="1018" w:type="dxa"/>
            <w:tcBorders>
              <w:top w:val="nil"/>
              <w:left w:val="nil"/>
              <w:bottom w:val="single" w:sz="4" w:space="0" w:color="auto"/>
              <w:right w:val="single" w:sz="4" w:space="0" w:color="auto"/>
            </w:tcBorders>
            <w:shd w:val="clear" w:color="auto" w:fill="FFFFFF" w:themeFill="background1"/>
            <w:noWrap/>
            <w:vAlign w:val="bottom"/>
            <w:hideMark/>
          </w:tcPr>
          <w:p w14:paraId="5FB299EF"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 </w:t>
            </w:r>
          </w:p>
        </w:tc>
      </w:tr>
      <w:tr w:rsidR="008E111B" w:rsidRPr="00A6248E" w14:paraId="2C75522E" w14:textId="77777777" w:rsidTr="008E111B">
        <w:trPr>
          <w:trHeight w:val="255"/>
        </w:trPr>
        <w:tc>
          <w:tcPr>
            <w:tcW w:w="2547"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5BDA3BEF"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Уставный капитал</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5E3A31B7"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10</w:t>
            </w:r>
          </w:p>
        </w:tc>
        <w:tc>
          <w:tcPr>
            <w:tcW w:w="947" w:type="dxa"/>
            <w:tcBorders>
              <w:top w:val="nil"/>
              <w:left w:val="nil"/>
              <w:bottom w:val="single" w:sz="4" w:space="0" w:color="auto"/>
              <w:right w:val="single" w:sz="4" w:space="0" w:color="auto"/>
            </w:tcBorders>
            <w:shd w:val="clear" w:color="auto" w:fill="FFFFFF" w:themeFill="background1"/>
            <w:noWrap/>
            <w:vAlign w:val="bottom"/>
            <w:hideMark/>
          </w:tcPr>
          <w:p w14:paraId="799216EA"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0,00</w:t>
            </w:r>
          </w:p>
        </w:tc>
        <w:tc>
          <w:tcPr>
            <w:tcW w:w="1100" w:type="dxa"/>
            <w:tcBorders>
              <w:top w:val="nil"/>
              <w:left w:val="nil"/>
              <w:bottom w:val="single" w:sz="4" w:space="0" w:color="auto"/>
              <w:right w:val="single" w:sz="4" w:space="0" w:color="auto"/>
            </w:tcBorders>
            <w:shd w:val="clear" w:color="auto" w:fill="FFFFFF" w:themeFill="background1"/>
            <w:noWrap/>
            <w:vAlign w:val="bottom"/>
            <w:hideMark/>
          </w:tcPr>
          <w:p w14:paraId="7485FC40"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10</w:t>
            </w:r>
          </w:p>
        </w:tc>
        <w:tc>
          <w:tcPr>
            <w:tcW w:w="1020" w:type="dxa"/>
            <w:tcBorders>
              <w:top w:val="nil"/>
              <w:left w:val="nil"/>
              <w:bottom w:val="single" w:sz="4" w:space="0" w:color="auto"/>
              <w:right w:val="single" w:sz="4" w:space="0" w:color="auto"/>
            </w:tcBorders>
            <w:shd w:val="clear" w:color="auto" w:fill="FFFFFF" w:themeFill="background1"/>
            <w:noWrap/>
            <w:vAlign w:val="bottom"/>
            <w:hideMark/>
          </w:tcPr>
          <w:p w14:paraId="532B1D28"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0,001</w:t>
            </w:r>
          </w:p>
        </w:tc>
        <w:tc>
          <w:tcPr>
            <w:tcW w:w="1160" w:type="dxa"/>
            <w:tcBorders>
              <w:top w:val="nil"/>
              <w:left w:val="nil"/>
              <w:bottom w:val="single" w:sz="4" w:space="0" w:color="auto"/>
              <w:right w:val="single" w:sz="4" w:space="0" w:color="auto"/>
            </w:tcBorders>
            <w:shd w:val="clear" w:color="auto" w:fill="FFFFFF" w:themeFill="background1"/>
            <w:noWrap/>
            <w:vAlign w:val="bottom"/>
            <w:hideMark/>
          </w:tcPr>
          <w:p w14:paraId="380A75C0"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100,0</w:t>
            </w:r>
          </w:p>
        </w:tc>
        <w:tc>
          <w:tcPr>
            <w:tcW w:w="940" w:type="dxa"/>
            <w:tcBorders>
              <w:top w:val="nil"/>
              <w:left w:val="nil"/>
              <w:bottom w:val="single" w:sz="4" w:space="0" w:color="auto"/>
              <w:right w:val="single" w:sz="4" w:space="0" w:color="auto"/>
            </w:tcBorders>
            <w:shd w:val="clear" w:color="auto" w:fill="FFFFFF" w:themeFill="background1"/>
            <w:noWrap/>
            <w:vAlign w:val="bottom"/>
            <w:hideMark/>
          </w:tcPr>
          <w:p w14:paraId="04542803"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0</w:t>
            </w:r>
          </w:p>
        </w:tc>
        <w:tc>
          <w:tcPr>
            <w:tcW w:w="960" w:type="dxa"/>
            <w:tcBorders>
              <w:top w:val="nil"/>
              <w:left w:val="nil"/>
              <w:bottom w:val="single" w:sz="4" w:space="0" w:color="auto"/>
              <w:right w:val="single" w:sz="4" w:space="0" w:color="auto"/>
            </w:tcBorders>
            <w:shd w:val="clear" w:color="auto" w:fill="FFFFFF" w:themeFill="background1"/>
            <w:noWrap/>
            <w:vAlign w:val="bottom"/>
            <w:hideMark/>
          </w:tcPr>
          <w:p w14:paraId="2B8FA5BA"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0,00</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40D5919C"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10</w:t>
            </w:r>
          </w:p>
        </w:tc>
        <w:tc>
          <w:tcPr>
            <w:tcW w:w="975" w:type="dxa"/>
            <w:tcBorders>
              <w:top w:val="nil"/>
              <w:left w:val="nil"/>
              <w:bottom w:val="single" w:sz="4" w:space="0" w:color="auto"/>
              <w:right w:val="single" w:sz="4" w:space="0" w:color="auto"/>
            </w:tcBorders>
            <w:shd w:val="clear" w:color="auto" w:fill="FFFFFF" w:themeFill="background1"/>
            <w:noWrap/>
            <w:vAlign w:val="bottom"/>
            <w:hideMark/>
          </w:tcPr>
          <w:p w14:paraId="5C3FDA9F"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0,00</w:t>
            </w:r>
          </w:p>
        </w:tc>
        <w:tc>
          <w:tcPr>
            <w:tcW w:w="1281" w:type="dxa"/>
            <w:tcBorders>
              <w:top w:val="nil"/>
              <w:left w:val="nil"/>
              <w:bottom w:val="single" w:sz="4" w:space="0" w:color="auto"/>
              <w:right w:val="single" w:sz="4" w:space="0" w:color="auto"/>
            </w:tcBorders>
            <w:shd w:val="clear" w:color="auto" w:fill="FFFFFF" w:themeFill="background1"/>
            <w:noWrap/>
            <w:vAlign w:val="bottom"/>
            <w:hideMark/>
          </w:tcPr>
          <w:p w14:paraId="18B2F482"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100,0</w:t>
            </w:r>
          </w:p>
        </w:tc>
        <w:tc>
          <w:tcPr>
            <w:tcW w:w="1027" w:type="dxa"/>
            <w:tcBorders>
              <w:top w:val="nil"/>
              <w:left w:val="nil"/>
              <w:bottom w:val="single" w:sz="4" w:space="0" w:color="auto"/>
              <w:right w:val="single" w:sz="4" w:space="0" w:color="auto"/>
            </w:tcBorders>
            <w:shd w:val="clear" w:color="auto" w:fill="FFFFFF" w:themeFill="background1"/>
            <w:noWrap/>
            <w:vAlign w:val="bottom"/>
            <w:hideMark/>
          </w:tcPr>
          <w:p w14:paraId="245AE48A"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0</w:t>
            </w:r>
          </w:p>
        </w:tc>
        <w:tc>
          <w:tcPr>
            <w:tcW w:w="1018" w:type="dxa"/>
            <w:tcBorders>
              <w:top w:val="nil"/>
              <w:left w:val="nil"/>
              <w:bottom w:val="single" w:sz="4" w:space="0" w:color="auto"/>
              <w:right w:val="single" w:sz="4" w:space="0" w:color="auto"/>
            </w:tcBorders>
            <w:shd w:val="clear" w:color="auto" w:fill="FFFFFF" w:themeFill="background1"/>
            <w:noWrap/>
            <w:vAlign w:val="bottom"/>
            <w:hideMark/>
          </w:tcPr>
          <w:p w14:paraId="4DFE3648"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0,00</w:t>
            </w:r>
          </w:p>
        </w:tc>
      </w:tr>
      <w:tr w:rsidR="008E111B" w:rsidRPr="00A6248E" w14:paraId="20B51EE7" w14:textId="77777777" w:rsidTr="008E111B">
        <w:trPr>
          <w:trHeight w:val="270"/>
        </w:trPr>
        <w:tc>
          <w:tcPr>
            <w:tcW w:w="2547"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2BDE8960"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Резервный капитал</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1348F97A"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3</w:t>
            </w:r>
          </w:p>
        </w:tc>
        <w:tc>
          <w:tcPr>
            <w:tcW w:w="947" w:type="dxa"/>
            <w:tcBorders>
              <w:top w:val="nil"/>
              <w:left w:val="nil"/>
              <w:bottom w:val="single" w:sz="4" w:space="0" w:color="auto"/>
              <w:right w:val="single" w:sz="4" w:space="0" w:color="auto"/>
            </w:tcBorders>
            <w:shd w:val="clear" w:color="auto" w:fill="FFFFFF" w:themeFill="background1"/>
            <w:noWrap/>
            <w:vAlign w:val="bottom"/>
            <w:hideMark/>
          </w:tcPr>
          <w:p w14:paraId="71976960"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0,0</w:t>
            </w:r>
          </w:p>
        </w:tc>
        <w:tc>
          <w:tcPr>
            <w:tcW w:w="1100" w:type="dxa"/>
            <w:tcBorders>
              <w:top w:val="nil"/>
              <w:left w:val="nil"/>
              <w:bottom w:val="single" w:sz="4" w:space="0" w:color="auto"/>
              <w:right w:val="single" w:sz="4" w:space="0" w:color="auto"/>
            </w:tcBorders>
            <w:shd w:val="clear" w:color="auto" w:fill="FFFFFF" w:themeFill="background1"/>
            <w:noWrap/>
            <w:vAlign w:val="bottom"/>
            <w:hideMark/>
          </w:tcPr>
          <w:p w14:paraId="58B28095"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3</w:t>
            </w:r>
          </w:p>
        </w:tc>
        <w:tc>
          <w:tcPr>
            <w:tcW w:w="1020" w:type="dxa"/>
            <w:tcBorders>
              <w:top w:val="nil"/>
              <w:left w:val="nil"/>
              <w:bottom w:val="single" w:sz="4" w:space="0" w:color="auto"/>
              <w:right w:val="single" w:sz="4" w:space="0" w:color="auto"/>
            </w:tcBorders>
            <w:shd w:val="clear" w:color="auto" w:fill="FFFFFF" w:themeFill="background1"/>
            <w:noWrap/>
            <w:vAlign w:val="bottom"/>
            <w:hideMark/>
          </w:tcPr>
          <w:p w14:paraId="52FBC5F2"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0,000</w:t>
            </w:r>
          </w:p>
        </w:tc>
        <w:tc>
          <w:tcPr>
            <w:tcW w:w="1160" w:type="dxa"/>
            <w:tcBorders>
              <w:top w:val="nil"/>
              <w:left w:val="nil"/>
              <w:bottom w:val="single" w:sz="4" w:space="0" w:color="auto"/>
              <w:right w:val="single" w:sz="4" w:space="0" w:color="auto"/>
            </w:tcBorders>
            <w:shd w:val="clear" w:color="auto" w:fill="FFFFFF" w:themeFill="background1"/>
            <w:noWrap/>
            <w:vAlign w:val="bottom"/>
            <w:hideMark/>
          </w:tcPr>
          <w:p w14:paraId="1FE5AB62"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100,0</w:t>
            </w:r>
          </w:p>
        </w:tc>
        <w:tc>
          <w:tcPr>
            <w:tcW w:w="940" w:type="dxa"/>
            <w:tcBorders>
              <w:top w:val="nil"/>
              <w:left w:val="nil"/>
              <w:bottom w:val="single" w:sz="4" w:space="0" w:color="auto"/>
              <w:right w:val="single" w:sz="4" w:space="0" w:color="auto"/>
            </w:tcBorders>
            <w:shd w:val="clear" w:color="auto" w:fill="FFFFFF" w:themeFill="background1"/>
            <w:noWrap/>
            <w:vAlign w:val="bottom"/>
            <w:hideMark/>
          </w:tcPr>
          <w:p w14:paraId="48EC999B"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0</w:t>
            </w:r>
          </w:p>
        </w:tc>
        <w:tc>
          <w:tcPr>
            <w:tcW w:w="960" w:type="dxa"/>
            <w:tcBorders>
              <w:top w:val="nil"/>
              <w:left w:val="nil"/>
              <w:bottom w:val="single" w:sz="4" w:space="0" w:color="auto"/>
              <w:right w:val="single" w:sz="4" w:space="0" w:color="auto"/>
            </w:tcBorders>
            <w:shd w:val="clear" w:color="auto" w:fill="FFFFFF" w:themeFill="background1"/>
            <w:noWrap/>
            <w:vAlign w:val="bottom"/>
            <w:hideMark/>
          </w:tcPr>
          <w:p w14:paraId="37CDA254"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0,0</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66D9543E"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3</w:t>
            </w:r>
          </w:p>
        </w:tc>
        <w:tc>
          <w:tcPr>
            <w:tcW w:w="975" w:type="dxa"/>
            <w:tcBorders>
              <w:top w:val="nil"/>
              <w:left w:val="nil"/>
              <w:bottom w:val="single" w:sz="4" w:space="0" w:color="auto"/>
              <w:right w:val="single" w:sz="4" w:space="0" w:color="auto"/>
            </w:tcBorders>
            <w:shd w:val="clear" w:color="auto" w:fill="FFFFFF" w:themeFill="background1"/>
            <w:noWrap/>
            <w:vAlign w:val="bottom"/>
            <w:hideMark/>
          </w:tcPr>
          <w:p w14:paraId="3A81C5A9"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0,0</w:t>
            </w:r>
          </w:p>
        </w:tc>
        <w:tc>
          <w:tcPr>
            <w:tcW w:w="1281" w:type="dxa"/>
            <w:tcBorders>
              <w:top w:val="nil"/>
              <w:left w:val="nil"/>
              <w:bottom w:val="single" w:sz="4" w:space="0" w:color="auto"/>
              <w:right w:val="single" w:sz="4" w:space="0" w:color="auto"/>
            </w:tcBorders>
            <w:shd w:val="clear" w:color="auto" w:fill="FFFFFF" w:themeFill="background1"/>
            <w:noWrap/>
            <w:vAlign w:val="bottom"/>
            <w:hideMark/>
          </w:tcPr>
          <w:p w14:paraId="1F88B6E5"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100,0</w:t>
            </w:r>
          </w:p>
        </w:tc>
        <w:tc>
          <w:tcPr>
            <w:tcW w:w="1027" w:type="dxa"/>
            <w:tcBorders>
              <w:top w:val="nil"/>
              <w:left w:val="nil"/>
              <w:bottom w:val="single" w:sz="4" w:space="0" w:color="auto"/>
              <w:right w:val="single" w:sz="4" w:space="0" w:color="auto"/>
            </w:tcBorders>
            <w:shd w:val="clear" w:color="auto" w:fill="FFFFFF" w:themeFill="background1"/>
            <w:noWrap/>
            <w:vAlign w:val="bottom"/>
            <w:hideMark/>
          </w:tcPr>
          <w:p w14:paraId="5ADD2224"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0</w:t>
            </w:r>
          </w:p>
        </w:tc>
        <w:tc>
          <w:tcPr>
            <w:tcW w:w="1018" w:type="dxa"/>
            <w:tcBorders>
              <w:top w:val="nil"/>
              <w:left w:val="nil"/>
              <w:bottom w:val="single" w:sz="4" w:space="0" w:color="auto"/>
              <w:right w:val="single" w:sz="4" w:space="0" w:color="auto"/>
            </w:tcBorders>
            <w:shd w:val="clear" w:color="auto" w:fill="FFFFFF" w:themeFill="background1"/>
            <w:noWrap/>
            <w:vAlign w:val="bottom"/>
            <w:hideMark/>
          </w:tcPr>
          <w:p w14:paraId="7073ACB2"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0,0</w:t>
            </w:r>
          </w:p>
        </w:tc>
      </w:tr>
      <w:tr w:rsidR="008E111B" w:rsidRPr="00A6248E" w14:paraId="30CC8556" w14:textId="77777777" w:rsidTr="008E111B">
        <w:trPr>
          <w:trHeight w:val="465"/>
        </w:trPr>
        <w:tc>
          <w:tcPr>
            <w:tcW w:w="2547"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5F6F4FAB"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Нераспределенная прибыль</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4C504576"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504219</w:t>
            </w:r>
          </w:p>
        </w:tc>
        <w:tc>
          <w:tcPr>
            <w:tcW w:w="947" w:type="dxa"/>
            <w:tcBorders>
              <w:top w:val="nil"/>
              <w:left w:val="nil"/>
              <w:bottom w:val="single" w:sz="4" w:space="0" w:color="auto"/>
              <w:right w:val="single" w:sz="4" w:space="0" w:color="auto"/>
            </w:tcBorders>
            <w:shd w:val="clear" w:color="auto" w:fill="FFFFFF" w:themeFill="background1"/>
            <w:noWrap/>
            <w:vAlign w:val="bottom"/>
            <w:hideMark/>
          </w:tcPr>
          <w:p w14:paraId="3E85A0C0"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30,7</w:t>
            </w:r>
          </w:p>
        </w:tc>
        <w:tc>
          <w:tcPr>
            <w:tcW w:w="1100" w:type="dxa"/>
            <w:tcBorders>
              <w:top w:val="nil"/>
              <w:left w:val="nil"/>
              <w:bottom w:val="single" w:sz="4" w:space="0" w:color="auto"/>
              <w:right w:val="single" w:sz="4" w:space="0" w:color="auto"/>
            </w:tcBorders>
            <w:shd w:val="clear" w:color="auto" w:fill="FFFFFF" w:themeFill="background1"/>
            <w:noWrap/>
            <w:vAlign w:val="bottom"/>
            <w:hideMark/>
          </w:tcPr>
          <w:p w14:paraId="2774BA45"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598896</w:t>
            </w:r>
          </w:p>
        </w:tc>
        <w:tc>
          <w:tcPr>
            <w:tcW w:w="1020" w:type="dxa"/>
            <w:tcBorders>
              <w:top w:val="nil"/>
              <w:left w:val="nil"/>
              <w:bottom w:val="single" w:sz="4" w:space="0" w:color="auto"/>
              <w:right w:val="single" w:sz="4" w:space="0" w:color="auto"/>
            </w:tcBorders>
            <w:shd w:val="clear" w:color="auto" w:fill="FFFFFF" w:themeFill="background1"/>
            <w:noWrap/>
            <w:vAlign w:val="bottom"/>
            <w:hideMark/>
          </w:tcPr>
          <w:p w14:paraId="441ABEB6"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38,329</w:t>
            </w:r>
          </w:p>
        </w:tc>
        <w:tc>
          <w:tcPr>
            <w:tcW w:w="1160" w:type="dxa"/>
            <w:tcBorders>
              <w:top w:val="nil"/>
              <w:left w:val="nil"/>
              <w:bottom w:val="single" w:sz="4" w:space="0" w:color="auto"/>
              <w:right w:val="single" w:sz="4" w:space="0" w:color="auto"/>
            </w:tcBorders>
            <w:shd w:val="clear" w:color="auto" w:fill="FFFFFF" w:themeFill="background1"/>
            <w:noWrap/>
            <w:vAlign w:val="bottom"/>
            <w:hideMark/>
          </w:tcPr>
          <w:p w14:paraId="51131732" w14:textId="77777777" w:rsidR="008E111B" w:rsidRPr="000F7BBD" w:rsidRDefault="008E111B" w:rsidP="008E111B">
            <w:pPr>
              <w:spacing w:after="0" w:line="240" w:lineRule="auto"/>
              <w:jc w:val="center"/>
              <w:rPr>
                <w:rFonts w:ascii="Times New Roman" w:eastAsia="Times New Roman" w:hAnsi="Times New Roman"/>
                <w:sz w:val="24"/>
                <w:szCs w:val="24"/>
                <w:lang w:eastAsia="ru-RU"/>
              </w:rPr>
            </w:pPr>
            <w:r w:rsidRPr="00A6248E">
              <w:rPr>
                <w:rFonts w:ascii="Times New Roman" w:hAnsi="Times New Roman"/>
                <w:sz w:val="24"/>
                <w:szCs w:val="24"/>
              </w:rPr>
              <w:t>118,8</w:t>
            </w:r>
          </w:p>
        </w:tc>
        <w:tc>
          <w:tcPr>
            <w:tcW w:w="940" w:type="dxa"/>
            <w:tcBorders>
              <w:top w:val="nil"/>
              <w:left w:val="nil"/>
              <w:bottom w:val="single" w:sz="4" w:space="0" w:color="auto"/>
              <w:right w:val="single" w:sz="4" w:space="0" w:color="auto"/>
            </w:tcBorders>
            <w:shd w:val="clear" w:color="auto" w:fill="FFFFFF" w:themeFill="background1"/>
            <w:noWrap/>
            <w:vAlign w:val="bottom"/>
            <w:hideMark/>
          </w:tcPr>
          <w:p w14:paraId="646DB327"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94677</w:t>
            </w:r>
          </w:p>
        </w:tc>
        <w:tc>
          <w:tcPr>
            <w:tcW w:w="960" w:type="dxa"/>
            <w:tcBorders>
              <w:top w:val="nil"/>
              <w:left w:val="nil"/>
              <w:bottom w:val="single" w:sz="4" w:space="0" w:color="auto"/>
              <w:right w:val="single" w:sz="4" w:space="0" w:color="auto"/>
            </w:tcBorders>
            <w:shd w:val="clear" w:color="auto" w:fill="FFFFFF" w:themeFill="background1"/>
            <w:noWrap/>
            <w:vAlign w:val="bottom"/>
            <w:hideMark/>
          </w:tcPr>
          <w:p w14:paraId="5F7EBEC6"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7,6</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1C69A971"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727246</w:t>
            </w:r>
          </w:p>
        </w:tc>
        <w:tc>
          <w:tcPr>
            <w:tcW w:w="975" w:type="dxa"/>
            <w:tcBorders>
              <w:top w:val="nil"/>
              <w:left w:val="nil"/>
              <w:bottom w:val="single" w:sz="4" w:space="0" w:color="auto"/>
              <w:right w:val="single" w:sz="4" w:space="0" w:color="auto"/>
            </w:tcBorders>
            <w:shd w:val="clear" w:color="auto" w:fill="FFFFFF" w:themeFill="background1"/>
            <w:noWrap/>
            <w:vAlign w:val="bottom"/>
            <w:hideMark/>
          </w:tcPr>
          <w:p w14:paraId="1C962307"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50,6</w:t>
            </w:r>
          </w:p>
        </w:tc>
        <w:tc>
          <w:tcPr>
            <w:tcW w:w="1281" w:type="dxa"/>
            <w:tcBorders>
              <w:top w:val="nil"/>
              <w:left w:val="nil"/>
              <w:bottom w:val="single" w:sz="4" w:space="0" w:color="auto"/>
              <w:right w:val="single" w:sz="4" w:space="0" w:color="auto"/>
            </w:tcBorders>
            <w:shd w:val="clear" w:color="auto" w:fill="FFFFFF" w:themeFill="background1"/>
            <w:noWrap/>
            <w:vAlign w:val="bottom"/>
            <w:hideMark/>
          </w:tcPr>
          <w:p w14:paraId="46CA8841" w14:textId="77777777" w:rsidR="008E111B" w:rsidRPr="000F7BBD" w:rsidRDefault="008E111B" w:rsidP="008E111B">
            <w:pPr>
              <w:spacing w:after="0" w:line="240" w:lineRule="auto"/>
              <w:jc w:val="center"/>
              <w:rPr>
                <w:rFonts w:ascii="Times New Roman" w:eastAsia="Times New Roman" w:hAnsi="Times New Roman"/>
                <w:sz w:val="24"/>
                <w:szCs w:val="24"/>
                <w:lang w:eastAsia="ru-RU"/>
              </w:rPr>
            </w:pPr>
            <w:r w:rsidRPr="00A6248E">
              <w:rPr>
                <w:rFonts w:ascii="Times New Roman" w:hAnsi="Times New Roman"/>
                <w:sz w:val="24"/>
                <w:szCs w:val="24"/>
              </w:rPr>
              <w:t>121,4</w:t>
            </w:r>
          </w:p>
        </w:tc>
        <w:tc>
          <w:tcPr>
            <w:tcW w:w="1027" w:type="dxa"/>
            <w:tcBorders>
              <w:top w:val="nil"/>
              <w:left w:val="nil"/>
              <w:bottom w:val="single" w:sz="4" w:space="0" w:color="auto"/>
              <w:right w:val="single" w:sz="4" w:space="0" w:color="auto"/>
            </w:tcBorders>
            <w:shd w:val="clear" w:color="auto" w:fill="FFFFFF" w:themeFill="background1"/>
            <w:noWrap/>
            <w:vAlign w:val="bottom"/>
            <w:hideMark/>
          </w:tcPr>
          <w:p w14:paraId="62D9EEBE"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128350</w:t>
            </w:r>
          </w:p>
        </w:tc>
        <w:tc>
          <w:tcPr>
            <w:tcW w:w="1018" w:type="dxa"/>
            <w:tcBorders>
              <w:top w:val="nil"/>
              <w:left w:val="nil"/>
              <w:bottom w:val="single" w:sz="4" w:space="0" w:color="auto"/>
              <w:right w:val="single" w:sz="4" w:space="0" w:color="auto"/>
            </w:tcBorders>
            <w:shd w:val="clear" w:color="auto" w:fill="FFFFFF" w:themeFill="background1"/>
            <w:noWrap/>
            <w:vAlign w:val="bottom"/>
            <w:hideMark/>
          </w:tcPr>
          <w:p w14:paraId="5DA8D3A7"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12,3</w:t>
            </w:r>
          </w:p>
        </w:tc>
      </w:tr>
      <w:tr w:rsidR="008E111B" w:rsidRPr="00A6248E" w14:paraId="764DC86F" w14:textId="77777777" w:rsidTr="008E111B">
        <w:trPr>
          <w:trHeight w:val="270"/>
        </w:trPr>
        <w:tc>
          <w:tcPr>
            <w:tcW w:w="2547"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3123FBA6"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Итого по разделу 3</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4C79ED1D"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504232</w:t>
            </w:r>
          </w:p>
        </w:tc>
        <w:tc>
          <w:tcPr>
            <w:tcW w:w="947" w:type="dxa"/>
            <w:tcBorders>
              <w:top w:val="nil"/>
              <w:left w:val="nil"/>
              <w:bottom w:val="single" w:sz="4" w:space="0" w:color="auto"/>
              <w:right w:val="single" w:sz="4" w:space="0" w:color="auto"/>
            </w:tcBorders>
            <w:shd w:val="clear" w:color="auto" w:fill="FFFFFF" w:themeFill="background1"/>
            <w:noWrap/>
            <w:vAlign w:val="bottom"/>
            <w:hideMark/>
          </w:tcPr>
          <w:p w14:paraId="7C8A5B41"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30,7</w:t>
            </w:r>
          </w:p>
        </w:tc>
        <w:tc>
          <w:tcPr>
            <w:tcW w:w="1100" w:type="dxa"/>
            <w:tcBorders>
              <w:top w:val="nil"/>
              <w:left w:val="nil"/>
              <w:bottom w:val="single" w:sz="4" w:space="0" w:color="auto"/>
              <w:right w:val="single" w:sz="4" w:space="0" w:color="auto"/>
            </w:tcBorders>
            <w:shd w:val="clear" w:color="auto" w:fill="FFFFFF" w:themeFill="background1"/>
            <w:noWrap/>
            <w:vAlign w:val="bottom"/>
            <w:hideMark/>
          </w:tcPr>
          <w:p w14:paraId="62DBD821"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598909</w:t>
            </w:r>
          </w:p>
        </w:tc>
        <w:tc>
          <w:tcPr>
            <w:tcW w:w="1020" w:type="dxa"/>
            <w:tcBorders>
              <w:top w:val="nil"/>
              <w:left w:val="nil"/>
              <w:bottom w:val="single" w:sz="4" w:space="0" w:color="auto"/>
              <w:right w:val="single" w:sz="4" w:space="0" w:color="auto"/>
            </w:tcBorders>
            <w:shd w:val="clear" w:color="auto" w:fill="FFFFFF" w:themeFill="background1"/>
            <w:noWrap/>
            <w:vAlign w:val="bottom"/>
            <w:hideMark/>
          </w:tcPr>
          <w:p w14:paraId="26FF4C39"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38,33</w:t>
            </w:r>
          </w:p>
        </w:tc>
        <w:tc>
          <w:tcPr>
            <w:tcW w:w="1160" w:type="dxa"/>
            <w:tcBorders>
              <w:top w:val="nil"/>
              <w:left w:val="nil"/>
              <w:bottom w:val="single" w:sz="4" w:space="0" w:color="auto"/>
              <w:right w:val="single" w:sz="4" w:space="0" w:color="auto"/>
            </w:tcBorders>
            <w:shd w:val="clear" w:color="auto" w:fill="FFFFFF" w:themeFill="background1"/>
            <w:noWrap/>
            <w:vAlign w:val="bottom"/>
            <w:hideMark/>
          </w:tcPr>
          <w:p w14:paraId="2B1BDF34"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118,8</w:t>
            </w:r>
          </w:p>
        </w:tc>
        <w:tc>
          <w:tcPr>
            <w:tcW w:w="940" w:type="dxa"/>
            <w:tcBorders>
              <w:top w:val="nil"/>
              <w:left w:val="nil"/>
              <w:bottom w:val="single" w:sz="4" w:space="0" w:color="auto"/>
              <w:right w:val="single" w:sz="4" w:space="0" w:color="auto"/>
            </w:tcBorders>
            <w:shd w:val="clear" w:color="auto" w:fill="FFFFFF" w:themeFill="background1"/>
            <w:noWrap/>
            <w:vAlign w:val="bottom"/>
            <w:hideMark/>
          </w:tcPr>
          <w:p w14:paraId="674EA614"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94677</w:t>
            </w:r>
          </w:p>
        </w:tc>
        <w:tc>
          <w:tcPr>
            <w:tcW w:w="960" w:type="dxa"/>
            <w:tcBorders>
              <w:top w:val="nil"/>
              <w:left w:val="nil"/>
              <w:bottom w:val="single" w:sz="4" w:space="0" w:color="auto"/>
              <w:right w:val="single" w:sz="4" w:space="0" w:color="auto"/>
            </w:tcBorders>
            <w:shd w:val="clear" w:color="auto" w:fill="FFFFFF" w:themeFill="background1"/>
            <w:noWrap/>
            <w:vAlign w:val="bottom"/>
            <w:hideMark/>
          </w:tcPr>
          <w:p w14:paraId="4F464573"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7,6</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55E3341A"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727259</w:t>
            </w:r>
          </w:p>
        </w:tc>
        <w:tc>
          <w:tcPr>
            <w:tcW w:w="975" w:type="dxa"/>
            <w:tcBorders>
              <w:top w:val="nil"/>
              <w:left w:val="nil"/>
              <w:bottom w:val="single" w:sz="4" w:space="0" w:color="auto"/>
              <w:right w:val="single" w:sz="4" w:space="0" w:color="auto"/>
            </w:tcBorders>
            <w:shd w:val="clear" w:color="auto" w:fill="FFFFFF" w:themeFill="background1"/>
            <w:noWrap/>
            <w:vAlign w:val="bottom"/>
            <w:hideMark/>
          </w:tcPr>
          <w:p w14:paraId="0852B5CC"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50,57</w:t>
            </w:r>
          </w:p>
        </w:tc>
        <w:tc>
          <w:tcPr>
            <w:tcW w:w="1281" w:type="dxa"/>
            <w:tcBorders>
              <w:top w:val="nil"/>
              <w:left w:val="nil"/>
              <w:bottom w:val="single" w:sz="4" w:space="0" w:color="auto"/>
              <w:right w:val="single" w:sz="4" w:space="0" w:color="auto"/>
            </w:tcBorders>
            <w:shd w:val="clear" w:color="auto" w:fill="FFFFFF" w:themeFill="background1"/>
            <w:noWrap/>
            <w:vAlign w:val="bottom"/>
            <w:hideMark/>
          </w:tcPr>
          <w:p w14:paraId="6814F93F" w14:textId="77777777" w:rsidR="008E111B" w:rsidRPr="000F7BBD" w:rsidRDefault="008E111B" w:rsidP="008E111B">
            <w:pPr>
              <w:spacing w:after="0" w:line="240" w:lineRule="auto"/>
              <w:jc w:val="center"/>
              <w:rPr>
                <w:rFonts w:ascii="Times New Roman" w:eastAsia="Times New Roman" w:hAnsi="Times New Roman"/>
                <w:sz w:val="24"/>
                <w:szCs w:val="24"/>
                <w:lang w:eastAsia="ru-RU"/>
              </w:rPr>
            </w:pPr>
            <w:r w:rsidRPr="00A6248E">
              <w:rPr>
                <w:rFonts w:ascii="Times New Roman" w:hAnsi="Times New Roman"/>
                <w:sz w:val="24"/>
                <w:szCs w:val="24"/>
              </w:rPr>
              <w:t>121,4</w:t>
            </w:r>
          </w:p>
        </w:tc>
        <w:tc>
          <w:tcPr>
            <w:tcW w:w="1027" w:type="dxa"/>
            <w:tcBorders>
              <w:top w:val="nil"/>
              <w:left w:val="nil"/>
              <w:bottom w:val="single" w:sz="4" w:space="0" w:color="auto"/>
              <w:right w:val="single" w:sz="4" w:space="0" w:color="auto"/>
            </w:tcBorders>
            <w:shd w:val="clear" w:color="auto" w:fill="FFFFFF" w:themeFill="background1"/>
            <w:noWrap/>
            <w:vAlign w:val="bottom"/>
            <w:hideMark/>
          </w:tcPr>
          <w:p w14:paraId="07AAD130"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128350</w:t>
            </w:r>
          </w:p>
        </w:tc>
        <w:tc>
          <w:tcPr>
            <w:tcW w:w="1018" w:type="dxa"/>
            <w:tcBorders>
              <w:top w:val="nil"/>
              <w:left w:val="nil"/>
              <w:bottom w:val="single" w:sz="4" w:space="0" w:color="auto"/>
              <w:right w:val="single" w:sz="4" w:space="0" w:color="auto"/>
            </w:tcBorders>
            <w:shd w:val="clear" w:color="auto" w:fill="FFFFFF" w:themeFill="background1"/>
            <w:noWrap/>
            <w:vAlign w:val="bottom"/>
            <w:hideMark/>
          </w:tcPr>
          <w:p w14:paraId="3F27D61C"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12,2</w:t>
            </w:r>
          </w:p>
        </w:tc>
      </w:tr>
      <w:tr w:rsidR="008E111B" w:rsidRPr="00A6248E" w14:paraId="6E773C03" w14:textId="77777777" w:rsidTr="008E111B">
        <w:trPr>
          <w:trHeight w:val="255"/>
        </w:trPr>
        <w:tc>
          <w:tcPr>
            <w:tcW w:w="2547"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210F497B"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4. Долгосрочные обязательства</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6282B099"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 </w:t>
            </w:r>
          </w:p>
        </w:tc>
        <w:tc>
          <w:tcPr>
            <w:tcW w:w="947" w:type="dxa"/>
            <w:tcBorders>
              <w:top w:val="nil"/>
              <w:left w:val="nil"/>
              <w:bottom w:val="single" w:sz="4" w:space="0" w:color="auto"/>
              <w:right w:val="single" w:sz="4" w:space="0" w:color="auto"/>
            </w:tcBorders>
            <w:shd w:val="clear" w:color="auto" w:fill="FFFFFF" w:themeFill="background1"/>
            <w:noWrap/>
            <w:vAlign w:val="bottom"/>
            <w:hideMark/>
          </w:tcPr>
          <w:p w14:paraId="4ABDD145"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 </w:t>
            </w:r>
          </w:p>
        </w:tc>
        <w:tc>
          <w:tcPr>
            <w:tcW w:w="1100" w:type="dxa"/>
            <w:tcBorders>
              <w:top w:val="nil"/>
              <w:left w:val="nil"/>
              <w:bottom w:val="single" w:sz="4" w:space="0" w:color="auto"/>
              <w:right w:val="single" w:sz="4" w:space="0" w:color="auto"/>
            </w:tcBorders>
            <w:shd w:val="clear" w:color="auto" w:fill="FFFFFF" w:themeFill="background1"/>
            <w:noWrap/>
            <w:vAlign w:val="bottom"/>
            <w:hideMark/>
          </w:tcPr>
          <w:p w14:paraId="6F122F49"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 </w:t>
            </w:r>
          </w:p>
        </w:tc>
        <w:tc>
          <w:tcPr>
            <w:tcW w:w="1020" w:type="dxa"/>
            <w:tcBorders>
              <w:top w:val="nil"/>
              <w:left w:val="nil"/>
              <w:bottom w:val="single" w:sz="4" w:space="0" w:color="auto"/>
              <w:right w:val="single" w:sz="4" w:space="0" w:color="auto"/>
            </w:tcBorders>
            <w:shd w:val="clear" w:color="auto" w:fill="FFFFFF" w:themeFill="background1"/>
            <w:noWrap/>
            <w:vAlign w:val="bottom"/>
            <w:hideMark/>
          </w:tcPr>
          <w:p w14:paraId="27AD00F4"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 </w:t>
            </w:r>
          </w:p>
        </w:tc>
        <w:tc>
          <w:tcPr>
            <w:tcW w:w="1160" w:type="dxa"/>
            <w:tcBorders>
              <w:top w:val="nil"/>
              <w:left w:val="nil"/>
              <w:bottom w:val="single" w:sz="4" w:space="0" w:color="auto"/>
              <w:right w:val="single" w:sz="4" w:space="0" w:color="auto"/>
            </w:tcBorders>
            <w:shd w:val="clear" w:color="auto" w:fill="FFFFFF" w:themeFill="background1"/>
            <w:noWrap/>
            <w:vAlign w:val="bottom"/>
            <w:hideMark/>
          </w:tcPr>
          <w:p w14:paraId="330A46D1"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 </w:t>
            </w:r>
          </w:p>
        </w:tc>
        <w:tc>
          <w:tcPr>
            <w:tcW w:w="940" w:type="dxa"/>
            <w:tcBorders>
              <w:top w:val="nil"/>
              <w:left w:val="nil"/>
              <w:bottom w:val="single" w:sz="4" w:space="0" w:color="auto"/>
              <w:right w:val="single" w:sz="4" w:space="0" w:color="auto"/>
            </w:tcBorders>
            <w:shd w:val="clear" w:color="auto" w:fill="FFFFFF" w:themeFill="background1"/>
            <w:noWrap/>
            <w:vAlign w:val="bottom"/>
            <w:hideMark/>
          </w:tcPr>
          <w:p w14:paraId="2C4B7FEB"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 </w:t>
            </w:r>
          </w:p>
        </w:tc>
        <w:tc>
          <w:tcPr>
            <w:tcW w:w="960" w:type="dxa"/>
            <w:tcBorders>
              <w:top w:val="nil"/>
              <w:left w:val="nil"/>
              <w:bottom w:val="single" w:sz="4" w:space="0" w:color="auto"/>
              <w:right w:val="single" w:sz="4" w:space="0" w:color="auto"/>
            </w:tcBorders>
            <w:shd w:val="clear" w:color="auto" w:fill="FFFFFF" w:themeFill="background1"/>
            <w:noWrap/>
            <w:vAlign w:val="bottom"/>
            <w:hideMark/>
          </w:tcPr>
          <w:p w14:paraId="6777127E"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 </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5E0D477C"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 </w:t>
            </w:r>
          </w:p>
        </w:tc>
        <w:tc>
          <w:tcPr>
            <w:tcW w:w="975" w:type="dxa"/>
            <w:tcBorders>
              <w:top w:val="nil"/>
              <w:left w:val="nil"/>
              <w:bottom w:val="single" w:sz="4" w:space="0" w:color="auto"/>
              <w:right w:val="single" w:sz="4" w:space="0" w:color="auto"/>
            </w:tcBorders>
            <w:shd w:val="clear" w:color="auto" w:fill="FFFFFF" w:themeFill="background1"/>
            <w:noWrap/>
            <w:vAlign w:val="bottom"/>
            <w:hideMark/>
          </w:tcPr>
          <w:p w14:paraId="3E7C4679"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49,4</w:t>
            </w:r>
          </w:p>
        </w:tc>
        <w:tc>
          <w:tcPr>
            <w:tcW w:w="1281" w:type="dxa"/>
            <w:tcBorders>
              <w:top w:val="nil"/>
              <w:left w:val="nil"/>
              <w:bottom w:val="single" w:sz="4" w:space="0" w:color="auto"/>
              <w:right w:val="single" w:sz="4" w:space="0" w:color="auto"/>
            </w:tcBorders>
            <w:shd w:val="clear" w:color="auto" w:fill="FFFFFF" w:themeFill="background1"/>
            <w:noWrap/>
            <w:vAlign w:val="bottom"/>
            <w:hideMark/>
          </w:tcPr>
          <w:p w14:paraId="40A87569"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 </w:t>
            </w:r>
          </w:p>
        </w:tc>
        <w:tc>
          <w:tcPr>
            <w:tcW w:w="1027" w:type="dxa"/>
            <w:tcBorders>
              <w:top w:val="nil"/>
              <w:left w:val="nil"/>
              <w:bottom w:val="single" w:sz="4" w:space="0" w:color="auto"/>
              <w:right w:val="single" w:sz="4" w:space="0" w:color="auto"/>
            </w:tcBorders>
            <w:shd w:val="clear" w:color="auto" w:fill="FFFFFF" w:themeFill="background1"/>
            <w:noWrap/>
            <w:vAlign w:val="bottom"/>
            <w:hideMark/>
          </w:tcPr>
          <w:p w14:paraId="19AD14BD"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0</w:t>
            </w:r>
          </w:p>
        </w:tc>
        <w:tc>
          <w:tcPr>
            <w:tcW w:w="1018" w:type="dxa"/>
            <w:tcBorders>
              <w:top w:val="nil"/>
              <w:left w:val="nil"/>
              <w:bottom w:val="single" w:sz="4" w:space="0" w:color="auto"/>
              <w:right w:val="single" w:sz="4" w:space="0" w:color="auto"/>
            </w:tcBorders>
            <w:shd w:val="clear" w:color="auto" w:fill="FFFFFF" w:themeFill="background1"/>
            <w:noWrap/>
            <w:vAlign w:val="bottom"/>
            <w:hideMark/>
          </w:tcPr>
          <w:p w14:paraId="2001571A"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 </w:t>
            </w:r>
          </w:p>
        </w:tc>
      </w:tr>
      <w:tr w:rsidR="008E111B" w:rsidRPr="00A6248E" w14:paraId="69487F01" w14:textId="77777777" w:rsidTr="008E111B">
        <w:trPr>
          <w:trHeight w:val="270"/>
        </w:trPr>
        <w:tc>
          <w:tcPr>
            <w:tcW w:w="2547"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6F462870"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Отложенные налоговые обязательства</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718A3982"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3052</w:t>
            </w:r>
          </w:p>
        </w:tc>
        <w:tc>
          <w:tcPr>
            <w:tcW w:w="947" w:type="dxa"/>
            <w:tcBorders>
              <w:top w:val="nil"/>
              <w:left w:val="nil"/>
              <w:bottom w:val="single" w:sz="4" w:space="0" w:color="auto"/>
              <w:right w:val="single" w:sz="4" w:space="0" w:color="auto"/>
            </w:tcBorders>
            <w:shd w:val="clear" w:color="auto" w:fill="FFFFFF" w:themeFill="background1"/>
            <w:noWrap/>
            <w:vAlign w:val="bottom"/>
            <w:hideMark/>
          </w:tcPr>
          <w:p w14:paraId="5ECD34EC"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0,2</w:t>
            </w:r>
          </w:p>
        </w:tc>
        <w:tc>
          <w:tcPr>
            <w:tcW w:w="1100" w:type="dxa"/>
            <w:tcBorders>
              <w:top w:val="nil"/>
              <w:left w:val="nil"/>
              <w:bottom w:val="single" w:sz="4" w:space="0" w:color="auto"/>
              <w:right w:val="single" w:sz="4" w:space="0" w:color="auto"/>
            </w:tcBorders>
            <w:shd w:val="clear" w:color="auto" w:fill="FFFFFF" w:themeFill="background1"/>
            <w:noWrap/>
            <w:vAlign w:val="bottom"/>
            <w:hideMark/>
          </w:tcPr>
          <w:p w14:paraId="017435F4"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3932</w:t>
            </w:r>
          </w:p>
        </w:tc>
        <w:tc>
          <w:tcPr>
            <w:tcW w:w="1020" w:type="dxa"/>
            <w:tcBorders>
              <w:top w:val="nil"/>
              <w:left w:val="nil"/>
              <w:bottom w:val="single" w:sz="4" w:space="0" w:color="auto"/>
              <w:right w:val="single" w:sz="4" w:space="0" w:color="auto"/>
            </w:tcBorders>
            <w:shd w:val="clear" w:color="auto" w:fill="FFFFFF" w:themeFill="background1"/>
            <w:noWrap/>
            <w:vAlign w:val="bottom"/>
            <w:hideMark/>
          </w:tcPr>
          <w:p w14:paraId="62467A8D"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0,3</w:t>
            </w:r>
          </w:p>
        </w:tc>
        <w:tc>
          <w:tcPr>
            <w:tcW w:w="1160" w:type="dxa"/>
            <w:tcBorders>
              <w:top w:val="nil"/>
              <w:left w:val="nil"/>
              <w:bottom w:val="single" w:sz="4" w:space="0" w:color="auto"/>
              <w:right w:val="single" w:sz="4" w:space="0" w:color="auto"/>
            </w:tcBorders>
            <w:shd w:val="clear" w:color="auto" w:fill="FFFFFF" w:themeFill="background1"/>
            <w:noWrap/>
            <w:vAlign w:val="bottom"/>
            <w:hideMark/>
          </w:tcPr>
          <w:p w14:paraId="44D853CE"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128,8</w:t>
            </w:r>
          </w:p>
        </w:tc>
        <w:tc>
          <w:tcPr>
            <w:tcW w:w="940" w:type="dxa"/>
            <w:tcBorders>
              <w:top w:val="nil"/>
              <w:left w:val="nil"/>
              <w:bottom w:val="single" w:sz="4" w:space="0" w:color="auto"/>
              <w:right w:val="single" w:sz="4" w:space="0" w:color="auto"/>
            </w:tcBorders>
            <w:shd w:val="clear" w:color="auto" w:fill="FFFFFF" w:themeFill="background1"/>
            <w:noWrap/>
            <w:vAlign w:val="bottom"/>
            <w:hideMark/>
          </w:tcPr>
          <w:p w14:paraId="3A13F04F"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880</w:t>
            </w:r>
          </w:p>
        </w:tc>
        <w:tc>
          <w:tcPr>
            <w:tcW w:w="960" w:type="dxa"/>
            <w:tcBorders>
              <w:top w:val="nil"/>
              <w:left w:val="nil"/>
              <w:bottom w:val="single" w:sz="4" w:space="0" w:color="auto"/>
              <w:right w:val="single" w:sz="4" w:space="0" w:color="auto"/>
            </w:tcBorders>
            <w:shd w:val="clear" w:color="auto" w:fill="FFFFFF" w:themeFill="background1"/>
            <w:noWrap/>
            <w:vAlign w:val="bottom"/>
            <w:hideMark/>
          </w:tcPr>
          <w:p w14:paraId="29F6E4D0"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0,1</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7FB4B86E"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5385</w:t>
            </w:r>
          </w:p>
        </w:tc>
        <w:tc>
          <w:tcPr>
            <w:tcW w:w="975" w:type="dxa"/>
            <w:tcBorders>
              <w:top w:val="nil"/>
              <w:left w:val="nil"/>
              <w:bottom w:val="single" w:sz="4" w:space="0" w:color="auto"/>
              <w:right w:val="single" w:sz="4" w:space="0" w:color="auto"/>
            </w:tcBorders>
            <w:shd w:val="clear" w:color="auto" w:fill="FFFFFF" w:themeFill="background1"/>
            <w:noWrap/>
            <w:vAlign w:val="bottom"/>
            <w:hideMark/>
          </w:tcPr>
          <w:p w14:paraId="53144EFE"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0,4</w:t>
            </w:r>
          </w:p>
        </w:tc>
        <w:tc>
          <w:tcPr>
            <w:tcW w:w="1281" w:type="dxa"/>
            <w:tcBorders>
              <w:top w:val="nil"/>
              <w:left w:val="nil"/>
              <w:bottom w:val="single" w:sz="4" w:space="0" w:color="auto"/>
              <w:right w:val="single" w:sz="4" w:space="0" w:color="auto"/>
            </w:tcBorders>
            <w:shd w:val="clear" w:color="auto" w:fill="FFFFFF" w:themeFill="background1"/>
            <w:noWrap/>
            <w:vAlign w:val="bottom"/>
            <w:hideMark/>
          </w:tcPr>
          <w:p w14:paraId="4D274A01"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137,0</w:t>
            </w:r>
          </w:p>
        </w:tc>
        <w:tc>
          <w:tcPr>
            <w:tcW w:w="1027" w:type="dxa"/>
            <w:tcBorders>
              <w:top w:val="nil"/>
              <w:left w:val="nil"/>
              <w:bottom w:val="single" w:sz="4" w:space="0" w:color="auto"/>
              <w:right w:val="single" w:sz="4" w:space="0" w:color="auto"/>
            </w:tcBorders>
            <w:shd w:val="clear" w:color="auto" w:fill="FFFFFF" w:themeFill="background1"/>
            <w:noWrap/>
            <w:vAlign w:val="bottom"/>
            <w:hideMark/>
          </w:tcPr>
          <w:p w14:paraId="774ED922"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1453</w:t>
            </w:r>
          </w:p>
        </w:tc>
        <w:tc>
          <w:tcPr>
            <w:tcW w:w="1018" w:type="dxa"/>
            <w:tcBorders>
              <w:top w:val="nil"/>
              <w:left w:val="nil"/>
              <w:bottom w:val="single" w:sz="4" w:space="0" w:color="auto"/>
              <w:right w:val="single" w:sz="4" w:space="0" w:color="auto"/>
            </w:tcBorders>
            <w:shd w:val="clear" w:color="auto" w:fill="FFFFFF" w:themeFill="background1"/>
            <w:noWrap/>
            <w:vAlign w:val="bottom"/>
            <w:hideMark/>
          </w:tcPr>
          <w:p w14:paraId="26ECE636"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0,1</w:t>
            </w:r>
          </w:p>
        </w:tc>
      </w:tr>
      <w:tr w:rsidR="008E111B" w:rsidRPr="00A6248E" w14:paraId="7826764B" w14:textId="77777777" w:rsidTr="008E111B">
        <w:trPr>
          <w:trHeight w:val="330"/>
        </w:trPr>
        <w:tc>
          <w:tcPr>
            <w:tcW w:w="2547"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1D3D3DF4"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Итого по разделу 4</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517E8564"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3052</w:t>
            </w:r>
          </w:p>
        </w:tc>
        <w:tc>
          <w:tcPr>
            <w:tcW w:w="947" w:type="dxa"/>
            <w:tcBorders>
              <w:top w:val="nil"/>
              <w:left w:val="nil"/>
              <w:bottom w:val="single" w:sz="4" w:space="0" w:color="auto"/>
              <w:right w:val="single" w:sz="4" w:space="0" w:color="auto"/>
            </w:tcBorders>
            <w:shd w:val="clear" w:color="auto" w:fill="FFFFFF" w:themeFill="background1"/>
            <w:noWrap/>
            <w:vAlign w:val="bottom"/>
            <w:hideMark/>
          </w:tcPr>
          <w:p w14:paraId="7DD03FAA"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0,2</w:t>
            </w:r>
          </w:p>
        </w:tc>
        <w:tc>
          <w:tcPr>
            <w:tcW w:w="1100" w:type="dxa"/>
            <w:tcBorders>
              <w:top w:val="nil"/>
              <w:left w:val="nil"/>
              <w:bottom w:val="single" w:sz="4" w:space="0" w:color="auto"/>
              <w:right w:val="single" w:sz="4" w:space="0" w:color="auto"/>
            </w:tcBorders>
            <w:shd w:val="clear" w:color="auto" w:fill="FFFFFF" w:themeFill="background1"/>
            <w:noWrap/>
            <w:vAlign w:val="bottom"/>
            <w:hideMark/>
          </w:tcPr>
          <w:p w14:paraId="39276401"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3932</w:t>
            </w:r>
          </w:p>
        </w:tc>
        <w:tc>
          <w:tcPr>
            <w:tcW w:w="1020" w:type="dxa"/>
            <w:tcBorders>
              <w:top w:val="nil"/>
              <w:left w:val="nil"/>
              <w:bottom w:val="single" w:sz="4" w:space="0" w:color="auto"/>
              <w:right w:val="single" w:sz="4" w:space="0" w:color="auto"/>
            </w:tcBorders>
            <w:shd w:val="clear" w:color="auto" w:fill="FFFFFF" w:themeFill="background1"/>
            <w:noWrap/>
            <w:vAlign w:val="bottom"/>
            <w:hideMark/>
          </w:tcPr>
          <w:p w14:paraId="37344EF5"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0,3</w:t>
            </w:r>
          </w:p>
        </w:tc>
        <w:tc>
          <w:tcPr>
            <w:tcW w:w="1160" w:type="dxa"/>
            <w:tcBorders>
              <w:top w:val="nil"/>
              <w:left w:val="nil"/>
              <w:bottom w:val="single" w:sz="4" w:space="0" w:color="auto"/>
              <w:right w:val="single" w:sz="4" w:space="0" w:color="auto"/>
            </w:tcBorders>
            <w:shd w:val="clear" w:color="auto" w:fill="FFFFFF" w:themeFill="background1"/>
            <w:noWrap/>
            <w:vAlign w:val="bottom"/>
            <w:hideMark/>
          </w:tcPr>
          <w:p w14:paraId="6CC5E99D"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128,8</w:t>
            </w:r>
          </w:p>
        </w:tc>
        <w:tc>
          <w:tcPr>
            <w:tcW w:w="940" w:type="dxa"/>
            <w:tcBorders>
              <w:top w:val="nil"/>
              <w:left w:val="nil"/>
              <w:bottom w:val="single" w:sz="4" w:space="0" w:color="auto"/>
              <w:right w:val="single" w:sz="4" w:space="0" w:color="auto"/>
            </w:tcBorders>
            <w:shd w:val="clear" w:color="auto" w:fill="FFFFFF" w:themeFill="background1"/>
            <w:noWrap/>
            <w:vAlign w:val="bottom"/>
            <w:hideMark/>
          </w:tcPr>
          <w:p w14:paraId="7FA0195A"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880</w:t>
            </w:r>
          </w:p>
        </w:tc>
        <w:tc>
          <w:tcPr>
            <w:tcW w:w="960" w:type="dxa"/>
            <w:tcBorders>
              <w:top w:val="nil"/>
              <w:left w:val="nil"/>
              <w:bottom w:val="single" w:sz="4" w:space="0" w:color="auto"/>
              <w:right w:val="single" w:sz="4" w:space="0" w:color="auto"/>
            </w:tcBorders>
            <w:shd w:val="clear" w:color="auto" w:fill="FFFFFF" w:themeFill="background1"/>
            <w:noWrap/>
            <w:vAlign w:val="bottom"/>
            <w:hideMark/>
          </w:tcPr>
          <w:p w14:paraId="3BF9927F"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0,1</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7075F544"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5385</w:t>
            </w:r>
          </w:p>
        </w:tc>
        <w:tc>
          <w:tcPr>
            <w:tcW w:w="975" w:type="dxa"/>
            <w:tcBorders>
              <w:top w:val="nil"/>
              <w:left w:val="nil"/>
              <w:bottom w:val="single" w:sz="4" w:space="0" w:color="auto"/>
              <w:right w:val="single" w:sz="4" w:space="0" w:color="auto"/>
            </w:tcBorders>
            <w:shd w:val="clear" w:color="auto" w:fill="FFFFFF" w:themeFill="background1"/>
            <w:noWrap/>
            <w:vAlign w:val="bottom"/>
            <w:hideMark/>
          </w:tcPr>
          <w:p w14:paraId="784F1774"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0,4</w:t>
            </w:r>
          </w:p>
        </w:tc>
        <w:tc>
          <w:tcPr>
            <w:tcW w:w="1281" w:type="dxa"/>
            <w:tcBorders>
              <w:top w:val="nil"/>
              <w:left w:val="nil"/>
              <w:bottom w:val="single" w:sz="4" w:space="0" w:color="auto"/>
              <w:right w:val="single" w:sz="4" w:space="0" w:color="auto"/>
            </w:tcBorders>
            <w:shd w:val="clear" w:color="auto" w:fill="FFFFFF" w:themeFill="background1"/>
            <w:noWrap/>
            <w:vAlign w:val="bottom"/>
            <w:hideMark/>
          </w:tcPr>
          <w:p w14:paraId="0D43B0C2"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137,0</w:t>
            </w:r>
          </w:p>
        </w:tc>
        <w:tc>
          <w:tcPr>
            <w:tcW w:w="1027" w:type="dxa"/>
            <w:tcBorders>
              <w:top w:val="nil"/>
              <w:left w:val="nil"/>
              <w:bottom w:val="single" w:sz="4" w:space="0" w:color="auto"/>
              <w:right w:val="single" w:sz="4" w:space="0" w:color="auto"/>
            </w:tcBorders>
            <w:shd w:val="clear" w:color="auto" w:fill="FFFFFF" w:themeFill="background1"/>
            <w:noWrap/>
            <w:vAlign w:val="bottom"/>
            <w:hideMark/>
          </w:tcPr>
          <w:p w14:paraId="78E0C070"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1453</w:t>
            </w:r>
          </w:p>
        </w:tc>
        <w:tc>
          <w:tcPr>
            <w:tcW w:w="1018" w:type="dxa"/>
            <w:tcBorders>
              <w:top w:val="nil"/>
              <w:left w:val="nil"/>
              <w:bottom w:val="single" w:sz="4" w:space="0" w:color="auto"/>
              <w:right w:val="single" w:sz="4" w:space="0" w:color="auto"/>
            </w:tcBorders>
            <w:shd w:val="clear" w:color="auto" w:fill="FFFFFF" w:themeFill="background1"/>
            <w:noWrap/>
            <w:vAlign w:val="bottom"/>
            <w:hideMark/>
          </w:tcPr>
          <w:p w14:paraId="61439135"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0,1</w:t>
            </w:r>
          </w:p>
        </w:tc>
      </w:tr>
      <w:tr w:rsidR="008E111B" w:rsidRPr="00A6248E" w14:paraId="2655C02A" w14:textId="77777777" w:rsidTr="008E111B">
        <w:trPr>
          <w:trHeight w:val="315"/>
        </w:trPr>
        <w:tc>
          <w:tcPr>
            <w:tcW w:w="2547"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7695057E"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5. Краткосрочные обязательства</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4E00A27E"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 </w:t>
            </w:r>
          </w:p>
        </w:tc>
        <w:tc>
          <w:tcPr>
            <w:tcW w:w="947" w:type="dxa"/>
            <w:tcBorders>
              <w:top w:val="nil"/>
              <w:left w:val="nil"/>
              <w:bottom w:val="single" w:sz="4" w:space="0" w:color="auto"/>
              <w:right w:val="single" w:sz="4" w:space="0" w:color="auto"/>
            </w:tcBorders>
            <w:shd w:val="clear" w:color="auto" w:fill="FFFFFF" w:themeFill="background1"/>
            <w:noWrap/>
            <w:vAlign w:val="bottom"/>
            <w:hideMark/>
          </w:tcPr>
          <w:p w14:paraId="09668F06"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 </w:t>
            </w:r>
          </w:p>
        </w:tc>
        <w:tc>
          <w:tcPr>
            <w:tcW w:w="1100" w:type="dxa"/>
            <w:tcBorders>
              <w:top w:val="nil"/>
              <w:left w:val="nil"/>
              <w:bottom w:val="single" w:sz="4" w:space="0" w:color="auto"/>
              <w:right w:val="single" w:sz="4" w:space="0" w:color="auto"/>
            </w:tcBorders>
            <w:shd w:val="clear" w:color="auto" w:fill="FFFFFF" w:themeFill="background1"/>
            <w:noWrap/>
            <w:vAlign w:val="bottom"/>
            <w:hideMark/>
          </w:tcPr>
          <w:p w14:paraId="3E898517"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 </w:t>
            </w:r>
          </w:p>
        </w:tc>
        <w:tc>
          <w:tcPr>
            <w:tcW w:w="1020" w:type="dxa"/>
            <w:tcBorders>
              <w:top w:val="nil"/>
              <w:left w:val="nil"/>
              <w:bottom w:val="single" w:sz="4" w:space="0" w:color="auto"/>
              <w:right w:val="single" w:sz="4" w:space="0" w:color="auto"/>
            </w:tcBorders>
            <w:shd w:val="clear" w:color="auto" w:fill="FFFFFF" w:themeFill="background1"/>
            <w:noWrap/>
            <w:vAlign w:val="bottom"/>
            <w:hideMark/>
          </w:tcPr>
          <w:p w14:paraId="3CC387C4"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 </w:t>
            </w:r>
          </w:p>
        </w:tc>
        <w:tc>
          <w:tcPr>
            <w:tcW w:w="1160" w:type="dxa"/>
            <w:tcBorders>
              <w:top w:val="nil"/>
              <w:left w:val="nil"/>
              <w:bottom w:val="single" w:sz="4" w:space="0" w:color="auto"/>
              <w:right w:val="single" w:sz="4" w:space="0" w:color="auto"/>
            </w:tcBorders>
            <w:shd w:val="clear" w:color="auto" w:fill="FFFFFF" w:themeFill="background1"/>
            <w:noWrap/>
            <w:vAlign w:val="bottom"/>
            <w:hideMark/>
          </w:tcPr>
          <w:p w14:paraId="343C3DD3"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 </w:t>
            </w:r>
          </w:p>
        </w:tc>
        <w:tc>
          <w:tcPr>
            <w:tcW w:w="940" w:type="dxa"/>
            <w:tcBorders>
              <w:top w:val="nil"/>
              <w:left w:val="nil"/>
              <w:bottom w:val="single" w:sz="4" w:space="0" w:color="auto"/>
              <w:right w:val="single" w:sz="4" w:space="0" w:color="auto"/>
            </w:tcBorders>
            <w:shd w:val="clear" w:color="auto" w:fill="FFFFFF" w:themeFill="background1"/>
            <w:noWrap/>
            <w:vAlign w:val="bottom"/>
            <w:hideMark/>
          </w:tcPr>
          <w:p w14:paraId="061C9668"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 </w:t>
            </w:r>
          </w:p>
        </w:tc>
        <w:tc>
          <w:tcPr>
            <w:tcW w:w="960" w:type="dxa"/>
            <w:tcBorders>
              <w:top w:val="nil"/>
              <w:left w:val="nil"/>
              <w:bottom w:val="single" w:sz="4" w:space="0" w:color="auto"/>
              <w:right w:val="single" w:sz="4" w:space="0" w:color="auto"/>
            </w:tcBorders>
            <w:shd w:val="clear" w:color="auto" w:fill="FFFFFF" w:themeFill="background1"/>
            <w:noWrap/>
            <w:vAlign w:val="bottom"/>
            <w:hideMark/>
          </w:tcPr>
          <w:p w14:paraId="11C2C397"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 </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77D626FB"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 </w:t>
            </w:r>
          </w:p>
        </w:tc>
        <w:tc>
          <w:tcPr>
            <w:tcW w:w="975" w:type="dxa"/>
            <w:tcBorders>
              <w:top w:val="nil"/>
              <w:left w:val="nil"/>
              <w:bottom w:val="single" w:sz="4" w:space="0" w:color="auto"/>
              <w:right w:val="single" w:sz="4" w:space="0" w:color="auto"/>
            </w:tcBorders>
            <w:shd w:val="clear" w:color="auto" w:fill="FFFFFF" w:themeFill="background1"/>
            <w:noWrap/>
            <w:vAlign w:val="bottom"/>
            <w:hideMark/>
          </w:tcPr>
          <w:p w14:paraId="6DA2750D"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 </w:t>
            </w:r>
          </w:p>
        </w:tc>
        <w:tc>
          <w:tcPr>
            <w:tcW w:w="1281" w:type="dxa"/>
            <w:tcBorders>
              <w:top w:val="nil"/>
              <w:left w:val="nil"/>
              <w:bottom w:val="single" w:sz="4" w:space="0" w:color="auto"/>
              <w:right w:val="single" w:sz="4" w:space="0" w:color="auto"/>
            </w:tcBorders>
            <w:shd w:val="clear" w:color="auto" w:fill="FFFFFF" w:themeFill="background1"/>
            <w:noWrap/>
            <w:vAlign w:val="bottom"/>
            <w:hideMark/>
          </w:tcPr>
          <w:p w14:paraId="0C7155F5"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 </w:t>
            </w:r>
          </w:p>
        </w:tc>
        <w:tc>
          <w:tcPr>
            <w:tcW w:w="1027" w:type="dxa"/>
            <w:tcBorders>
              <w:top w:val="nil"/>
              <w:left w:val="nil"/>
              <w:bottom w:val="single" w:sz="4" w:space="0" w:color="auto"/>
              <w:right w:val="single" w:sz="4" w:space="0" w:color="auto"/>
            </w:tcBorders>
            <w:shd w:val="clear" w:color="auto" w:fill="FFFFFF" w:themeFill="background1"/>
            <w:noWrap/>
            <w:vAlign w:val="bottom"/>
            <w:hideMark/>
          </w:tcPr>
          <w:p w14:paraId="72FB5092"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0</w:t>
            </w:r>
          </w:p>
        </w:tc>
        <w:tc>
          <w:tcPr>
            <w:tcW w:w="1018" w:type="dxa"/>
            <w:tcBorders>
              <w:top w:val="nil"/>
              <w:left w:val="nil"/>
              <w:bottom w:val="single" w:sz="4" w:space="0" w:color="auto"/>
              <w:right w:val="single" w:sz="4" w:space="0" w:color="auto"/>
            </w:tcBorders>
            <w:shd w:val="clear" w:color="auto" w:fill="FFFFFF" w:themeFill="background1"/>
            <w:noWrap/>
            <w:vAlign w:val="bottom"/>
            <w:hideMark/>
          </w:tcPr>
          <w:p w14:paraId="2E4EF690"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 </w:t>
            </w:r>
          </w:p>
        </w:tc>
      </w:tr>
      <w:tr w:rsidR="008E111B" w:rsidRPr="00A6248E" w14:paraId="5D0A9C45" w14:textId="77777777" w:rsidTr="008E111B">
        <w:trPr>
          <w:trHeight w:val="315"/>
        </w:trPr>
        <w:tc>
          <w:tcPr>
            <w:tcW w:w="2547"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42B9DA88"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Заемные средства</w:t>
            </w:r>
          </w:p>
        </w:tc>
        <w:tc>
          <w:tcPr>
            <w:tcW w:w="1056" w:type="dxa"/>
            <w:tcBorders>
              <w:top w:val="nil"/>
              <w:left w:val="nil"/>
              <w:bottom w:val="single" w:sz="4" w:space="0" w:color="auto"/>
              <w:right w:val="single" w:sz="4" w:space="0" w:color="auto"/>
            </w:tcBorders>
            <w:shd w:val="clear" w:color="auto" w:fill="FFFFFF" w:themeFill="background1"/>
            <w:vAlign w:val="center"/>
            <w:hideMark/>
          </w:tcPr>
          <w:p w14:paraId="6F0173FC"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62 144</w:t>
            </w:r>
          </w:p>
        </w:tc>
        <w:tc>
          <w:tcPr>
            <w:tcW w:w="947" w:type="dxa"/>
            <w:tcBorders>
              <w:top w:val="nil"/>
              <w:left w:val="nil"/>
              <w:bottom w:val="single" w:sz="4" w:space="0" w:color="auto"/>
              <w:right w:val="single" w:sz="4" w:space="0" w:color="auto"/>
            </w:tcBorders>
            <w:shd w:val="clear" w:color="auto" w:fill="FFFFFF" w:themeFill="background1"/>
            <w:noWrap/>
            <w:vAlign w:val="bottom"/>
            <w:hideMark/>
          </w:tcPr>
          <w:p w14:paraId="25CB8FEC"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3,8</w:t>
            </w:r>
          </w:p>
        </w:tc>
        <w:tc>
          <w:tcPr>
            <w:tcW w:w="1100" w:type="dxa"/>
            <w:tcBorders>
              <w:top w:val="nil"/>
              <w:left w:val="nil"/>
              <w:bottom w:val="single" w:sz="4" w:space="0" w:color="auto"/>
              <w:right w:val="single" w:sz="4" w:space="0" w:color="auto"/>
            </w:tcBorders>
            <w:shd w:val="clear" w:color="auto" w:fill="FFFFFF" w:themeFill="background1"/>
            <w:vAlign w:val="center"/>
            <w:hideMark/>
          </w:tcPr>
          <w:p w14:paraId="0D5D1080"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50 082</w:t>
            </w:r>
          </w:p>
        </w:tc>
        <w:tc>
          <w:tcPr>
            <w:tcW w:w="1020" w:type="dxa"/>
            <w:tcBorders>
              <w:top w:val="nil"/>
              <w:left w:val="nil"/>
              <w:bottom w:val="single" w:sz="4" w:space="0" w:color="auto"/>
              <w:right w:val="single" w:sz="4" w:space="0" w:color="auto"/>
            </w:tcBorders>
            <w:shd w:val="clear" w:color="auto" w:fill="FFFFFF" w:themeFill="background1"/>
            <w:noWrap/>
            <w:vAlign w:val="bottom"/>
            <w:hideMark/>
          </w:tcPr>
          <w:p w14:paraId="464EC814"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3,2</w:t>
            </w:r>
          </w:p>
        </w:tc>
        <w:tc>
          <w:tcPr>
            <w:tcW w:w="1160" w:type="dxa"/>
            <w:tcBorders>
              <w:top w:val="nil"/>
              <w:left w:val="nil"/>
              <w:bottom w:val="single" w:sz="4" w:space="0" w:color="auto"/>
              <w:right w:val="single" w:sz="4" w:space="0" w:color="auto"/>
            </w:tcBorders>
            <w:shd w:val="clear" w:color="auto" w:fill="FFFFFF" w:themeFill="background1"/>
            <w:noWrap/>
            <w:vAlign w:val="bottom"/>
            <w:hideMark/>
          </w:tcPr>
          <w:p w14:paraId="575E8F57"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80,6</w:t>
            </w:r>
          </w:p>
        </w:tc>
        <w:tc>
          <w:tcPr>
            <w:tcW w:w="940" w:type="dxa"/>
            <w:tcBorders>
              <w:top w:val="nil"/>
              <w:left w:val="nil"/>
              <w:bottom w:val="single" w:sz="4" w:space="0" w:color="auto"/>
              <w:right w:val="single" w:sz="4" w:space="0" w:color="auto"/>
            </w:tcBorders>
            <w:shd w:val="clear" w:color="auto" w:fill="FFFFFF" w:themeFill="background1"/>
            <w:noWrap/>
            <w:vAlign w:val="bottom"/>
            <w:hideMark/>
          </w:tcPr>
          <w:p w14:paraId="61ADE1E8"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-12062</w:t>
            </w:r>
          </w:p>
        </w:tc>
        <w:tc>
          <w:tcPr>
            <w:tcW w:w="960" w:type="dxa"/>
            <w:tcBorders>
              <w:top w:val="nil"/>
              <w:left w:val="nil"/>
              <w:bottom w:val="single" w:sz="4" w:space="0" w:color="auto"/>
              <w:right w:val="single" w:sz="4" w:space="0" w:color="auto"/>
            </w:tcBorders>
            <w:shd w:val="clear" w:color="auto" w:fill="FFFFFF" w:themeFill="background1"/>
            <w:noWrap/>
            <w:vAlign w:val="bottom"/>
            <w:hideMark/>
          </w:tcPr>
          <w:p w14:paraId="66C0714C"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-0,6</w:t>
            </w:r>
          </w:p>
        </w:tc>
        <w:tc>
          <w:tcPr>
            <w:tcW w:w="1056" w:type="dxa"/>
            <w:tcBorders>
              <w:top w:val="nil"/>
              <w:left w:val="nil"/>
              <w:bottom w:val="single" w:sz="4" w:space="0" w:color="auto"/>
              <w:right w:val="single" w:sz="4" w:space="0" w:color="auto"/>
            </w:tcBorders>
            <w:shd w:val="clear" w:color="auto" w:fill="FFFFFF" w:themeFill="background1"/>
            <w:vAlign w:val="center"/>
            <w:hideMark/>
          </w:tcPr>
          <w:p w14:paraId="7FC75FA6"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44 725</w:t>
            </w:r>
          </w:p>
        </w:tc>
        <w:tc>
          <w:tcPr>
            <w:tcW w:w="975" w:type="dxa"/>
            <w:tcBorders>
              <w:top w:val="nil"/>
              <w:left w:val="nil"/>
              <w:bottom w:val="single" w:sz="4" w:space="0" w:color="auto"/>
              <w:right w:val="single" w:sz="4" w:space="0" w:color="auto"/>
            </w:tcBorders>
            <w:shd w:val="clear" w:color="auto" w:fill="FFFFFF" w:themeFill="background1"/>
            <w:noWrap/>
            <w:vAlign w:val="bottom"/>
            <w:hideMark/>
          </w:tcPr>
          <w:p w14:paraId="1EAD6ADA"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3,1</w:t>
            </w:r>
          </w:p>
        </w:tc>
        <w:tc>
          <w:tcPr>
            <w:tcW w:w="1281" w:type="dxa"/>
            <w:tcBorders>
              <w:top w:val="nil"/>
              <w:left w:val="nil"/>
              <w:bottom w:val="single" w:sz="4" w:space="0" w:color="auto"/>
              <w:right w:val="single" w:sz="4" w:space="0" w:color="auto"/>
            </w:tcBorders>
            <w:shd w:val="clear" w:color="auto" w:fill="FFFFFF" w:themeFill="background1"/>
            <w:noWrap/>
            <w:vAlign w:val="bottom"/>
            <w:hideMark/>
          </w:tcPr>
          <w:p w14:paraId="7DE8F74C"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89,3</w:t>
            </w:r>
          </w:p>
        </w:tc>
        <w:tc>
          <w:tcPr>
            <w:tcW w:w="1027" w:type="dxa"/>
            <w:tcBorders>
              <w:top w:val="nil"/>
              <w:left w:val="nil"/>
              <w:bottom w:val="single" w:sz="4" w:space="0" w:color="auto"/>
              <w:right w:val="single" w:sz="4" w:space="0" w:color="auto"/>
            </w:tcBorders>
            <w:shd w:val="clear" w:color="auto" w:fill="FFFFFF" w:themeFill="background1"/>
            <w:noWrap/>
            <w:vAlign w:val="bottom"/>
            <w:hideMark/>
          </w:tcPr>
          <w:p w14:paraId="6D641119"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-5357</w:t>
            </w:r>
          </w:p>
        </w:tc>
        <w:tc>
          <w:tcPr>
            <w:tcW w:w="1018" w:type="dxa"/>
            <w:tcBorders>
              <w:top w:val="nil"/>
              <w:left w:val="nil"/>
              <w:bottom w:val="single" w:sz="4" w:space="0" w:color="auto"/>
              <w:right w:val="single" w:sz="4" w:space="0" w:color="auto"/>
            </w:tcBorders>
            <w:shd w:val="clear" w:color="auto" w:fill="FFFFFF" w:themeFill="background1"/>
            <w:noWrap/>
            <w:vAlign w:val="bottom"/>
            <w:hideMark/>
          </w:tcPr>
          <w:p w14:paraId="32F0DAE7"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-0,1</w:t>
            </w:r>
          </w:p>
        </w:tc>
      </w:tr>
      <w:tr w:rsidR="008E111B" w:rsidRPr="00A6248E" w14:paraId="0360E6C2" w14:textId="77777777" w:rsidTr="008E111B">
        <w:trPr>
          <w:trHeight w:val="315"/>
        </w:trPr>
        <w:tc>
          <w:tcPr>
            <w:tcW w:w="2547"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7B19E06C"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Кредиторская задолженность</w:t>
            </w:r>
          </w:p>
        </w:tc>
        <w:tc>
          <w:tcPr>
            <w:tcW w:w="1056" w:type="dxa"/>
            <w:tcBorders>
              <w:top w:val="nil"/>
              <w:left w:val="nil"/>
              <w:bottom w:val="single" w:sz="4" w:space="0" w:color="auto"/>
              <w:right w:val="single" w:sz="4" w:space="0" w:color="auto"/>
            </w:tcBorders>
            <w:shd w:val="clear" w:color="auto" w:fill="FFFFFF" w:themeFill="background1"/>
            <w:vAlign w:val="center"/>
            <w:hideMark/>
          </w:tcPr>
          <w:p w14:paraId="2AC39BE0"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1 038 176</w:t>
            </w:r>
          </w:p>
        </w:tc>
        <w:tc>
          <w:tcPr>
            <w:tcW w:w="947" w:type="dxa"/>
            <w:tcBorders>
              <w:top w:val="nil"/>
              <w:left w:val="nil"/>
              <w:bottom w:val="single" w:sz="4" w:space="0" w:color="auto"/>
              <w:right w:val="single" w:sz="4" w:space="0" w:color="auto"/>
            </w:tcBorders>
            <w:shd w:val="clear" w:color="auto" w:fill="FFFFFF" w:themeFill="background1"/>
            <w:noWrap/>
            <w:vAlign w:val="bottom"/>
            <w:hideMark/>
          </w:tcPr>
          <w:p w14:paraId="2D3FB7F8"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63,2</w:t>
            </w:r>
          </w:p>
        </w:tc>
        <w:tc>
          <w:tcPr>
            <w:tcW w:w="1100" w:type="dxa"/>
            <w:tcBorders>
              <w:top w:val="nil"/>
              <w:left w:val="nil"/>
              <w:bottom w:val="single" w:sz="4" w:space="0" w:color="auto"/>
              <w:right w:val="single" w:sz="4" w:space="0" w:color="auto"/>
            </w:tcBorders>
            <w:shd w:val="clear" w:color="auto" w:fill="FFFFFF" w:themeFill="background1"/>
            <w:vAlign w:val="center"/>
            <w:hideMark/>
          </w:tcPr>
          <w:p w14:paraId="00816589"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875 155</w:t>
            </w:r>
          </w:p>
        </w:tc>
        <w:tc>
          <w:tcPr>
            <w:tcW w:w="1020" w:type="dxa"/>
            <w:tcBorders>
              <w:top w:val="nil"/>
              <w:left w:val="nil"/>
              <w:bottom w:val="single" w:sz="4" w:space="0" w:color="auto"/>
              <w:right w:val="single" w:sz="4" w:space="0" w:color="auto"/>
            </w:tcBorders>
            <w:shd w:val="clear" w:color="auto" w:fill="FFFFFF" w:themeFill="background1"/>
            <w:noWrap/>
            <w:vAlign w:val="bottom"/>
            <w:hideMark/>
          </w:tcPr>
          <w:p w14:paraId="7F20F456"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56,0</w:t>
            </w:r>
          </w:p>
        </w:tc>
        <w:tc>
          <w:tcPr>
            <w:tcW w:w="1160" w:type="dxa"/>
            <w:tcBorders>
              <w:top w:val="nil"/>
              <w:left w:val="nil"/>
              <w:bottom w:val="single" w:sz="4" w:space="0" w:color="auto"/>
              <w:right w:val="single" w:sz="4" w:space="0" w:color="auto"/>
            </w:tcBorders>
            <w:shd w:val="clear" w:color="auto" w:fill="FFFFFF" w:themeFill="background1"/>
            <w:noWrap/>
            <w:vAlign w:val="bottom"/>
            <w:hideMark/>
          </w:tcPr>
          <w:p w14:paraId="2E4A7098"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84,3</w:t>
            </w:r>
          </w:p>
        </w:tc>
        <w:tc>
          <w:tcPr>
            <w:tcW w:w="940" w:type="dxa"/>
            <w:tcBorders>
              <w:top w:val="nil"/>
              <w:left w:val="nil"/>
              <w:bottom w:val="single" w:sz="4" w:space="0" w:color="auto"/>
              <w:right w:val="single" w:sz="4" w:space="0" w:color="auto"/>
            </w:tcBorders>
            <w:shd w:val="clear" w:color="auto" w:fill="FFFFFF" w:themeFill="background1"/>
            <w:noWrap/>
            <w:vAlign w:val="bottom"/>
            <w:hideMark/>
          </w:tcPr>
          <w:p w14:paraId="78CE4511"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-163021</w:t>
            </w:r>
          </w:p>
        </w:tc>
        <w:tc>
          <w:tcPr>
            <w:tcW w:w="960" w:type="dxa"/>
            <w:tcBorders>
              <w:top w:val="nil"/>
              <w:left w:val="nil"/>
              <w:bottom w:val="single" w:sz="4" w:space="0" w:color="auto"/>
              <w:right w:val="single" w:sz="4" w:space="0" w:color="auto"/>
            </w:tcBorders>
            <w:shd w:val="clear" w:color="auto" w:fill="FFFFFF" w:themeFill="background1"/>
            <w:noWrap/>
            <w:vAlign w:val="bottom"/>
            <w:hideMark/>
          </w:tcPr>
          <w:p w14:paraId="1C3C92D1"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-7,2</w:t>
            </w:r>
          </w:p>
        </w:tc>
        <w:tc>
          <w:tcPr>
            <w:tcW w:w="1056" w:type="dxa"/>
            <w:tcBorders>
              <w:top w:val="nil"/>
              <w:left w:val="nil"/>
              <w:bottom w:val="single" w:sz="4" w:space="0" w:color="auto"/>
              <w:right w:val="single" w:sz="4" w:space="0" w:color="auto"/>
            </w:tcBorders>
            <w:shd w:val="clear" w:color="auto" w:fill="FFFFFF" w:themeFill="background1"/>
            <w:vAlign w:val="center"/>
            <w:hideMark/>
          </w:tcPr>
          <w:p w14:paraId="5AD9164B"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617 078</w:t>
            </w:r>
          </w:p>
        </w:tc>
        <w:tc>
          <w:tcPr>
            <w:tcW w:w="975" w:type="dxa"/>
            <w:tcBorders>
              <w:top w:val="nil"/>
              <w:left w:val="nil"/>
              <w:bottom w:val="single" w:sz="4" w:space="0" w:color="auto"/>
              <w:right w:val="single" w:sz="4" w:space="0" w:color="auto"/>
            </w:tcBorders>
            <w:shd w:val="clear" w:color="auto" w:fill="FFFFFF" w:themeFill="background1"/>
            <w:noWrap/>
            <w:vAlign w:val="bottom"/>
            <w:hideMark/>
          </w:tcPr>
          <w:p w14:paraId="55392831"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42,9</w:t>
            </w:r>
          </w:p>
        </w:tc>
        <w:tc>
          <w:tcPr>
            <w:tcW w:w="1281" w:type="dxa"/>
            <w:tcBorders>
              <w:top w:val="nil"/>
              <w:left w:val="nil"/>
              <w:bottom w:val="single" w:sz="4" w:space="0" w:color="auto"/>
              <w:right w:val="single" w:sz="4" w:space="0" w:color="auto"/>
            </w:tcBorders>
            <w:shd w:val="clear" w:color="auto" w:fill="FFFFFF" w:themeFill="background1"/>
            <w:noWrap/>
            <w:vAlign w:val="bottom"/>
            <w:hideMark/>
          </w:tcPr>
          <w:p w14:paraId="0CC7BDB0"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70,5</w:t>
            </w:r>
          </w:p>
        </w:tc>
        <w:tc>
          <w:tcPr>
            <w:tcW w:w="1027" w:type="dxa"/>
            <w:tcBorders>
              <w:top w:val="nil"/>
              <w:left w:val="nil"/>
              <w:bottom w:val="single" w:sz="4" w:space="0" w:color="auto"/>
              <w:right w:val="single" w:sz="4" w:space="0" w:color="auto"/>
            </w:tcBorders>
            <w:shd w:val="clear" w:color="auto" w:fill="FFFFFF" w:themeFill="background1"/>
            <w:noWrap/>
            <w:vAlign w:val="bottom"/>
            <w:hideMark/>
          </w:tcPr>
          <w:p w14:paraId="65C4D344"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-258077</w:t>
            </w:r>
          </w:p>
        </w:tc>
        <w:tc>
          <w:tcPr>
            <w:tcW w:w="1018" w:type="dxa"/>
            <w:tcBorders>
              <w:top w:val="nil"/>
              <w:left w:val="nil"/>
              <w:bottom w:val="single" w:sz="4" w:space="0" w:color="auto"/>
              <w:right w:val="single" w:sz="4" w:space="0" w:color="auto"/>
            </w:tcBorders>
            <w:shd w:val="clear" w:color="auto" w:fill="FFFFFF" w:themeFill="background1"/>
            <w:noWrap/>
            <w:vAlign w:val="bottom"/>
            <w:hideMark/>
          </w:tcPr>
          <w:p w14:paraId="4AE9B8BC"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-13,1</w:t>
            </w:r>
          </w:p>
        </w:tc>
      </w:tr>
      <w:tr w:rsidR="008E111B" w:rsidRPr="00A6248E" w14:paraId="29DA691A" w14:textId="77777777" w:rsidTr="008E111B">
        <w:trPr>
          <w:trHeight w:val="255"/>
        </w:trPr>
        <w:tc>
          <w:tcPr>
            <w:tcW w:w="2547" w:type="dxa"/>
            <w:tcBorders>
              <w:top w:val="nil"/>
              <w:left w:val="single" w:sz="4" w:space="0" w:color="auto"/>
              <w:bottom w:val="single" w:sz="4" w:space="0" w:color="auto"/>
              <w:right w:val="single" w:sz="4" w:space="0" w:color="auto"/>
            </w:tcBorders>
            <w:shd w:val="clear" w:color="auto" w:fill="FFFFFF" w:themeFill="background1"/>
            <w:vAlign w:val="bottom"/>
            <w:hideMark/>
          </w:tcPr>
          <w:p w14:paraId="37814784"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Оценочные обязательства</w:t>
            </w:r>
          </w:p>
        </w:tc>
        <w:tc>
          <w:tcPr>
            <w:tcW w:w="1056" w:type="dxa"/>
            <w:tcBorders>
              <w:top w:val="nil"/>
              <w:left w:val="nil"/>
              <w:bottom w:val="single" w:sz="4" w:space="0" w:color="auto"/>
              <w:right w:val="single" w:sz="4" w:space="0" w:color="auto"/>
            </w:tcBorders>
            <w:shd w:val="clear" w:color="auto" w:fill="FFFFFF" w:themeFill="background1"/>
            <w:vAlign w:val="center"/>
            <w:hideMark/>
          </w:tcPr>
          <w:p w14:paraId="75A15EC7"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35080</w:t>
            </w:r>
          </w:p>
        </w:tc>
        <w:tc>
          <w:tcPr>
            <w:tcW w:w="947" w:type="dxa"/>
            <w:tcBorders>
              <w:top w:val="nil"/>
              <w:left w:val="nil"/>
              <w:bottom w:val="single" w:sz="4" w:space="0" w:color="auto"/>
              <w:right w:val="single" w:sz="4" w:space="0" w:color="auto"/>
            </w:tcBorders>
            <w:shd w:val="clear" w:color="auto" w:fill="FFFFFF" w:themeFill="background1"/>
            <w:noWrap/>
            <w:vAlign w:val="bottom"/>
            <w:hideMark/>
          </w:tcPr>
          <w:p w14:paraId="4ABDF19A"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2,1</w:t>
            </w:r>
          </w:p>
        </w:tc>
        <w:tc>
          <w:tcPr>
            <w:tcW w:w="1100" w:type="dxa"/>
            <w:tcBorders>
              <w:top w:val="nil"/>
              <w:left w:val="nil"/>
              <w:bottom w:val="single" w:sz="4" w:space="0" w:color="auto"/>
              <w:right w:val="single" w:sz="4" w:space="0" w:color="auto"/>
            </w:tcBorders>
            <w:shd w:val="clear" w:color="auto" w:fill="FFFFFF" w:themeFill="background1"/>
            <w:vAlign w:val="center"/>
            <w:hideMark/>
          </w:tcPr>
          <w:p w14:paraId="73EA7DC7"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34060</w:t>
            </w:r>
          </w:p>
        </w:tc>
        <w:tc>
          <w:tcPr>
            <w:tcW w:w="1020" w:type="dxa"/>
            <w:tcBorders>
              <w:top w:val="nil"/>
              <w:left w:val="nil"/>
              <w:bottom w:val="single" w:sz="4" w:space="0" w:color="auto"/>
              <w:right w:val="single" w:sz="4" w:space="0" w:color="auto"/>
            </w:tcBorders>
            <w:shd w:val="clear" w:color="auto" w:fill="FFFFFF" w:themeFill="background1"/>
            <w:noWrap/>
            <w:vAlign w:val="bottom"/>
            <w:hideMark/>
          </w:tcPr>
          <w:p w14:paraId="05E83D86"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2,2</w:t>
            </w:r>
          </w:p>
        </w:tc>
        <w:tc>
          <w:tcPr>
            <w:tcW w:w="1160" w:type="dxa"/>
            <w:tcBorders>
              <w:top w:val="nil"/>
              <w:left w:val="nil"/>
              <w:bottom w:val="single" w:sz="4" w:space="0" w:color="auto"/>
              <w:right w:val="single" w:sz="4" w:space="0" w:color="auto"/>
            </w:tcBorders>
            <w:shd w:val="clear" w:color="auto" w:fill="FFFFFF" w:themeFill="background1"/>
            <w:noWrap/>
            <w:vAlign w:val="bottom"/>
            <w:hideMark/>
          </w:tcPr>
          <w:p w14:paraId="398CE578"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97,1</w:t>
            </w:r>
          </w:p>
        </w:tc>
        <w:tc>
          <w:tcPr>
            <w:tcW w:w="940" w:type="dxa"/>
            <w:tcBorders>
              <w:top w:val="nil"/>
              <w:left w:val="nil"/>
              <w:bottom w:val="single" w:sz="4" w:space="0" w:color="auto"/>
              <w:right w:val="single" w:sz="4" w:space="0" w:color="auto"/>
            </w:tcBorders>
            <w:shd w:val="clear" w:color="auto" w:fill="FFFFFF" w:themeFill="background1"/>
            <w:noWrap/>
            <w:vAlign w:val="bottom"/>
            <w:hideMark/>
          </w:tcPr>
          <w:p w14:paraId="6D4BF160"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-1020</w:t>
            </w:r>
          </w:p>
        </w:tc>
        <w:tc>
          <w:tcPr>
            <w:tcW w:w="960" w:type="dxa"/>
            <w:tcBorders>
              <w:top w:val="nil"/>
              <w:left w:val="nil"/>
              <w:bottom w:val="single" w:sz="4" w:space="0" w:color="auto"/>
              <w:right w:val="single" w:sz="4" w:space="0" w:color="auto"/>
            </w:tcBorders>
            <w:shd w:val="clear" w:color="auto" w:fill="FFFFFF" w:themeFill="background1"/>
            <w:noWrap/>
            <w:vAlign w:val="bottom"/>
            <w:hideMark/>
          </w:tcPr>
          <w:p w14:paraId="1577E657"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0,1</w:t>
            </w:r>
          </w:p>
        </w:tc>
        <w:tc>
          <w:tcPr>
            <w:tcW w:w="1056" w:type="dxa"/>
            <w:tcBorders>
              <w:top w:val="nil"/>
              <w:left w:val="nil"/>
              <w:bottom w:val="single" w:sz="4" w:space="0" w:color="auto"/>
              <w:right w:val="single" w:sz="4" w:space="0" w:color="auto"/>
            </w:tcBorders>
            <w:shd w:val="clear" w:color="auto" w:fill="FFFFFF" w:themeFill="background1"/>
            <w:vAlign w:val="center"/>
            <w:hideMark/>
          </w:tcPr>
          <w:p w14:paraId="33CC51D3"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31964</w:t>
            </w:r>
          </w:p>
        </w:tc>
        <w:tc>
          <w:tcPr>
            <w:tcW w:w="975" w:type="dxa"/>
            <w:tcBorders>
              <w:top w:val="nil"/>
              <w:left w:val="nil"/>
              <w:bottom w:val="single" w:sz="4" w:space="0" w:color="auto"/>
              <w:right w:val="single" w:sz="4" w:space="0" w:color="auto"/>
            </w:tcBorders>
            <w:shd w:val="clear" w:color="auto" w:fill="FFFFFF" w:themeFill="background1"/>
            <w:noWrap/>
            <w:vAlign w:val="bottom"/>
            <w:hideMark/>
          </w:tcPr>
          <w:p w14:paraId="406BEAA9"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2,2</w:t>
            </w:r>
          </w:p>
        </w:tc>
        <w:tc>
          <w:tcPr>
            <w:tcW w:w="1281" w:type="dxa"/>
            <w:tcBorders>
              <w:top w:val="nil"/>
              <w:left w:val="nil"/>
              <w:bottom w:val="single" w:sz="4" w:space="0" w:color="auto"/>
              <w:right w:val="single" w:sz="4" w:space="0" w:color="auto"/>
            </w:tcBorders>
            <w:shd w:val="clear" w:color="auto" w:fill="FFFFFF" w:themeFill="background1"/>
            <w:noWrap/>
            <w:vAlign w:val="bottom"/>
            <w:hideMark/>
          </w:tcPr>
          <w:p w14:paraId="07163B87"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93,8</w:t>
            </w:r>
          </w:p>
        </w:tc>
        <w:tc>
          <w:tcPr>
            <w:tcW w:w="1027" w:type="dxa"/>
            <w:tcBorders>
              <w:top w:val="nil"/>
              <w:left w:val="nil"/>
              <w:bottom w:val="single" w:sz="4" w:space="0" w:color="auto"/>
              <w:right w:val="single" w:sz="4" w:space="0" w:color="auto"/>
            </w:tcBorders>
            <w:shd w:val="clear" w:color="auto" w:fill="FFFFFF" w:themeFill="background1"/>
            <w:noWrap/>
            <w:vAlign w:val="bottom"/>
            <w:hideMark/>
          </w:tcPr>
          <w:p w14:paraId="7AF64D42"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-2096</w:t>
            </w:r>
          </w:p>
        </w:tc>
        <w:tc>
          <w:tcPr>
            <w:tcW w:w="1018" w:type="dxa"/>
            <w:tcBorders>
              <w:top w:val="nil"/>
              <w:left w:val="nil"/>
              <w:bottom w:val="single" w:sz="4" w:space="0" w:color="auto"/>
              <w:right w:val="single" w:sz="4" w:space="0" w:color="auto"/>
            </w:tcBorders>
            <w:shd w:val="clear" w:color="auto" w:fill="FFFFFF" w:themeFill="background1"/>
            <w:noWrap/>
            <w:vAlign w:val="bottom"/>
            <w:hideMark/>
          </w:tcPr>
          <w:p w14:paraId="55FEC50D"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0,0</w:t>
            </w:r>
          </w:p>
        </w:tc>
      </w:tr>
      <w:tr w:rsidR="008E111B" w:rsidRPr="00A6248E" w14:paraId="60EECF23" w14:textId="77777777" w:rsidTr="008E111B">
        <w:trPr>
          <w:trHeight w:val="315"/>
        </w:trPr>
        <w:tc>
          <w:tcPr>
            <w:tcW w:w="2547"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3AFEDB12"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Прочие обязательства</w:t>
            </w:r>
          </w:p>
        </w:tc>
        <w:tc>
          <w:tcPr>
            <w:tcW w:w="1056" w:type="dxa"/>
            <w:tcBorders>
              <w:top w:val="nil"/>
              <w:left w:val="nil"/>
              <w:bottom w:val="single" w:sz="4" w:space="0" w:color="auto"/>
              <w:right w:val="single" w:sz="4" w:space="0" w:color="auto"/>
            </w:tcBorders>
            <w:shd w:val="clear" w:color="auto" w:fill="FFFFFF" w:themeFill="background1"/>
            <w:vAlign w:val="bottom"/>
            <w:hideMark/>
          </w:tcPr>
          <w:p w14:paraId="5E270619"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210</w:t>
            </w:r>
          </w:p>
        </w:tc>
        <w:tc>
          <w:tcPr>
            <w:tcW w:w="947" w:type="dxa"/>
            <w:tcBorders>
              <w:top w:val="nil"/>
              <w:left w:val="nil"/>
              <w:bottom w:val="single" w:sz="4" w:space="0" w:color="auto"/>
              <w:right w:val="single" w:sz="4" w:space="0" w:color="auto"/>
            </w:tcBorders>
            <w:shd w:val="clear" w:color="auto" w:fill="FFFFFF" w:themeFill="background1"/>
            <w:noWrap/>
            <w:vAlign w:val="bottom"/>
            <w:hideMark/>
          </w:tcPr>
          <w:p w14:paraId="1A21CEA4"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0,0</w:t>
            </w:r>
          </w:p>
        </w:tc>
        <w:tc>
          <w:tcPr>
            <w:tcW w:w="1100" w:type="dxa"/>
            <w:tcBorders>
              <w:top w:val="nil"/>
              <w:left w:val="nil"/>
              <w:bottom w:val="single" w:sz="4" w:space="0" w:color="auto"/>
              <w:right w:val="single" w:sz="4" w:space="0" w:color="auto"/>
            </w:tcBorders>
            <w:shd w:val="clear" w:color="auto" w:fill="FFFFFF" w:themeFill="background1"/>
            <w:vAlign w:val="bottom"/>
            <w:hideMark/>
          </w:tcPr>
          <w:p w14:paraId="1E013017"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360</w:t>
            </w:r>
          </w:p>
        </w:tc>
        <w:tc>
          <w:tcPr>
            <w:tcW w:w="1020" w:type="dxa"/>
            <w:tcBorders>
              <w:top w:val="nil"/>
              <w:left w:val="nil"/>
              <w:bottom w:val="single" w:sz="4" w:space="0" w:color="auto"/>
              <w:right w:val="single" w:sz="4" w:space="0" w:color="auto"/>
            </w:tcBorders>
            <w:shd w:val="clear" w:color="auto" w:fill="FFFFFF" w:themeFill="background1"/>
            <w:noWrap/>
            <w:vAlign w:val="bottom"/>
            <w:hideMark/>
          </w:tcPr>
          <w:p w14:paraId="2E9E92E9"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0,023</w:t>
            </w:r>
          </w:p>
        </w:tc>
        <w:tc>
          <w:tcPr>
            <w:tcW w:w="1160" w:type="dxa"/>
            <w:tcBorders>
              <w:top w:val="nil"/>
              <w:left w:val="nil"/>
              <w:bottom w:val="single" w:sz="4" w:space="0" w:color="auto"/>
              <w:right w:val="single" w:sz="4" w:space="0" w:color="auto"/>
            </w:tcBorders>
            <w:shd w:val="clear" w:color="auto" w:fill="FFFFFF" w:themeFill="background1"/>
            <w:noWrap/>
            <w:vAlign w:val="bottom"/>
            <w:hideMark/>
          </w:tcPr>
          <w:p w14:paraId="1476C319"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171,4</w:t>
            </w:r>
          </w:p>
        </w:tc>
        <w:tc>
          <w:tcPr>
            <w:tcW w:w="940" w:type="dxa"/>
            <w:tcBorders>
              <w:top w:val="nil"/>
              <w:left w:val="nil"/>
              <w:bottom w:val="single" w:sz="4" w:space="0" w:color="auto"/>
              <w:right w:val="single" w:sz="4" w:space="0" w:color="auto"/>
            </w:tcBorders>
            <w:shd w:val="clear" w:color="auto" w:fill="FFFFFF" w:themeFill="background1"/>
            <w:noWrap/>
            <w:vAlign w:val="bottom"/>
            <w:hideMark/>
          </w:tcPr>
          <w:p w14:paraId="2B275061"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150</w:t>
            </w:r>
          </w:p>
        </w:tc>
        <w:tc>
          <w:tcPr>
            <w:tcW w:w="960" w:type="dxa"/>
            <w:tcBorders>
              <w:top w:val="nil"/>
              <w:left w:val="nil"/>
              <w:bottom w:val="single" w:sz="4" w:space="0" w:color="auto"/>
              <w:right w:val="single" w:sz="4" w:space="0" w:color="auto"/>
            </w:tcBorders>
            <w:shd w:val="clear" w:color="auto" w:fill="FFFFFF" w:themeFill="background1"/>
            <w:noWrap/>
            <w:vAlign w:val="bottom"/>
            <w:hideMark/>
          </w:tcPr>
          <w:p w14:paraId="1E4358DB"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0,0</w:t>
            </w:r>
          </w:p>
        </w:tc>
        <w:tc>
          <w:tcPr>
            <w:tcW w:w="1056" w:type="dxa"/>
            <w:tcBorders>
              <w:top w:val="nil"/>
              <w:left w:val="nil"/>
              <w:bottom w:val="single" w:sz="4" w:space="0" w:color="auto"/>
              <w:right w:val="single" w:sz="4" w:space="0" w:color="auto"/>
            </w:tcBorders>
            <w:shd w:val="clear" w:color="auto" w:fill="FFFFFF" w:themeFill="background1"/>
            <w:vAlign w:val="bottom"/>
            <w:hideMark/>
          </w:tcPr>
          <w:p w14:paraId="18B48534"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11780</w:t>
            </w:r>
          </w:p>
        </w:tc>
        <w:tc>
          <w:tcPr>
            <w:tcW w:w="975" w:type="dxa"/>
            <w:tcBorders>
              <w:top w:val="nil"/>
              <w:left w:val="nil"/>
              <w:bottom w:val="single" w:sz="4" w:space="0" w:color="auto"/>
              <w:right w:val="single" w:sz="4" w:space="0" w:color="auto"/>
            </w:tcBorders>
            <w:shd w:val="clear" w:color="auto" w:fill="FFFFFF" w:themeFill="background1"/>
            <w:noWrap/>
            <w:vAlign w:val="bottom"/>
            <w:hideMark/>
          </w:tcPr>
          <w:p w14:paraId="6066E5D8"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0,8</w:t>
            </w:r>
          </w:p>
        </w:tc>
        <w:tc>
          <w:tcPr>
            <w:tcW w:w="1281" w:type="dxa"/>
            <w:tcBorders>
              <w:top w:val="nil"/>
              <w:left w:val="nil"/>
              <w:bottom w:val="single" w:sz="4" w:space="0" w:color="auto"/>
              <w:right w:val="single" w:sz="4" w:space="0" w:color="auto"/>
            </w:tcBorders>
            <w:shd w:val="clear" w:color="auto" w:fill="FFFFFF" w:themeFill="background1"/>
            <w:noWrap/>
            <w:vAlign w:val="bottom"/>
            <w:hideMark/>
          </w:tcPr>
          <w:p w14:paraId="668C7405"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3272,2</w:t>
            </w:r>
          </w:p>
        </w:tc>
        <w:tc>
          <w:tcPr>
            <w:tcW w:w="1027" w:type="dxa"/>
            <w:tcBorders>
              <w:top w:val="nil"/>
              <w:left w:val="nil"/>
              <w:bottom w:val="single" w:sz="4" w:space="0" w:color="auto"/>
              <w:right w:val="single" w:sz="4" w:space="0" w:color="auto"/>
            </w:tcBorders>
            <w:shd w:val="clear" w:color="auto" w:fill="FFFFFF" w:themeFill="background1"/>
            <w:noWrap/>
            <w:vAlign w:val="bottom"/>
            <w:hideMark/>
          </w:tcPr>
          <w:p w14:paraId="354BDAE1"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11420</w:t>
            </w:r>
          </w:p>
        </w:tc>
        <w:tc>
          <w:tcPr>
            <w:tcW w:w="1018" w:type="dxa"/>
            <w:tcBorders>
              <w:top w:val="nil"/>
              <w:left w:val="nil"/>
              <w:bottom w:val="single" w:sz="4" w:space="0" w:color="auto"/>
              <w:right w:val="single" w:sz="4" w:space="0" w:color="auto"/>
            </w:tcBorders>
            <w:shd w:val="clear" w:color="auto" w:fill="FFFFFF" w:themeFill="background1"/>
            <w:noWrap/>
            <w:vAlign w:val="bottom"/>
            <w:hideMark/>
          </w:tcPr>
          <w:p w14:paraId="3A18B544"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0,8</w:t>
            </w:r>
          </w:p>
        </w:tc>
      </w:tr>
      <w:tr w:rsidR="008E111B" w:rsidRPr="00A6248E" w14:paraId="5B9F4677" w14:textId="77777777" w:rsidTr="008E111B">
        <w:trPr>
          <w:trHeight w:val="330"/>
        </w:trPr>
        <w:tc>
          <w:tcPr>
            <w:tcW w:w="2547" w:type="dxa"/>
            <w:tcBorders>
              <w:top w:val="nil"/>
              <w:left w:val="single" w:sz="4" w:space="0" w:color="auto"/>
              <w:bottom w:val="single" w:sz="4" w:space="0" w:color="auto"/>
              <w:right w:val="single" w:sz="4" w:space="0" w:color="auto"/>
            </w:tcBorders>
            <w:shd w:val="clear" w:color="auto" w:fill="FFFFFF" w:themeFill="background1"/>
            <w:vAlign w:val="bottom"/>
            <w:hideMark/>
          </w:tcPr>
          <w:p w14:paraId="448D5EF6"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Итого по разделу 5</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7E80D6C2"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1135610</w:t>
            </w:r>
          </w:p>
        </w:tc>
        <w:tc>
          <w:tcPr>
            <w:tcW w:w="947" w:type="dxa"/>
            <w:tcBorders>
              <w:top w:val="nil"/>
              <w:left w:val="nil"/>
              <w:bottom w:val="single" w:sz="4" w:space="0" w:color="auto"/>
              <w:right w:val="single" w:sz="4" w:space="0" w:color="auto"/>
            </w:tcBorders>
            <w:shd w:val="clear" w:color="auto" w:fill="FFFFFF" w:themeFill="background1"/>
            <w:noWrap/>
            <w:vAlign w:val="bottom"/>
            <w:hideMark/>
          </w:tcPr>
          <w:p w14:paraId="2FBBD70D"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69,1</w:t>
            </w:r>
          </w:p>
        </w:tc>
        <w:tc>
          <w:tcPr>
            <w:tcW w:w="1100" w:type="dxa"/>
            <w:tcBorders>
              <w:top w:val="nil"/>
              <w:left w:val="nil"/>
              <w:bottom w:val="single" w:sz="4" w:space="0" w:color="auto"/>
              <w:right w:val="single" w:sz="4" w:space="0" w:color="auto"/>
            </w:tcBorders>
            <w:shd w:val="clear" w:color="auto" w:fill="FFFFFF" w:themeFill="background1"/>
            <w:noWrap/>
            <w:vAlign w:val="bottom"/>
            <w:hideMark/>
          </w:tcPr>
          <w:p w14:paraId="5435C9E4"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959657</w:t>
            </w:r>
          </w:p>
        </w:tc>
        <w:tc>
          <w:tcPr>
            <w:tcW w:w="1020" w:type="dxa"/>
            <w:tcBorders>
              <w:top w:val="nil"/>
              <w:left w:val="nil"/>
              <w:bottom w:val="single" w:sz="4" w:space="0" w:color="auto"/>
              <w:right w:val="single" w:sz="4" w:space="0" w:color="auto"/>
            </w:tcBorders>
            <w:shd w:val="clear" w:color="auto" w:fill="FFFFFF" w:themeFill="background1"/>
            <w:noWrap/>
            <w:vAlign w:val="bottom"/>
            <w:hideMark/>
          </w:tcPr>
          <w:p w14:paraId="2E8F0433"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61,4</w:t>
            </w:r>
          </w:p>
        </w:tc>
        <w:tc>
          <w:tcPr>
            <w:tcW w:w="1160" w:type="dxa"/>
            <w:tcBorders>
              <w:top w:val="nil"/>
              <w:left w:val="nil"/>
              <w:bottom w:val="single" w:sz="4" w:space="0" w:color="auto"/>
              <w:right w:val="single" w:sz="4" w:space="0" w:color="auto"/>
            </w:tcBorders>
            <w:shd w:val="clear" w:color="auto" w:fill="FFFFFF" w:themeFill="background1"/>
            <w:noWrap/>
            <w:vAlign w:val="bottom"/>
            <w:hideMark/>
          </w:tcPr>
          <w:p w14:paraId="3FA0E03C"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84,5</w:t>
            </w:r>
          </w:p>
        </w:tc>
        <w:tc>
          <w:tcPr>
            <w:tcW w:w="940" w:type="dxa"/>
            <w:tcBorders>
              <w:top w:val="nil"/>
              <w:left w:val="nil"/>
              <w:bottom w:val="single" w:sz="4" w:space="0" w:color="auto"/>
              <w:right w:val="single" w:sz="4" w:space="0" w:color="auto"/>
            </w:tcBorders>
            <w:shd w:val="clear" w:color="auto" w:fill="FFFFFF" w:themeFill="background1"/>
            <w:noWrap/>
            <w:vAlign w:val="bottom"/>
            <w:hideMark/>
          </w:tcPr>
          <w:p w14:paraId="19C7311F"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-175953</w:t>
            </w:r>
          </w:p>
        </w:tc>
        <w:tc>
          <w:tcPr>
            <w:tcW w:w="960" w:type="dxa"/>
            <w:tcBorders>
              <w:top w:val="nil"/>
              <w:left w:val="nil"/>
              <w:bottom w:val="single" w:sz="4" w:space="0" w:color="auto"/>
              <w:right w:val="single" w:sz="4" w:space="0" w:color="auto"/>
            </w:tcBorders>
            <w:shd w:val="clear" w:color="auto" w:fill="FFFFFF" w:themeFill="background1"/>
            <w:noWrap/>
            <w:vAlign w:val="bottom"/>
            <w:hideMark/>
          </w:tcPr>
          <w:p w14:paraId="09B42524"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-7,7</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5F01965D"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705547</w:t>
            </w:r>
          </w:p>
        </w:tc>
        <w:tc>
          <w:tcPr>
            <w:tcW w:w="975" w:type="dxa"/>
            <w:tcBorders>
              <w:top w:val="nil"/>
              <w:left w:val="nil"/>
              <w:bottom w:val="single" w:sz="4" w:space="0" w:color="auto"/>
              <w:right w:val="single" w:sz="4" w:space="0" w:color="auto"/>
            </w:tcBorders>
            <w:shd w:val="clear" w:color="auto" w:fill="FFFFFF" w:themeFill="background1"/>
            <w:noWrap/>
            <w:vAlign w:val="bottom"/>
            <w:hideMark/>
          </w:tcPr>
          <w:p w14:paraId="5AF26824"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49,1</w:t>
            </w:r>
          </w:p>
        </w:tc>
        <w:tc>
          <w:tcPr>
            <w:tcW w:w="1281" w:type="dxa"/>
            <w:tcBorders>
              <w:top w:val="nil"/>
              <w:left w:val="nil"/>
              <w:bottom w:val="single" w:sz="4" w:space="0" w:color="auto"/>
              <w:right w:val="single" w:sz="4" w:space="0" w:color="auto"/>
            </w:tcBorders>
            <w:shd w:val="clear" w:color="auto" w:fill="FFFFFF" w:themeFill="background1"/>
            <w:noWrap/>
            <w:vAlign w:val="bottom"/>
            <w:hideMark/>
          </w:tcPr>
          <w:p w14:paraId="20921EAC"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73,5</w:t>
            </w:r>
          </w:p>
        </w:tc>
        <w:tc>
          <w:tcPr>
            <w:tcW w:w="1027" w:type="dxa"/>
            <w:tcBorders>
              <w:top w:val="nil"/>
              <w:left w:val="nil"/>
              <w:bottom w:val="single" w:sz="4" w:space="0" w:color="auto"/>
              <w:right w:val="single" w:sz="4" w:space="0" w:color="auto"/>
            </w:tcBorders>
            <w:shd w:val="clear" w:color="auto" w:fill="FFFFFF" w:themeFill="background1"/>
            <w:noWrap/>
            <w:vAlign w:val="bottom"/>
            <w:hideMark/>
          </w:tcPr>
          <w:p w14:paraId="20AF6E0D"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-254110</w:t>
            </w:r>
          </w:p>
        </w:tc>
        <w:tc>
          <w:tcPr>
            <w:tcW w:w="1018" w:type="dxa"/>
            <w:tcBorders>
              <w:top w:val="nil"/>
              <w:left w:val="nil"/>
              <w:bottom w:val="single" w:sz="4" w:space="0" w:color="auto"/>
              <w:right w:val="single" w:sz="4" w:space="0" w:color="auto"/>
            </w:tcBorders>
            <w:shd w:val="clear" w:color="auto" w:fill="FFFFFF" w:themeFill="background1"/>
            <w:noWrap/>
            <w:vAlign w:val="bottom"/>
            <w:hideMark/>
          </w:tcPr>
          <w:p w14:paraId="051D99BB"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-12,3</w:t>
            </w:r>
          </w:p>
        </w:tc>
      </w:tr>
      <w:tr w:rsidR="008E111B" w:rsidRPr="00A6248E" w14:paraId="237963D3" w14:textId="77777777" w:rsidTr="008E111B">
        <w:trPr>
          <w:trHeight w:val="255"/>
        </w:trPr>
        <w:tc>
          <w:tcPr>
            <w:tcW w:w="2547" w:type="dxa"/>
            <w:tcBorders>
              <w:top w:val="nil"/>
              <w:left w:val="single" w:sz="4" w:space="0" w:color="auto"/>
              <w:bottom w:val="single" w:sz="4" w:space="0" w:color="auto"/>
              <w:right w:val="single" w:sz="4" w:space="0" w:color="auto"/>
            </w:tcBorders>
            <w:shd w:val="clear" w:color="auto" w:fill="FFFFFF" w:themeFill="background1"/>
            <w:vAlign w:val="bottom"/>
            <w:hideMark/>
          </w:tcPr>
          <w:p w14:paraId="085F3187" w14:textId="77777777" w:rsidR="008E111B" w:rsidRPr="000F7BBD" w:rsidRDefault="008E111B" w:rsidP="008E111B">
            <w:pPr>
              <w:spacing w:after="0" w:line="240" w:lineRule="auto"/>
              <w:rPr>
                <w:rFonts w:ascii="Times New Roman" w:eastAsia="Times New Roman" w:hAnsi="Times New Roman"/>
                <w:sz w:val="24"/>
                <w:szCs w:val="24"/>
                <w:lang w:eastAsia="ru-RU"/>
              </w:rPr>
            </w:pPr>
            <w:r w:rsidRPr="00A6248E">
              <w:rPr>
                <w:rFonts w:ascii="Times New Roman" w:hAnsi="Times New Roman"/>
                <w:sz w:val="24"/>
                <w:szCs w:val="24"/>
              </w:rPr>
              <w:t>Баланс</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46FBC9E8"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1642894</w:t>
            </w:r>
          </w:p>
        </w:tc>
        <w:tc>
          <w:tcPr>
            <w:tcW w:w="947" w:type="dxa"/>
            <w:tcBorders>
              <w:top w:val="nil"/>
              <w:left w:val="nil"/>
              <w:bottom w:val="single" w:sz="4" w:space="0" w:color="auto"/>
              <w:right w:val="single" w:sz="4" w:space="0" w:color="auto"/>
            </w:tcBorders>
            <w:shd w:val="clear" w:color="auto" w:fill="FFFFFF" w:themeFill="background1"/>
            <w:noWrap/>
            <w:vAlign w:val="bottom"/>
            <w:hideMark/>
          </w:tcPr>
          <w:p w14:paraId="447D9628"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100,0</w:t>
            </w:r>
          </w:p>
        </w:tc>
        <w:tc>
          <w:tcPr>
            <w:tcW w:w="1100" w:type="dxa"/>
            <w:tcBorders>
              <w:top w:val="nil"/>
              <w:left w:val="nil"/>
              <w:bottom w:val="single" w:sz="4" w:space="0" w:color="auto"/>
              <w:right w:val="single" w:sz="4" w:space="0" w:color="auto"/>
            </w:tcBorders>
            <w:shd w:val="clear" w:color="auto" w:fill="FFFFFF" w:themeFill="background1"/>
            <w:noWrap/>
            <w:vAlign w:val="bottom"/>
            <w:hideMark/>
          </w:tcPr>
          <w:p w14:paraId="20F6644F"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1562498</w:t>
            </w:r>
          </w:p>
        </w:tc>
        <w:tc>
          <w:tcPr>
            <w:tcW w:w="1020" w:type="dxa"/>
            <w:tcBorders>
              <w:top w:val="nil"/>
              <w:left w:val="nil"/>
              <w:bottom w:val="single" w:sz="4" w:space="0" w:color="auto"/>
              <w:right w:val="single" w:sz="4" w:space="0" w:color="auto"/>
            </w:tcBorders>
            <w:shd w:val="clear" w:color="auto" w:fill="FFFFFF" w:themeFill="background1"/>
            <w:noWrap/>
            <w:vAlign w:val="bottom"/>
            <w:hideMark/>
          </w:tcPr>
          <w:p w14:paraId="2772F421"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100,0</w:t>
            </w:r>
          </w:p>
        </w:tc>
        <w:tc>
          <w:tcPr>
            <w:tcW w:w="1160" w:type="dxa"/>
            <w:tcBorders>
              <w:top w:val="nil"/>
              <w:left w:val="nil"/>
              <w:bottom w:val="single" w:sz="4" w:space="0" w:color="auto"/>
              <w:right w:val="single" w:sz="4" w:space="0" w:color="auto"/>
            </w:tcBorders>
            <w:shd w:val="clear" w:color="auto" w:fill="FFFFFF" w:themeFill="background1"/>
            <w:noWrap/>
            <w:vAlign w:val="bottom"/>
            <w:hideMark/>
          </w:tcPr>
          <w:p w14:paraId="000C7022"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95,1</w:t>
            </w:r>
          </w:p>
        </w:tc>
        <w:tc>
          <w:tcPr>
            <w:tcW w:w="940" w:type="dxa"/>
            <w:tcBorders>
              <w:top w:val="nil"/>
              <w:left w:val="nil"/>
              <w:bottom w:val="single" w:sz="4" w:space="0" w:color="auto"/>
              <w:right w:val="single" w:sz="4" w:space="0" w:color="auto"/>
            </w:tcBorders>
            <w:shd w:val="clear" w:color="auto" w:fill="FFFFFF" w:themeFill="background1"/>
            <w:noWrap/>
            <w:vAlign w:val="bottom"/>
            <w:hideMark/>
          </w:tcPr>
          <w:p w14:paraId="7836692B"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-80396</w:t>
            </w:r>
          </w:p>
        </w:tc>
        <w:tc>
          <w:tcPr>
            <w:tcW w:w="960" w:type="dxa"/>
            <w:tcBorders>
              <w:top w:val="nil"/>
              <w:left w:val="nil"/>
              <w:bottom w:val="single" w:sz="4" w:space="0" w:color="auto"/>
              <w:right w:val="single" w:sz="4" w:space="0" w:color="auto"/>
            </w:tcBorders>
            <w:shd w:val="clear" w:color="auto" w:fill="FFFFFF" w:themeFill="background1"/>
            <w:noWrap/>
            <w:vAlign w:val="bottom"/>
            <w:hideMark/>
          </w:tcPr>
          <w:p w14:paraId="5A6D85E4"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0,0</w:t>
            </w:r>
          </w:p>
        </w:tc>
        <w:tc>
          <w:tcPr>
            <w:tcW w:w="1056" w:type="dxa"/>
            <w:tcBorders>
              <w:top w:val="nil"/>
              <w:left w:val="nil"/>
              <w:bottom w:val="single" w:sz="4" w:space="0" w:color="auto"/>
              <w:right w:val="single" w:sz="4" w:space="0" w:color="auto"/>
            </w:tcBorders>
            <w:shd w:val="clear" w:color="auto" w:fill="FFFFFF" w:themeFill="background1"/>
            <w:noWrap/>
            <w:vAlign w:val="bottom"/>
            <w:hideMark/>
          </w:tcPr>
          <w:p w14:paraId="36B65944"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1438191</w:t>
            </w:r>
          </w:p>
        </w:tc>
        <w:tc>
          <w:tcPr>
            <w:tcW w:w="975" w:type="dxa"/>
            <w:tcBorders>
              <w:top w:val="nil"/>
              <w:left w:val="nil"/>
              <w:bottom w:val="single" w:sz="4" w:space="0" w:color="auto"/>
              <w:right w:val="single" w:sz="4" w:space="0" w:color="auto"/>
            </w:tcBorders>
            <w:shd w:val="clear" w:color="auto" w:fill="FFFFFF" w:themeFill="background1"/>
            <w:noWrap/>
            <w:vAlign w:val="bottom"/>
            <w:hideMark/>
          </w:tcPr>
          <w:p w14:paraId="0C8B4C97"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100,0</w:t>
            </w:r>
          </w:p>
        </w:tc>
        <w:tc>
          <w:tcPr>
            <w:tcW w:w="1281" w:type="dxa"/>
            <w:tcBorders>
              <w:top w:val="nil"/>
              <w:left w:val="nil"/>
              <w:bottom w:val="single" w:sz="4" w:space="0" w:color="auto"/>
              <w:right w:val="single" w:sz="4" w:space="0" w:color="auto"/>
            </w:tcBorders>
            <w:shd w:val="clear" w:color="auto" w:fill="FFFFFF" w:themeFill="background1"/>
            <w:noWrap/>
            <w:vAlign w:val="bottom"/>
            <w:hideMark/>
          </w:tcPr>
          <w:p w14:paraId="5705E9E3"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92,0</w:t>
            </w:r>
          </w:p>
        </w:tc>
        <w:tc>
          <w:tcPr>
            <w:tcW w:w="1027" w:type="dxa"/>
            <w:tcBorders>
              <w:top w:val="nil"/>
              <w:left w:val="nil"/>
              <w:bottom w:val="single" w:sz="4" w:space="0" w:color="auto"/>
              <w:right w:val="single" w:sz="4" w:space="0" w:color="auto"/>
            </w:tcBorders>
            <w:shd w:val="clear" w:color="auto" w:fill="FFFFFF" w:themeFill="background1"/>
            <w:noWrap/>
            <w:vAlign w:val="bottom"/>
            <w:hideMark/>
          </w:tcPr>
          <w:p w14:paraId="18EA89AD"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-124307</w:t>
            </w:r>
          </w:p>
        </w:tc>
        <w:tc>
          <w:tcPr>
            <w:tcW w:w="1018" w:type="dxa"/>
            <w:tcBorders>
              <w:top w:val="nil"/>
              <w:left w:val="nil"/>
              <w:bottom w:val="single" w:sz="4" w:space="0" w:color="auto"/>
              <w:right w:val="single" w:sz="4" w:space="0" w:color="auto"/>
            </w:tcBorders>
            <w:shd w:val="clear" w:color="auto" w:fill="FFFFFF" w:themeFill="background1"/>
            <w:noWrap/>
            <w:vAlign w:val="bottom"/>
            <w:hideMark/>
          </w:tcPr>
          <w:p w14:paraId="78B06E03" w14:textId="77777777" w:rsidR="008E111B" w:rsidRPr="000F7BBD" w:rsidRDefault="008E111B" w:rsidP="008E111B">
            <w:pPr>
              <w:spacing w:after="0" w:line="240" w:lineRule="auto"/>
              <w:jc w:val="right"/>
              <w:rPr>
                <w:rFonts w:ascii="Times New Roman" w:eastAsia="Times New Roman" w:hAnsi="Times New Roman"/>
                <w:sz w:val="24"/>
                <w:szCs w:val="24"/>
                <w:lang w:eastAsia="ru-RU"/>
              </w:rPr>
            </w:pPr>
            <w:r w:rsidRPr="00A6248E">
              <w:rPr>
                <w:rFonts w:ascii="Times New Roman" w:hAnsi="Times New Roman"/>
                <w:sz w:val="24"/>
                <w:szCs w:val="24"/>
              </w:rPr>
              <w:t>0,0</w:t>
            </w:r>
          </w:p>
        </w:tc>
      </w:tr>
    </w:tbl>
    <w:p w14:paraId="7111D04C" w14:textId="77777777" w:rsidR="008E111B" w:rsidRDefault="008E111B" w:rsidP="008E111B">
      <w:pPr>
        <w:tabs>
          <w:tab w:val="left" w:pos="3630"/>
        </w:tabs>
        <w:spacing w:line="360" w:lineRule="auto"/>
        <w:rPr>
          <w:rFonts w:ascii="Times New Roman" w:hAnsi="Times New Roman"/>
          <w:sz w:val="28"/>
          <w:szCs w:val="28"/>
        </w:rPr>
        <w:sectPr w:rsidR="008E111B" w:rsidSect="008E111B">
          <w:pgSz w:w="16838" w:h="11906" w:orient="landscape"/>
          <w:pgMar w:top="568" w:right="1134" w:bottom="851" w:left="1134" w:header="709" w:footer="709" w:gutter="0"/>
          <w:cols w:space="708"/>
          <w:titlePg/>
          <w:docGrid w:linePitch="360"/>
        </w:sectPr>
      </w:pPr>
    </w:p>
    <w:p w14:paraId="005187AD" w14:textId="695DB541" w:rsidR="008E111B" w:rsidRPr="003B099F" w:rsidRDefault="008E111B" w:rsidP="008E111B">
      <w:pPr>
        <w:widowControl w:val="0"/>
        <w:suppressAutoHyphens/>
        <w:spacing w:after="0" w:line="360" w:lineRule="auto"/>
        <w:ind w:firstLine="709"/>
        <w:jc w:val="both"/>
        <w:rPr>
          <w:rFonts w:ascii="Times New Roman" w:eastAsia="Arial" w:hAnsi="Times New Roman"/>
          <w:sz w:val="28"/>
          <w:szCs w:val="28"/>
          <w:lang w:eastAsia="ru-RU"/>
        </w:rPr>
      </w:pPr>
      <w:r w:rsidRPr="003B099F">
        <w:rPr>
          <w:rFonts w:ascii="Times New Roman" w:eastAsia="Arial" w:hAnsi="Times New Roman"/>
          <w:sz w:val="28"/>
          <w:szCs w:val="28"/>
          <w:lang w:eastAsia="ru-RU"/>
        </w:rPr>
        <w:lastRenderedPageBreak/>
        <w:t xml:space="preserve">Из таблицы 7 видно, что краткосрочные обязательства составляют на конец 2023 года 49,1 % всех источников финансирования, причем их формирование в этом периоде обусловлено краткосрочным кредитом и кредиторской задолженностью, которая в 2023 году сократилась почти на 30% в сравнении с концом 2021 года. Можно сделать вывод, что снижение кредиторской задолженности в полной мере обусловлен погашением дебиторской задолженности, то есть в 2023 году организация предпочла гасить задолженность кредиторам путем привлечения средств дебиторов.  </w:t>
      </w:r>
    </w:p>
    <w:p w14:paraId="52CEA8ED" w14:textId="15A4D2C2" w:rsidR="008E111B" w:rsidRPr="003B099F" w:rsidRDefault="008E111B" w:rsidP="008E111B">
      <w:pPr>
        <w:widowControl w:val="0"/>
        <w:suppressAutoHyphens/>
        <w:spacing w:after="0" w:line="360" w:lineRule="auto"/>
        <w:ind w:firstLine="851"/>
        <w:jc w:val="both"/>
        <w:rPr>
          <w:rFonts w:ascii="Times New Roman" w:eastAsia="Arial" w:hAnsi="Times New Roman"/>
          <w:sz w:val="28"/>
          <w:szCs w:val="28"/>
          <w:lang w:eastAsia="ru-RU"/>
        </w:rPr>
      </w:pPr>
      <w:r w:rsidRPr="003B099F">
        <w:rPr>
          <w:rFonts w:ascii="Times New Roman" w:eastAsia="Times New Roman" w:hAnsi="Times New Roman"/>
          <w:sz w:val="28"/>
          <w:szCs w:val="28"/>
        </w:rPr>
        <w:t>Таким образом, финансирование активов ООО «Ай Ко» осуществляется как за счет заемных источников, так за счет собственных в соотношении 50/50.</w:t>
      </w:r>
      <w:r>
        <w:rPr>
          <w:rFonts w:ascii="Times New Roman" w:eastAsia="Times New Roman" w:hAnsi="Times New Roman"/>
          <w:sz w:val="28"/>
          <w:szCs w:val="28"/>
        </w:rPr>
        <w:t xml:space="preserve"> </w:t>
      </w:r>
      <w:r w:rsidRPr="003B099F">
        <w:rPr>
          <w:rFonts w:ascii="Times New Roman" w:eastAsia="Times New Roman" w:hAnsi="Times New Roman"/>
          <w:sz w:val="28"/>
          <w:szCs w:val="28"/>
        </w:rPr>
        <w:t>Ситуация является благоприятной, поскольку увеличение собственного капитала обусловлено ростом чистой прибыли, что свидетельствует о высокой эффективности деятельности организации.</w:t>
      </w:r>
    </w:p>
    <w:p w14:paraId="5D3364F6" w14:textId="1DC516DB" w:rsidR="008E111B" w:rsidRPr="00A6248E" w:rsidRDefault="008E111B" w:rsidP="008E111B">
      <w:pPr>
        <w:widowControl w:val="0"/>
        <w:suppressAutoHyphens/>
        <w:autoSpaceDN w:val="0"/>
        <w:spacing w:after="0" w:line="360" w:lineRule="auto"/>
        <w:ind w:firstLine="851"/>
        <w:jc w:val="both"/>
        <w:textAlignment w:val="baseline"/>
        <w:rPr>
          <w:rFonts w:ascii="Times New Roman" w:hAnsi="Times New Roman"/>
          <w:kern w:val="3"/>
          <w:sz w:val="28"/>
          <w:szCs w:val="28"/>
        </w:rPr>
      </w:pPr>
      <w:r w:rsidRPr="003B099F">
        <w:rPr>
          <w:rFonts w:ascii="Times New Roman" w:eastAsia="Times New Roman" w:hAnsi="Times New Roman"/>
          <w:kern w:val="3"/>
          <w:sz w:val="28"/>
          <w:szCs w:val="28"/>
        </w:rPr>
        <w:t xml:space="preserve">ООО «Ай Ко» имеет пассивное сальдо (случай, когда сумма дебиторской задолженности не превышает сумму кредиторской). То есть можно сделать вывод, что исследуемая организация осуществляла финансирование своей деятельности и делало отсрочку платежей своих дебиторов за счет задержки платежей своим кредиторам (поставщикам материалов и услуг, своему персоналу, бюджету и </w:t>
      </w:r>
      <w:r w:rsidRPr="00A6248E">
        <w:rPr>
          <w:rFonts w:ascii="Times New Roman" w:eastAsia="Times New Roman" w:hAnsi="Times New Roman"/>
          <w:kern w:val="3"/>
          <w:sz w:val="28"/>
          <w:szCs w:val="28"/>
        </w:rPr>
        <w:t>др.).</w:t>
      </w:r>
    </w:p>
    <w:p w14:paraId="17B529EE" w14:textId="0B08930B" w:rsidR="008E111B" w:rsidRPr="00A6248E" w:rsidRDefault="008E111B" w:rsidP="008E111B">
      <w:pPr>
        <w:widowControl w:val="0"/>
        <w:suppressAutoHyphens/>
        <w:autoSpaceDN w:val="0"/>
        <w:spacing w:after="0" w:line="360" w:lineRule="auto"/>
        <w:ind w:firstLine="567"/>
        <w:jc w:val="both"/>
        <w:textAlignment w:val="baseline"/>
        <w:rPr>
          <w:rFonts w:ascii="Times New Roman" w:eastAsia="Times New Roman" w:hAnsi="Times New Roman"/>
          <w:kern w:val="3"/>
          <w:sz w:val="28"/>
          <w:szCs w:val="28"/>
        </w:rPr>
      </w:pPr>
      <w:r w:rsidRPr="00A6248E">
        <w:rPr>
          <w:rFonts w:ascii="Times New Roman" w:eastAsia="Times New Roman" w:hAnsi="Times New Roman"/>
          <w:kern w:val="3"/>
          <w:sz w:val="28"/>
          <w:szCs w:val="28"/>
        </w:rPr>
        <w:t>Выполненный анализ структуры баланса организации позволил выявить следующие тенденции: баланс ООО «Ай Ко» характеризуется преобладанием удельного веса оборотных активов (на их долю приходилось более половины всех активов), для собственного капитала – половина всех источников финансирования, а также снижение доли краткосрочных заемных источников финансирования, что позитивно отражалось на финансовой устойчивости исследуемой организации.</w:t>
      </w:r>
    </w:p>
    <w:p w14:paraId="786E242E" w14:textId="2F9E8551" w:rsidR="00EB4792" w:rsidRPr="00EB4792" w:rsidRDefault="008E111B" w:rsidP="00EB4792">
      <w:pPr>
        <w:widowControl w:val="0"/>
        <w:suppressAutoHyphens/>
        <w:autoSpaceDN w:val="0"/>
        <w:spacing w:after="0" w:line="360" w:lineRule="auto"/>
        <w:ind w:firstLine="567"/>
        <w:jc w:val="both"/>
        <w:textAlignment w:val="baseline"/>
        <w:rPr>
          <w:rFonts w:ascii="Times New Roman" w:eastAsia="Times New Roman" w:hAnsi="Times New Roman"/>
          <w:kern w:val="3"/>
          <w:sz w:val="28"/>
          <w:szCs w:val="28"/>
        </w:rPr>
      </w:pPr>
      <w:r w:rsidRPr="00A6248E">
        <w:rPr>
          <w:rFonts w:ascii="Times New Roman" w:eastAsia="Times New Roman" w:hAnsi="Times New Roman"/>
          <w:kern w:val="3"/>
          <w:sz w:val="28"/>
          <w:szCs w:val="28"/>
        </w:rPr>
        <w:t xml:space="preserve"> К числу негативных фактов можно отнести снижение стоимости имущества, что свидетельствует о снижении темпов наращивания   экономической деятельности организации. Это прежде всего обусловлено сокращением средств, находящихся в расчетах, что может негативно сказаться </w:t>
      </w:r>
      <w:r w:rsidRPr="00A6248E">
        <w:rPr>
          <w:rFonts w:ascii="Times New Roman" w:eastAsia="Times New Roman" w:hAnsi="Times New Roman"/>
          <w:kern w:val="3"/>
          <w:sz w:val="28"/>
          <w:szCs w:val="28"/>
        </w:rPr>
        <w:lastRenderedPageBreak/>
        <w:t>платежеспособности компании.</w:t>
      </w:r>
    </w:p>
    <w:p w14:paraId="715D3E20" w14:textId="212550EE" w:rsidR="00EB4792" w:rsidRPr="00EB4792" w:rsidRDefault="00EB4792" w:rsidP="00EB4792">
      <w:pPr>
        <w:keepNext/>
        <w:keepLines/>
        <w:spacing w:after="0" w:line="360" w:lineRule="auto"/>
        <w:jc w:val="center"/>
        <w:outlineLvl w:val="0"/>
        <w:rPr>
          <w:rFonts w:ascii="Times New Roman" w:hAnsi="Times New Roman"/>
          <w:b/>
          <w:bCs/>
          <w:sz w:val="28"/>
          <w:szCs w:val="28"/>
        </w:rPr>
      </w:pPr>
      <w:bookmarkStart w:id="14" w:name="_Toc195103810"/>
      <w:r>
        <w:rPr>
          <w:rFonts w:ascii="Times New Roman" w:hAnsi="Times New Roman"/>
          <w:b/>
          <w:sz w:val="28"/>
          <w:szCs w:val="28"/>
        </w:rPr>
        <w:t>2.3</w:t>
      </w:r>
      <w:r w:rsidRPr="0029623A">
        <w:rPr>
          <w:rFonts w:ascii="Times New Roman" w:hAnsi="Times New Roman"/>
          <w:b/>
          <w:sz w:val="28"/>
          <w:szCs w:val="28"/>
        </w:rPr>
        <w:t xml:space="preserve"> </w:t>
      </w:r>
      <w:r w:rsidRPr="00112AA9">
        <w:rPr>
          <w:rFonts w:ascii="Times New Roman" w:hAnsi="Times New Roman"/>
          <w:b/>
          <w:bCs/>
          <w:sz w:val="28"/>
          <w:szCs w:val="28"/>
        </w:rPr>
        <w:t>Оценка платежеспособности и финансовой устойчивости организации</w:t>
      </w:r>
      <w:bookmarkEnd w:id="14"/>
    </w:p>
    <w:p w14:paraId="0F97D979" w14:textId="77777777" w:rsidR="00EB4792" w:rsidRDefault="00EB4792" w:rsidP="00EB4792">
      <w:pPr>
        <w:shd w:val="clear" w:color="auto" w:fill="FFFFFF"/>
        <w:suppressAutoHyphens/>
        <w:autoSpaceDN w:val="0"/>
        <w:spacing w:after="0" w:line="360" w:lineRule="auto"/>
        <w:ind w:firstLine="709"/>
        <w:jc w:val="both"/>
        <w:textAlignment w:val="baseline"/>
        <w:rPr>
          <w:rFonts w:ascii="Times New Roman" w:hAnsi="Times New Roman"/>
          <w:kern w:val="3"/>
          <w:sz w:val="28"/>
          <w:szCs w:val="28"/>
        </w:rPr>
      </w:pPr>
      <w:r w:rsidRPr="00E21877">
        <w:rPr>
          <w:rFonts w:ascii="Times New Roman" w:hAnsi="Times New Roman"/>
          <w:kern w:val="3"/>
          <w:sz w:val="28"/>
          <w:szCs w:val="28"/>
        </w:rPr>
        <w:t xml:space="preserve">Анализ финансовой устойчивости начнем с определения ее типа.  Избыток </w:t>
      </w:r>
      <w:r w:rsidRPr="007B3BE3">
        <w:rPr>
          <w:rFonts w:ascii="Times New Roman" w:hAnsi="Times New Roman"/>
          <w:kern w:val="3"/>
          <w:sz w:val="28"/>
          <w:szCs w:val="28"/>
        </w:rPr>
        <w:t>или недостаток собственных оборотных средств рассчитан в таблице 8</w:t>
      </w:r>
      <w:r>
        <w:rPr>
          <w:rFonts w:ascii="Times New Roman" w:hAnsi="Times New Roman"/>
          <w:kern w:val="3"/>
          <w:sz w:val="28"/>
          <w:szCs w:val="28"/>
        </w:rPr>
        <w:t>.</w:t>
      </w:r>
    </w:p>
    <w:p w14:paraId="14385625" w14:textId="77777777" w:rsidR="00EB4792" w:rsidRDefault="00EB4792" w:rsidP="00EB4792">
      <w:pPr>
        <w:shd w:val="clear" w:color="auto" w:fill="FFFFFF"/>
        <w:suppressAutoHyphens/>
        <w:autoSpaceDN w:val="0"/>
        <w:spacing w:after="0" w:line="360" w:lineRule="auto"/>
        <w:ind w:firstLine="709"/>
        <w:jc w:val="right"/>
        <w:textAlignment w:val="baseline"/>
        <w:rPr>
          <w:rFonts w:ascii="Times New Roman" w:hAnsi="Times New Roman"/>
          <w:kern w:val="3"/>
          <w:sz w:val="28"/>
          <w:szCs w:val="28"/>
        </w:rPr>
      </w:pPr>
      <w:r w:rsidRPr="007B3BE3">
        <w:rPr>
          <w:rFonts w:ascii="Times New Roman" w:hAnsi="Times New Roman"/>
          <w:kern w:val="3"/>
          <w:sz w:val="28"/>
          <w:szCs w:val="28"/>
        </w:rPr>
        <w:t>Таблица 8</w:t>
      </w:r>
    </w:p>
    <w:p w14:paraId="08F0FAA3" w14:textId="504D7580" w:rsidR="00EB4792" w:rsidRPr="007B3BE3" w:rsidRDefault="00EB4792" w:rsidP="00EB4792">
      <w:pPr>
        <w:shd w:val="clear" w:color="auto" w:fill="FFFFFF"/>
        <w:suppressAutoHyphens/>
        <w:autoSpaceDN w:val="0"/>
        <w:spacing w:after="0" w:line="360" w:lineRule="auto"/>
        <w:ind w:firstLine="709"/>
        <w:jc w:val="center"/>
        <w:textAlignment w:val="baseline"/>
        <w:rPr>
          <w:rFonts w:ascii="Times New Roman" w:hAnsi="Times New Roman"/>
          <w:kern w:val="3"/>
          <w:sz w:val="28"/>
          <w:szCs w:val="28"/>
        </w:rPr>
      </w:pPr>
      <w:r w:rsidRPr="007B3BE3">
        <w:rPr>
          <w:rFonts w:ascii="Times New Roman" w:hAnsi="Times New Roman"/>
          <w:kern w:val="3"/>
          <w:sz w:val="28"/>
          <w:szCs w:val="28"/>
        </w:rPr>
        <w:t xml:space="preserve">Определение типа финансовой устойчивости за 2021-2023 гг., </w:t>
      </w:r>
      <w:r w:rsidRPr="007B3BE3">
        <w:rPr>
          <w:rFonts w:ascii="Times New Roman" w:hAnsi="Times New Roman"/>
          <w:iCs/>
          <w:kern w:val="3"/>
          <w:sz w:val="28"/>
          <w:szCs w:val="28"/>
        </w:rPr>
        <w:t>тыс.руб.</w:t>
      </w:r>
    </w:p>
    <w:tbl>
      <w:tblPr>
        <w:tblW w:w="9356" w:type="dxa"/>
        <w:tblInd w:w="-5" w:type="dxa"/>
        <w:tblLayout w:type="fixed"/>
        <w:tblCellMar>
          <w:left w:w="10" w:type="dxa"/>
          <w:right w:w="10" w:type="dxa"/>
        </w:tblCellMar>
        <w:tblLook w:val="0000" w:firstRow="0" w:lastRow="0" w:firstColumn="0" w:lastColumn="0" w:noHBand="0" w:noVBand="0"/>
      </w:tblPr>
      <w:tblGrid>
        <w:gridCol w:w="4253"/>
        <w:gridCol w:w="1701"/>
        <w:gridCol w:w="1701"/>
        <w:gridCol w:w="1701"/>
      </w:tblGrid>
      <w:tr w:rsidR="00EB4792" w:rsidRPr="007B3BE3" w14:paraId="0AD307FD" w14:textId="77777777" w:rsidTr="00C62860">
        <w:trPr>
          <w:trHeight w:val="533"/>
        </w:trPr>
        <w:tc>
          <w:tcPr>
            <w:tcW w:w="425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3" w:type="dxa"/>
              <w:bottom w:w="0" w:type="dxa"/>
              <w:right w:w="108" w:type="dxa"/>
            </w:tcMar>
            <w:vAlign w:val="center"/>
          </w:tcPr>
          <w:p w14:paraId="3A98A9ED" w14:textId="77777777" w:rsidR="00EB4792" w:rsidRPr="007B3BE3" w:rsidRDefault="00EB4792" w:rsidP="009C3D87">
            <w:pPr>
              <w:suppressAutoHyphens/>
              <w:autoSpaceDN w:val="0"/>
              <w:spacing w:after="0" w:line="240" w:lineRule="auto"/>
              <w:jc w:val="center"/>
              <w:textAlignment w:val="baseline"/>
              <w:rPr>
                <w:rFonts w:ascii="Times New Roman" w:hAnsi="Times New Roman"/>
                <w:kern w:val="3"/>
                <w:sz w:val="24"/>
                <w:szCs w:val="24"/>
              </w:rPr>
            </w:pPr>
            <w:r w:rsidRPr="007B3BE3">
              <w:rPr>
                <w:rFonts w:ascii="Times New Roman" w:hAnsi="Times New Roman"/>
                <w:kern w:val="3"/>
                <w:sz w:val="24"/>
                <w:szCs w:val="24"/>
              </w:rPr>
              <w:t>Показатель</w:t>
            </w:r>
          </w:p>
        </w:tc>
        <w:tc>
          <w:tcPr>
            <w:tcW w:w="1701" w:type="dxa"/>
            <w:tcBorders>
              <w:top w:val="single" w:sz="4" w:space="0" w:color="000001"/>
              <w:left w:val="single" w:sz="4" w:space="0" w:color="00000A"/>
              <w:bottom w:val="single" w:sz="4" w:space="0" w:color="000001"/>
              <w:right w:val="single" w:sz="4" w:space="0" w:color="000001"/>
            </w:tcBorders>
            <w:shd w:val="clear" w:color="auto" w:fill="FFFFFF"/>
            <w:tcMar>
              <w:top w:w="0" w:type="dxa"/>
              <w:left w:w="103" w:type="dxa"/>
              <w:bottom w:w="0" w:type="dxa"/>
              <w:right w:w="108" w:type="dxa"/>
            </w:tcMar>
            <w:vAlign w:val="center"/>
          </w:tcPr>
          <w:p w14:paraId="0DBBBC1F" w14:textId="77777777" w:rsidR="00EB4792" w:rsidRPr="007B3BE3" w:rsidRDefault="00EB4792" w:rsidP="009C3D87">
            <w:pPr>
              <w:suppressAutoHyphens/>
              <w:autoSpaceDN w:val="0"/>
              <w:spacing w:after="0" w:line="240" w:lineRule="auto"/>
              <w:jc w:val="center"/>
              <w:textAlignment w:val="baseline"/>
              <w:rPr>
                <w:rFonts w:ascii="Times New Roman" w:hAnsi="Times New Roman"/>
                <w:kern w:val="3"/>
                <w:sz w:val="24"/>
                <w:szCs w:val="24"/>
              </w:rPr>
            </w:pPr>
            <w:r w:rsidRPr="007B3BE3">
              <w:rPr>
                <w:rFonts w:ascii="Times New Roman" w:hAnsi="Times New Roman"/>
                <w:kern w:val="3"/>
                <w:sz w:val="24"/>
                <w:szCs w:val="24"/>
              </w:rPr>
              <w:t>2021</w:t>
            </w:r>
          </w:p>
        </w:tc>
        <w:tc>
          <w:tcPr>
            <w:tcW w:w="170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762CAEA0" w14:textId="77777777" w:rsidR="00EB4792" w:rsidRPr="007B3BE3" w:rsidRDefault="00EB4792" w:rsidP="009C3D87">
            <w:pPr>
              <w:suppressAutoHyphens/>
              <w:autoSpaceDN w:val="0"/>
              <w:spacing w:after="0" w:line="240" w:lineRule="auto"/>
              <w:jc w:val="center"/>
              <w:textAlignment w:val="baseline"/>
              <w:rPr>
                <w:rFonts w:ascii="Times New Roman" w:hAnsi="Times New Roman"/>
                <w:kern w:val="3"/>
                <w:sz w:val="24"/>
                <w:szCs w:val="24"/>
              </w:rPr>
            </w:pPr>
            <w:r w:rsidRPr="007B3BE3">
              <w:rPr>
                <w:rFonts w:ascii="Times New Roman" w:hAnsi="Times New Roman"/>
                <w:kern w:val="3"/>
                <w:sz w:val="24"/>
                <w:szCs w:val="24"/>
              </w:rPr>
              <w:t>2022</w:t>
            </w:r>
          </w:p>
        </w:tc>
        <w:tc>
          <w:tcPr>
            <w:tcW w:w="170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2B342743" w14:textId="77777777" w:rsidR="00EB4792" w:rsidRPr="007B3BE3" w:rsidRDefault="00EB4792" w:rsidP="009C3D87">
            <w:pPr>
              <w:suppressAutoHyphens/>
              <w:autoSpaceDN w:val="0"/>
              <w:spacing w:after="0" w:line="240" w:lineRule="auto"/>
              <w:jc w:val="center"/>
              <w:textAlignment w:val="baseline"/>
              <w:rPr>
                <w:rFonts w:ascii="Times New Roman" w:hAnsi="Times New Roman"/>
                <w:kern w:val="3"/>
                <w:sz w:val="24"/>
                <w:szCs w:val="24"/>
              </w:rPr>
            </w:pPr>
            <w:r w:rsidRPr="007B3BE3">
              <w:rPr>
                <w:rFonts w:ascii="Times New Roman" w:hAnsi="Times New Roman"/>
                <w:kern w:val="3"/>
                <w:sz w:val="24"/>
                <w:szCs w:val="24"/>
              </w:rPr>
              <w:t>20</w:t>
            </w:r>
            <w:r>
              <w:rPr>
                <w:rFonts w:ascii="Times New Roman" w:hAnsi="Times New Roman"/>
                <w:kern w:val="3"/>
                <w:sz w:val="24"/>
                <w:szCs w:val="24"/>
              </w:rPr>
              <w:t>23</w:t>
            </w:r>
          </w:p>
        </w:tc>
      </w:tr>
      <w:tr w:rsidR="00EB4792" w:rsidRPr="007B3BE3" w14:paraId="3AD1B393" w14:textId="77777777" w:rsidTr="00C62860">
        <w:trPr>
          <w:trHeight w:val="397"/>
        </w:trPr>
        <w:tc>
          <w:tcPr>
            <w:tcW w:w="425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3" w:type="dxa"/>
              <w:bottom w:w="0" w:type="dxa"/>
              <w:right w:w="108" w:type="dxa"/>
            </w:tcMar>
          </w:tcPr>
          <w:p w14:paraId="5CE635CC" w14:textId="77777777" w:rsidR="00EB4792" w:rsidRPr="007B3BE3" w:rsidRDefault="00EB4792" w:rsidP="009C3D87">
            <w:pPr>
              <w:suppressAutoHyphens/>
              <w:autoSpaceDN w:val="0"/>
              <w:spacing w:after="0" w:line="240" w:lineRule="auto"/>
              <w:textAlignment w:val="baseline"/>
              <w:rPr>
                <w:rFonts w:ascii="Times New Roman" w:hAnsi="Times New Roman"/>
                <w:kern w:val="3"/>
                <w:sz w:val="24"/>
                <w:szCs w:val="24"/>
              </w:rPr>
            </w:pPr>
            <w:r w:rsidRPr="007B3BE3">
              <w:rPr>
                <w:rFonts w:ascii="Times New Roman" w:hAnsi="Times New Roman"/>
                <w:kern w:val="3"/>
                <w:sz w:val="24"/>
                <w:szCs w:val="24"/>
              </w:rPr>
              <w:t xml:space="preserve">Запасы </w:t>
            </w:r>
          </w:p>
        </w:tc>
        <w:tc>
          <w:tcPr>
            <w:tcW w:w="1701" w:type="dxa"/>
            <w:tcBorders>
              <w:top w:val="single" w:sz="4" w:space="0" w:color="000001"/>
              <w:left w:val="single" w:sz="4" w:space="0" w:color="00000A"/>
              <w:bottom w:val="single" w:sz="4" w:space="0" w:color="000001"/>
              <w:right w:val="single" w:sz="4" w:space="0" w:color="000001"/>
            </w:tcBorders>
            <w:shd w:val="clear" w:color="auto" w:fill="FFFFFF"/>
            <w:tcMar>
              <w:top w:w="0" w:type="dxa"/>
              <w:left w:w="103" w:type="dxa"/>
              <w:bottom w:w="0" w:type="dxa"/>
              <w:right w:w="108" w:type="dxa"/>
            </w:tcMar>
            <w:vAlign w:val="bottom"/>
          </w:tcPr>
          <w:p w14:paraId="06AAB87E" w14:textId="77777777" w:rsidR="00EB4792" w:rsidRPr="007B3BE3" w:rsidRDefault="00EB4792" w:rsidP="009C3D87">
            <w:pPr>
              <w:suppressAutoHyphens/>
              <w:autoSpaceDN w:val="0"/>
              <w:spacing w:after="0" w:line="240" w:lineRule="auto"/>
              <w:jc w:val="center"/>
              <w:textAlignment w:val="baseline"/>
              <w:rPr>
                <w:rFonts w:ascii="Times New Roman" w:hAnsi="Times New Roman"/>
                <w:kern w:val="3"/>
                <w:sz w:val="24"/>
                <w:szCs w:val="24"/>
              </w:rPr>
            </w:pPr>
            <w:r w:rsidRPr="007B3BE3">
              <w:rPr>
                <w:rFonts w:ascii="Times New Roman" w:hAnsi="Times New Roman"/>
                <w:kern w:val="3"/>
                <w:sz w:val="24"/>
                <w:szCs w:val="24"/>
              </w:rPr>
              <w:t>105305</w:t>
            </w:r>
          </w:p>
        </w:tc>
        <w:tc>
          <w:tcPr>
            <w:tcW w:w="170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bottom"/>
          </w:tcPr>
          <w:p w14:paraId="5E746408" w14:textId="77777777" w:rsidR="00EB4792" w:rsidRPr="007B3BE3" w:rsidRDefault="00EB4792" w:rsidP="009C3D87">
            <w:pPr>
              <w:suppressAutoHyphens/>
              <w:autoSpaceDN w:val="0"/>
              <w:spacing w:after="0" w:line="240" w:lineRule="auto"/>
              <w:jc w:val="center"/>
              <w:textAlignment w:val="baseline"/>
              <w:rPr>
                <w:rFonts w:ascii="Times New Roman" w:hAnsi="Times New Roman"/>
                <w:kern w:val="3"/>
                <w:sz w:val="24"/>
                <w:szCs w:val="24"/>
              </w:rPr>
            </w:pPr>
            <w:r w:rsidRPr="007B3BE3">
              <w:rPr>
                <w:rFonts w:ascii="Times New Roman" w:hAnsi="Times New Roman"/>
                <w:kern w:val="3"/>
                <w:sz w:val="24"/>
                <w:szCs w:val="24"/>
              </w:rPr>
              <w:t>108264</w:t>
            </w:r>
          </w:p>
        </w:tc>
        <w:tc>
          <w:tcPr>
            <w:tcW w:w="170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bottom"/>
          </w:tcPr>
          <w:p w14:paraId="322E71D5" w14:textId="77777777" w:rsidR="00EB4792" w:rsidRPr="007B3BE3" w:rsidRDefault="00EB4792" w:rsidP="009C3D87">
            <w:pPr>
              <w:suppressAutoHyphens/>
              <w:autoSpaceDN w:val="0"/>
              <w:spacing w:after="0" w:line="240" w:lineRule="auto"/>
              <w:jc w:val="center"/>
              <w:textAlignment w:val="baseline"/>
              <w:rPr>
                <w:rFonts w:ascii="Times New Roman" w:hAnsi="Times New Roman"/>
                <w:kern w:val="3"/>
                <w:sz w:val="24"/>
                <w:szCs w:val="24"/>
              </w:rPr>
            </w:pPr>
            <w:r w:rsidRPr="007B3BE3">
              <w:rPr>
                <w:rFonts w:ascii="Times New Roman" w:hAnsi="Times New Roman"/>
                <w:kern w:val="3"/>
                <w:sz w:val="24"/>
                <w:szCs w:val="24"/>
              </w:rPr>
              <w:t>252659</w:t>
            </w:r>
          </w:p>
        </w:tc>
      </w:tr>
      <w:tr w:rsidR="00EB4792" w:rsidRPr="007B3BE3" w14:paraId="56ABCE1D" w14:textId="77777777" w:rsidTr="00C62860">
        <w:trPr>
          <w:trHeight w:val="397"/>
        </w:trPr>
        <w:tc>
          <w:tcPr>
            <w:tcW w:w="425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3" w:type="dxa"/>
              <w:bottom w:w="0" w:type="dxa"/>
              <w:right w:w="108" w:type="dxa"/>
            </w:tcMar>
          </w:tcPr>
          <w:p w14:paraId="19E2D4EA" w14:textId="77777777" w:rsidR="00EB4792" w:rsidRPr="007B3BE3" w:rsidRDefault="00EB4792" w:rsidP="009C3D87">
            <w:pPr>
              <w:suppressAutoHyphens/>
              <w:autoSpaceDN w:val="0"/>
              <w:spacing w:after="0" w:line="240" w:lineRule="auto"/>
              <w:textAlignment w:val="baseline"/>
              <w:rPr>
                <w:rFonts w:ascii="Times New Roman" w:hAnsi="Times New Roman"/>
                <w:kern w:val="3"/>
                <w:sz w:val="24"/>
                <w:szCs w:val="24"/>
              </w:rPr>
            </w:pPr>
            <w:r w:rsidRPr="007B3BE3">
              <w:rPr>
                <w:rFonts w:ascii="Times New Roman" w:hAnsi="Times New Roman"/>
                <w:kern w:val="3"/>
                <w:sz w:val="24"/>
                <w:szCs w:val="24"/>
              </w:rPr>
              <w:t>Собственные оборотные средства</w:t>
            </w:r>
          </w:p>
        </w:tc>
        <w:tc>
          <w:tcPr>
            <w:tcW w:w="1701" w:type="dxa"/>
            <w:tcBorders>
              <w:top w:val="single" w:sz="4" w:space="0" w:color="000001"/>
              <w:left w:val="single" w:sz="4" w:space="0" w:color="00000A"/>
              <w:bottom w:val="single" w:sz="4" w:space="0" w:color="000001"/>
              <w:right w:val="single" w:sz="4" w:space="0" w:color="000001"/>
            </w:tcBorders>
            <w:shd w:val="clear" w:color="auto" w:fill="FFFFFF"/>
            <w:tcMar>
              <w:top w:w="0" w:type="dxa"/>
              <w:left w:w="103" w:type="dxa"/>
              <w:bottom w:w="0" w:type="dxa"/>
              <w:right w:w="108" w:type="dxa"/>
            </w:tcMar>
            <w:vAlign w:val="bottom"/>
          </w:tcPr>
          <w:p w14:paraId="2E0EC590" w14:textId="77777777" w:rsidR="00EB4792" w:rsidRPr="007B3BE3" w:rsidRDefault="00EB4792" w:rsidP="009C3D87">
            <w:pPr>
              <w:suppressAutoHyphens/>
              <w:autoSpaceDN w:val="0"/>
              <w:spacing w:after="0" w:line="240" w:lineRule="auto"/>
              <w:jc w:val="center"/>
              <w:textAlignment w:val="baseline"/>
              <w:rPr>
                <w:rFonts w:ascii="Times New Roman" w:hAnsi="Times New Roman"/>
                <w:kern w:val="3"/>
                <w:sz w:val="24"/>
                <w:szCs w:val="24"/>
              </w:rPr>
            </w:pPr>
            <w:r w:rsidRPr="007B3BE3">
              <w:rPr>
                <w:rFonts w:ascii="Times New Roman" w:hAnsi="Times New Roman"/>
                <w:kern w:val="3"/>
                <w:sz w:val="24"/>
                <w:szCs w:val="24"/>
              </w:rPr>
              <w:t>424753</w:t>
            </w:r>
          </w:p>
        </w:tc>
        <w:tc>
          <w:tcPr>
            <w:tcW w:w="170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bottom"/>
          </w:tcPr>
          <w:p w14:paraId="07BDF3C4" w14:textId="77777777" w:rsidR="00EB4792" w:rsidRPr="007B3BE3" w:rsidRDefault="00EB4792" w:rsidP="009C3D87">
            <w:pPr>
              <w:suppressAutoHyphens/>
              <w:autoSpaceDN w:val="0"/>
              <w:spacing w:after="0" w:line="240" w:lineRule="auto"/>
              <w:jc w:val="center"/>
              <w:textAlignment w:val="baseline"/>
              <w:rPr>
                <w:rFonts w:ascii="Times New Roman" w:hAnsi="Times New Roman"/>
                <w:kern w:val="3"/>
                <w:sz w:val="24"/>
                <w:szCs w:val="24"/>
              </w:rPr>
            </w:pPr>
            <w:r w:rsidRPr="007B3BE3">
              <w:rPr>
                <w:rFonts w:ascii="Times New Roman" w:hAnsi="Times New Roman"/>
                <w:kern w:val="3"/>
                <w:sz w:val="24"/>
                <w:szCs w:val="24"/>
              </w:rPr>
              <w:t>519364</w:t>
            </w:r>
          </w:p>
        </w:tc>
        <w:tc>
          <w:tcPr>
            <w:tcW w:w="170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bottom"/>
          </w:tcPr>
          <w:p w14:paraId="1D3D6080" w14:textId="77777777" w:rsidR="00EB4792" w:rsidRPr="007B3BE3" w:rsidRDefault="00EB4792" w:rsidP="009C3D87">
            <w:pPr>
              <w:suppressAutoHyphens/>
              <w:autoSpaceDN w:val="0"/>
              <w:spacing w:after="0" w:line="240" w:lineRule="auto"/>
              <w:jc w:val="center"/>
              <w:textAlignment w:val="baseline"/>
              <w:rPr>
                <w:rFonts w:ascii="Times New Roman" w:hAnsi="Times New Roman"/>
                <w:kern w:val="3"/>
                <w:sz w:val="24"/>
                <w:szCs w:val="24"/>
              </w:rPr>
            </w:pPr>
            <w:r w:rsidRPr="007B3BE3">
              <w:rPr>
                <w:rFonts w:ascii="Times New Roman" w:hAnsi="Times New Roman"/>
                <w:kern w:val="3"/>
                <w:sz w:val="24"/>
                <w:szCs w:val="24"/>
              </w:rPr>
              <w:t>546229</w:t>
            </w:r>
          </w:p>
        </w:tc>
      </w:tr>
      <w:tr w:rsidR="00EB4792" w:rsidRPr="007B3BE3" w14:paraId="5F74784B" w14:textId="77777777" w:rsidTr="00C62860">
        <w:trPr>
          <w:trHeight w:val="397"/>
        </w:trPr>
        <w:tc>
          <w:tcPr>
            <w:tcW w:w="425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3" w:type="dxa"/>
              <w:bottom w:w="0" w:type="dxa"/>
              <w:right w:w="108" w:type="dxa"/>
            </w:tcMar>
          </w:tcPr>
          <w:p w14:paraId="180F108B" w14:textId="77777777" w:rsidR="00EB4792" w:rsidRPr="007B3BE3" w:rsidRDefault="00EB4792" w:rsidP="009C3D87">
            <w:pPr>
              <w:suppressAutoHyphens/>
              <w:autoSpaceDN w:val="0"/>
              <w:spacing w:after="0" w:line="240" w:lineRule="auto"/>
              <w:textAlignment w:val="baseline"/>
              <w:rPr>
                <w:rFonts w:ascii="Times New Roman" w:hAnsi="Times New Roman"/>
                <w:kern w:val="3"/>
                <w:sz w:val="24"/>
                <w:szCs w:val="24"/>
              </w:rPr>
            </w:pPr>
            <w:r w:rsidRPr="007B3BE3">
              <w:rPr>
                <w:rFonts w:ascii="Times New Roman" w:hAnsi="Times New Roman"/>
                <w:kern w:val="3"/>
                <w:sz w:val="24"/>
                <w:szCs w:val="24"/>
              </w:rPr>
              <w:t>Собственные и долгосрочные заемные источники</w:t>
            </w:r>
          </w:p>
        </w:tc>
        <w:tc>
          <w:tcPr>
            <w:tcW w:w="1701" w:type="dxa"/>
            <w:tcBorders>
              <w:top w:val="single" w:sz="4" w:space="0" w:color="000001"/>
              <w:left w:val="single" w:sz="4" w:space="0" w:color="00000A"/>
              <w:bottom w:val="single" w:sz="4" w:space="0" w:color="000001"/>
              <w:right w:val="single" w:sz="4" w:space="0" w:color="000001"/>
            </w:tcBorders>
            <w:shd w:val="clear" w:color="auto" w:fill="FFFFFF"/>
            <w:tcMar>
              <w:top w:w="0" w:type="dxa"/>
              <w:left w:w="103" w:type="dxa"/>
              <w:bottom w:w="0" w:type="dxa"/>
              <w:right w:w="108" w:type="dxa"/>
            </w:tcMar>
            <w:vAlign w:val="bottom"/>
          </w:tcPr>
          <w:p w14:paraId="14FA6E74" w14:textId="77777777" w:rsidR="00EB4792" w:rsidRPr="007B3BE3" w:rsidRDefault="00EB4792" w:rsidP="009C3D87">
            <w:pPr>
              <w:suppressAutoHyphens/>
              <w:autoSpaceDN w:val="0"/>
              <w:spacing w:after="0" w:line="240" w:lineRule="auto"/>
              <w:jc w:val="center"/>
              <w:textAlignment w:val="baseline"/>
              <w:rPr>
                <w:rFonts w:ascii="Times New Roman" w:hAnsi="Times New Roman"/>
                <w:kern w:val="3"/>
                <w:sz w:val="24"/>
                <w:szCs w:val="24"/>
              </w:rPr>
            </w:pPr>
            <w:r w:rsidRPr="007B3BE3">
              <w:rPr>
                <w:rFonts w:ascii="Times New Roman" w:hAnsi="Times New Roman"/>
                <w:kern w:val="3"/>
                <w:sz w:val="24"/>
                <w:szCs w:val="24"/>
              </w:rPr>
              <w:t>427805</w:t>
            </w:r>
          </w:p>
        </w:tc>
        <w:tc>
          <w:tcPr>
            <w:tcW w:w="170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bottom"/>
          </w:tcPr>
          <w:p w14:paraId="666C1654" w14:textId="77777777" w:rsidR="00EB4792" w:rsidRPr="007B3BE3" w:rsidRDefault="00EB4792" w:rsidP="009C3D87">
            <w:pPr>
              <w:suppressAutoHyphens/>
              <w:autoSpaceDN w:val="0"/>
              <w:spacing w:after="0" w:line="240" w:lineRule="auto"/>
              <w:jc w:val="center"/>
              <w:textAlignment w:val="baseline"/>
              <w:rPr>
                <w:rFonts w:ascii="Times New Roman" w:hAnsi="Times New Roman"/>
                <w:kern w:val="3"/>
                <w:sz w:val="24"/>
                <w:szCs w:val="24"/>
              </w:rPr>
            </w:pPr>
            <w:r w:rsidRPr="007B3BE3">
              <w:rPr>
                <w:rFonts w:ascii="Times New Roman" w:hAnsi="Times New Roman"/>
                <w:kern w:val="3"/>
                <w:sz w:val="24"/>
                <w:szCs w:val="24"/>
              </w:rPr>
              <w:t>519364</w:t>
            </w:r>
          </w:p>
        </w:tc>
        <w:tc>
          <w:tcPr>
            <w:tcW w:w="170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bottom"/>
          </w:tcPr>
          <w:p w14:paraId="5BA18B93" w14:textId="77777777" w:rsidR="00EB4792" w:rsidRPr="007B3BE3" w:rsidRDefault="00EB4792" w:rsidP="009C3D87">
            <w:pPr>
              <w:suppressAutoHyphens/>
              <w:autoSpaceDN w:val="0"/>
              <w:spacing w:after="0" w:line="240" w:lineRule="auto"/>
              <w:jc w:val="center"/>
              <w:textAlignment w:val="baseline"/>
              <w:rPr>
                <w:rFonts w:ascii="Times New Roman" w:hAnsi="Times New Roman"/>
                <w:kern w:val="3"/>
                <w:sz w:val="24"/>
                <w:szCs w:val="24"/>
              </w:rPr>
            </w:pPr>
            <w:r w:rsidRPr="007B3BE3">
              <w:rPr>
                <w:rFonts w:ascii="Times New Roman" w:hAnsi="Times New Roman"/>
                <w:kern w:val="3"/>
                <w:sz w:val="24"/>
                <w:szCs w:val="24"/>
              </w:rPr>
              <w:t>550161</w:t>
            </w:r>
          </w:p>
        </w:tc>
      </w:tr>
      <w:tr w:rsidR="00EB4792" w:rsidRPr="007B3BE3" w14:paraId="23275B51" w14:textId="77777777" w:rsidTr="00C62860">
        <w:trPr>
          <w:trHeight w:val="397"/>
        </w:trPr>
        <w:tc>
          <w:tcPr>
            <w:tcW w:w="425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3" w:type="dxa"/>
              <w:bottom w:w="0" w:type="dxa"/>
              <w:right w:w="108" w:type="dxa"/>
            </w:tcMar>
          </w:tcPr>
          <w:p w14:paraId="1237B2AF" w14:textId="77777777" w:rsidR="00EB4792" w:rsidRPr="007B3BE3" w:rsidRDefault="00EB4792" w:rsidP="009C3D87">
            <w:pPr>
              <w:suppressAutoHyphens/>
              <w:autoSpaceDN w:val="0"/>
              <w:spacing w:after="0" w:line="240" w:lineRule="auto"/>
              <w:textAlignment w:val="baseline"/>
              <w:rPr>
                <w:rFonts w:ascii="Times New Roman" w:hAnsi="Times New Roman"/>
                <w:kern w:val="3"/>
                <w:sz w:val="24"/>
                <w:szCs w:val="24"/>
              </w:rPr>
            </w:pPr>
            <w:r w:rsidRPr="007B3BE3">
              <w:rPr>
                <w:rFonts w:ascii="Times New Roman" w:hAnsi="Times New Roman"/>
                <w:kern w:val="3"/>
                <w:sz w:val="24"/>
                <w:szCs w:val="24"/>
              </w:rPr>
              <w:t>Общая величина основных источников</w:t>
            </w:r>
          </w:p>
        </w:tc>
        <w:tc>
          <w:tcPr>
            <w:tcW w:w="1701" w:type="dxa"/>
            <w:tcBorders>
              <w:top w:val="single" w:sz="4" w:space="0" w:color="000001"/>
              <w:left w:val="single" w:sz="4" w:space="0" w:color="00000A"/>
              <w:bottom w:val="single" w:sz="4" w:space="0" w:color="000001"/>
              <w:right w:val="single" w:sz="4" w:space="0" w:color="000001"/>
            </w:tcBorders>
            <w:shd w:val="clear" w:color="auto" w:fill="FFFFFF"/>
            <w:tcMar>
              <w:top w:w="0" w:type="dxa"/>
              <w:left w:w="103" w:type="dxa"/>
              <w:bottom w:w="0" w:type="dxa"/>
              <w:right w:w="108" w:type="dxa"/>
            </w:tcMar>
            <w:vAlign w:val="bottom"/>
          </w:tcPr>
          <w:p w14:paraId="7DCEAA74" w14:textId="77777777" w:rsidR="00EB4792" w:rsidRPr="007B3BE3" w:rsidRDefault="00EB4792" w:rsidP="009C3D87">
            <w:pPr>
              <w:suppressAutoHyphens/>
              <w:autoSpaceDN w:val="0"/>
              <w:spacing w:after="0" w:line="240" w:lineRule="auto"/>
              <w:jc w:val="center"/>
              <w:textAlignment w:val="baseline"/>
              <w:rPr>
                <w:rFonts w:ascii="Times New Roman" w:hAnsi="Times New Roman"/>
                <w:kern w:val="3"/>
                <w:sz w:val="24"/>
                <w:szCs w:val="24"/>
              </w:rPr>
            </w:pPr>
            <w:r w:rsidRPr="007B3BE3">
              <w:rPr>
                <w:rFonts w:ascii="Times New Roman" w:hAnsi="Times New Roman"/>
                <w:kern w:val="3"/>
                <w:sz w:val="24"/>
                <w:szCs w:val="24"/>
              </w:rPr>
              <w:t>1563415</w:t>
            </w:r>
          </w:p>
        </w:tc>
        <w:tc>
          <w:tcPr>
            <w:tcW w:w="170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bottom"/>
          </w:tcPr>
          <w:p w14:paraId="7C6E1DE5" w14:textId="77777777" w:rsidR="00EB4792" w:rsidRPr="007B3BE3" w:rsidRDefault="00EB4792" w:rsidP="009C3D87">
            <w:pPr>
              <w:suppressAutoHyphens/>
              <w:autoSpaceDN w:val="0"/>
              <w:spacing w:after="0" w:line="240" w:lineRule="auto"/>
              <w:jc w:val="center"/>
              <w:textAlignment w:val="baseline"/>
              <w:rPr>
                <w:rFonts w:ascii="Times New Roman" w:hAnsi="Times New Roman"/>
                <w:kern w:val="3"/>
                <w:sz w:val="24"/>
                <w:szCs w:val="24"/>
              </w:rPr>
            </w:pPr>
            <w:r w:rsidRPr="007B3BE3">
              <w:rPr>
                <w:rFonts w:ascii="Times New Roman" w:hAnsi="Times New Roman"/>
                <w:kern w:val="3"/>
                <w:sz w:val="24"/>
                <w:szCs w:val="24"/>
              </w:rPr>
              <w:t>1394519</w:t>
            </w:r>
          </w:p>
        </w:tc>
        <w:tc>
          <w:tcPr>
            <w:tcW w:w="170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bottom"/>
          </w:tcPr>
          <w:p w14:paraId="277DE0D7" w14:textId="77777777" w:rsidR="00EB4792" w:rsidRPr="007B3BE3" w:rsidRDefault="00EB4792" w:rsidP="009C3D87">
            <w:pPr>
              <w:suppressAutoHyphens/>
              <w:autoSpaceDN w:val="0"/>
              <w:spacing w:after="0" w:line="240" w:lineRule="auto"/>
              <w:jc w:val="center"/>
              <w:textAlignment w:val="baseline"/>
              <w:rPr>
                <w:rFonts w:ascii="Times New Roman" w:hAnsi="Times New Roman"/>
                <w:kern w:val="3"/>
                <w:sz w:val="24"/>
                <w:szCs w:val="24"/>
              </w:rPr>
            </w:pPr>
            <w:r w:rsidRPr="007B3BE3">
              <w:rPr>
                <w:rFonts w:ascii="Times New Roman" w:hAnsi="Times New Roman"/>
                <w:kern w:val="3"/>
                <w:sz w:val="24"/>
                <w:szCs w:val="24"/>
              </w:rPr>
              <w:t>1255708</w:t>
            </w:r>
          </w:p>
        </w:tc>
      </w:tr>
      <w:tr w:rsidR="00EB4792" w:rsidRPr="007B3BE3" w14:paraId="5C673C4C" w14:textId="77777777" w:rsidTr="00C62860">
        <w:trPr>
          <w:trHeight w:val="397"/>
        </w:trPr>
        <w:tc>
          <w:tcPr>
            <w:tcW w:w="425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3" w:type="dxa"/>
              <w:bottom w:w="0" w:type="dxa"/>
              <w:right w:w="108" w:type="dxa"/>
            </w:tcMar>
          </w:tcPr>
          <w:p w14:paraId="37E709A5" w14:textId="77777777" w:rsidR="00EB4792" w:rsidRPr="007B3BE3" w:rsidRDefault="00EB4792" w:rsidP="009C3D87">
            <w:pPr>
              <w:suppressAutoHyphens/>
              <w:autoSpaceDN w:val="0"/>
              <w:spacing w:after="0" w:line="240" w:lineRule="auto"/>
              <w:textAlignment w:val="baseline"/>
              <w:rPr>
                <w:rFonts w:ascii="Times New Roman" w:hAnsi="Times New Roman"/>
                <w:kern w:val="3"/>
                <w:sz w:val="24"/>
                <w:szCs w:val="24"/>
              </w:rPr>
            </w:pPr>
            <w:r w:rsidRPr="007B3BE3">
              <w:rPr>
                <w:rFonts w:ascii="Times New Roman" w:hAnsi="Times New Roman"/>
                <w:kern w:val="3"/>
                <w:sz w:val="24"/>
                <w:szCs w:val="24"/>
              </w:rPr>
              <w:t>Излишек (+) или недостаток (–) собственных оборотных средств</w:t>
            </w:r>
          </w:p>
        </w:tc>
        <w:tc>
          <w:tcPr>
            <w:tcW w:w="1701" w:type="dxa"/>
            <w:tcBorders>
              <w:top w:val="single" w:sz="4" w:space="0" w:color="000001"/>
              <w:left w:val="single" w:sz="4" w:space="0" w:color="00000A"/>
              <w:bottom w:val="single" w:sz="4" w:space="0" w:color="000001"/>
              <w:right w:val="single" w:sz="4" w:space="0" w:color="000001"/>
            </w:tcBorders>
            <w:shd w:val="clear" w:color="auto" w:fill="FFFFFF"/>
            <w:tcMar>
              <w:top w:w="0" w:type="dxa"/>
              <w:left w:w="103" w:type="dxa"/>
              <w:bottom w:w="0" w:type="dxa"/>
              <w:right w:w="108" w:type="dxa"/>
            </w:tcMar>
            <w:vAlign w:val="bottom"/>
          </w:tcPr>
          <w:p w14:paraId="3569C2E7" w14:textId="77777777" w:rsidR="00EB4792" w:rsidRPr="007B3BE3" w:rsidRDefault="00EB4792" w:rsidP="009C3D87">
            <w:pPr>
              <w:suppressAutoHyphens/>
              <w:autoSpaceDN w:val="0"/>
              <w:spacing w:after="0" w:line="240" w:lineRule="auto"/>
              <w:jc w:val="center"/>
              <w:textAlignment w:val="baseline"/>
              <w:rPr>
                <w:rFonts w:ascii="Times New Roman" w:hAnsi="Times New Roman"/>
                <w:kern w:val="3"/>
                <w:sz w:val="24"/>
                <w:szCs w:val="24"/>
              </w:rPr>
            </w:pPr>
            <w:r w:rsidRPr="007B3BE3">
              <w:rPr>
                <w:rFonts w:ascii="Times New Roman" w:hAnsi="Times New Roman"/>
                <w:kern w:val="3"/>
                <w:sz w:val="24"/>
                <w:szCs w:val="24"/>
              </w:rPr>
              <w:t>319448</w:t>
            </w:r>
          </w:p>
        </w:tc>
        <w:tc>
          <w:tcPr>
            <w:tcW w:w="170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bottom"/>
          </w:tcPr>
          <w:p w14:paraId="3566E818" w14:textId="77777777" w:rsidR="00EB4792" w:rsidRPr="007B3BE3" w:rsidRDefault="00EB4792" w:rsidP="009C3D87">
            <w:pPr>
              <w:suppressAutoHyphens/>
              <w:autoSpaceDN w:val="0"/>
              <w:spacing w:after="0" w:line="240" w:lineRule="auto"/>
              <w:jc w:val="center"/>
              <w:textAlignment w:val="baseline"/>
              <w:rPr>
                <w:rFonts w:ascii="Times New Roman" w:hAnsi="Times New Roman"/>
                <w:kern w:val="3"/>
                <w:sz w:val="24"/>
                <w:szCs w:val="24"/>
              </w:rPr>
            </w:pPr>
            <w:r w:rsidRPr="007B3BE3">
              <w:rPr>
                <w:rFonts w:ascii="Times New Roman" w:hAnsi="Times New Roman"/>
                <w:kern w:val="3"/>
                <w:sz w:val="24"/>
                <w:szCs w:val="24"/>
              </w:rPr>
              <w:t>411100</w:t>
            </w:r>
          </w:p>
        </w:tc>
        <w:tc>
          <w:tcPr>
            <w:tcW w:w="170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bottom"/>
          </w:tcPr>
          <w:p w14:paraId="47E2A1D5" w14:textId="77777777" w:rsidR="00EB4792" w:rsidRPr="007B3BE3" w:rsidRDefault="00EB4792" w:rsidP="009C3D87">
            <w:pPr>
              <w:suppressAutoHyphens/>
              <w:autoSpaceDN w:val="0"/>
              <w:spacing w:after="0" w:line="240" w:lineRule="auto"/>
              <w:jc w:val="center"/>
              <w:textAlignment w:val="baseline"/>
              <w:rPr>
                <w:rFonts w:ascii="Times New Roman" w:hAnsi="Times New Roman"/>
                <w:kern w:val="3"/>
                <w:sz w:val="24"/>
                <w:szCs w:val="24"/>
              </w:rPr>
            </w:pPr>
            <w:r w:rsidRPr="007B3BE3">
              <w:rPr>
                <w:rFonts w:ascii="Times New Roman" w:hAnsi="Times New Roman"/>
                <w:kern w:val="3"/>
                <w:sz w:val="24"/>
                <w:szCs w:val="24"/>
              </w:rPr>
              <w:t>293570</w:t>
            </w:r>
          </w:p>
        </w:tc>
      </w:tr>
      <w:tr w:rsidR="00EB4792" w:rsidRPr="007B3BE3" w14:paraId="7CA3912B" w14:textId="77777777" w:rsidTr="00C62860">
        <w:trPr>
          <w:trHeight w:val="397"/>
        </w:trPr>
        <w:tc>
          <w:tcPr>
            <w:tcW w:w="425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3" w:type="dxa"/>
              <w:bottom w:w="0" w:type="dxa"/>
              <w:right w:w="108" w:type="dxa"/>
            </w:tcMar>
          </w:tcPr>
          <w:p w14:paraId="7F811A3B" w14:textId="77777777" w:rsidR="00EB4792" w:rsidRPr="007B3BE3" w:rsidRDefault="00EB4792" w:rsidP="009C3D87">
            <w:pPr>
              <w:suppressAutoHyphens/>
              <w:autoSpaceDN w:val="0"/>
              <w:spacing w:after="0" w:line="240" w:lineRule="auto"/>
              <w:textAlignment w:val="baseline"/>
              <w:rPr>
                <w:rFonts w:ascii="Times New Roman" w:hAnsi="Times New Roman"/>
                <w:kern w:val="3"/>
                <w:sz w:val="24"/>
                <w:szCs w:val="24"/>
              </w:rPr>
            </w:pPr>
            <w:r w:rsidRPr="007B3BE3">
              <w:rPr>
                <w:rFonts w:ascii="Times New Roman" w:hAnsi="Times New Roman"/>
                <w:kern w:val="3"/>
                <w:sz w:val="24"/>
                <w:szCs w:val="24"/>
              </w:rPr>
              <w:t>Излишек (+) или недостаток (–) собственных и долгосрочных заемных источников формирования запасов</w:t>
            </w:r>
          </w:p>
        </w:tc>
        <w:tc>
          <w:tcPr>
            <w:tcW w:w="1701" w:type="dxa"/>
            <w:tcBorders>
              <w:top w:val="single" w:sz="4" w:space="0" w:color="000001"/>
              <w:left w:val="single" w:sz="4" w:space="0" w:color="00000A"/>
              <w:bottom w:val="single" w:sz="4" w:space="0" w:color="000001"/>
              <w:right w:val="single" w:sz="4" w:space="0" w:color="000001"/>
            </w:tcBorders>
            <w:shd w:val="clear" w:color="auto" w:fill="FFFFFF"/>
            <w:tcMar>
              <w:top w:w="0" w:type="dxa"/>
              <w:left w:w="103" w:type="dxa"/>
              <w:bottom w:w="0" w:type="dxa"/>
              <w:right w:w="108" w:type="dxa"/>
            </w:tcMar>
            <w:vAlign w:val="bottom"/>
          </w:tcPr>
          <w:p w14:paraId="16D8357C" w14:textId="77777777" w:rsidR="00EB4792" w:rsidRPr="007B3BE3" w:rsidRDefault="00EB4792" w:rsidP="009C3D87">
            <w:pPr>
              <w:suppressAutoHyphens/>
              <w:autoSpaceDN w:val="0"/>
              <w:spacing w:after="0" w:line="240" w:lineRule="auto"/>
              <w:jc w:val="center"/>
              <w:textAlignment w:val="baseline"/>
              <w:rPr>
                <w:rFonts w:ascii="Times New Roman" w:hAnsi="Times New Roman"/>
                <w:kern w:val="3"/>
                <w:sz w:val="24"/>
                <w:szCs w:val="24"/>
              </w:rPr>
            </w:pPr>
            <w:r w:rsidRPr="007B3BE3">
              <w:rPr>
                <w:rFonts w:ascii="Times New Roman" w:hAnsi="Times New Roman"/>
                <w:kern w:val="3"/>
                <w:sz w:val="24"/>
                <w:szCs w:val="24"/>
              </w:rPr>
              <w:t>322500</w:t>
            </w:r>
          </w:p>
        </w:tc>
        <w:tc>
          <w:tcPr>
            <w:tcW w:w="170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bottom"/>
          </w:tcPr>
          <w:p w14:paraId="7F8886D2" w14:textId="77777777" w:rsidR="00EB4792" w:rsidRPr="007B3BE3" w:rsidRDefault="00EB4792" w:rsidP="009C3D87">
            <w:pPr>
              <w:suppressAutoHyphens/>
              <w:autoSpaceDN w:val="0"/>
              <w:spacing w:after="0" w:line="240" w:lineRule="auto"/>
              <w:jc w:val="center"/>
              <w:textAlignment w:val="baseline"/>
              <w:rPr>
                <w:rFonts w:ascii="Times New Roman" w:hAnsi="Times New Roman"/>
                <w:kern w:val="3"/>
                <w:sz w:val="24"/>
                <w:szCs w:val="24"/>
              </w:rPr>
            </w:pPr>
            <w:r w:rsidRPr="007B3BE3">
              <w:rPr>
                <w:rFonts w:ascii="Times New Roman" w:hAnsi="Times New Roman"/>
                <w:kern w:val="3"/>
                <w:sz w:val="24"/>
                <w:szCs w:val="24"/>
              </w:rPr>
              <w:t>411100</w:t>
            </w:r>
          </w:p>
        </w:tc>
        <w:tc>
          <w:tcPr>
            <w:tcW w:w="170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bottom"/>
          </w:tcPr>
          <w:p w14:paraId="33A93002" w14:textId="77777777" w:rsidR="00EB4792" w:rsidRPr="007B3BE3" w:rsidRDefault="00EB4792" w:rsidP="009C3D87">
            <w:pPr>
              <w:suppressAutoHyphens/>
              <w:autoSpaceDN w:val="0"/>
              <w:spacing w:after="0" w:line="240" w:lineRule="auto"/>
              <w:jc w:val="center"/>
              <w:textAlignment w:val="baseline"/>
              <w:rPr>
                <w:rFonts w:ascii="Times New Roman" w:hAnsi="Times New Roman"/>
                <w:kern w:val="3"/>
                <w:sz w:val="24"/>
                <w:szCs w:val="24"/>
              </w:rPr>
            </w:pPr>
            <w:r w:rsidRPr="007B3BE3">
              <w:rPr>
                <w:rFonts w:ascii="Times New Roman" w:hAnsi="Times New Roman"/>
                <w:kern w:val="3"/>
                <w:sz w:val="24"/>
                <w:szCs w:val="24"/>
              </w:rPr>
              <w:t>297502</w:t>
            </w:r>
          </w:p>
        </w:tc>
      </w:tr>
      <w:tr w:rsidR="00EB4792" w:rsidRPr="007B3BE3" w14:paraId="34C4A463" w14:textId="77777777" w:rsidTr="00C62860">
        <w:trPr>
          <w:trHeight w:val="894"/>
        </w:trPr>
        <w:tc>
          <w:tcPr>
            <w:tcW w:w="425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3" w:type="dxa"/>
              <w:bottom w:w="0" w:type="dxa"/>
              <w:right w:w="108" w:type="dxa"/>
            </w:tcMar>
          </w:tcPr>
          <w:p w14:paraId="2A0513A9" w14:textId="77777777" w:rsidR="00EB4792" w:rsidRPr="007B3BE3" w:rsidRDefault="00EB4792" w:rsidP="009C3D87">
            <w:pPr>
              <w:suppressAutoHyphens/>
              <w:autoSpaceDN w:val="0"/>
              <w:spacing w:after="0" w:line="240" w:lineRule="auto"/>
              <w:textAlignment w:val="baseline"/>
              <w:rPr>
                <w:rFonts w:ascii="Times New Roman" w:hAnsi="Times New Roman"/>
                <w:kern w:val="3"/>
                <w:sz w:val="24"/>
                <w:szCs w:val="24"/>
              </w:rPr>
            </w:pPr>
            <w:r w:rsidRPr="007B3BE3">
              <w:rPr>
                <w:rFonts w:ascii="Times New Roman" w:hAnsi="Times New Roman"/>
                <w:kern w:val="3"/>
                <w:sz w:val="24"/>
                <w:szCs w:val="24"/>
              </w:rPr>
              <w:t>Излишек (+) или недостаток (–) общей величины основных источников формирования запасов</w:t>
            </w:r>
          </w:p>
        </w:tc>
        <w:tc>
          <w:tcPr>
            <w:tcW w:w="1701" w:type="dxa"/>
            <w:tcBorders>
              <w:top w:val="single" w:sz="4" w:space="0" w:color="000001"/>
              <w:left w:val="single" w:sz="4" w:space="0" w:color="00000A"/>
              <w:bottom w:val="single" w:sz="4" w:space="0" w:color="000001"/>
              <w:right w:val="single" w:sz="4" w:space="0" w:color="000001"/>
            </w:tcBorders>
            <w:shd w:val="clear" w:color="auto" w:fill="FFFFFF"/>
            <w:tcMar>
              <w:top w:w="0" w:type="dxa"/>
              <w:left w:w="103" w:type="dxa"/>
              <w:bottom w:w="0" w:type="dxa"/>
              <w:right w:w="108" w:type="dxa"/>
            </w:tcMar>
            <w:vAlign w:val="bottom"/>
          </w:tcPr>
          <w:p w14:paraId="1FD009BF" w14:textId="77777777" w:rsidR="00EB4792" w:rsidRPr="007B3BE3" w:rsidRDefault="00EB4792" w:rsidP="009C3D87">
            <w:pPr>
              <w:suppressAutoHyphens/>
              <w:autoSpaceDN w:val="0"/>
              <w:spacing w:after="0" w:line="240" w:lineRule="auto"/>
              <w:jc w:val="center"/>
              <w:textAlignment w:val="baseline"/>
              <w:rPr>
                <w:rFonts w:ascii="Times New Roman" w:hAnsi="Times New Roman"/>
                <w:kern w:val="3"/>
                <w:sz w:val="24"/>
                <w:szCs w:val="24"/>
              </w:rPr>
            </w:pPr>
            <w:r w:rsidRPr="007B3BE3">
              <w:rPr>
                <w:rFonts w:ascii="Times New Roman" w:hAnsi="Times New Roman"/>
                <w:kern w:val="3"/>
                <w:sz w:val="24"/>
                <w:szCs w:val="24"/>
              </w:rPr>
              <w:t>1458110</w:t>
            </w:r>
          </w:p>
        </w:tc>
        <w:tc>
          <w:tcPr>
            <w:tcW w:w="170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bottom"/>
          </w:tcPr>
          <w:p w14:paraId="0B12A594" w14:textId="77777777" w:rsidR="00EB4792" w:rsidRPr="007B3BE3" w:rsidRDefault="00EB4792" w:rsidP="009C3D87">
            <w:pPr>
              <w:suppressAutoHyphens/>
              <w:autoSpaceDN w:val="0"/>
              <w:spacing w:after="0" w:line="240" w:lineRule="auto"/>
              <w:jc w:val="center"/>
              <w:textAlignment w:val="baseline"/>
              <w:rPr>
                <w:rFonts w:ascii="Times New Roman" w:hAnsi="Times New Roman"/>
                <w:kern w:val="3"/>
                <w:sz w:val="24"/>
                <w:szCs w:val="24"/>
              </w:rPr>
            </w:pPr>
            <w:r w:rsidRPr="007B3BE3">
              <w:rPr>
                <w:rFonts w:ascii="Times New Roman" w:hAnsi="Times New Roman"/>
                <w:kern w:val="3"/>
                <w:sz w:val="24"/>
                <w:szCs w:val="24"/>
              </w:rPr>
              <w:t>1286255</w:t>
            </w:r>
          </w:p>
        </w:tc>
        <w:tc>
          <w:tcPr>
            <w:tcW w:w="170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bottom"/>
          </w:tcPr>
          <w:p w14:paraId="6566D34A" w14:textId="77777777" w:rsidR="00EB4792" w:rsidRPr="007B3BE3" w:rsidRDefault="00EB4792" w:rsidP="009C3D87">
            <w:pPr>
              <w:suppressAutoHyphens/>
              <w:autoSpaceDN w:val="0"/>
              <w:spacing w:after="0" w:line="240" w:lineRule="auto"/>
              <w:jc w:val="center"/>
              <w:textAlignment w:val="baseline"/>
              <w:rPr>
                <w:rFonts w:ascii="Times New Roman" w:hAnsi="Times New Roman"/>
                <w:kern w:val="3"/>
                <w:sz w:val="24"/>
                <w:szCs w:val="24"/>
              </w:rPr>
            </w:pPr>
            <w:r w:rsidRPr="007B3BE3">
              <w:rPr>
                <w:rFonts w:ascii="Times New Roman" w:hAnsi="Times New Roman"/>
                <w:kern w:val="3"/>
                <w:sz w:val="24"/>
                <w:szCs w:val="24"/>
              </w:rPr>
              <w:t>1003049</w:t>
            </w:r>
          </w:p>
        </w:tc>
      </w:tr>
      <w:tr w:rsidR="00EB4792" w:rsidRPr="007B3BE3" w14:paraId="14B4A3D3" w14:textId="77777777" w:rsidTr="00C62860">
        <w:trPr>
          <w:trHeight w:val="872"/>
        </w:trPr>
        <w:tc>
          <w:tcPr>
            <w:tcW w:w="425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3" w:type="dxa"/>
              <w:bottom w:w="0" w:type="dxa"/>
              <w:right w:w="108" w:type="dxa"/>
            </w:tcMar>
          </w:tcPr>
          <w:p w14:paraId="76E33005" w14:textId="77777777" w:rsidR="00EB4792" w:rsidRPr="007B3BE3" w:rsidRDefault="00EB4792" w:rsidP="009C3D87">
            <w:pPr>
              <w:suppressAutoHyphens/>
              <w:autoSpaceDN w:val="0"/>
              <w:spacing w:after="0" w:line="240" w:lineRule="auto"/>
              <w:jc w:val="center"/>
              <w:textAlignment w:val="baseline"/>
              <w:rPr>
                <w:rFonts w:ascii="Times New Roman" w:hAnsi="Times New Roman"/>
                <w:kern w:val="3"/>
                <w:sz w:val="24"/>
                <w:szCs w:val="24"/>
              </w:rPr>
            </w:pPr>
            <w:r w:rsidRPr="007B3BE3">
              <w:rPr>
                <w:rFonts w:ascii="Times New Roman" w:hAnsi="Times New Roman"/>
                <w:kern w:val="3"/>
                <w:sz w:val="24"/>
                <w:szCs w:val="24"/>
              </w:rPr>
              <w:t>Тип финансовой устойчивости</w:t>
            </w:r>
          </w:p>
          <w:p w14:paraId="04B629A7" w14:textId="77777777" w:rsidR="00EB4792" w:rsidRPr="007B3BE3" w:rsidRDefault="00EB4792" w:rsidP="009C3D87">
            <w:pPr>
              <w:suppressAutoHyphens/>
              <w:autoSpaceDN w:val="0"/>
              <w:spacing w:after="0" w:line="240" w:lineRule="auto"/>
              <w:jc w:val="center"/>
              <w:textAlignment w:val="baseline"/>
              <w:rPr>
                <w:rFonts w:ascii="Times New Roman" w:hAnsi="Times New Roman"/>
                <w:kern w:val="3"/>
                <w:sz w:val="24"/>
                <w:szCs w:val="24"/>
              </w:rPr>
            </w:pPr>
          </w:p>
        </w:tc>
        <w:tc>
          <w:tcPr>
            <w:tcW w:w="1701" w:type="dxa"/>
            <w:tcBorders>
              <w:top w:val="single" w:sz="4" w:space="0" w:color="000001"/>
              <w:left w:val="single" w:sz="4" w:space="0" w:color="00000A"/>
              <w:bottom w:val="single" w:sz="4" w:space="0" w:color="000001"/>
              <w:right w:val="single" w:sz="4" w:space="0" w:color="000001"/>
            </w:tcBorders>
            <w:shd w:val="clear" w:color="auto" w:fill="FFFFFF"/>
            <w:tcMar>
              <w:top w:w="0" w:type="dxa"/>
              <w:left w:w="103" w:type="dxa"/>
              <w:bottom w:w="0" w:type="dxa"/>
              <w:right w:w="108" w:type="dxa"/>
            </w:tcMar>
          </w:tcPr>
          <w:p w14:paraId="5B68ACA1" w14:textId="77777777" w:rsidR="00EB4792" w:rsidRPr="007B3BE3" w:rsidRDefault="00EB4792" w:rsidP="009C3D87">
            <w:pPr>
              <w:suppressAutoHyphens/>
              <w:autoSpaceDN w:val="0"/>
              <w:spacing w:after="0" w:line="240" w:lineRule="auto"/>
              <w:jc w:val="center"/>
              <w:textAlignment w:val="baseline"/>
              <w:rPr>
                <w:rFonts w:ascii="Times New Roman" w:hAnsi="Times New Roman"/>
                <w:kern w:val="3"/>
                <w:sz w:val="24"/>
                <w:szCs w:val="24"/>
              </w:rPr>
            </w:pPr>
            <w:r w:rsidRPr="007B3BE3">
              <w:rPr>
                <w:rFonts w:ascii="Times New Roman" w:hAnsi="Times New Roman"/>
                <w:kern w:val="3"/>
                <w:sz w:val="24"/>
                <w:szCs w:val="24"/>
              </w:rPr>
              <w:t>Абсолютно устойчивое  финансовое состояние</w:t>
            </w:r>
          </w:p>
        </w:tc>
        <w:tc>
          <w:tcPr>
            <w:tcW w:w="170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59B388D5" w14:textId="77777777" w:rsidR="00EB4792" w:rsidRPr="007B3BE3" w:rsidRDefault="00EB4792" w:rsidP="009C3D87">
            <w:pPr>
              <w:suppressAutoHyphens/>
              <w:autoSpaceDN w:val="0"/>
              <w:spacing w:after="0" w:line="240" w:lineRule="auto"/>
              <w:jc w:val="center"/>
              <w:textAlignment w:val="baseline"/>
              <w:rPr>
                <w:rFonts w:ascii="Times New Roman" w:hAnsi="Times New Roman"/>
                <w:kern w:val="3"/>
                <w:sz w:val="24"/>
                <w:szCs w:val="24"/>
              </w:rPr>
            </w:pPr>
            <w:r w:rsidRPr="007B3BE3">
              <w:rPr>
                <w:rFonts w:ascii="Times New Roman" w:hAnsi="Times New Roman"/>
                <w:kern w:val="3"/>
                <w:sz w:val="24"/>
                <w:szCs w:val="24"/>
              </w:rPr>
              <w:t>Абсолютно устойчивое  финансовое состояние</w:t>
            </w:r>
          </w:p>
        </w:tc>
        <w:tc>
          <w:tcPr>
            <w:tcW w:w="170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5795463E" w14:textId="77777777" w:rsidR="00EB4792" w:rsidRPr="007B3BE3" w:rsidRDefault="00EB4792" w:rsidP="009C3D87">
            <w:pPr>
              <w:suppressAutoHyphens/>
              <w:autoSpaceDN w:val="0"/>
              <w:spacing w:after="0" w:line="240" w:lineRule="auto"/>
              <w:jc w:val="center"/>
              <w:textAlignment w:val="baseline"/>
              <w:rPr>
                <w:rFonts w:ascii="Times New Roman" w:hAnsi="Times New Roman"/>
                <w:kern w:val="3"/>
                <w:sz w:val="24"/>
                <w:szCs w:val="24"/>
              </w:rPr>
            </w:pPr>
            <w:r w:rsidRPr="007B3BE3">
              <w:rPr>
                <w:rFonts w:ascii="Times New Roman" w:hAnsi="Times New Roman"/>
                <w:kern w:val="3"/>
                <w:sz w:val="24"/>
                <w:szCs w:val="24"/>
              </w:rPr>
              <w:t>Абсолютно устойчивое  финансовое состояние</w:t>
            </w:r>
          </w:p>
        </w:tc>
      </w:tr>
    </w:tbl>
    <w:p w14:paraId="1D18DF48" w14:textId="77777777" w:rsidR="00C62860" w:rsidRPr="00B6383D" w:rsidRDefault="00C62860" w:rsidP="00C62860">
      <w:pPr>
        <w:widowControl w:val="0"/>
        <w:shd w:val="clear" w:color="auto" w:fill="FFFFFF"/>
        <w:suppressAutoHyphens/>
        <w:autoSpaceDN w:val="0"/>
        <w:spacing w:before="240" w:after="0" w:line="360" w:lineRule="auto"/>
        <w:ind w:firstLine="709"/>
        <w:jc w:val="both"/>
        <w:textAlignment w:val="baseline"/>
        <w:rPr>
          <w:rFonts w:ascii="Times New Roman" w:hAnsi="Times New Roman"/>
          <w:kern w:val="3"/>
          <w:sz w:val="28"/>
          <w:szCs w:val="28"/>
        </w:rPr>
      </w:pPr>
      <w:r w:rsidRPr="007B3BE3">
        <w:rPr>
          <w:rFonts w:ascii="Times New Roman" w:hAnsi="Times New Roman"/>
          <w:kern w:val="3"/>
          <w:sz w:val="28"/>
          <w:szCs w:val="28"/>
        </w:rPr>
        <w:t xml:space="preserve">Тип финансовой устойчивости по абсолютным показателям – абсолютная финансовая устойчивость. Это значит, что финансирование запасов </w:t>
      </w:r>
      <w:r w:rsidRPr="00B6383D">
        <w:rPr>
          <w:rFonts w:ascii="Times New Roman" w:hAnsi="Times New Roman"/>
          <w:kern w:val="3"/>
          <w:sz w:val="28"/>
          <w:szCs w:val="28"/>
        </w:rPr>
        <w:t>осуществляется за счет собственных оборотных средств. В данной ситуации текущие расходы полностью финансируются за счет собственных оборотных средств.  Такой уровень финансовой устойчивости свидетельствует о высокой степени платежеспособности предприятия. Компания обладает финансовой независимостью от внешних кредиторов.</w:t>
      </w:r>
    </w:p>
    <w:p w14:paraId="5E3A9922" w14:textId="77777777" w:rsidR="00C62860" w:rsidRPr="00B6383D" w:rsidRDefault="00C62860" w:rsidP="00C62860">
      <w:pPr>
        <w:widowControl w:val="0"/>
        <w:shd w:val="clear" w:color="auto" w:fill="FFFFFF"/>
        <w:suppressAutoHyphens/>
        <w:autoSpaceDN w:val="0"/>
        <w:spacing w:after="0" w:line="360" w:lineRule="auto"/>
        <w:ind w:firstLine="709"/>
        <w:jc w:val="both"/>
        <w:textAlignment w:val="baseline"/>
        <w:rPr>
          <w:rFonts w:ascii="Times New Roman" w:hAnsi="Times New Roman"/>
          <w:kern w:val="3"/>
          <w:sz w:val="28"/>
          <w:szCs w:val="28"/>
        </w:rPr>
      </w:pPr>
      <w:r w:rsidRPr="00B6383D">
        <w:rPr>
          <w:rFonts w:ascii="Times New Roman" w:hAnsi="Times New Roman"/>
          <w:kern w:val="3"/>
          <w:sz w:val="28"/>
          <w:szCs w:val="28"/>
        </w:rPr>
        <w:t>Проведем коэффициентный анализ ООО «Ай Ко» (таблица 9).</w:t>
      </w:r>
    </w:p>
    <w:p w14:paraId="09118E3D" w14:textId="7AF5D138" w:rsidR="00C62860" w:rsidRDefault="00C62860" w:rsidP="00C62860">
      <w:pPr>
        <w:widowControl w:val="0"/>
        <w:shd w:val="clear" w:color="auto" w:fill="FFFFFF"/>
        <w:suppressAutoHyphens/>
        <w:autoSpaceDN w:val="0"/>
        <w:spacing w:after="0" w:line="360" w:lineRule="auto"/>
        <w:ind w:firstLine="709"/>
        <w:jc w:val="both"/>
        <w:textAlignment w:val="baseline"/>
        <w:rPr>
          <w:rFonts w:ascii="Times New Roman" w:hAnsi="Times New Roman"/>
          <w:color w:val="000000" w:themeColor="text1"/>
          <w:kern w:val="3"/>
          <w:sz w:val="28"/>
          <w:szCs w:val="28"/>
        </w:rPr>
      </w:pPr>
      <w:r w:rsidRPr="002B2BB4">
        <w:rPr>
          <w:rFonts w:ascii="Times New Roman" w:hAnsi="Times New Roman"/>
          <w:color w:val="000000" w:themeColor="text1"/>
          <w:kern w:val="3"/>
          <w:sz w:val="28"/>
          <w:szCs w:val="28"/>
        </w:rPr>
        <w:t xml:space="preserve">Значения коэффициента обеспеченности собственными оборотными </w:t>
      </w:r>
      <w:r w:rsidRPr="002B2BB4">
        <w:rPr>
          <w:rFonts w:ascii="Times New Roman" w:hAnsi="Times New Roman"/>
          <w:color w:val="000000" w:themeColor="text1"/>
          <w:kern w:val="3"/>
          <w:sz w:val="28"/>
          <w:szCs w:val="28"/>
        </w:rPr>
        <w:lastRenderedPageBreak/>
        <w:t>средствами в ООО «Ай Ко» до конца 2023 года положительные, то есть можно сделать вывод о наличии собственных оборотных средств у организации, причем наблюдается положительная ситуация: с одной стороны, показатель имеет позитивную динамику, а с другой – его значения соответствуют нормативным.</w:t>
      </w:r>
    </w:p>
    <w:p w14:paraId="59C63EEE" w14:textId="77777777" w:rsidR="00C62860" w:rsidRDefault="00C62860" w:rsidP="00C62860">
      <w:pPr>
        <w:widowControl w:val="0"/>
        <w:shd w:val="clear" w:color="auto" w:fill="FFFFFF"/>
        <w:suppressAutoHyphens/>
        <w:autoSpaceDN w:val="0"/>
        <w:spacing w:after="0" w:line="360" w:lineRule="auto"/>
        <w:jc w:val="right"/>
        <w:textAlignment w:val="baseline"/>
        <w:rPr>
          <w:rFonts w:ascii="Times New Roman" w:hAnsi="Times New Roman"/>
          <w:color w:val="000000" w:themeColor="text1"/>
          <w:kern w:val="3"/>
          <w:sz w:val="28"/>
          <w:szCs w:val="28"/>
        </w:rPr>
      </w:pPr>
      <w:r w:rsidRPr="002B2BB4">
        <w:rPr>
          <w:rFonts w:ascii="Times New Roman" w:hAnsi="Times New Roman"/>
          <w:color w:val="000000" w:themeColor="text1"/>
          <w:kern w:val="3"/>
          <w:sz w:val="28"/>
          <w:szCs w:val="28"/>
        </w:rPr>
        <w:t>Таблица 9</w:t>
      </w:r>
      <w:r>
        <w:rPr>
          <w:rFonts w:ascii="Times New Roman" w:hAnsi="Times New Roman"/>
          <w:color w:val="000000" w:themeColor="text1"/>
          <w:kern w:val="3"/>
          <w:sz w:val="28"/>
          <w:szCs w:val="28"/>
        </w:rPr>
        <w:t xml:space="preserve"> </w:t>
      </w:r>
    </w:p>
    <w:p w14:paraId="788686E2" w14:textId="25691BC3" w:rsidR="00C62860" w:rsidRPr="002B2BB4" w:rsidRDefault="00C62860" w:rsidP="00C62860">
      <w:pPr>
        <w:widowControl w:val="0"/>
        <w:shd w:val="clear" w:color="auto" w:fill="FFFFFF"/>
        <w:suppressAutoHyphens/>
        <w:autoSpaceDN w:val="0"/>
        <w:spacing w:after="0" w:line="360" w:lineRule="auto"/>
        <w:jc w:val="center"/>
        <w:textAlignment w:val="baseline"/>
        <w:rPr>
          <w:rFonts w:ascii="Times New Roman" w:hAnsi="Times New Roman"/>
          <w:color w:val="000000" w:themeColor="text1"/>
          <w:kern w:val="3"/>
          <w:sz w:val="28"/>
          <w:szCs w:val="28"/>
        </w:rPr>
      </w:pPr>
      <w:r w:rsidRPr="002B2BB4">
        <w:rPr>
          <w:rFonts w:ascii="Times New Roman" w:hAnsi="Times New Roman"/>
          <w:color w:val="000000" w:themeColor="text1"/>
          <w:kern w:val="3"/>
          <w:sz w:val="28"/>
          <w:szCs w:val="28"/>
        </w:rPr>
        <w:t>Показатели финансовой устойчивости ООО «Ай Ко» за 2021-2023 гг.</w:t>
      </w:r>
    </w:p>
    <w:tbl>
      <w:tblPr>
        <w:tblW w:w="9862" w:type="dxa"/>
        <w:tblInd w:w="-5" w:type="dxa"/>
        <w:tblLayout w:type="fixed"/>
        <w:tblCellMar>
          <w:left w:w="10" w:type="dxa"/>
          <w:right w:w="10" w:type="dxa"/>
        </w:tblCellMar>
        <w:tblLook w:val="0000" w:firstRow="0" w:lastRow="0" w:firstColumn="0" w:lastColumn="0" w:noHBand="0" w:noVBand="0"/>
      </w:tblPr>
      <w:tblGrid>
        <w:gridCol w:w="3119"/>
        <w:gridCol w:w="1417"/>
        <w:gridCol w:w="851"/>
        <w:gridCol w:w="850"/>
        <w:gridCol w:w="805"/>
        <w:gridCol w:w="1463"/>
        <w:gridCol w:w="1357"/>
      </w:tblGrid>
      <w:tr w:rsidR="00C62860" w:rsidRPr="002B2BB4" w14:paraId="65AD7317" w14:textId="77777777" w:rsidTr="00C62860">
        <w:trPr>
          <w:trHeight w:val="739"/>
        </w:trPr>
        <w:tc>
          <w:tcPr>
            <w:tcW w:w="311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3" w:type="dxa"/>
              <w:bottom w:w="0" w:type="dxa"/>
              <w:right w:w="108" w:type="dxa"/>
            </w:tcMar>
            <w:vAlign w:val="center"/>
          </w:tcPr>
          <w:p w14:paraId="71DBCA50" w14:textId="77777777" w:rsidR="00C62860" w:rsidRPr="002B2BB4" w:rsidRDefault="00C62860" w:rsidP="009C3D87">
            <w:pPr>
              <w:suppressAutoHyphens/>
              <w:autoSpaceDN w:val="0"/>
              <w:spacing w:after="0" w:line="240" w:lineRule="auto"/>
              <w:ind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Наименование показателя</w:t>
            </w:r>
          </w:p>
        </w:tc>
        <w:tc>
          <w:tcPr>
            <w:tcW w:w="141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3" w:type="dxa"/>
              <w:bottom w:w="0" w:type="dxa"/>
              <w:right w:w="108" w:type="dxa"/>
            </w:tcMar>
            <w:vAlign w:val="center"/>
          </w:tcPr>
          <w:p w14:paraId="17ED62A4" w14:textId="77777777" w:rsidR="00C62860" w:rsidRPr="002B2BB4" w:rsidRDefault="00C62860" w:rsidP="009C3D87">
            <w:pPr>
              <w:suppressAutoHyphens/>
              <w:autoSpaceDN w:val="0"/>
              <w:spacing w:after="0" w:line="240" w:lineRule="auto"/>
              <w:ind w:left="-99"/>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Норматив</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3" w:type="dxa"/>
              <w:bottom w:w="0" w:type="dxa"/>
              <w:right w:w="108" w:type="dxa"/>
            </w:tcMar>
            <w:vAlign w:val="center"/>
          </w:tcPr>
          <w:p w14:paraId="08EDDF8F" w14:textId="77777777" w:rsidR="00C62860" w:rsidRPr="002B2BB4" w:rsidRDefault="00C62860"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На конец 2021</w:t>
            </w:r>
          </w:p>
        </w:tc>
        <w:tc>
          <w:tcPr>
            <w:tcW w:w="850" w:type="dxa"/>
            <w:tcBorders>
              <w:top w:val="single" w:sz="4" w:space="0" w:color="00000A"/>
              <w:left w:val="single" w:sz="4" w:space="0" w:color="00000A"/>
              <w:bottom w:val="single" w:sz="4" w:space="0" w:color="00000A"/>
              <w:right w:val="single" w:sz="4" w:space="0" w:color="00000A"/>
            </w:tcBorders>
            <w:shd w:val="clear" w:color="auto" w:fill="FFFFFF"/>
            <w:tcMar>
              <w:top w:w="0" w:type="dxa"/>
              <w:left w:w="103" w:type="dxa"/>
              <w:bottom w:w="0" w:type="dxa"/>
              <w:right w:w="108" w:type="dxa"/>
            </w:tcMar>
            <w:vAlign w:val="center"/>
          </w:tcPr>
          <w:p w14:paraId="28A62A59" w14:textId="77777777" w:rsidR="00C62860" w:rsidRPr="002B2BB4" w:rsidRDefault="00C62860"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На конец 2022</w:t>
            </w:r>
          </w:p>
        </w:tc>
        <w:tc>
          <w:tcPr>
            <w:tcW w:w="805" w:type="dxa"/>
            <w:tcBorders>
              <w:top w:val="single" w:sz="4" w:space="0" w:color="00000A"/>
              <w:left w:val="single" w:sz="4" w:space="0" w:color="00000A"/>
              <w:bottom w:val="single" w:sz="4" w:space="0" w:color="00000A"/>
              <w:right w:val="single" w:sz="4" w:space="0" w:color="00000A"/>
            </w:tcBorders>
            <w:shd w:val="clear" w:color="auto" w:fill="FFFFFF"/>
            <w:tcMar>
              <w:top w:w="0" w:type="dxa"/>
              <w:left w:w="103" w:type="dxa"/>
              <w:bottom w:w="0" w:type="dxa"/>
              <w:right w:w="108" w:type="dxa"/>
            </w:tcMar>
            <w:vAlign w:val="center"/>
          </w:tcPr>
          <w:p w14:paraId="09B3510E" w14:textId="77777777" w:rsidR="00C62860" w:rsidRPr="002B2BB4" w:rsidRDefault="00C62860"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На конец 2023</w:t>
            </w:r>
          </w:p>
        </w:tc>
        <w:tc>
          <w:tcPr>
            <w:tcW w:w="1463" w:type="dxa"/>
            <w:tcBorders>
              <w:top w:val="single" w:sz="4" w:space="0" w:color="00000A"/>
              <w:left w:val="single" w:sz="4" w:space="0" w:color="00000A"/>
              <w:bottom w:val="single" w:sz="4" w:space="0" w:color="00000A"/>
              <w:right w:val="single" w:sz="4" w:space="0" w:color="00000A"/>
            </w:tcBorders>
            <w:shd w:val="clear" w:color="auto" w:fill="FFFFFF"/>
            <w:tcMar>
              <w:top w:w="0" w:type="dxa"/>
              <w:left w:w="103" w:type="dxa"/>
              <w:bottom w:w="0" w:type="dxa"/>
              <w:right w:w="108" w:type="dxa"/>
            </w:tcMar>
            <w:vAlign w:val="center"/>
          </w:tcPr>
          <w:p w14:paraId="3F394CD2" w14:textId="588B79BB" w:rsidR="00C62860" w:rsidRPr="002B2BB4" w:rsidRDefault="00C62860" w:rsidP="00C62860">
            <w:pPr>
              <w:suppressAutoHyphens/>
              <w:autoSpaceDN w:val="0"/>
              <w:spacing w:after="0" w:line="240" w:lineRule="auto"/>
              <w:ind w:left="-57"/>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Отклонение 2022</w:t>
            </w:r>
          </w:p>
          <w:p w14:paraId="1444D9C0" w14:textId="77777777" w:rsidR="00C62860" w:rsidRPr="002B2BB4" w:rsidRDefault="00C62860" w:rsidP="00C62860">
            <w:pPr>
              <w:suppressAutoHyphens/>
              <w:autoSpaceDN w:val="0"/>
              <w:spacing w:after="0" w:line="240" w:lineRule="auto"/>
              <w:ind w:left="-153"/>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от 2021</w:t>
            </w:r>
          </w:p>
        </w:tc>
        <w:tc>
          <w:tcPr>
            <w:tcW w:w="135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3" w:type="dxa"/>
              <w:bottom w:w="0" w:type="dxa"/>
              <w:right w:w="108" w:type="dxa"/>
            </w:tcMar>
            <w:vAlign w:val="center"/>
          </w:tcPr>
          <w:p w14:paraId="30625CD7" w14:textId="77777777" w:rsidR="00C62860" w:rsidRPr="002B2BB4" w:rsidRDefault="00C62860" w:rsidP="00C62860">
            <w:pPr>
              <w:suppressAutoHyphens/>
              <w:autoSpaceDN w:val="0"/>
              <w:spacing w:after="0" w:line="240" w:lineRule="auto"/>
              <w:ind w:left="-103"/>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 xml:space="preserve">Отклонение 2023 </w:t>
            </w:r>
          </w:p>
          <w:p w14:paraId="48905F86" w14:textId="77777777" w:rsidR="00C62860" w:rsidRPr="002B2BB4" w:rsidRDefault="00C62860" w:rsidP="009C3D87">
            <w:pPr>
              <w:suppressAutoHyphens/>
              <w:autoSpaceDN w:val="0"/>
              <w:spacing w:after="0" w:line="240" w:lineRule="auto"/>
              <w:ind w:left="-153"/>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от 2022</w:t>
            </w:r>
          </w:p>
        </w:tc>
      </w:tr>
      <w:tr w:rsidR="00C62860" w:rsidRPr="002B2BB4" w14:paraId="64B66684" w14:textId="77777777" w:rsidTr="00C62860">
        <w:trPr>
          <w:trHeight w:val="340"/>
        </w:trPr>
        <w:tc>
          <w:tcPr>
            <w:tcW w:w="311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3" w:type="dxa"/>
              <w:bottom w:w="0" w:type="dxa"/>
              <w:right w:w="108" w:type="dxa"/>
            </w:tcMar>
            <w:vAlign w:val="center"/>
          </w:tcPr>
          <w:p w14:paraId="4A252A46" w14:textId="77777777" w:rsidR="00C62860" w:rsidRPr="002B2BB4" w:rsidRDefault="00C62860" w:rsidP="009C3D87">
            <w:pPr>
              <w:suppressAutoHyphens/>
              <w:autoSpaceDN w:val="0"/>
              <w:spacing w:after="0" w:line="240" w:lineRule="auto"/>
              <w:ind w:right="-246"/>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Коэффициент обеспеченности собственными оборотными средствами</w:t>
            </w:r>
          </w:p>
        </w:tc>
        <w:tc>
          <w:tcPr>
            <w:tcW w:w="141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3" w:type="dxa"/>
              <w:bottom w:w="0" w:type="dxa"/>
              <w:right w:w="108" w:type="dxa"/>
            </w:tcMar>
            <w:vAlign w:val="center"/>
          </w:tcPr>
          <w:p w14:paraId="0ED38F02" w14:textId="77777777" w:rsidR="00C62860" w:rsidRPr="002B2BB4" w:rsidRDefault="00C62860"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p>
          <w:p w14:paraId="6521EF74" w14:textId="77777777" w:rsidR="00C62860" w:rsidRPr="002B2BB4" w:rsidRDefault="00C62860"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&gt; 0,1</w:t>
            </w:r>
          </w:p>
          <w:p w14:paraId="61EC2A07" w14:textId="77777777" w:rsidR="00C62860" w:rsidRPr="002B2BB4" w:rsidRDefault="00C62860"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3C15362B" w14:textId="77777777" w:rsidR="00C62860" w:rsidRPr="002B2BB4" w:rsidRDefault="00C62860" w:rsidP="009C3D87">
            <w:pPr>
              <w:suppressAutoHyphens/>
              <w:autoSpaceDN w:val="0"/>
              <w:spacing w:after="0" w:line="240" w:lineRule="auto"/>
              <w:ind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0,27</w:t>
            </w:r>
          </w:p>
        </w:tc>
        <w:tc>
          <w:tcPr>
            <w:tcW w:w="850"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14CBF17B" w14:textId="77777777" w:rsidR="00C62860" w:rsidRPr="002B2BB4" w:rsidRDefault="00C62860" w:rsidP="009C3D87">
            <w:pPr>
              <w:suppressAutoHyphens/>
              <w:autoSpaceDN w:val="0"/>
              <w:spacing w:after="0" w:line="240" w:lineRule="auto"/>
              <w:ind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0,35</w:t>
            </w:r>
          </w:p>
        </w:tc>
        <w:tc>
          <w:tcPr>
            <w:tcW w:w="805"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6EFBB7B3" w14:textId="77777777" w:rsidR="00C62860" w:rsidRPr="002B2BB4" w:rsidRDefault="00C62860" w:rsidP="009C3D87">
            <w:pPr>
              <w:suppressAutoHyphens/>
              <w:autoSpaceDN w:val="0"/>
              <w:spacing w:after="0" w:line="240" w:lineRule="auto"/>
              <w:ind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0,43</w:t>
            </w:r>
          </w:p>
        </w:tc>
        <w:tc>
          <w:tcPr>
            <w:tcW w:w="1463"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49C33AD3" w14:textId="77777777" w:rsidR="00C62860" w:rsidRPr="002B2BB4" w:rsidRDefault="00C62860" w:rsidP="009C3D87">
            <w:pPr>
              <w:suppressAutoHyphens/>
              <w:autoSpaceDN w:val="0"/>
              <w:spacing w:after="0" w:line="240" w:lineRule="auto"/>
              <w:ind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0,08</w:t>
            </w:r>
          </w:p>
        </w:tc>
        <w:tc>
          <w:tcPr>
            <w:tcW w:w="135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61B48099" w14:textId="77777777" w:rsidR="00C62860" w:rsidRPr="002B2BB4" w:rsidRDefault="00C62860" w:rsidP="009C3D87">
            <w:pPr>
              <w:suppressAutoHyphens/>
              <w:autoSpaceDN w:val="0"/>
              <w:spacing w:after="0" w:line="240" w:lineRule="auto"/>
              <w:ind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0,08</w:t>
            </w:r>
          </w:p>
        </w:tc>
      </w:tr>
      <w:tr w:rsidR="00C62860" w:rsidRPr="002B2BB4" w14:paraId="7EADF5D9" w14:textId="77777777" w:rsidTr="00C62860">
        <w:trPr>
          <w:trHeight w:val="340"/>
        </w:trPr>
        <w:tc>
          <w:tcPr>
            <w:tcW w:w="311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3" w:type="dxa"/>
              <w:bottom w:w="0" w:type="dxa"/>
              <w:right w:w="108" w:type="dxa"/>
            </w:tcMar>
            <w:vAlign w:val="center"/>
          </w:tcPr>
          <w:p w14:paraId="4487B63C" w14:textId="77777777" w:rsidR="00C62860" w:rsidRPr="002B2BB4" w:rsidRDefault="00C62860" w:rsidP="009C3D87">
            <w:pPr>
              <w:suppressAutoHyphens/>
              <w:autoSpaceDN w:val="0"/>
              <w:spacing w:after="0" w:line="240" w:lineRule="auto"/>
              <w:ind w:right="-99"/>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Коэффициент финансовой независимости (автономии)</w:t>
            </w:r>
          </w:p>
        </w:tc>
        <w:tc>
          <w:tcPr>
            <w:tcW w:w="141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3" w:type="dxa"/>
              <w:bottom w:w="0" w:type="dxa"/>
              <w:right w:w="108" w:type="dxa"/>
            </w:tcMar>
            <w:vAlign w:val="center"/>
          </w:tcPr>
          <w:p w14:paraId="2567054C" w14:textId="77777777" w:rsidR="00C62860" w:rsidRPr="002B2BB4" w:rsidRDefault="00C62860"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0,4  –– 0,6</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7C4304DB" w14:textId="77777777" w:rsidR="00C62860" w:rsidRPr="002B2BB4" w:rsidRDefault="00C62860" w:rsidP="009C3D87">
            <w:pPr>
              <w:suppressAutoHyphens/>
              <w:autoSpaceDN w:val="0"/>
              <w:spacing w:after="0" w:line="240" w:lineRule="auto"/>
              <w:ind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0,31</w:t>
            </w:r>
          </w:p>
        </w:tc>
        <w:tc>
          <w:tcPr>
            <w:tcW w:w="850"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321E3401" w14:textId="77777777" w:rsidR="00C62860" w:rsidRPr="002B2BB4" w:rsidRDefault="00C62860" w:rsidP="009C3D87">
            <w:pPr>
              <w:suppressAutoHyphens/>
              <w:autoSpaceDN w:val="0"/>
              <w:spacing w:after="0" w:line="240" w:lineRule="auto"/>
              <w:ind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0,38</w:t>
            </w:r>
          </w:p>
        </w:tc>
        <w:tc>
          <w:tcPr>
            <w:tcW w:w="805"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4BBDDA50" w14:textId="77777777" w:rsidR="00C62860" w:rsidRPr="002B2BB4" w:rsidRDefault="00C62860" w:rsidP="009C3D87">
            <w:pPr>
              <w:suppressAutoHyphens/>
              <w:autoSpaceDN w:val="0"/>
              <w:spacing w:after="0" w:line="240" w:lineRule="auto"/>
              <w:ind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0,51</w:t>
            </w:r>
          </w:p>
        </w:tc>
        <w:tc>
          <w:tcPr>
            <w:tcW w:w="1463"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4D6D01A2" w14:textId="77777777" w:rsidR="00C62860" w:rsidRPr="002B2BB4" w:rsidRDefault="00C62860" w:rsidP="009C3D87">
            <w:pPr>
              <w:suppressAutoHyphens/>
              <w:autoSpaceDN w:val="0"/>
              <w:spacing w:after="0" w:line="240" w:lineRule="auto"/>
              <w:ind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0,07</w:t>
            </w:r>
          </w:p>
        </w:tc>
        <w:tc>
          <w:tcPr>
            <w:tcW w:w="135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69E48422" w14:textId="77777777" w:rsidR="00C62860" w:rsidRPr="002B2BB4" w:rsidRDefault="00C62860" w:rsidP="009C3D87">
            <w:pPr>
              <w:suppressAutoHyphens/>
              <w:autoSpaceDN w:val="0"/>
              <w:spacing w:after="0" w:line="240" w:lineRule="auto"/>
              <w:ind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0,13</w:t>
            </w:r>
          </w:p>
        </w:tc>
      </w:tr>
      <w:tr w:rsidR="00C62860" w:rsidRPr="002B2BB4" w14:paraId="6A30BEC6" w14:textId="77777777" w:rsidTr="00C62860">
        <w:trPr>
          <w:trHeight w:val="340"/>
        </w:trPr>
        <w:tc>
          <w:tcPr>
            <w:tcW w:w="311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3" w:type="dxa"/>
              <w:bottom w:w="0" w:type="dxa"/>
              <w:right w:w="108" w:type="dxa"/>
            </w:tcMar>
            <w:vAlign w:val="center"/>
          </w:tcPr>
          <w:p w14:paraId="72BD7C71" w14:textId="77777777" w:rsidR="00C62860" w:rsidRPr="002B2BB4" w:rsidRDefault="00C62860" w:rsidP="009C3D87">
            <w:pPr>
              <w:suppressAutoHyphens/>
              <w:autoSpaceDN w:val="0"/>
              <w:spacing w:after="0" w:line="240" w:lineRule="auto"/>
              <w:ind w:right="-246"/>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Коэффициент финансовой устойчивости</w:t>
            </w:r>
          </w:p>
        </w:tc>
        <w:tc>
          <w:tcPr>
            <w:tcW w:w="141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3" w:type="dxa"/>
              <w:bottom w:w="0" w:type="dxa"/>
              <w:right w:w="108" w:type="dxa"/>
            </w:tcMar>
            <w:vAlign w:val="center"/>
          </w:tcPr>
          <w:p w14:paraId="6A5BE991" w14:textId="77777777" w:rsidR="00C62860" w:rsidRPr="002B2BB4" w:rsidRDefault="00C62860"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p>
          <w:p w14:paraId="631C5CE1" w14:textId="77777777" w:rsidR="00C62860" w:rsidRPr="002B2BB4" w:rsidRDefault="00C62860"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 0,6</w:t>
            </w:r>
          </w:p>
          <w:p w14:paraId="52241195" w14:textId="77777777" w:rsidR="00C62860" w:rsidRPr="002B2BB4" w:rsidRDefault="00C62860"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4CC365E8" w14:textId="77777777" w:rsidR="00C62860" w:rsidRPr="002B2BB4" w:rsidRDefault="00C62860" w:rsidP="009C3D87">
            <w:pPr>
              <w:suppressAutoHyphens/>
              <w:autoSpaceDN w:val="0"/>
              <w:spacing w:after="0" w:line="240" w:lineRule="auto"/>
              <w:ind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0,31</w:t>
            </w:r>
          </w:p>
        </w:tc>
        <w:tc>
          <w:tcPr>
            <w:tcW w:w="850"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7F295AE1" w14:textId="77777777" w:rsidR="00C62860" w:rsidRPr="002B2BB4" w:rsidRDefault="00C62860" w:rsidP="009C3D87">
            <w:pPr>
              <w:suppressAutoHyphens/>
              <w:autoSpaceDN w:val="0"/>
              <w:spacing w:after="0" w:line="240" w:lineRule="auto"/>
              <w:ind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0,39</w:t>
            </w:r>
          </w:p>
        </w:tc>
        <w:tc>
          <w:tcPr>
            <w:tcW w:w="805"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709075A0" w14:textId="77777777" w:rsidR="00C62860" w:rsidRPr="002B2BB4" w:rsidRDefault="00C62860" w:rsidP="009C3D87">
            <w:pPr>
              <w:suppressAutoHyphens/>
              <w:autoSpaceDN w:val="0"/>
              <w:spacing w:after="0" w:line="240" w:lineRule="auto"/>
              <w:ind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0,51</w:t>
            </w:r>
          </w:p>
        </w:tc>
        <w:tc>
          <w:tcPr>
            <w:tcW w:w="1463"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70FD801F" w14:textId="77777777" w:rsidR="00C62860" w:rsidRPr="002B2BB4" w:rsidRDefault="00C62860" w:rsidP="009C3D87">
            <w:pPr>
              <w:suppressAutoHyphens/>
              <w:autoSpaceDN w:val="0"/>
              <w:spacing w:after="0" w:line="240" w:lineRule="auto"/>
              <w:ind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0,08</w:t>
            </w:r>
          </w:p>
        </w:tc>
        <w:tc>
          <w:tcPr>
            <w:tcW w:w="135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48290EFC" w14:textId="77777777" w:rsidR="00C62860" w:rsidRPr="002B2BB4" w:rsidRDefault="00C62860" w:rsidP="009C3D87">
            <w:pPr>
              <w:suppressAutoHyphens/>
              <w:autoSpaceDN w:val="0"/>
              <w:spacing w:after="0" w:line="240" w:lineRule="auto"/>
              <w:ind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0,12</w:t>
            </w:r>
          </w:p>
        </w:tc>
      </w:tr>
      <w:tr w:rsidR="00C62860" w:rsidRPr="002B2BB4" w14:paraId="6806919A" w14:textId="77777777" w:rsidTr="00C62860">
        <w:trPr>
          <w:trHeight w:val="340"/>
        </w:trPr>
        <w:tc>
          <w:tcPr>
            <w:tcW w:w="311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3" w:type="dxa"/>
              <w:bottom w:w="0" w:type="dxa"/>
              <w:right w:w="108" w:type="dxa"/>
            </w:tcMar>
            <w:vAlign w:val="center"/>
          </w:tcPr>
          <w:p w14:paraId="6B139AFA" w14:textId="77777777" w:rsidR="00C62860" w:rsidRPr="002B2BB4" w:rsidRDefault="00C62860" w:rsidP="009C3D87">
            <w:pPr>
              <w:suppressAutoHyphens/>
              <w:autoSpaceDN w:val="0"/>
              <w:spacing w:after="0" w:line="240" w:lineRule="auto"/>
              <w:ind w:right="-246"/>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Коэффициент финансовой напряженности</w:t>
            </w:r>
          </w:p>
        </w:tc>
        <w:tc>
          <w:tcPr>
            <w:tcW w:w="141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3" w:type="dxa"/>
              <w:bottom w:w="0" w:type="dxa"/>
              <w:right w:w="108" w:type="dxa"/>
            </w:tcMar>
            <w:vAlign w:val="center"/>
          </w:tcPr>
          <w:p w14:paraId="6A2D5BFC" w14:textId="77777777" w:rsidR="00C62860" w:rsidRPr="002B2BB4" w:rsidRDefault="00C62860"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0,6 –– 0,8</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692EB36D" w14:textId="77777777" w:rsidR="00C62860" w:rsidRPr="002B2BB4" w:rsidRDefault="00C62860" w:rsidP="009C3D87">
            <w:pPr>
              <w:suppressAutoHyphens/>
              <w:autoSpaceDN w:val="0"/>
              <w:spacing w:after="0" w:line="240" w:lineRule="auto"/>
              <w:ind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0,69</w:t>
            </w:r>
          </w:p>
        </w:tc>
        <w:tc>
          <w:tcPr>
            <w:tcW w:w="850"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3FA6577B" w14:textId="77777777" w:rsidR="00C62860" w:rsidRPr="002B2BB4" w:rsidRDefault="00C62860" w:rsidP="009C3D87">
            <w:pPr>
              <w:suppressAutoHyphens/>
              <w:autoSpaceDN w:val="0"/>
              <w:spacing w:after="0" w:line="240" w:lineRule="auto"/>
              <w:ind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0,62</w:t>
            </w:r>
          </w:p>
        </w:tc>
        <w:tc>
          <w:tcPr>
            <w:tcW w:w="805"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6B76DF53" w14:textId="77777777" w:rsidR="00C62860" w:rsidRPr="002B2BB4" w:rsidRDefault="00C62860" w:rsidP="009C3D87">
            <w:pPr>
              <w:suppressAutoHyphens/>
              <w:autoSpaceDN w:val="0"/>
              <w:spacing w:after="0" w:line="240" w:lineRule="auto"/>
              <w:ind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0,49</w:t>
            </w:r>
          </w:p>
        </w:tc>
        <w:tc>
          <w:tcPr>
            <w:tcW w:w="1463"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4A626498" w14:textId="77777777" w:rsidR="00C62860" w:rsidRPr="002B2BB4" w:rsidRDefault="00C62860" w:rsidP="009C3D87">
            <w:pPr>
              <w:suppressAutoHyphens/>
              <w:autoSpaceDN w:val="0"/>
              <w:spacing w:after="0" w:line="240" w:lineRule="auto"/>
              <w:ind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-0,07</w:t>
            </w:r>
          </w:p>
        </w:tc>
        <w:tc>
          <w:tcPr>
            <w:tcW w:w="135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3BB9F55C" w14:textId="77777777" w:rsidR="00C62860" w:rsidRPr="002B2BB4" w:rsidRDefault="00C62860" w:rsidP="009C3D87">
            <w:pPr>
              <w:suppressAutoHyphens/>
              <w:autoSpaceDN w:val="0"/>
              <w:spacing w:after="0" w:line="240" w:lineRule="auto"/>
              <w:ind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-0,13</w:t>
            </w:r>
          </w:p>
        </w:tc>
      </w:tr>
      <w:tr w:rsidR="00C62860" w:rsidRPr="002B2BB4" w14:paraId="363B6F04" w14:textId="77777777" w:rsidTr="00C62860">
        <w:trPr>
          <w:trHeight w:val="585"/>
        </w:trPr>
        <w:tc>
          <w:tcPr>
            <w:tcW w:w="311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3" w:type="dxa"/>
              <w:bottom w:w="0" w:type="dxa"/>
              <w:right w:w="108" w:type="dxa"/>
            </w:tcMar>
            <w:vAlign w:val="center"/>
          </w:tcPr>
          <w:p w14:paraId="5F0CB036" w14:textId="77777777" w:rsidR="00C62860" w:rsidRPr="002B2BB4" w:rsidRDefault="00C62860" w:rsidP="009C3D87">
            <w:pPr>
              <w:suppressAutoHyphens/>
              <w:autoSpaceDN w:val="0"/>
              <w:spacing w:after="0" w:line="240" w:lineRule="auto"/>
              <w:ind w:right="-246"/>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 xml:space="preserve"> Индекс постоянного</w:t>
            </w:r>
          </w:p>
          <w:p w14:paraId="04D0FDB5" w14:textId="77777777" w:rsidR="00C62860" w:rsidRPr="002B2BB4" w:rsidRDefault="00C62860" w:rsidP="009C3D87">
            <w:pPr>
              <w:suppressAutoHyphens/>
              <w:autoSpaceDN w:val="0"/>
              <w:spacing w:after="0" w:line="240" w:lineRule="auto"/>
              <w:ind w:right="-246"/>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 xml:space="preserve"> Актива</w:t>
            </w:r>
          </w:p>
        </w:tc>
        <w:tc>
          <w:tcPr>
            <w:tcW w:w="141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3" w:type="dxa"/>
              <w:bottom w:w="0" w:type="dxa"/>
              <w:right w:w="108" w:type="dxa"/>
            </w:tcMar>
            <w:vAlign w:val="bottom"/>
          </w:tcPr>
          <w:p w14:paraId="60A1C66B" w14:textId="77777777" w:rsidR="00C62860" w:rsidRPr="002B2BB4" w:rsidRDefault="00C62860" w:rsidP="009C3D87">
            <w:pPr>
              <w:suppressAutoHyphens/>
              <w:autoSpaceDN w:val="0"/>
              <w:spacing w:after="0" w:line="240" w:lineRule="auto"/>
              <w:ind w:left="-108"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Чем меньше, тем лучше</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3945E385" w14:textId="77777777" w:rsidR="00C62860" w:rsidRPr="002B2BB4" w:rsidRDefault="00C62860" w:rsidP="009C3D87">
            <w:pPr>
              <w:suppressAutoHyphens/>
              <w:autoSpaceDN w:val="0"/>
              <w:spacing w:after="0" w:line="240" w:lineRule="auto"/>
              <w:ind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0,16</w:t>
            </w:r>
          </w:p>
        </w:tc>
        <w:tc>
          <w:tcPr>
            <w:tcW w:w="850"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49362754" w14:textId="77777777" w:rsidR="00C62860" w:rsidRPr="002B2BB4" w:rsidRDefault="00C62860" w:rsidP="009C3D87">
            <w:pPr>
              <w:suppressAutoHyphens/>
              <w:autoSpaceDN w:val="0"/>
              <w:spacing w:after="0" w:line="240" w:lineRule="auto"/>
              <w:ind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0,13</w:t>
            </w:r>
          </w:p>
        </w:tc>
        <w:tc>
          <w:tcPr>
            <w:tcW w:w="805"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3D8F9C54" w14:textId="77777777" w:rsidR="00C62860" w:rsidRPr="002B2BB4" w:rsidRDefault="00C62860" w:rsidP="009C3D87">
            <w:pPr>
              <w:suppressAutoHyphens/>
              <w:autoSpaceDN w:val="0"/>
              <w:spacing w:after="0" w:line="240" w:lineRule="auto"/>
              <w:ind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0,25</w:t>
            </w:r>
          </w:p>
        </w:tc>
        <w:tc>
          <w:tcPr>
            <w:tcW w:w="1463"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496D220D" w14:textId="77777777" w:rsidR="00C62860" w:rsidRPr="002B2BB4" w:rsidRDefault="00C62860" w:rsidP="009C3D87">
            <w:pPr>
              <w:suppressAutoHyphens/>
              <w:autoSpaceDN w:val="0"/>
              <w:spacing w:after="0" w:line="240" w:lineRule="auto"/>
              <w:ind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-0,03</w:t>
            </w:r>
          </w:p>
        </w:tc>
        <w:tc>
          <w:tcPr>
            <w:tcW w:w="135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7AC016E6" w14:textId="77777777" w:rsidR="00C62860" w:rsidRPr="002B2BB4" w:rsidRDefault="00C62860" w:rsidP="009C3D87">
            <w:pPr>
              <w:suppressAutoHyphens/>
              <w:autoSpaceDN w:val="0"/>
              <w:spacing w:after="0" w:line="240" w:lineRule="auto"/>
              <w:ind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0,12</w:t>
            </w:r>
          </w:p>
        </w:tc>
      </w:tr>
    </w:tbl>
    <w:p w14:paraId="42927EE8" w14:textId="0D09DACB" w:rsidR="00C62860" w:rsidRPr="002B2BB4" w:rsidRDefault="00C62860" w:rsidP="00C62860">
      <w:pPr>
        <w:widowControl w:val="0"/>
        <w:shd w:val="clear" w:color="auto" w:fill="FFFFFF"/>
        <w:suppressAutoHyphens/>
        <w:autoSpaceDN w:val="0"/>
        <w:spacing w:before="240" w:after="0" w:line="360" w:lineRule="auto"/>
        <w:ind w:firstLine="709"/>
        <w:jc w:val="both"/>
        <w:textAlignment w:val="baseline"/>
        <w:rPr>
          <w:rFonts w:ascii="Times New Roman" w:eastAsia="Times New Roman" w:hAnsi="Times New Roman"/>
          <w:color w:val="000000" w:themeColor="text1"/>
          <w:kern w:val="3"/>
          <w:sz w:val="28"/>
          <w:szCs w:val="28"/>
          <w:lang w:eastAsia="ru-RU"/>
        </w:rPr>
      </w:pPr>
      <w:r w:rsidRPr="002B2BB4">
        <w:rPr>
          <w:rFonts w:ascii="Times New Roman" w:eastAsia="Times New Roman" w:hAnsi="Times New Roman"/>
          <w:color w:val="000000" w:themeColor="text1"/>
          <w:kern w:val="3"/>
          <w:sz w:val="28"/>
          <w:szCs w:val="28"/>
          <w:lang w:eastAsia="ru-RU"/>
        </w:rPr>
        <w:t xml:space="preserve">Коэффициент финансовой независимости на конец 2023 г. –– 0,51, то есть можно сделать вывод о том, что половина деятельности организации финансируется за счет заемных и привлечённых средств, а половина – за счет собственных.  Данный показатель имеет </w:t>
      </w:r>
      <w:r w:rsidRPr="002B2BB4">
        <w:rPr>
          <w:rFonts w:ascii="Times New Roman" w:eastAsia="Times New Roman" w:hAnsi="Times New Roman"/>
          <w:color w:val="000000" w:themeColor="text1"/>
          <w:kern w:val="3"/>
          <w:sz w:val="28"/>
          <w:szCs w:val="28"/>
          <w:lang w:eastAsia="ru-RU"/>
        </w:rPr>
        <w:tab/>
        <w:t>устойчивый рост, что обеспечивается увеличение в 2023 году суммы нераспределенной прибыли в 1,2 раза, то есть на 20%.</w:t>
      </w:r>
    </w:p>
    <w:p w14:paraId="091B57D6" w14:textId="77777777" w:rsidR="00C62860" w:rsidRPr="002B2BB4" w:rsidRDefault="00C62860" w:rsidP="00C62860">
      <w:pPr>
        <w:widowControl w:val="0"/>
        <w:shd w:val="clear" w:color="auto" w:fill="FFFFFF"/>
        <w:suppressAutoHyphens/>
        <w:autoSpaceDN w:val="0"/>
        <w:spacing w:after="0" w:line="360" w:lineRule="auto"/>
        <w:ind w:firstLine="709"/>
        <w:jc w:val="both"/>
        <w:textAlignment w:val="baseline"/>
        <w:rPr>
          <w:rFonts w:ascii="Times New Roman" w:eastAsia="Times New Roman" w:hAnsi="Times New Roman"/>
          <w:color w:val="000000" w:themeColor="text1"/>
          <w:kern w:val="3"/>
          <w:sz w:val="28"/>
          <w:szCs w:val="28"/>
          <w:lang w:eastAsia="ru-RU"/>
        </w:rPr>
      </w:pPr>
      <w:r w:rsidRPr="002B2BB4">
        <w:rPr>
          <w:rFonts w:ascii="Times New Roman" w:eastAsia="Times New Roman" w:hAnsi="Times New Roman"/>
          <w:color w:val="000000" w:themeColor="text1"/>
          <w:kern w:val="3"/>
          <w:sz w:val="28"/>
          <w:szCs w:val="28"/>
          <w:lang w:eastAsia="ru-RU"/>
        </w:rPr>
        <w:t>Коэффициент финансовой устойчивости ООО «Ай Ко» показывает, что 51% актива финансируется за счет устойчивых источников, то есть эти источники финансирования, которые организация может использовать в своей деятельности длительное время составляют 51 % от их общей суммы. Данный показатель не соответствует нормативу, что объясняется нежеланием компании привлекать долгосрочные источники финансирования.</w:t>
      </w:r>
    </w:p>
    <w:p w14:paraId="79056024" w14:textId="77777777" w:rsidR="00C62860" w:rsidRPr="002B2BB4" w:rsidRDefault="00C62860" w:rsidP="00C62860">
      <w:pPr>
        <w:widowControl w:val="0"/>
        <w:shd w:val="clear" w:color="auto" w:fill="FFFFFF"/>
        <w:suppressAutoHyphens/>
        <w:autoSpaceDN w:val="0"/>
        <w:spacing w:after="0" w:line="360" w:lineRule="auto"/>
        <w:ind w:firstLine="709"/>
        <w:jc w:val="both"/>
        <w:textAlignment w:val="baseline"/>
        <w:rPr>
          <w:rFonts w:ascii="Times New Roman" w:eastAsia="Times New Roman" w:hAnsi="Times New Roman"/>
          <w:color w:val="000000" w:themeColor="text1"/>
          <w:kern w:val="3"/>
          <w:sz w:val="28"/>
          <w:szCs w:val="28"/>
          <w:lang w:eastAsia="ru-RU"/>
        </w:rPr>
      </w:pPr>
      <w:r w:rsidRPr="002B2BB4">
        <w:rPr>
          <w:rFonts w:ascii="Times New Roman" w:eastAsia="Times New Roman" w:hAnsi="Times New Roman"/>
          <w:color w:val="000000" w:themeColor="text1"/>
          <w:kern w:val="3"/>
          <w:sz w:val="28"/>
          <w:szCs w:val="28"/>
          <w:lang w:eastAsia="ru-RU"/>
        </w:rPr>
        <w:t xml:space="preserve">На конец 2023 года, индекс постоянного актива демонстрирует, что 25% </w:t>
      </w:r>
      <w:r w:rsidRPr="002B2BB4">
        <w:rPr>
          <w:rFonts w:ascii="Times New Roman" w:eastAsia="Times New Roman" w:hAnsi="Times New Roman"/>
          <w:color w:val="000000" w:themeColor="text1"/>
          <w:kern w:val="3"/>
          <w:sz w:val="28"/>
          <w:szCs w:val="28"/>
          <w:lang w:eastAsia="ru-RU"/>
        </w:rPr>
        <w:lastRenderedPageBreak/>
        <w:t>собственного капитала компании было инвестировано во внеоборотные активы, которые составляют основную часть производственных возможностей предприятия. Рост этого показателя в течение 2023 года следует рассматривать как негативный фактор, указывающий на снижение финансовой стабильности организации.</w:t>
      </w:r>
    </w:p>
    <w:p w14:paraId="5E463625" w14:textId="77777777" w:rsidR="00C62860" w:rsidRPr="002B2BB4" w:rsidRDefault="00C62860" w:rsidP="00C62860">
      <w:pPr>
        <w:widowControl w:val="0"/>
        <w:shd w:val="clear" w:color="auto" w:fill="FFFFFF"/>
        <w:suppressAutoHyphens/>
        <w:spacing w:after="0" w:line="360" w:lineRule="auto"/>
        <w:ind w:firstLine="709"/>
        <w:contextualSpacing/>
        <w:jc w:val="both"/>
        <w:rPr>
          <w:rFonts w:ascii="Times New Roman" w:eastAsia="Times New Roman" w:hAnsi="Times New Roman"/>
          <w:color w:val="000000" w:themeColor="text1"/>
          <w:sz w:val="28"/>
          <w:szCs w:val="28"/>
        </w:rPr>
      </w:pPr>
      <w:r w:rsidRPr="002B2BB4">
        <w:rPr>
          <w:rFonts w:ascii="Times New Roman" w:eastAsia="Times New Roman" w:hAnsi="Times New Roman"/>
          <w:color w:val="000000" w:themeColor="text1"/>
          <w:sz w:val="28"/>
          <w:szCs w:val="28"/>
        </w:rPr>
        <w:t>Подводя итоги, можно сделать вывод о высоко</w:t>
      </w:r>
      <w:r w:rsidRPr="002B2BB4">
        <w:rPr>
          <w:rFonts w:ascii="Times New Roman" w:eastAsia="Times New Roman" w:hAnsi="Times New Roman"/>
          <w:color w:val="000000" w:themeColor="text1"/>
          <w:sz w:val="28"/>
          <w:szCs w:val="28"/>
        </w:rPr>
        <w:tab/>
        <w:t xml:space="preserve">й финансовой устойчивости организации, однако следует отметить нормативную зависимость организации от заемных и привлеченных источников финансирования, что в целом оценивается нами положительно. </w:t>
      </w:r>
    </w:p>
    <w:p w14:paraId="46980707" w14:textId="77777777" w:rsidR="00C62860" w:rsidRPr="002B2BB4" w:rsidRDefault="00C62860" w:rsidP="00C62860">
      <w:pPr>
        <w:widowControl w:val="0"/>
        <w:shd w:val="clear" w:color="auto" w:fill="FFFFFF"/>
        <w:suppressAutoHyphens/>
        <w:spacing w:after="0" w:line="360" w:lineRule="auto"/>
        <w:ind w:firstLine="709"/>
        <w:contextualSpacing/>
        <w:jc w:val="both"/>
        <w:rPr>
          <w:rFonts w:ascii="Times New Roman" w:eastAsia="Times New Roman" w:hAnsi="Times New Roman"/>
          <w:color w:val="000000" w:themeColor="text1"/>
          <w:sz w:val="28"/>
          <w:szCs w:val="28"/>
        </w:rPr>
      </w:pPr>
      <w:r w:rsidRPr="002B2BB4">
        <w:rPr>
          <w:rFonts w:ascii="Times New Roman" w:eastAsia="Times New Roman" w:hAnsi="Times New Roman"/>
          <w:color w:val="000000" w:themeColor="text1"/>
          <w:sz w:val="28"/>
          <w:szCs w:val="28"/>
        </w:rPr>
        <w:t>В целом, на конец 2023 года сложилась такая ситуация:</w:t>
      </w:r>
    </w:p>
    <w:p w14:paraId="51526C5C" w14:textId="0838D2B2" w:rsidR="00C62860" w:rsidRPr="002B2BB4" w:rsidRDefault="00C62860" w:rsidP="00C62860">
      <w:pPr>
        <w:widowControl w:val="0"/>
        <w:shd w:val="clear" w:color="auto" w:fill="FFFFFF"/>
        <w:suppressAutoHyphens/>
        <w:spacing w:after="0" w:line="360" w:lineRule="auto"/>
        <w:ind w:firstLine="709"/>
        <w:contextualSpacing/>
        <w:jc w:val="both"/>
        <w:rPr>
          <w:rFonts w:ascii="Times New Roman" w:eastAsia="Times New Roman" w:hAnsi="Times New Roman"/>
          <w:color w:val="000000" w:themeColor="text1"/>
          <w:sz w:val="28"/>
          <w:szCs w:val="28"/>
        </w:rPr>
      </w:pPr>
      <w:r w:rsidRPr="002B2BB4">
        <w:rPr>
          <w:rFonts w:ascii="Times New Roman" w:eastAsia="Times New Roman" w:hAnsi="Times New Roman"/>
          <w:color w:val="000000" w:themeColor="text1"/>
          <w:sz w:val="28"/>
          <w:szCs w:val="28"/>
        </w:rPr>
        <w:t xml:space="preserve">– 50,5% имущества компании финансируется за счет собственных источников финансирования; </w:t>
      </w:r>
    </w:p>
    <w:p w14:paraId="6213F6F0" w14:textId="77777777" w:rsidR="00C62860" w:rsidRPr="002B2BB4" w:rsidRDefault="00C62860" w:rsidP="00C62860">
      <w:pPr>
        <w:widowControl w:val="0"/>
        <w:shd w:val="clear" w:color="auto" w:fill="FFFFFF"/>
        <w:suppressAutoHyphens/>
        <w:spacing w:after="0" w:line="360" w:lineRule="auto"/>
        <w:ind w:firstLine="709"/>
        <w:contextualSpacing/>
        <w:jc w:val="both"/>
        <w:rPr>
          <w:rFonts w:ascii="Times New Roman" w:eastAsia="Times New Roman" w:hAnsi="Times New Roman"/>
          <w:color w:val="000000" w:themeColor="text1"/>
          <w:sz w:val="28"/>
          <w:szCs w:val="28"/>
        </w:rPr>
      </w:pPr>
      <w:r w:rsidRPr="002B2BB4">
        <w:rPr>
          <w:rFonts w:ascii="Times New Roman" w:eastAsia="Times New Roman" w:hAnsi="Times New Roman"/>
          <w:color w:val="000000" w:themeColor="text1"/>
          <w:sz w:val="28"/>
          <w:szCs w:val="28"/>
        </w:rPr>
        <w:t>– 43% оборотных активов финансируется за счет собственных источников финансирования.</w:t>
      </w:r>
    </w:p>
    <w:p w14:paraId="32F53625" w14:textId="77777777" w:rsidR="00C62860" w:rsidRPr="002B2BB4" w:rsidRDefault="00C62860" w:rsidP="00C62860">
      <w:pPr>
        <w:widowControl w:val="0"/>
        <w:shd w:val="clear" w:color="auto" w:fill="FFFFFF"/>
        <w:suppressAutoHyphens/>
        <w:autoSpaceDN w:val="0"/>
        <w:spacing w:after="0" w:line="336" w:lineRule="auto"/>
        <w:ind w:firstLine="709"/>
        <w:jc w:val="both"/>
        <w:textAlignment w:val="baseline"/>
        <w:rPr>
          <w:rFonts w:ascii="Times New Roman" w:hAnsi="Times New Roman"/>
          <w:color w:val="000000" w:themeColor="text1"/>
          <w:kern w:val="3"/>
          <w:sz w:val="28"/>
          <w:szCs w:val="28"/>
        </w:rPr>
      </w:pPr>
      <w:r w:rsidRPr="002B2BB4">
        <w:rPr>
          <w:rFonts w:ascii="Times New Roman" w:eastAsia="Times New Roman" w:hAnsi="Times New Roman"/>
          <w:color w:val="000000" w:themeColor="text1"/>
          <w:kern w:val="3"/>
          <w:sz w:val="28"/>
          <w:szCs w:val="28"/>
        </w:rPr>
        <w:t>В целях оценки финансовой устойчивости с точки зрения платежеспособности организации с учетом ликвидности ее активов выполним анализ баланса, заключающийся в сравнении размеров средств по активу, сгруппированных по степени их ликвидности, к суммам обязательств по пассиву, сгруппированных по срокам их погашения.</w:t>
      </w:r>
    </w:p>
    <w:p w14:paraId="042B04EF" w14:textId="77777777" w:rsidR="00C62860" w:rsidRPr="002B2BB4" w:rsidRDefault="00C62860" w:rsidP="00C62860">
      <w:pPr>
        <w:widowControl w:val="0"/>
        <w:shd w:val="clear" w:color="auto" w:fill="FFFFFF"/>
        <w:suppressAutoHyphens/>
        <w:autoSpaceDN w:val="0"/>
        <w:spacing w:after="0" w:line="360" w:lineRule="auto"/>
        <w:ind w:firstLine="567"/>
        <w:jc w:val="both"/>
        <w:textAlignment w:val="baseline"/>
        <w:rPr>
          <w:rFonts w:ascii="Times New Roman" w:hAnsi="Times New Roman"/>
          <w:color w:val="000000" w:themeColor="text1"/>
          <w:kern w:val="3"/>
          <w:sz w:val="28"/>
          <w:szCs w:val="28"/>
        </w:rPr>
      </w:pPr>
      <w:r w:rsidRPr="002B2BB4">
        <w:rPr>
          <w:rFonts w:ascii="Times New Roman" w:hAnsi="Times New Roman"/>
          <w:color w:val="000000" w:themeColor="text1"/>
          <w:kern w:val="3"/>
          <w:sz w:val="28"/>
          <w:szCs w:val="28"/>
        </w:rPr>
        <w:t>Идеальным считается ликвидность, при которой выполняются следующие условия: А1&gt; П1, А2&gt; П2, А3&gt; ПЗ, А4&lt;П4.</w:t>
      </w:r>
    </w:p>
    <w:p w14:paraId="0168EFFD" w14:textId="77777777" w:rsidR="00C62860" w:rsidRPr="002B2BB4" w:rsidRDefault="00C62860" w:rsidP="00C62860">
      <w:pPr>
        <w:suppressAutoHyphens/>
        <w:autoSpaceDN w:val="0"/>
        <w:spacing w:after="0" w:line="360" w:lineRule="auto"/>
        <w:ind w:firstLine="567"/>
        <w:jc w:val="both"/>
        <w:textAlignment w:val="baseline"/>
        <w:rPr>
          <w:rFonts w:ascii="Times New Roman" w:eastAsia="Times New Roman" w:hAnsi="Times New Roman"/>
          <w:color w:val="000000" w:themeColor="text1"/>
          <w:kern w:val="3"/>
          <w:sz w:val="28"/>
          <w:szCs w:val="28"/>
        </w:rPr>
      </w:pPr>
      <w:r w:rsidRPr="002B2BB4">
        <w:rPr>
          <w:rFonts w:ascii="Times New Roman" w:eastAsia="Times New Roman" w:hAnsi="Times New Roman"/>
          <w:color w:val="000000" w:themeColor="text1"/>
          <w:kern w:val="3"/>
          <w:sz w:val="28"/>
          <w:szCs w:val="28"/>
        </w:rPr>
        <w:t xml:space="preserve">Выполним расчет показателей ликвидности структуры баланса </w:t>
      </w:r>
      <w:r w:rsidRPr="002B2BB4">
        <w:rPr>
          <w:rFonts w:ascii="Times New Roman" w:hAnsi="Times New Roman"/>
          <w:color w:val="000000" w:themeColor="text1"/>
          <w:kern w:val="3"/>
          <w:sz w:val="28"/>
          <w:szCs w:val="28"/>
        </w:rPr>
        <w:t xml:space="preserve">ООО </w:t>
      </w:r>
      <w:r w:rsidRPr="002B2BB4">
        <w:rPr>
          <w:rFonts w:ascii="Times New Roman" w:eastAsia="Times New Roman" w:hAnsi="Times New Roman"/>
          <w:color w:val="000000" w:themeColor="text1"/>
          <w:kern w:val="3"/>
          <w:sz w:val="28"/>
          <w:szCs w:val="28"/>
        </w:rPr>
        <w:t>«Ай Ко» (</w:t>
      </w:r>
      <w:r w:rsidRPr="002B2BB4">
        <w:rPr>
          <w:rFonts w:ascii="Times New Roman" w:hAnsi="Times New Roman"/>
          <w:color w:val="000000" w:themeColor="text1"/>
          <w:kern w:val="3"/>
          <w:sz w:val="28"/>
          <w:szCs w:val="28"/>
        </w:rPr>
        <w:t>таблицы 10 – 12)</w:t>
      </w:r>
      <w:r w:rsidRPr="002B2BB4">
        <w:rPr>
          <w:rFonts w:ascii="Times New Roman" w:eastAsia="Times New Roman" w:hAnsi="Times New Roman"/>
          <w:color w:val="000000" w:themeColor="text1"/>
          <w:kern w:val="3"/>
          <w:sz w:val="28"/>
          <w:szCs w:val="28"/>
        </w:rPr>
        <w:t>.</w:t>
      </w:r>
    </w:p>
    <w:p w14:paraId="3CE3CD00" w14:textId="77777777" w:rsidR="00C62860" w:rsidRDefault="00C62860" w:rsidP="00C62860">
      <w:pPr>
        <w:suppressAutoHyphens/>
        <w:autoSpaceDN w:val="0"/>
        <w:spacing w:after="0" w:line="360" w:lineRule="auto"/>
        <w:ind w:firstLine="567"/>
        <w:jc w:val="right"/>
        <w:textAlignment w:val="baseline"/>
        <w:rPr>
          <w:rFonts w:ascii="Times New Roman" w:hAnsi="Times New Roman"/>
          <w:color w:val="000000" w:themeColor="text1"/>
          <w:kern w:val="3"/>
          <w:sz w:val="28"/>
          <w:szCs w:val="28"/>
        </w:rPr>
      </w:pPr>
    </w:p>
    <w:p w14:paraId="0A3C5431" w14:textId="77777777" w:rsidR="00C62860" w:rsidRDefault="00C62860" w:rsidP="00C62860">
      <w:pPr>
        <w:suppressAutoHyphens/>
        <w:autoSpaceDN w:val="0"/>
        <w:spacing w:after="0" w:line="360" w:lineRule="auto"/>
        <w:ind w:firstLine="567"/>
        <w:jc w:val="right"/>
        <w:textAlignment w:val="baseline"/>
        <w:rPr>
          <w:rFonts w:ascii="Times New Roman" w:hAnsi="Times New Roman"/>
          <w:color w:val="000000" w:themeColor="text1"/>
          <w:kern w:val="3"/>
          <w:sz w:val="28"/>
          <w:szCs w:val="28"/>
        </w:rPr>
      </w:pPr>
    </w:p>
    <w:p w14:paraId="47769173" w14:textId="77777777" w:rsidR="00C62860" w:rsidRDefault="00C62860" w:rsidP="00C62860">
      <w:pPr>
        <w:suppressAutoHyphens/>
        <w:autoSpaceDN w:val="0"/>
        <w:spacing w:after="0" w:line="360" w:lineRule="auto"/>
        <w:ind w:firstLine="567"/>
        <w:jc w:val="right"/>
        <w:textAlignment w:val="baseline"/>
        <w:rPr>
          <w:rFonts w:ascii="Times New Roman" w:hAnsi="Times New Roman"/>
          <w:color w:val="000000" w:themeColor="text1"/>
          <w:kern w:val="3"/>
          <w:sz w:val="28"/>
          <w:szCs w:val="28"/>
        </w:rPr>
      </w:pPr>
    </w:p>
    <w:p w14:paraId="2AB6C4B7" w14:textId="77777777" w:rsidR="00C62860" w:rsidRDefault="00C62860" w:rsidP="00C62860">
      <w:pPr>
        <w:suppressAutoHyphens/>
        <w:autoSpaceDN w:val="0"/>
        <w:spacing w:after="0" w:line="360" w:lineRule="auto"/>
        <w:ind w:firstLine="567"/>
        <w:jc w:val="right"/>
        <w:textAlignment w:val="baseline"/>
        <w:rPr>
          <w:rFonts w:ascii="Times New Roman" w:hAnsi="Times New Roman"/>
          <w:color w:val="000000" w:themeColor="text1"/>
          <w:kern w:val="3"/>
          <w:sz w:val="28"/>
          <w:szCs w:val="28"/>
        </w:rPr>
      </w:pPr>
    </w:p>
    <w:p w14:paraId="40A57573" w14:textId="77777777" w:rsidR="00C62860" w:rsidRDefault="00C62860" w:rsidP="00C62860">
      <w:pPr>
        <w:suppressAutoHyphens/>
        <w:autoSpaceDN w:val="0"/>
        <w:spacing w:after="0" w:line="360" w:lineRule="auto"/>
        <w:ind w:firstLine="567"/>
        <w:jc w:val="right"/>
        <w:textAlignment w:val="baseline"/>
        <w:rPr>
          <w:rFonts w:ascii="Times New Roman" w:hAnsi="Times New Roman"/>
          <w:color w:val="000000" w:themeColor="text1"/>
          <w:kern w:val="3"/>
          <w:sz w:val="28"/>
          <w:szCs w:val="28"/>
        </w:rPr>
      </w:pPr>
    </w:p>
    <w:p w14:paraId="269795DE" w14:textId="77777777" w:rsidR="00C62860" w:rsidRDefault="00C62860" w:rsidP="00C62860">
      <w:pPr>
        <w:suppressAutoHyphens/>
        <w:autoSpaceDN w:val="0"/>
        <w:spacing w:after="0" w:line="360" w:lineRule="auto"/>
        <w:ind w:firstLine="567"/>
        <w:jc w:val="right"/>
        <w:textAlignment w:val="baseline"/>
        <w:rPr>
          <w:rFonts w:ascii="Times New Roman" w:hAnsi="Times New Roman"/>
          <w:color w:val="000000" w:themeColor="text1"/>
          <w:kern w:val="3"/>
          <w:sz w:val="28"/>
          <w:szCs w:val="28"/>
        </w:rPr>
      </w:pPr>
    </w:p>
    <w:p w14:paraId="205D3E5E" w14:textId="77777777" w:rsidR="00C62860" w:rsidRDefault="00C62860" w:rsidP="00C62860">
      <w:pPr>
        <w:suppressAutoHyphens/>
        <w:autoSpaceDN w:val="0"/>
        <w:spacing w:after="0" w:line="360" w:lineRule="auto"/>
        <w:ind w:firstLine="567"/>
        <w:jc w:val="right"/>
        <w:textAlignment w:val="baseline"/>
        <w:rPr>
          <w:rFonts w:ascii="Times New Roman" w:hAnsi="Times New Roman"/>
          <w:color w:val="000000" w:themeColor="text1"/>
          <w:kern w:val="3"/>
          <w:sz w:val="28"/>
          <w:szCs w:val="28"/>
        </w:rPr>
      </w:pPr>
    </w:p>
    <w:p w14:paraId="0D473184" w14:textId="77777777" w:rsidR="00C62860" w:rsidRDefault="00C62860" w:rsidP="00C62860">
      <w:pPr>
        <w:suppressAutoHyphens/>
        <w:autoSpaceDN w:val="0"/>
        <w:spacing w:after="0" w:line="360" w:lineRule="auto"/>
        <w:ind w:firstLine="567"/>
        <w:jc w:val="right"/>
        <w:textAlignment w:val="baseline"/>
        <w:rPr>
          <w:rFonts w:ascii="Times New Roman" w:hAnsi="Times New Roman"/>
          <w:color w:val="000000" w:themeColor="text1"/>
          <w:kern w:val="3"/>
          <w:sz w:val="28"/>
          <w:szCs w:val="28"/>
        </w:rPr>
      </w:pPr>
      <w:r w:rsidRPr="002B2BB4">
        <w:rPr>
          <w:rFonts w:ascii="Times New Roman" w:hAnsi="Times New Roman"/>
          <w:color w:val="000000" w:themeColor="text1"/>
          <w:kern w:val="3"/>
          <w:sz w:val="28"/>
          <w:szCs w:val="28"/>
        </w:rPr>
        <w:lastRenderedPageBreak/>
        <w:t>Таблица 10</w:t>
      </w:r>
    </w:p>
    <w:p w14:paraId="64AECB1D" w14:textId="7F433BB0" w:rsidR="00C62860" w:rsidRPr="002B2BB4" w:rsidRDefault="00C62860" w:rsidP="00C62860">
      <w:pPr>
        <w:suppressAutoHyphens/>
        <w:autoSpaceDN w:val="0"/>
        <w:spacing w:after="0" w:line="360" w:lineRule="auto"/>
        <w:ind w:firstLine="567"/>
        <w:jc w:val="center"/>
        <w:textAlignment w:val="baseline"/>
        <w:rPr>
          <w:rFonts w:ascii="Times New Roman" w:hAnsi="Times New Roman"/>
          <w:color w:val="000000" w:themeColor="text1"/>
          <w:kern w:val="3"/>
          <w:sz w:val="28"/>
          <w:szCs w:val="28"/>
        </w:rPr>
      </w:pPr>
      <w:r w:rsidRPr="002B2BB4">
        <w:rPr>
          <w:rFonts w:ascii="Times New Roman" w:hAnsi="Times New Roman"/>
          <w:color w:val="000000" w:themeColor="text1"/>
          <w:kern w:val="3"/>
          <w:sz w:val="28"/>
          <w:szCs w:val="28"/>
        </w:rPr>
        <w:t xml:space="preserve">Ликвидность структуры бухгалтерского баланса ООО </w:t>
      </w:r>
      <w:r w:rsidRPr="002B2BB4">
        <w:rPr>
          <w:rFonts w:ascii="Times New Roman" w:eastAsia="Times New Roman" w:hAnsi="Times New Roman"/>
          <w:color w:val="000000" w:themeColor="text1"/>
          <w:kern w:val="3"/>
          <w:sz w:val="28"/>
          <w:szCs w:val="28"/>
        </w:rPr>
        <w:t xml:space="preserve">«Ай Ко» </w:t>
      </w:r>
      <w:r w:rsidRPr="002B2BB4">
        <w:rPr>
          <w:rFonts w:ascii="Times New Roman" w:hAnsi="Times New Roman"/>
          <w:color w:val="000000" w:themeColor="text1"/>
          <w:kern w:val="3"/>
          <w:sz w:val="28"/>
          <w:szCs w:val="28"/>
        </w:rPr>
        <w:t xml:space="preserve">за 2021 год (на конец года), </w:t>
      </w:r>
      <w:r w:rsidRPr="002B2BB4">
        <w:rPr>
          <w:rFonts w:ascii="Times New Roman" w:hAnsi="Times New Roman"/>
          <w:iCs/>
          <w:color w:val="000000" w:themeColor="text1"/>
          <w:kern w:val="3"/>
          <w:sz w:val="28"/>
          <w:szCs w:val="28"/>
        </w:rPr>
        <w:t>тыс.руб.</w:t>
      </w:r>
    </w:p>
    <w:tbl>
      <w:tblPr>
        <w:tblW w:w="9308" w:type="dxa"/>
        <w:tblInd w:w="45" w:type="dxa"/>
        <w:tblLayout w:type="fixed"/>
        <w:tblCellMar>
          <w:left w:w="10" w:type="dxa"/>
          <w:right w:w="10" w:type="dxa"/>
        </w:tblCellMar>
        <w:tblLook w:val="0000" w:firstRow="0" w:lastRow="0" w:firstColumn="0" w:lastColumn="0" w:noHBand="0" w:noVBand="0"/>
      </w:tblPr>
      <w:tblGrid>
        <w:gridCol w:w="2220"/>
        <w:gridCol w:w="1276"/>
        <w:gridCol w:w="2126"/>
        <w:gridCol w:w="1276"/>
        <w:gridCol w:w="2410"/>
      </w:tblGrid>
      <w:tr w:rsidR="00C62860" w:rsidRPr="002B2BB4" w14:paraId="3856455B" w14:textId="77777777" w:rsidTr="00C62860">
        <w:tc>
          <w:tcPr>
            <w:tcW w:w="2220" w:type="dxa"/>
            <w:vMerge w:val="restart"/>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63F8A72B" w14:textId="77777777" w:rsidR="00C62860" w:rsidRPr="002B2BB4" w:rsidRDefault="00C62860" w:rsidP="009C3D87">
            <w:pPr>
              <w:widowControl w:val="0"/>
              <w:tabs>
                <w:tab w:val="left" w:pos="7560"/>
              </w:tabs>
              <w:suppressAutoHyphens/>
              <w:autoSpaceDN w:val="0"/>
              <w:spacing w:after="0" w:line="240" w:lineRule="auto"/>
              <w:ind w:right="-108"/>
              <w:jc w:val="center"/>
              <w:textAlignment w:val="baseline"/>
              <w:rPr>
                <w:rFonts w:ascii="Times New Roman" w:hAnsi="Times New Roman"/>
                <w:color w:val="000000" w:themeColor="text1"/>
                <w:kern w:val="3"/>
                <w:sz w:val="24"/>
                <w:szCs w:val="24"/>
              </w:rPr>
            </w:pPr>
          </w:p>
          <w:p w14:paraId="5531FC14" w14:textId="77777777" w:rsidR="00C62860" w:rsidRPr="002B2BB4" w:rsidRDefault="00C62860" w:rsidP="009C3D87">
            <w:pPr>
              <w:widowControl w:val="0"/>
              <w:tabs>
                <w:tab w:val="left" w:pos="7390"/>
              </w:tabs>
              <w:suppressAutoHyphens/>
              <w:autoSpaceDN w:val="0"/>
              <w:spacing w:after="0" w:line="240" w:lineRule="auto"/>
              <w:ind w:left="-170"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Актив</w:t>
            </w:r>
          </w:p>
        </w:tc>
        <w:tc>
          <w:tcPr>
            <w:tcW w:w="1276"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79A074D6" w14:textId="77777777" w:rsidR="00C62860" w:rsidRPr="002B2BB4" w:rsidRDefault="00C62860" w:rsidP="009C3D87">
            <w:pPr>
              <w:suppressAutoHyphens/>
              <w:autoSpaceDN w:val="0"/>
              <w:spacing w:after="0" w:line="251" w:lineRule="auto"/>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Период</w:t>
            </w:r>
          </w:p>
        </w:tc>
        <w:tc>
          <w:tcPr>
            <w:tcW w:w="2126" w:type="dxa"/>
            <w:vMerge w:val="restart"/>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1BAF3353" w14:textId="77777777" w:rsidR="00C62860" w:rsidRPr="002B2BB4" w:rsidRDefault="00C62860" w:rsidP="009C3D87">
            <w:pPr>
              <w:suppressAutoHyphens/>
              <w:autoSpaceDN w:val="0"/>
              <w:spacing w:after="0" w:line="251" w:lineRule="auto"/>
              <w:textAlignment w:val="baseline"/>
              <w:rPr>
                <w:rFonts w:ascii="Times New Roman" w:hAnsi="Times New Roman"/>
                <w:color w:val="000000" w:themeColor="text1"/>
                <w:kern w:val="3"/>
                <w:sz w:val="24"/>
                <w:szCs w:val="24"/>
              </w:rPr>
            </w:pPr>
          </w:p>
          <w:p w14:paraId="2B50BB1D" w14:textId="77777777" w:rsidR="00C62860" w:rsidRPr="002B2BB4" w:rsidRDefault="00C62860" w:rsidP="009C3D87">
            <w:pPr>
              <w:suppressAutoHyphens/>
              <w:autoSpaceDN w:val="0"/>
              <w:spacing w:after="0" w:line="251" w:lineRule="auto"/>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Пассив</w:t>
            </w:r>
          </w:p>
        </w:tc>
        <w:tc>
          <w:tcPr>
            <w:tcW w:w="1276"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532717B5" w14:textId="77777777" w:rsidR="00C62860" w:rsidRPr="002B2BB4" w:rsidRDefault="00C62860" w:rsidP="009C3D87">
            <w:pPr>
              <w:suppressAutoHyphens/>
              <w:autoSpaceDN w:val="0"/>
              <w:spacing w:after="0" w:line="251" w:lineRule="auto"/>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Период</w:t>
            </w:r>
          </w:p>
        </w:tc>
        <w:tc>
          <w:tcPr>
            <w:tcW w:w="2410" w:type="dxa"/>
            <w:vMerge w:val="restart"/>
            <w:tcBorders>
              <w:top w:val="single" w:sz="2" w:space="0" w:color="000000"/>
              <w:left w:val="single" w:sz="2" w:space="0" w:color="000000"/>
              <w:right w:val="single" w:sz="2" w:space="0" w:color="000000"/>
            </w:tcBorders>
          </w:tcPr>
          <w:p w14:paraId="1DC5623B" w14:textId="77777777" w:rsidR="00C62860" w:rsidRPr="002B2BB4" w:rsidRDefault="00C62860" w:rsidP="009C3D87">
            <w:pPr>
              <w:suppressAutoHyphens/>
              <w:autoSpaceDN w:val="0"/>
              <w:spacing w:after="0" w:line="251" w:lineRule="auto"/>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Платёжный излишек / недостаток</w:t>
            </w:r>
          </w:p>
        </w:tc>
      </w:tr>
      <w:tr w:rsidR="00C62860" w:rsidRPr="002B2BB4" w14:paraId="315FF5E1" w14:textId="77777777" w:rsidTr="00C62860">
        <w:trPr>
          <w:trHeight w:val="46"/>
        </w:trPr>
        <w:tc>
          <w:tcPr>
            <w:tcW w:w="2220" w:type="dxa"/>
            <w:vMerge/>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60AF7851" w14:textId="77777777" w:rsidR="00C62860" w:rsidRPr="002B2BB4" w:rsidRDefault="00C62860" w:rsidP="009C3D87">
            <w:pPr>
              <w:suppressAutoHyphens/>
              <w:spacing w:after="0"/>
              <w:rPr>
                <w:rFonts w:ascii="Times New Roman" w:hAnsi="Times New Roman"/>
                <w:color w:val="000000" w:themeColor="text1"/>
                <w:sz w:val="24"/>
                <w:szCs w:val="24"/>
              </w:rPr>
            </w:pP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tcPr>
          <w:p w14:paraId="46A7A779" w14:textId="77777777" w:rsidR="00C62860" w:rsidRPr="002B2BB4" w:rsidRDefault="00C62860" w:rsidP="009C3D87">
            <w:pPr>
              <w:suppressAutoHyphens/>
              <w:autoSpaceDN w:val="0"/>
              <w:spacing w:after="0" w:line="251" w:lineRule="auto"/>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2021</w:t>
            </w:r>
          </w:p>
        </w:tc>
        <w:tc>
          <w:tcPr>
            <w:tcW w:w="2126" w:type="dxa"/>
            <w:vMerge/>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28D0A3F3" w14:textId="77777777" w:rsidR="00C62860" w:rsidRPr="002B2BB4" w:rsidRDefault="00C62860" w:rsidP="009C3D87">
            <w:pPr>
              <w:suppressAutoHyphens/>
              <w:spacing w:after="0"/>
              <w:rPr>
                <w:rFonts w:ascii="Times New Roman" w:hAnsi="Times New Roman"/>
                <w:color w:val="000000" w:themeColor="text1"/>
                <w:sz w:val="24"/>
                <w:szCs w:val="24"/>
              </w:rPr>
            </w:pPr>
          </w:p>
        </w:tc>
        <w:tc>
          <w:tcPr>
            <w:tcW w:w="1276"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672E76B2" w14:textId="77777777" w:rsidR="00C62860" w:rsidRPr="002B2BB4" w:rsidRDefault="00C62860" w:rsidP="009C3D87">
            <w:pPr>
              <w:suppressAutoHyphens/>
              <w:autoSpaceDN w:val="0"/>
              <w:spacing w:after="0" w:line="251" w:lineRule="auto"/>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2021</w:t>
            </w:r>
          </w:p>
        </w:tc>
        <w:tc>
          <w:tcPr>
            <w:tcW w:w="2410" w:type="dxa"/>
            <w:vMerge/>
            <w:tcBorders>
              <w:left w:val="single" w:sz="2" w:space="0" w:color="000000"/>
              <w:bottom w:val="single" w:sz="2" w:space="0" w:color="000000"/>
              <w:right w:val="single" w:sz="2" w:space="0" w:color="000000"/>
            </w:tcBorders>
          </w:tcPr>
          <w:p w14:paraId="7C8C6732" w14:textId="77777777" w:rsidR="00C62860" w:rsidRPr="002B2BB4" w:rsidRDefault="00C62860" w:rsidP="009C3D87">
            <w:pPr>
              <w:suppressAutoHyphens/>
              <w:autoSpaceDN w:val="0"/>
              <w:spacing w:after="0" w:line="251" w:lineRule="auto"/>
              <w:jc w:val="center"/>
              <w:textAlignment w:val="baseline"/>
              <w:rPr>
                <w:rFonts w:ascii="Times New Roman" w:hAnsi="Times New Roman"/>
                <w:color w:val="000000" w:themeColor="text1"/>
                <w:kern w:val="3"/>
                <w:sz w:val="24"/>
                <w:szCs w:val="24"/>
              </w:rPr>
            </w:pPr>
          </w:p>
        </w:tc>
      </w:tr>
      <w:tr w:rsidR="00C62860" w:rsidRPr="002B2BB4" w14:paraId="6CF91208" w14:textId="77777777" w:rsidTr="00C62860">
        <w:tc>
          <w:tcPr>
            <w:tcW w:w="2220" w:type="dxa"/>
            <w:tcBorders>
              <w:left w:val="single" w:sz="2" w:space="0" w:color="000000"/>
              <w:bottom w:val="single" w:sz="2" w:space="0" w:color="000000"/>
            </w:tcBorders>
            <w:shd w:val="clear" w:color="auto" w:fill="auto"/>
            <w:tcMar>
              <w:top w:w="55" w:type="dxa"/>
              <w:left w:w="55" w:type="dxa"/>
              <w:bottom w:w="55" w:type="dxa"/>
              <w:right w:w="55" w:type="dxa"/>
            </w:tcMar>
          </w:tcPr>
          <w:p w14:paraId="4968975F" w14:textId="77777777" w:rsidR="00C62860" w:rsidRPr="002B2BB4" w:rsidRDefault="00C62860" w:rsidP="009C3D87">
            <w:pPr>
              <w:widowControl w:val="0"/>
              <w:tabs>
                <w:tab w:val="left" w:pos="7570"/>
              </w:tabs>
              <w:suppressAutoHyphens/>
              <w:autoSpaceDN w:val="0"/>
              <w:spacing w:after="0" w:line="240" w:lineRule="auto"/>
              <w:ind w:left="10" w:right="-108"/>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Наиболее ликвидные активы (А1)</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bottom"/>
          </w:tcPr>
          <w:p w14:paraId="4C840129" w14:textId="77777777" w:rsidR="00C62860" w:rsidRPr="004567FB" w:rsidRDefault="00C62860" w:rsidP="009C3D87">
            <w:pPr>
              <w:suppressAutoHyphens/>
              <w:autoSpaceDN w:val="0"/>
              <w:spacing w:after="0" w:line="251" w:lineRule="auto"/>
              <w:jc w:val="center"/>
              <w:textAlignment w:val="baseline"/>
              <w:rPr>
                <w:rFonts w:ascii="Times New Roman" w:hAnsi="Times New Roman"/>
                <w:color w:val="000000" w:themeColor="text1"/>
                <w:kern w:val="3"/>
                <w:sz w:val="24"/>
                <w:szCs w:val="24"/>
              </w:rPr>
            </w:pPr>
            <w:r w:rsidRPr="004567FB">
              <w:rPr>
                <w:rFonts w:ascii="Times New Roman" w:hAnsi="Times New Roman"/>
                <w:sz w:val="24"/>
                <w:szCs w:val="24"/>
              </w:rPr>
              <w:t>153961</w:t>
            </w:r>
          </w:p>
        </w:tc>
        <w:tc>
          <w:tcPr>
            <w:tcW w:w="2126" w:type="dxa"/>
            <w:tcBorders>
              <w:left w:val="single" w:sz="2" w:space="0" w:color="000000"/>
              <w:bottom w:val="single" w:sz="2" w:space="0" w:color="000000"/>
            </w:tcBorders>
            <w:shd w:val="clear" w:color="auto" w:fill="auto"/>
            <w:tcMar>
              <w:top w:w="55" w:type="dxa"/>
              <w:left w:w="55" w:type="dxa"/>
              <w:bottom w:w="55" w:type="dxa"/>
              <w:right w:w="55" w:type="dxa"/>
            </w:tcMar>
          </w:tcPr>
          <w:p w14:paraId="7F2D6013" w14:textId="77777777" w:rsidR="00C62860" w:rsidRPr="002B2BB4" w:rsidRDefault="00C62860" w:rsidP="009C3D87">
            <w:pPr>
              <w:widowControl w:val="0"/>
              <w:tabs>
                <w:tab w:val="left" w:pos="7560"/>
              </w:tabs>
              <w:suppressAutoHyphens/>
              <w:autoSpaceDN w:val="0"/>
              <w:spacing w:after="0" w:line="240" w:lineRule="auto"/>
              <w:ind w:right="-108"/>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Наиболее срочные обязательства (П1)</w:t>
            </w:r>
          </w:p>
        </w:tc>
        <w:tc>
          <w:tcPr>
            <w:tcW w:w="1276"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bottom"/>
          </w:tcPr>
          <w:p w14:paraId="0ACBC579" w14:textId="77777777" w:rsidR="00C62860" w:rsidRPr="002B2BB4" w:rsidRDefault="00C62860" w:rsidP="009C3D87">
            <w:pPr>
              <w:suppressAutoHyphens/>
              <w:autoSpaceDN w:val="0"/>
              <w:spacing w:after="0" w:line="251" w:lineRule="auto"/>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sz w:val="24"/>
                <w:szCs w:val="24"/>
              </w:rPr>
              <w:t>1073466</w:t>
            </w:r>
          </w:p>
        </w:tc>
        <w:tc>
          <w:tcPr>
            <w:tcW w:w="2410" w:type="dxa"/>
            <w:tcBorders>
              <w:left w:val="single" w:sz="2" w:space="0" w:color="000000"/>
              <w:bottom w:val="single" w:sz="2" w:space="0" w:color="000000"/>
              <w:right w:val="single" w:sz="2" w:space="0" w:color="000000"/>
            </w:tcBorders>
            <w:vAlign w:val="bottom"/>
          </w:tcPr>
          <w:p w14:paraId="46635D24" w14:textId="77777777" w:rsidR="00C62860" w:rsidRPr="002B2BB4" w:rsidRDefault="00C62860" w:rsidP="009C3D87">
            <w:pPr>
              <w:suppressAutoHyphens/>
              <w:autoSpaceDN w:val="0"/>
              <w:spacing w:after="0" w:line="251" w:lineRule="auto"/>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sz w:val="24"/>
                <w:szCs w:val="24"/>
              </w:rPr>
              <w:t>-919505</w:t>
            </w:r>
          </w:p>
        </w:tc>
      </w:tr>
      <w:tr w:rsidR="00C62860" w:rsidRPr="002B2BB4" w14:paraId="763CEA6A" w14:textId="77777777" w:rsidTr="00C62860">
        <w:tc>
          <w:tcPr>
            <w:tcW w:w="2220" w:type="dxa"/>
            <w:tcBorders>
              <w:left w:val="single" w:sz="2" w:space="0" w:color="000000"/>
              <w:bottom w:val="single" w:sz="2" w:space="0" w:color="000000"/>
            </w:tcBorders>
            <w:shd w:val="clear" w:color="auto" w:fill="auto"/>
            <w:tcMar>
              <w:top w:w="55" w:type="dxa"/>
              <w:left w:w="55" w:type="dxa"/>
              <w:bottom w:w="55" w:type="dxa"/>
              <w:right w:w="55" w:type="dxa"/>
            </w:tcMar>
          </w:tcPr>
          <w:p w14:paraId="2A35A296" w14:textId="77777777" w:rsidR="00C62860" w:rsidRPr="002B2BB4" w:rsidRDefault="00C62860" w:rsidP="009C3D87">
            <w:pPr>
              <w:widowControl w:val="0"/>
              <w:tabs>
                <w:tab w:val="left" w:pos="7570"/>
              </w:tabs>
              <w:suppressAutoHyphens/>
              <w:autoSpaceDN w:val="0"/>
              <w:spacing w:after="0" w:line="240" w:lineRule="auto"/>
              <w:ind w:left="10" w:right="-108"/>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Быстрореализуемые активы (А2)</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bottom"/>
          </w:tcPr>
          <w:p w14:paraId="66AB1AB3" w14:textId="77777777" w:rsidR="00C62860" w:rsidRPr="004567FB" w:rsidRDefault="00C62860" w:rsidP="009C3D87">
            <w:pPr>
              <w:suppressAutoHyphens/>
              <w:autoSpaceDN w:val="0"/>
              <w:spacing w:line="251" w:lineRule="auto"/>
              <w:jc w:val="center"/>
              <w:textAlignment w:val="baseline"/>
              <w:rPr>
                <w:rFonts w:ascii="Times New Roman" w:hAnsi="Times New Roman"/>
                <w:color w:val="000000" w:themeColor="text1"/>
                <w:kern w:val="3"/>
                <w:sz w:val="24"/>
                <w:szCs w:val="24"/>
              </w:rPr>
            </w:pPr>
            <w:r w:rsidRPr="004567FB">
              <w:rPr>
                <w:rFonts w:ascii="Times New Roman" w:hAnsi="Times New Roman"/>
                <w:sz w:val="24"/>
                <w:szCs w:val="24"/>
              </w:rPr>
              <w:t>1288451</w:t>
            </w:r>
          </w:p>
        </w:tc>
        <w:tc>
          <w:tcPr>
            <w:tcW w:w="2126" w:type="dxa"/>
            <w:tcBorders>
              <w:left w:val="single" w:sz="2" w:space="0" w:color="000000"/>
              <w:bottom w:val="single" w:sz="2" w:space="0" w:color="000000"/>
            </w:tcBorders>
            <w:shd w:val="clear" w:color="auto" w:fill="auto"/>
            <w:tcMar>
              <w:top w:w="55" w:type="dxa"/>
              <w:left w:w="55" w:type="dxa"/>
              <w:bottom w:w="55" w:type="dxa"/>
              <w:right w:w="55" w:type="dxa"/>
            </w:tcMar>
          </w:tcPr>
          <w:p w14:paraId="4D2C266F" w14:textId="77777777" w:rsidR="00C62860" w:rsidRPr="002B2BB4" w:rsidRDefault="00C62860" w:rsidP="009C3D87">
            <w:pPr>
              <w:widowControl w:val="0"/>
              <w:tabs>
                <w:tab w:val="left" w:pos="7560"/>
              </w:tabs>
              <w:suppressAutoHyphens/>
              <w:autoSpaceDN w:val="0"/>
              <w:spacing w:after="0" w:line="240" w:lineRule="auto"/>
              <w:ind w:right="-108"/>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Краткосрочные пассивы (П2)</w:t>
            </w:r>
          </w:p>
        </w:tc>
        <w:tc>
          <w:tcPr>
            <w:tcW w:w="1276"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bottom"/>
          </w:tcPr>
          <w:p w14:paraId="31CB4F42" w14:textId="77777777" w:rsidR="00C62860" w:rsidRPr="002B2BB4" w:rsidRDefault="00C62860" w:rsidP="009C3D87">
            <w:pPr>
              <w:suppressAutoHyphens/>
              <w:autoSpaceDN w:val="0"/>
              <w:spacing w:line="251" w:lineRule="auto"/>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sz w:val="24"/>
                <w:szCs w:val="24"/>
              </w:rPr>
              <w:t>62144</w:t>
            </w:r>
          </w:p>
        </w:tc>
        <w:tc>
          <w:tcPr>
            <w:tcW w:w="2410" w:type="dxa"/>
            <w:tcBorders>
              <w:left w:val="single" w:sz="2" w:space="0" w:color="000000"/>
              <w:bottom w:val="single" w:sz="2" w:space="0" w:color="000000"/>
              <w:right w:val="single" w:sz="2" w:space="0" w:color="000000"/>
            </w:tcBorders>
            <w:vAlign w:val="bottom"/>
          </w:tcPr>
          <w:p w14:paraId="5FAC7622" w14:textId="77777777" w:rsidR="00C62860" w:rsidRPr="002B2BB4" w:rsidRDefault="00C62860" w:rsidP="009C3D87">
            <w:pPr>
              <w:suppressAutoHyphens/>
              <w:autoSpaceDN w:val="0"/>
              <w:spacing w:line="251" w:lineRule="auto"/>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sz w:val="24"/>
                <w:szCs w:val="24"/>
              </w:rPr>
              <w:t>1226307</w:t>
            </w:r>
          </w:p>
        </w:tc>
      </w:tr>
      <w:tr w:rsidR="00C62860" w:rsidRPr="002B2BB4" w14:paraId="1CBEE318" w14:textId="77777777" w:rsidTr="00C62860">
        <w:trPr>
          <w:trHeight w:val="51"/>
        </w:trPr>
        <w:tc>
          <w:tcPr>
            <w:tcW w:w="2220" w:type="dxa"/>
            <w:tcBorders>
              <w:left w:val="single" w:sz="2" w:space="0" w:color="000000"/>
              <w:bottom w:val="single" w:sz="2" w:space="0" w:color="000000"/>
            </w:tcBorders>
            <w:shd w:val="clear" w:color="auto" w:fill="auto"/>
            <w:tcMar>
              <w:top w:w="55" w:type="dxa"/>
              <w:left w:w="55" w:type="dxa"/>
              <w:bottom w:w="55" w:type="dxa"/>
              <w:right w:w="55" w:type="dxa"/>
            </w:tcMar>
          </w:tcPr>
          <w:p w14:paraId="19F9CC36" w14:textId="77777777" w:rsidR="00C62860" w:rsidRPr="002B2BB4" w:rsidRDefault="00C62860" w:rsidP="009C3D87">
            <w:pPr>
              <w:widowControl w:val="0"/>
              <w:tabs>
                <w:tab w:val="left" w:pos="7570"/>
              </w:tabs>
              <w:suppressAutoHyphens/>
              <w:autoSpaceDN w:val="0"/>
              <w:spacing w:after="0" w:line="240" w:lineRule="auto"/>
              <w:ind w:left="10" w:right="-108"/>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Медленно реализуемые активы (А3)</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bottom"/>
          </w:tcPr>
          <w:p w14:paraId="1F1BF615" w14:textId="77777777" w:rsidR="00C62860" w:rsidRPr="004567FB" w:rsidRDefault="00C62860" w:rsidP="009C3D87">
            <w:pPr>
              <w:suppressAutoHyphens/>
              <w:autoSpaceDN w:val="0"/>
              <w:spacing w:line="251" w:lineRule="auto"/>
              <w:jc w:val="center"/>
              <w:textAlignment w:val="baseline"/>
              <w:rPr>
                <w:rFonts w:ascii="Times New Roman" w:hAnsi="Times New Roman"/>
                <w:color w:val="000000" w:themeColor="text1"/>
                <w:kern w:val="3"/>
                <w:sz w:val="24"/>
                <w:szCs w:val="24"/>
              </w:rPr>
            </w:pPr>
            <w:r w:rsidRPr="004567FB">
              <w:rPr>
                <w:rFonts w:ascii="Times New Roman" w:hAnsi="Times New Roman"/>
                <w:sz w:val="24"/>
                <w:szCs w:val="24"/>
              </w:rPr>
              <w:t>121003</w:t>
            </w:r>
          </w:p>
        </w:tc>
        <w:tc>
          <w:tcPr>
            <w:tcW w:w="2126" w:type="dxa"/>
            <w:tcBorders>
              <w:left w:val="single" w:sz="2" w:space="0" w:color="000000"/>
              <w:bottom w:val="single" w:sz="2" w:space="0" w:color="000000"/>
            </w:tcBorders>
            <w:shd w:val="clear" w:color="auto" w:fill="auto"/>
            <w:tcMar>
              <w:top w:w="55" w:type="dxa"/>
              <w:left w:w="55" w:type="dxa"/>
              <w:bottom w:w="55" w:type="dxa"/>
              <w:right w:w="55" w:type="dxa"/>
            </w:tcMar>
          </w:tcPr>
          <w:p w14:paraId="0EBC3B87" w14:textId="77777777" w:rsidR="00C62860" w:rsidRPr="002B2BB4" w:rsidRDefault="00C62860" w:rsidP="009C3D87">
            <w:pPr>
              <w:widowControl w:val="0"/>
              <w:tabs>
                <w:tab w:val="left" w:pos="7560"/>
              </w:tabs>
              <w:suppressAutoHyphens/>
              <w:autoSpaceDN w:val="0"/>
              <w:spacing w:after="0" w:line="240" w:lineRule="auto"/>
              <w:ind w:right="-108"/>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Долгосрочные пассивы (П3)</w:t>
            </w:r>
          </w:p>
        </w:tc>
        <w:tc>
          <w:tcPr>
            <w:tcW w:w="1276"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bottom"/>
          </w:tcPr>
          <w:p w14:paraId="664470D9" w14:textId="77777777" w:rsidR="00C62860" w:rsidRPr="002B2BB4" w:rsidRDefault="00C62860" w:rsidP="009C3D87">
            <w:pPr>
              <w:suppressAutoHyphens/>
              <w:autoSpaceDN w:val="0"/>
              <w:spacing w:line="251" w:lineRule="auto"/>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sz w:val="24"/>
                <w:szCs w:val="24"/>
              </w:rPr>
              <w:t>3052</w:t>
            </w:r>
          </w:p>
        </w:tc>
        <w:tc>
          <w:tcPr>
            <w:tcW w:w="2410" w:type="dxa"/>
            <w:tcBorders>
              <w:left w:val="single" w:sz="2" w:space="0" w:color="000000"/>
              <w:bottom w:val="single" w:sz="2" w:space="0" w:color="000000"/>
              <w:right w:val="single" w:sz="2" w:space="0" w:color="000000"/>
            </w:tcBorders>
            <w:vAlign w:val="bottom"/>
          </w:tcPr>
          <w:p w14:paraId="6AAA279F" w14:textId="77777777" w:rsidR="00C62860" w:rsidRPr="002B2BB4" w:rsidRDefault="00C62860" w:rsidP="009C3D87">
            <w:pPr>
              <w:suppressAutoHyphens/>
              <w:autoSpaceDN w:val="0"/>
              <w:spacing w:line="251" w:lineRule="auto"/>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sz w:val="24"/>
                <w:szCs w:val="24"/>
              </w:rPr>
              <w:t>117951</w:t>
            </w:r>
          </w:p>
        </w:tc>
      </w:tr>
      <w:tr w:rsidR="00C62860" w:rsidRPr="002B2BB4" w14:paraId="19CE64E9" w14:textId="77777777" w:rsidTr="00C62860">
        <w:tc>
          <w:tcPr>
            <w:tcW w:w="2220" w:type="dxa"/>
            <w:tcBorders>
              <w:left w:val="single" w:sz="2" w:space="0" w:color="000000"/>
              <w:bottom w:val="single" w:sz="2" w:space="0" w:color="000000"/>
            </w:tcBorders>
            <w:shd w:val="clear" w:color="auto" w:fill="auto"/>
            <w:tcMar>
              <w:top w:w="55" w:type="dxa"/>
              <w:left w:w="55" w:type="dxa"/>
              <w:bottom w:w="55" w:type="dxa"/>
              <w:right w:w="55" w:type="dxa"/>
            </w:tcMar>
          </w:tcPr>
          <w:p w14:paraId="621ACB83" w14:textId="77777777" w:rsidR="00C62860" w:rsidRPr="002B2BB4" w:rsidRDefault="00C62860" w:rsidP="009C3D87">
            <w:pPr>
              <w:widowControl w:val="0"/>
              <w:tabs>
                <w:tab w:val="left" w:pos="7570"/>
              </w:tabs>
              <w:suppressAutoHyphens/>
              <w:autoSpaceDN w:val="0"/>
              <w:spacing w:after="0" w:line="240" w:lineRule="auto"/>
              <w:ind w:left="10" w:right="-108"/>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Трудно реализуемые активы (А4)</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bottom"/>
          </w:tcPr>
          <w:p w14:paraId="38FE387B" w14:textId="77777777" w:rsidR="00C62860" w:rsidRPr="004567FB" w:rsidRDefault="00C62860" w:rsidP="009C3D87">
            <w:pPr>
              <w:suppressAutoHyphens/>
              <w:autoSpaceDN w:val="0"/>
              <w:spacing w:line="251" w:lineRule="auto"/>
              <w:jc w:val="center"/>
              <w:textAlignment w:val="baseline"/>
              <w:rPr>
                <w:rFonts w:ascii="Times New Roman" w:hAnsi="Times New Roman"/>
                <w:color w:val="000000" w:themeColor="text1"/>
                <w:kern w:val="3"/>
                <w:sz w:val="24"/>
                <w:szCs w:val="24"/>
              </w:rPr>
            </w:pPr>
            <w:r w:rsidRPr="004567FB">
              <w:rPr>
                <w:rFonts w:ascii="Times New Roman" w:hAnsi="Times New Roman"/>
                <w:sz w:val="24"/>
                <w:szCs w:val="24"/>
              </w:rPr>
              <w:t>79479</w:t>
            </w:r>
          </w:p>
        </w:tc>
        <w:tc>
          <w:tcPr>
            <w:tcW w:w="2126" w:type="dxa"/>
            <w:tcBorders>
              <w:left w:val="single" w:sz="2" w:space="0" w:color="000000"/>
              <w:bottom w:val="single" w:sz="2" w:space="0" w:color="000000"/>
            </w:tcBorders>
            <w:shd w:val="clear" w:color="auto" w:fill="auto"/>
            <w:tcMar>
              <w:top w:w="55" w:type="dxa"/>
              <w:left w:w="55" w:type="dxa"/>
              <w:bottom w:w="55" w:type="dxa"/>
              <w:right w:w="55" w:type="dxa"/>
            </w:tcMar>
          </w:tcPr>
          <w:p w14:paraId="0BC9A300" w14:textId="77777777" w:rsidR="00C62860" w:rsidRPr="002B2BB4" w:rsidRDefault="00C62860" w:rsidP="009C3D87">
            <w:pPr>
              <w:widowControl w:val="0"/>
              <w:tabs>
                <w:tab w:val="left" w:pos="7560"/>
              </w:tabs>
              <w:suppressAutoHyphens/>
              <w:autoSpaceDN w:val="0"/>
              <w:spacing w:after="0" w:line="240" w:lineRule="auto"/>
              <w:ind w:right="-108"/>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Постоянные пассивы (П4)</w:t>
            </w:r>
          </w:p>
        </w:tc>
        <w:tc>
          <w:tcPr>
            <w:tcW w:w="1276"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bottom"/>
          </w:tcPr>
          <w:p w14:paraId="517EE215" w14:textId="77777777" w:rsidR="00C62860" w:rsidRPr="002B2BB4" w:rsidRDefault="00C62860" w:rsidP="009C3D87">
            <w:pPr>
              <w:suppressAutoHyphens/>
              <w:autoSpaceDN w:val="0"/>
              <w:spacing w:line="251" w:lineRule="auto"/>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sz w:val="24"/>
                <w:szCs w:val="24"/>
              </w:rPr>
              <w:t>504232</w:t>
            </w:r>
          </w:p>
        </w:tc>
        <w:tc>
          <w:tcPr>
            <w:tcW w:w="2410" w:type="dxa"/>
            <w:tcBorders>
              <w:left w:val="single" w:sz="2" w:space="0" w:color="000000"/>
              <w:bottom w:val="single" w:sz="2" w:space="0" w:color="000000"/>
              <w:right w:val="single" w:sz="2" w:space="0" w:color="000000"/>
            </w:tcBorders>
            <w:vAlign w:val="bottom"/>
          </w:tcPr>
          <w:p w14:paraId="0BB42A7B" w14:textId="77777777" w:rsidR="00C62860" w:rsidRPr="002B2BB4" w:rsidRDefault="00C62860" w:rsidP="009C3D87">
            <w:pPr>
              <w:suppressAutoHyphens/>
              <w:autoSpaceDN w:val="0"/>
              <w:spacing w:line="251" w:lineRule="auto"/>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sz w:val="24"/>
                <w:szCs w:val="24"/>
              </w:rPr>
              <w:t>+424753</w:t>
            </w:r>
          </w:p>
        </w:tc>
      </w:tr>
      <w:tr w:rsidR="00C62860" w:rsidRPr="002B2BB4" w14:paraId="6678A1CB" w14:textId="77777777" w:rsidTr="00C62860">
        <w:tc>
          <w:tcPr>
            <w:tcW w:w="2220" w:type="dxa"/>
            <w:tcBorders>
              <w:left w:val="single" w:sz="2" w:space="0" w:color="000000"/>
              <w:bottom w:val="single" w:sz="2" w:space="0" w:color="000000"/>
            </w:tcBorders>
            <w:shd w:val="clear" w:color="auto" w:fill="auto"/>
            <w:tcMar>
              <w:top w:w="55" w:type="dxa"/>
              <w:left w:w="55" w:type="dxa"/>
              <w:bottom w:w="55" w:type="dxa"/>
              <w:right w:w="55" w:type="dxa"/>
            </w:tcMar>
          </w:tcPr>
          <w:p w14:paraId="1E020947" w14:textId="77777777" w:rsidR="00C62860" w:rsidRPr="002B2BB4" w:rsidRDefault="00C62860" w:rsidP="009C3D87">
            <w:pPr>
              <w:widowControl w:val="0"/>
              <w:tabs>
                <w:tab w:val="left" w:pos="7560"/>
              </w:tabs>
              <w:suppressAutoHyphens/>
              <w:autoSpaceDN w:val="0"/>
              <w:spacing w:after="0" w:line="240" w:lineRule="auto"/>
              <w:ind w:right="-108"/>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Баланс</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bottom"/>
          </w:tcPr>
          <w:p w14:paraId="4F2A98F9" w14:textId="77777777" w:rsidR="00C62860" w:rsidRPr="004567FB" w:rsidRDefault="00C62860" w:rsidP="009C3D87">
            <w:pPr>
              <w:suppressAutoHyphens/>
              <w:autoSpaceDN w:val="0"/>
              <w:spacing w:line="251" w:lineRule="auto"/>
              <w:jc w:val="center"/>
              <w:textAlignment w:val="baseline"/>
              <w:rPr>
                <w:rFonts w:ascii="Times New Roman" w:hAnsi="Times New Roman"/>
                <w:color w:val="000000" w:themeColor="text1"/>
                <w:kern w:val="3"/>
                <w:sz w:val="24"/>
                <w:szCs w:val="24"/>
              </w:rPr>
            </w:pPr>
            <w:r w:rsidRPr="004567FB">
              <w:rPr>
                <w:rFonts w:ascii="Times New Roman" w:hAnsi="Times New Roman"/>
                <w:sz w:val="24"/>
                <w:szCs w:val="24"/>
              </w:rPr>
              <w:t>1642894</w:t>
            </w:r>
          </w:p>
        </w:tc>
        <w:tc>
          <w:tcPr>
            <w:tcW w:w="2126" w:type="dxa"/>
            <w:tcBorders>
              <w:left w:val="single" w:sz="2" w:space="0" w:color="000000"/>
              <w:bottom w:val="single" w:sz="2" w:space="0" w:color="000000"/>
            </w:tcBorders>
            <w:shd w:val="clear" w:color="auto" w:fill="auto"/>
            <w:tcMar>
              <w:top w:w="55" w:type="dxa"/>
              <w:left w:w="55" w:type="dxa"/>
              <w:bottom w:w="55" w:type="dxa"/>
              <w:right w:w="55" w:type="dxa"/>
            </w:tcMar>
          </w:tcPr>
          <w:p w14:paraId="303B5A6E" w14:textId="77777777" w:rsidR="00C62860" w:rsidRPr="002B2BB4" w:rsidRDefault="00C62860" w:rsidP="009C3D87">
            <w:pPr>
              <w:widowControl w:val="0"/>
              <w:tabs>
                <w:tab w:val="left" w:pos="7560"/>
              </w:tabs>
              <w:suppressAutoHyphens/>
              <w:autoSpaceDN w:val="0"/>
              <w:spacing w:after="0" w:line="251" w:lineRule="auto"/>
              <w:ind w:right="-108"/>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Баланс</w:t>
            </w:r>
          </w:p>
        </w:tc>
        <w:tc>
          <w:tcPr>
            <w:tcW w:w="1276"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bottom"/>
          </w:tcPr>
          <w:p w14:paraId="7008FCDC" w14:textId="77777777" w:rsidR="00C62860" w:rsidRPr="002B2BB4" w:rsidRDefault="00C62860" w:rsidP="009C3D87">
            <w:pPr>
              <w:suppressAutoHyphens/>
              <w:autoSpaceDN w:val="0"/>
              <w:spacing w:line="251" w:lineRule="auto"/>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sz w:val="24"/>
                <w:szCs w:val="24"/>
              </w:rPr>
              <w:t>1642894</w:t>
            </w:r>
          </w:p>
        </w:tc>
        <w:tc>
          <w:tcPr>
            <w:tcW w:w="2410" w:type="dxa"/>
            <w:tcBorders>
              <w:left w:val="single" w:sz="2" w:space="0" w:color="000000"/>
              <w:bottom w:val="single" w:sz="2" w:space="0" w:color="000000"/>
              <w:right w:val="single" w:sz="2" w:space="0" w:color="000000"/>
            </w:tcBorders>
            <w:vAlign w:val="bottom"/>
          </w:tcPr>
          <w:p w14:paraId="23D96807" w14:textId="77777777" w:rsidR="00C62860" w:rsidRPr="002B2BB4" w:rsidRDefault="00C62860" w:rsidP="009C3D87">
            <w:pPr>
              <w:suppressAutoHyphens/>
              <w:autoSpaceDN w:val="0"/>
              <w:spacing w:line="251" w:lineRule="auto"/>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sz w:val="24"/>
                <w:szCs w:val="24"/>
              </w:rPr>
              <w:t>0</w:t>
            </w:r>
          </w:p>
        </w:tc>
      </w:tr>
    </w:tbl>
    <w:p w14:paraId="1722222A" w14:textId="77777777" w:rsidR="00C62860" w:rsidRPr="002B2BB4" w:rsidRDefault="00C62860" w:rsidP="00C62860">
      <w:pPr>
        <w:widowControl w:val="0"/>
        <w:shd w:val="clear" w:color="auto" w:fill="FFFFFF"/>
        <w:suppressAutoHyphens/>
        <w:autoSpaceDN w:val="0"/>
        <w:spacing w:before="240" w:after="0" w:line="360" w:lineRule="auto"/>
        <w:ind w:firstLine="709"/>
        <w:jc w:val="both"/>
        <w:textAlignment w:val="baseline"/>
        <w:rPr>
          <w:rFonts w:ascii="Times New Roman" w:hAnsi="Times New Roman"/>
          <w:color w:val="000000" w:themeColor="text1"/>
          <w:kern w:val="3"/>
          <w:sz w:val="28"/>
          <w:szCs w:val="28"/>
        </w:rPr>
      </w:pPr>
      <w:r w:rsidRPr="002B2BB4">
        <w:rPr>
          <w:rFonts w:ascii="Times New Roman" w:hAnsi="Times New Roman"/>
          <w:color w:val="000000" w:themeColor="text1"/>
          <w:kern w:val="3"/>
          <w:sz w:val="28"/>
          <w:szCs w:val="28"/>
        </w:rPr>
        <w:t xml:space="preserve">Ликвидность структуры бухгалтерского баланса ООО </w:t>
      </w:r>
      <w:r w:rsidRPr="002B2BB4">
        <w:rPr>
          <w:rFonts w:ascii="Times New Roman" w:eastAsia="Times New Roman" w:hAnsi="Times New Roman"/>
          <w:color w:val="000000" w:themeColor="text1"/>
          <w:kern w:val="3"/>
          <w:sz w:val="28"/>
          <w:szCs w:val="28"/>
        </w:rPr>
        <w:t xml:space="preserve">«Ай Ко» </w:t>
      </w:r>
      <w:r w:rsidRPr="002B2BB4">
        <w:rPr>
          <w:rFonts w:ascii="Times New Roman" w:hAnsi="Times New Roman"/>
          <w:color w:val="000000" w:themeColor="text1"/>
          <w:kern w:val="3"/>
          <w:sz w:val="28"/>
          <w:szCs w:val="28"/>
        </w:rPr>
        <w:t>за 2021 год имеет следующий вид:</w:t>
      </w:r>
    </w:p>
    <w:p w14:paraId="1385633A" w14:textId="77777777" w:rsidR="00C62860" w:rsidRPr="002B2BB4" w:rsidRDefault="00C62860" w:rsidP="00C62860">
      <w:pPr>
        <w:widowControl w:val="0"/>
        <w:shd w:val="clear" w:color="auto" w:fill="FFFFFF"/>
        <w:suppressAutoHyphens/>
        <w:autoSpaceDN w:val="0"/>
        <w:spacing w:after="0" w:line="360" w:lineRule="auto"/>
        <w:ind w:firstLine="680"/>
        <w:jc w:val="both"/>
        <w:textAlignment w:val="baseline"/>
        <w:rPr>
          <w:rFonts w:ascii="Times New Roman" w:hAnsi="Times New Roman"/>
          <w:color w:val="000000" w:themeColor="text1"/>
          <w:kern w:val="3"/>
          <w:sz w:val="28"/>
          <w:szCs w:val="28"/>
        </w:rPr>
      </w:pPr>
      <w:r w:rsidRPr="002B2BB4">
        <w:rPr>
          <w:rFonts w:ascii="Times New Roman" w:hAnsi="Times New Roman"/>
          <w:color w:val="000000" w:themeColor="text1"/>
          <w:kern w:val="3"/>
          <w:sz w:val="28"/>
          <w:szCs w:val="28"/>
        </w:rPr>
        <w:t>1) А1 &lt; П1</w:t>
      </w:r>
    </w:p>
    <w:p w14:paraId="7F3C63DC" w14:textId="77777777" w:rsidR="00C62860" w:rsidRPr="002B2BB4" w:rsidRDefault="00C62860" w:rsidP="00C62860">
      <w:pPr>
        <w:widowControl w:val="0"/>
        <w:shd w:val="clear" w:color="auto" w:fill="FFFFFF"/>
        <w:suppressAutoHyphens/>
        <w:autoSpaceDN w:val="0"/>
        <w:spacing w:after="0" w:line="360" w:lineRule="auto"/>
        <w:ind w:firstLine="680"/>
        <w:jc w:val="both"/>
        <w:textAlignment w:val="baseline"/>
        <w:rPr>
          <w:rFonts w:ascii="Times New Roman" w:hAnsi="Times New Roman"/>
          <w:color w:val="000000" w:themeColor="text1"/>
          <w:kern w:val="3"/>
          <w:sz w:val="28"/>
          <w:szCs w:val="28"/>
        </w:rPr>
      </w:pPr>
      <w:r w:rsidRPr="002B2BB4">
        <w:rPr>
          <w:rFonts w:ascii="Times New Roman" w:hAnsi="Times New Roman"/>
          <w:color w:val="000000" w:themeColor="text1"/>
          <w:kern w:val="3"/>
          <w:sz w:val="28"/>
          <w:szCs w:val="28"/>
        </w:rPr>
        <w:t>2) А2 &gt; П2</w:t>
      </w:r>
    </w:p>
    <w:p w14:paraId="4ACFED2D" w14:textId="77777777" w:rsidR="00C62860" w:rsidRPr="002B2BB4" w:rsidRDefault="00C62860" w:rsidP="00C62860">
      <w:pPr>
        <w:widowControl w:val="0"/>
        <w:shd w:val="clear" w:color="auto" w:fill="FFFFFF"/>
        <w:suppressAutoHyphens/>
        <w:autoSpaceDN w:val="0"/>
        <w:spacing w:after="0" w:line="360" w:lineRule="auto"/>
        <w:ind w:firstLine="709"/>
        <w:jc w:val="both"/>
        <w:textAlignment w:val="baseline"/>
        <w:rPr>
          <w:rFonts w:ascii="Times New Roman" w:hAnsi="Times New Roman"/>
          <w:color w:val="000000" w:themeColor="text1"/>
          <w:kern w:val="3"/>
          <w:sz w:val="28"/>
          <w:szCs w:val="28"/>
        </w:rPr>
      </w:pPr>
      <w:r w:rsidRPr="002B2BB4">
        <w:rPr>
          <w:rFonts w:ascii="Times New Roman" w:hAnsi="Times New Roman"/>
          <w:color w:val="000000" w:themeColor="text1"/>
          <w:kern w:val="3"/>
          <w:sz w:val="28"/>
          <w:szCs w:val="28"/>
        </w:rPr>
        <w:t>3) А3 &lt;ПЗ</w:t>
      </w:r>
    </w:p>
    <w:p w14:paraId="25CAB3BC" w14:textId="77777777" w:rsidR="00C62860" w:rsidRPr="002B2BB4" w:rsidRDefault="00C62860" w:rsidP="00C62860">
      <w:pPr>
        <w:widowControl w:val="0"/>
        <w:shd w:val="clear" w:color="auto" w:fill="FFFFFF"/>
        <w:suppressAutoHyphens/>
        <w:autoSpaceDN w:val="0"/>
        <w:spacing w:after="0" w:line="360" w:lineRule="auto"/>
        <w:ind w:firstLine="709"/>
        <w:jc w:val="both"/>
        <w:textAlignment w:val="baseline"/>
        <w:rPr>
          <w:rFonts w:ascii="Times New Roman" w:hAnsi="Times New Roman"/>
          <w:color w:val="000000" w:themeColor="text1"/>
          <w:kern w:val="3"/>
          <w:sz w:val="28"/>
          <w:szCs w:val="28"/>
        </w:rPr>
      </w:pPr>
      <w:r w:rsidRPr="002B2BB4">
        <w:rPr>
          <w:rFonts w:ascii="Times New Roman" w:hAnsi="Times New Roman"/>
          <w:color w:val="000000" w:themeColor="text1"/>
          <w:kern w:val="3"/>
          <w:sz w:val="28"/>
          <w:szCs w:val="28"/>
        </w:rPr>
        <w:t>4) А4 &lt; П4</w:t>
      </w:r>
    </w:p>
    <w:p w14:paraId="4A40A54D" w14:textId="6213DECB" w:rsidR="00C62860" w:rsidRPr="002B2BB4" w:rsidRDefault="00C62860" w:rsidP="00C62860">
      <w:pPr>
        <w:widowControl w:val="0"/>
        <w:shd w:val="clear" w:color="auto" w:fill="FFFFFF"/>
        <w:suppressAutoHyphens/>
        <w:autoSpaceDN w:val="0"/>
        <w:spacing w:after="0" w:line="360" w:lineRule="auto"/>
        <w:ind w:firstLine="709"/>
        <w:jc w:val="both"/>
        <w:textAlignment w:val="baseline"/>
        <w:rPr>
          <w:rFonts w:ascii="Times New Roman" w:hAnsi="Times New Roman"/>
          <w:color w:val="000000" w:themeColor="text1"/>
          <w:kern w:val="3"/>
          <w:sz w:val="28"/>
          <w:szCs w:val="28"/>
        </w:rPr>
      </w:pPr>
      <w:r w:rsidRPr="002B2BB4">
        <w:rPr>
          <w:rFonts w:ascii="Times New Roman" w:hAnsi="Times New Roman"/>
          <w:color w:val="000000" w:themeColor="text1"/>
          <w:kern w:val="3"/>
          <w:sz w:val="28"/>
          <w:szCs w:val="28"/>
        </w:rPr>
        <w:t>Не выполняется первое неравенство, следовательно, организация не может покрыть наиболее срочные обязательства наиболее ликвидными активами: то есть в организации недостаточно суммы денежных средств и краткосрочных финансовых вложений для покрытия кредиторской задолженности. Краткосрочные кредиты и долгосрочные обязательства покрываются за счет привлечения дебиторской задолженности и в случае реализации запасов. Четвертое неравенство означает наличие собственных оборотных средств и свидетельствует о финансовой устойчивости исследуемой организации.</w:t>
      </w:r>
    </w:p>
    <w:p w14:paraId="63251C50" w14:textId="77777777" w:rsidR="00C62860" w:rsidRDefault="00C62860" w:rsidP="00C62860">
      <w:pPr>
        <w:widowControl w:val="0"/>
        <w:shd w:val="clear" w:color="auto" w:fill="FFFFFF"/>
        <w:suppressAutoHyphens/>
        <w:autoSpaceDN w:val="0"/>
        <w:spacing w:after="0" w:line="360" w:lineRule="auto"/>
        <w:jc w:val="right"/>
        <w:textAlignment w:val="baseline"/>
        <w:rPr>
          <w:rFonts w:ascii="Times New Roman" w:hAnsi="Times New Roman"/>
          <w:color w:val="000000" w:themeColor="text1"/>
          <w:kern w:val="3"/>
          <w:sz w:val="28"/>
          <w:szCs w:val="28"/>
        </w:rPr>
      </w:pPr>
    </w:p>
    <w:p w14:paraId="21BC1017" w14:textId="77777777" w:rsidR="00C62860" w:rsidRDefault="00C62860" w:rsidP="00C62860">
      <w:pPr>
        <w:widowControl w:val="0"/>
        <w:shd w:val="clear" w:color="auto" w:fill="FFFFFF"/>
        <w:suppressAutoHyphens/>
        <w:autoSpaceDN w:val="0"/>
        <w:spacing w:after="0" w:line="360" w:lineRule="auto"/>
        <w:jc w:val="right"/>
        <w:textAlignment w:val="baseline"/>
        <w:rPr>
          <w:rFonts w:ascii="Times New Roman" w:hAnsi="Times New Roman"/>
          <w:color w:val="000000" w:themeColor="text1"/>
          <w:kern w:val="3"/>
          <w:sz w:val="28"/>
          <w:szCs w:val="28"/>
        </w:rPr>
      </w:pPr>
    </w:p>
    <w:p w14:paraId="3966F3D0" w14:textId="77777777" w:rsidR="00C62860" w:rsidRDefault="00C62860" w:rsidP="00C62860">
      <w:pPr>
        <w:widowControl w:val="0"/>
        <w:shd w:val="clear" w:color="auto" w:fill="FFFFFF"/>
        <w:suppressAutoHyphens/>
        <w:autoSpaceDN w:val="0"/>
        <w:spacing w:after="0" w:line="360" w:lineRule="auto"/>
        <w:jc w:val="right"/>
        <w:textAlignment w:val="baseline"/>
        <w:rPr>
          <w:rFonts w:ascii="Times New Roman" w:hAnsi="Times New Roman"/>
          <w:color w:val="000000" w:themeColor="text1"/>
          <w:kern w:val="3"/>
          <w:sz w:val="28"/>
          <w:szCs w:val="28"/>
        </w:rPr>
      </w:pPr>
      <w:r w:rsidRPr="002B2BB4">
        <w:rPr>
          <w:rFonts w:ascii="Times New Roman" w:hAnsi="Times New Roman"/>
          <w:color w:val="000000" w:themeColor="text1"/>
          <w:kern w:val="3"/>
          <w:sz w:val="28"/>
          <w:szCs w:val="28"/>
        </w:rPr>
        <w:lastRenderedPageBreak/>
        <w:t>Таблица 11</w:t>
      </w:r>
    </w:p>
    <w:p w14:paraId="2D125304" w14:textId="3DA44CDA" w:rsidR="00C62860" w:rsidRPr="002B2BB4" w:rsidRDefault="00C62860" w:rsidP="00C62860">
      <w:pPr>
        <w:widowControl w:val="0"/>
        <w:shd w:val="clear" w:color="auto" w:fill="FFFFFF"/>
        <w:suppressAutoHyphens/>
        <w:autoSpaceDN w:val="0"/>
        <w:spacing w:after="0" w:line="360" w:lineRule="auto"/>
        <w:jc w:val="center"/>
        <w:textAlignment w:val="baseline"/>
        <w:rPr>
          <w:rFonts w:ascii="Times New Roman" w:hAnsi="Times New Roman"/>
          <w:color w:val="000000" w:themeColor="text1"/>
          <w:kern w:val="3"/>
          <w:sz w:val="28"/>
          <w:szCs w:val="28"/>
        </w:rPr>
      </w:pPr>
      <w:r w:rsidRPr="002B2BB4">
        <w:rPr>
          <w:rFonts w:ascii="Times New Roman" w:hAnsi="Times New Roman"/>
          <w:color w:val="000000" w:themeColor="text1"/>
          <w:kern w:val="3"/>
          <w:sz w:val="28"/>
          <w:szCs w:val="28"/>
        </w:rPr>
        <w:t xml:space="preserve">Ликвидность бухгалтерского баланса ООО </w:t>
      </w:r>
      <w:r w:rsidRPr="002B2BB4">
        <w:rPr>
          <w:rFonts w:ascii="Times New Roman" w:eastAsia="Times New Roman" w:hAnsi="Times New Roman"/>
          <w:color w:val="000000" w:themeColor="text1"/>
          <w:kern w:val="3"/>
          <w:sz w:val="28"/>
          <w:szCs w:val="28"/>
        </w:rPr>
        <w:t>«Ай Ко»</w:t>
      </w:r>
      <w:r w:rsidRPr="002B2BB4">
        <w:rPr>
          <w:rFonts w:ascii="Times New Roman" w:hAnsi="Times New Roman"/>
          <w:color w:val="000000" w:themeColor="text1"/>
          <w:kern w:val="3"/>
          <w:sz w:val="28"/>
          <w:szCs w:val="28"/>
        </w:rPr>
        <w:t xml:space="preserve"> за 2022 год, </w:t>
      </w:r>
      <w:r w:rsidRPr="002B2BB4">
        <w:rPr>
          <w:rFonts w:ascii="Times New Roman" w:hAnsi="Times New Roman"/>
          <w:iCs/>
          <w:color w:val="000000" w:themeColor="text1"/>
          <w:kern w:val="3"/>
          <w:sz w:val="28"/>
          <w:szCs w:val="28"/>
        </w:rPr>
        <w:t>тыс.руб.</w:t>
      </w:r>
    </w:p>
    <w:tbl>
      <w:tblPr>
        <w:tblW w:w="9450" w:type="dxa"/>
        <w:tblInd w:w="45" w:type="dxa"/>
        <w:tblLayout w:type="fixed"/>
        <w:tblCellMar>
          <w:left w:w="10" w:type="dxa"/>
          <w:right w:w="10" w:type="dxa"/>
        </w:tblCellMar>
        <w:tblLook w:val="0000" w:firstRow="0" w:lastRow="0" w:firstColumn="0" w:lastColumn="0" w:noHBand="0" w:noVBand="0"/>
      </w:tblPr>
      <w:tblGrid>
        <w:gridCol w:w="2504"/>
        <w:gridCol w:w="1134"/>
        <w:gridCol w:w="2126"/>
        <w:gridCol w:w="1276"/>
        <w:gridCol w:w="2410"/>
      </w:tblGrid>
      <w:tr w:rsidR="00C62860" w:rsidRPr="002B2BB4" w14:paraId="0ADB487E" w14:textId="77777777" w:rsidTr="00C62860">
        <w:tc>
          <w:tcPr>
            <w:tcW w:w="2504" w:type="dxa"/>
            <w:vMerge w:val="restart"/>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1925263C" w14:textId="77777777" w:rsidR="00C62860" w:rsidRPr="002B2BB4" w:rsidRDefault="00C62860" w:rsidP="009C3D87">
            <w:pPr>
              <w:widowControl w:val="0"/>
              <w:tabs>
                <w:tab w:val="left" w:pos="7560"/>
              </w:tabs>
              <w:suppressAutoHyphens/>
              <w:autoSpaceDN w:val="0"/>
              <w:spacing w:after="0" w:line="240" w:lineRule="auto"/>
              <w:ind w:right="-108"/>
              <w:jc w:val="center"/>
              <w:textAlignment w:val="baseline"/>
              <w:rPr>
                <w:rFonts w:ascii="Times New Roman" w:hAnsi="Times New Roman"/>
                <w:color w:val="000000" w:themeColor="text1"/>
                <w:kern w:val="3"/>
                <w:sz w:val="24"/>
                <w:szCs w:val="24"/>
              </w:rPr>
            </w:pPr>
          </w:p>
          <w:p w14:paraId="41388844" w14:textId="77777777" w:rsidR="00C62860" w:rsidRPr="002B2BB4" w:rsidRDefault="00C62860" w:rsidP="009C3D87">
            <w:pPr>
              <w:widowControl w:val="0"/>
              <w:tabs>
                <w:tab w:val="left" w:pos="7390"/>
              </w:tabs>
              <w:suppressAutoHyphens/>
              <w:autoSpaceDN w:val="0"/>
              <w:spacing w:after="0" w:line="240" w:lineRule="auto"/>
              <w:ind w:left="-170"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Актив</w:t>
            </w:r>
          </w:p>
        </w:tc>
        <w:tc>
          <w:tcPr>
            <w:tcW w:w="1134"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30D06295" w14:textId="77777777" w:rsidR="00C62860" w:rsidRPr="002B2BB4" w:rsidRDefault="00C62860" w:rsidP="009C3D87">
            <w:pPr>
              <w:suppressAutoHyphens/>
              <w:autoSpaceDN w:val="0"/>
              <w:spacing w:line="251" w:lineRule="auto"/>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Период</w:t>
            </w:r>
          </w:p>
        </w:tc>
        <w:tc>
          <w:tcPr>
            <w:tcW w:w="2126" w:type="dxa"/>
            <w:vMerge w:val="restart"/>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4562CBB7" w14:textId="77777777" w:rsidR="00C62860" w:rsidRPr="002B2BB4" w:rsidRDefault="00C62860" w:rsidP="009C3D87">
            <w:pPr>
              <w:suppressAutoHyphens/>
              <w:autoSpaceDN w:val="0"/>
              <w:spacing w:line="251" w:lineRule="auto"/>
              <w:jc w:val="center"/>
              <w:textAlignment w:val="baseline"/>
              <w:rPr>
                <w:rFonts w:ascii="Times New Roman" w:hAnsi="Times New Roman"/>
                <w:color w:val="000000" w:themeColor="text1"/>
                <w:kern w:val="3"/>
                <w:sz w:val="24"/>
                <w:szCs w:val="24"/>
              </w:rPr>
            </w:pPr>
          </w:p>
          <w:p w14:paraId="7A2E004C" w14:textId="77777777" w:rsidR="00C62860" w:rsidRPr="002B2BB4" w:rsidRDefault="00C62860" w:rsidP="009C3D87">
            <w:pPr>
              <w:suppressAutoHyphens/>
              <w:autoSpaceDN w:val="0"/>
              <w:spacing w:line="251" w:lineRule="auto"/>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Пассив</w:t>
            </w:r>
          </w:p>
        </w:tc>
        <w:tc>
          <w:tcPr>
            <w:tcW w:w="1276"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51CE5520" w14:textId="77777777" w:rsidR="00C62860" w:rsidRPr="002B2BB4" w:rsidRDefault="00C62860" w:rsidP="009C3D87">
            <w:pPr>
              <w:suppressAutoHyphens/>
              <w:autoSpaceDN w:val="0"/>
              <w:spacing w:line="251" w:lineRule="auto"/>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Период</w:t>
            </w:r>
          </w:p>
        </w:tc>
        <w:tc>
          <w:tcPr>
            <w:tcW w:w="2410" w:type="dxa"/>
            <w:vMerge w:val="restart"/>
            <w:tcBorders>
              <w:top w:val="single" w:sz="2" w:space="0" w:color="000000"/>
              <w:left w:val="single" w:sz="2" w:space="0" w:color="000000"/>
              <w:right w:val="single" w:sz="2" w:space="0" w:color="000000"/>
            </w:tcBorders>
          </w:tcPr>
          <w:p w14:paraId="73A48DA8" w14:textId="77777777" w:rsidR="00C62860" w:rsidRPr="002B2BB4" w:rsidRDefault="00C62860" w:rsidP="009C3D87">
            <w:pPr>
              <w:suppressAutoHyphens/>
              <w:autoSpaceDN w:val="0"/>
              <w:spacing w:line="251" w:lineRule="auto"/>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Платёжный излишек / недостаток</w:t>
            </w:r>
          </w:p>
        </w:tc>
      </w:tr>
      <w:tr w:rsidR="00C62860" w:rsidRPr="002B2BB4" w14:paraId="1D1B4C9A" w14:textId="77777777" w:rsidTr="00C62860">
        <w:trPr>
          <w:trHeight w:val="361"/>
        </w:trPr>
        <w:tc>
          <w:tcPr>
            <w:tcW w:w="2504" w:type="dxa"/>
            <w:vMerge/>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1978B0F7" w14:textId="77777777" w:rsidR="00C62860" w:rsidRPr="002B2BB4" w:rsidRDefault="00C62860" w:rsidP="009C3D87">
            <w:pPr>
              <w:suppressAutoHyphens/>
              <w:rPr>
                <w:rFonts w:ascii="Times New Roman" w:hAnsi="Times New Roman"/>
                <w:color w:val="000000" w:themeColor="text1"/>
                <w:sz w:val="24"/>
                <w:szCs w:val="24"/>
              </w:rPr>
            </w:pPr>
          </w:p>
        </w:tc>
        <w:tc>
          <w:tcPr>
            <w:tcW w:w="1134" w:type="dxa"/>
            <w:tcBorders>
              <w:left w:val="single" w:sz="2" w:space="0" w:color="000000"/>
              <w:bottom w:val="single" w:sz="2" w:space="0" w:color="000000"/>
            </w:tcBorders>
            <w:shd w:val="clear" w:color="auto" w:fill="auto"/>
            <w:tcMar>
              <w:top w:w="55" w:type="dxa"/>
              <w:left w:w="55" w:type="dxa"/>
              <w:bottom w:w="55" w:type="dxa"/>
              <w:right w:w="55" w:type="dxa"/>
            </w:tcMar>
          </w:tcPr>
          <w:p w14:paraId="4629A722" w14:textId="77777777" w:rsidR="00C62860" w:rsidRPr="002B2BB4" w:rsidRDefault="00C62860" w:rsidP="009C3D87">
            <w:pPr>
              <w:suppressAutoHyphens/>
              <w:autoSpaceDN w:val="0"/>
              <w:spacing w:line="251" w:lineRule="auto"/>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2022</w:t>
            </w:r>
          </w:p>
        </w:tc>
        <w:tc>
          <w:tcPr>
            <w:tcW w:w="2126" w:type="dxa"/>
            <w:vMerge/>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46FD8E0E" w14:textId="77777777" w:rsidR="00C62860" w:rsidRPr="002B2BB4" w:rsidRDefault="00C62860" w:rsidP="009C3D87">
            <w:pPr>
              <w:suppressAutoHyphens/>
              <w:rPr>
                <w:rFonts w:ascii="Times New Roman" w:hAnsi="Times New Roman"/>
                <w:color w:val="000000" w:themeColor="text1"/>
                <w:sz w:val="24"/>
                <w:szCs w:val="24"/>
              </w:rPr>
            </w:pPr>
          </w:p>
        </w:tc>
        <w:tc>
          <w:tcPr>
            <w:tcW w:w="1276"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083F8C9A" w14:textId="77777777" w:rsidR="00C62860" w:rsidRPr="002B2BB4" w:rsidRDefault="00C62860" w:rsidP="009C3D87">
            <w:pPr>
              <w:suppressAutoHyphens/>
              <w:autoSpaceDN w:val="0"/>
              <w:spacing w:line="251" w:lineRule="auto"/>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2022</w:t>
            </w:r>
          </w:p>
        </w:tc>
        <w:tc>
          <w:tcPr>
            <w:tcW w:w="2410" w:type="dxa"/>
            <w:vMerge/>
            <w:tcBorders>
              <w:left w:val="single" w:sz="2" w:space="0" w:color="000000"/>
              <w:bottom w:val="single" w:sz="2" w:space="0" w:color="000000"/>
              <w:right w:val="single" w:sz="2" w:space="0" w:color="000000"/>
            </w:tcBorders>
          </w:tcPr>
          <w:p w14:paraId="09019770" w14:textId="77777777" w:rsidR="00C62860" w:rsidRPr="002B2BB4" w:rsidRDefault="00C62860" w:rsidP="009C3D87">
            <w:pPr>
              <w:suppressAutoHyphens/>
              <w:autoSpaceDN w:val="0"/>
              <w:spacing w:line="251" w:lineRule="auto"/>
              <w:jc w:val="center"/>
              <w:textAlignment w:val="baseline"/>
              <w:rPr>
                <w:rFonts w:ascii="Times New Roman" w:hAnsi="Times New Roman"/>
                <w:color w:val="000000" w:themeColor="text1"/>
                <w:kern w:val="3"/>
                <w:sz w:val="24"/>
                <w:szCs w:val="24"/>
              </w:rPr>
            </w:pPr>
          </w:p>
        </w:tc>
      </w:tr>
      <w:tr w:rsidR="00C62860" w:rsidRPr="002B2BB4" w14:paraId="1EFB3F76" w14:textId="77777777" w:rsidTr="00C62860">
        <w:tc>
          <w:tcPr>
            <w:tcW w:w="2504" w:type="dxa"/>
            <w:tcBorders>
              <w:left w:val="single" w:sz="2" w:space="0" w:color="000000"/>
              <w:bottom w:val="single" w:sz="2" w:space="0" w:color="000000"/>
            </w:tcBorders>
            <w:shd w:val="clear" w:color="auto" w:fill="auto"/>
            <w:tcMar>
              <w:top w:w="55" w:type="dxa"/>
              <w:left w:w="55" w:type="dxa"/>
              <w:bottom w:w="55" w:type="dxa"/>
              <w:right w:w="55" w:type="dxa"/>
            </w:tcMar>
          </w:tcPr>
          <w:p w14:paraId="3B566A2A" w14:textId="77777777" w:rsidR="00C62860" w:rsidRPr="002B2BB4" w:rsidRDefault="00C62860" w:rsidP="009C3D87">
            <w:pPr>
              <w:widowControl w:val="0"/>
              <w:tabs>
                <w:tab w:val="left" w:pos="7570"/>
              </w:tabs>
              <w:suppressAutoHyphens/>
              <w:autoSpaceDN w:val="0"/>
              <w:spacing w:after="0" w:line="240" w:lineRule="auto"/>
              <w:ind w:left="10" w:right="-108"/>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Наиболее ликвидные активы (А1)</w:t>
            </w:r>
          </w:p>
        </w:tc>
        <w:tc>
          <w:tcPr>
            <w:tcW w:w="1134" w:type="dxa"/>
            <w:tcBorders>
              <w:left w:val="single" w:sz="2" w:space="0" w:color="000000"/>
              <w:bottom w:val="single" w:sz="2" w:space="0" w:color="000000"/>
            </w:tcBorders>
            <w:shd w:val="clear" w:color="auto" w:fill="auto"/>
            <w:tcMar>
              <w:top w:w="55" w:type="dxa"/>
              <w:left w:w="55" w:type="dxa"/>
              <w:bottom w:w="55" w:type="dxa"/>
              <w:right w:w="55" w:type="dxa"/>
            </w:tcMar>
            <w:vAlign w:val="bottom"/>
          </w:tcPr>
          <w:p w14:paraId="7D33AC43" w14:textId="77777777" w:rsidR="00C62860" w:rsidRPr="002B2BB4" w:rsidRDefault="00C62860" w:rsidP="009C3D87">
            <w:pPr>
              <w:widowControl w:val="0"/>
              <w:tabs>
                <w:tab w:val="left" w:pos="7570"/>
              </w:tabs>
              <w:suppressAutoHyphens/>
              <w:autoSpaceDN w:val="0"/>
              <w:spacing w:after="0" w:line="240" w:lineRule="auto"/>
              <w:ind w:left="10"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154115</w:t>
            </w:r>
          </w:p>
        </w:tc>
        <w:tc>
          <w:tcPr>
            <w:tcW w:w="2126" w:type="dxa"/>
            <w:tcBorders>
              <w:left w:val="single" w:sz="2" w:space="0" w:color="000000"/>
              <w:bottom w:val="single" w:sz="2" w:space="0" w:color="000000"/>
            </w:tcBorders>
            <w:shd w:val="clear" w:color="auto" w:fill="auto"/>
            <w:tcMar>
              <w:top w:w="55" w:type="dxa"/>
              <w:left w:w="55" w:type="dxa"/>
              <w:bottom w:w="55" w:type="dxa"/>
              <w:right w:w="55" w:type="dxa"/>
            </w:tcMar>
          </w:tcPr>
          <w:p w14:paraId="426492D5" w14:textId="77777777" w:rsidR="00C62860" w:rsidRPr="002B2BB4" w:rsidRDefault="00C62860" w:rsidP="009C3D87">
            <w:pPr>
              <w:widowControl w:val="0"/>
              <w:tabs>
                <w:tab w:val="left" w:pos="7560"/>
              </w:tabs>
              <w:suppressAutoHyphens/>
              <w:autoSpaceDN w:val="0"/>
              <w:spacing w:after="0" w:line="240" w:lineRule="auto"/>
              <w:ind w:right="-108"/>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Наиболее срочные обязательства (П1)</w:t>
            </w:r>
          </w:p>
        </w:tc>
        <w:tc>
          <w:tcPr>
            <w:tcW w:w="1276"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bottom"/>
          </w:tcPr>
          <w:p w14:paraId="2761BF09" w14:textId="77777777" w:rsidR="00C62860" w:rsidRPr="002B2BB4" w:rsidRDefault="00C62860" w:rsidP="009C3D87">
            <w:pPr>
              <w:widowControl w:val="0"/>
              <w:tabs>
                <w:tab w:val="left" w:pos="7570"/>
              </w:tabs>
              <w:suppressAutoHyphens/>
              <w:autoSpaceDN w:val="0"/>
              <w:spacing w:after="0" w:line="240" w:lineRule="auto"/>
              <w:ind w:left="10"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909575</w:t>
            </w:r>
          </w:p>
        </w:tc>
        <w:tc>
          <w:tcPr>
            <w:tcW w:w="2410" w:type="dxa"/>
            <w:tcBorders>
              <w:left w:val="single" w:sz="2" w:space="0" w:color="000000"/>
              <w:bottom w:val="single" w:sz="2" w:space="0" w:color="000000"/>
              <w:right w:val="single" w:sz="2" w:space="0" w:color="000000"/>
            </w:tcBorders>
            <w:vAlign w:val="bottom"/>
          </w:tcPr>
          <w:p w14:paraId="6BEA84F3" w14:textId="77777777" w:rsidR="00C62860" w:rsidRPr="002B2BB4" w:rsidRDefault="00C62860" w:rsidP="009C3D87">
            <w:pPr>
              <w:widowControl w:val="0"/>
              <w:tabs>
                <w:tab w:val="left" w:pos="7570"/>
              </w:tabs>
              <w:suppressAutoHyphens/>
              <w:autoSpaceDN w:val="0"/>
              <w:spacing w:after="0" w:line="240" w:lineRule="auto"/>
              <w:ind w:left="10"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-755460</w:t>
            </w:r>
          </w:p>
        </w:tc>
      </w:tr>
      <w:tr w:rsidR="00C62860" w:rsidRPr="002B2BB4" w14:paraId="45E1B54B" w14:textId="77777777" w:rsidTr="00C62860">
        <w:tc>
          <w:tcPr>
            <w:tcW w:w="2504" w:type="dxa"/>
            <w:tcBorders>
              <w:left w:val="single" w:sz="2" w:space="0" w:color="000000"/>
              <w:bottom w:val="single" w:sz="2" w:space="0" w:color="000000"/>
            </w:tcBorders>
            <w:shd w:val="clear" w:color="auto" w:fill="auto"/>
            <w:tcMar>
              <w:top w:w="55" w:type="dxa"/>
              <w:left w:w="55" w:type="dxa"/>
              <w:bottom w:w="55" w:type="dxa"/>
              <w:right w:w="55" w:type="dxa"/>
            </w:tcMar>
          </w:tcPr>
          <w:p w14:paraId="27BE5BF9" w14:textId="77777777" w:rsidR="00C62860" w:rsidRPr="002B2BB4" w:rsidRDefault="00C62860" w:rsidP="009C3D87">
            <w:pPr>
              <w:widowControl w:val="0"/>
              <w:tabs>
                <w:tab w:val="left" w:pos="7570"/>
              </w:tabs>
              <w:suppressAutoHyphens/>
              <w:autoSpaceDN w:val="0"/>
              <w:spacing w:after="0" w:line="240" w:lineRule="auto"/>
              <w:ind w:left="10" w:right="-108"/>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Быстрореализуемые активы (А2)</w:t>
            </w:r>
          </w:p>
        </w:tc>
        <w:tc>
          <w:tcPr>
            <w:tcW w:w="1134" w:type="dxa"/>
            <w:tcBorders>
              <w:left w:val="single" w:sz="2" w:space="0" w:color="000000"/>
              <w:bottom w:val="single" w:sz="2" w:space="0" w:color="000000"/>
            </w:tcBorders>
            <w:shd w:val="clear" w:color="auto" w:fill="auto"/>
            <w:tcMar>
              <w:top w:w="55" w:type="dxa"/>
              <w:left w:w="55" w:type="dxa"/>
              <w:bottom w:w="55" w:type="dxa"/>
              <w:right w:w="55" w:type="dxa"/>
            </w:tcMar>
            <w:vAlign w:val="bottom"/>
          </w:tcPr>
          <w:p w14:paraId="4CDB2B95" w14:textId="77777777" w:rsidR="00C62860" w:rsidRPr="002B2BB4" w:rsidRDefault="00C62860" w:rsidP="009C3D87">
            <w:pPr>
              <w:widowControl w:val="0"/>
              <w:tabs>
                <w:tab w:val="left" w:pos="7570"/>
              </w:tabs>
              <w:suppressAutoHyphens/>
              <w:autoSpaceDN w:val="0"/>
              <w:spacing w:after="0" w:line="240" w:lineRule="auto"/>
              <w:ind w:left="10"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1215596</w:t>
            </w:r>
          </w:p>
        </w:tc>
        <w:tc>
          <w:tcPr>
            <w:tcW w:w="2126" w:type="dxa"/>
            <w:tcBorders>
              <w:left w:val="single" w:sz="2" w:space="0" w:color="000000"/>
              <w:bottom w:val="single" w:sz="2" w:space="0" w:color="000000"/>
            </w:tcBorders>
            <w:shd w:val="clear" w:color="auto" w:fill="auto"/>
            <w:tcMar>
              <w:top w:w="55" w:type="dxa"/>
              <w:left w:w="55" w:type="dxa"/>
              <w:bottom w:w="55" w:type="dxa"/>
              <w:right w:w="55" w:type="dxa"/>
            </w:tcMar>
          </w:tcPr>
          <w:p w14:paraId="0F23E1F3" w14:textId="77777777" w:rsidR="00C62860" w:rsidRPr="002B2BB4" w:rsidRDefault="00C62860" w:rsidP="009C3D87">
            <w:pPr>
              <w:widowControl w:val="0"/>
              <w:tabs>
                <w:tab w:val="left" w:pos="7560"/>
              </w:tabs>
              <w:suppressAutoHyphens/>
              <w:autoSpaceDN w:val="0"/>
              <w:spacing w:after="0" w:line="240" w:lineRule="auto"/>
              <w:ind w:right="-108"/>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Краткосрочные пассивы (П2)</w:t>
            </w:r>
          </w:p>
        </w:tc>
        <w:tc>
          <w:tcPr>
            <w:tcW w:w="1276"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bottom"/>
          </w:tcPr>
          <w:p w14:paraId="6E9FF38D" w14:textId="77777777" w:rsidR="00C62860" w:rsidRPr="002B2BB4" w:rsidRDefault="00C62860" w:rsidP="009C3D87">
            <w:pPr>
              <w:widowControl w:val="0"/>
              <w:tabs>
                <w:tab w:val="left" w:pos="7570"/>
              </w:tabs>
              <w:suppressAutoHyphens/>
              <w:autoSpaceDN w:val="0"/>
              <w:spacing w:after="0" w:line="240" w:lineRule="auto"/>
              <w:ind w:left="10"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50082</w:t>
            </w:r>
          </w:p>
        </w:tc>
        <w:tc>
          <w:tcPr>
            <w:tcW w:w="2410" w:type="dxa"/>
            <w:tcBorders>
              <w:left w:val="single" w:sz="2" w:space="0" w:color="000000"/>
              <w:bottom w:val="single" w:sz="2" w:space="0" w:color="000000"/>
              <w:right w:val="single" w:sz="2" w:space="0" w:color="000000"/>
            </w:tcBorders>
            <w:vAlign w:val="bottom"/>
          </w:tcPr>
          <w:p w14:paraId="094F64FB" w14:textId="77777777" w:rsidR="00C62860" w:rsidRPr="002B2BB4" w:rsidRDefault="00C62860" w:rsidP="009C3D87">
            <w:pPr>
              <w:widowControl w:val="0"/>
              <w:tabs>
                <w:tab w:val="left" w:pos="7570"/>
              </w:tabs>
              <w:suppressAutoHyphens/>
              <w:autoSpaceDN w:val="0"/>
              <w:spacing w:after="0" w:line="240" w:lineRule="auto"/>
              <w:ind w:left="10"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1165514</w:t>
            </w:r>
          </w:p>
        </w:tc>
      </w:tr>
      <w:tr w:rsidR="00C62860" w:rsidRPr="002B2BB4" w14:paraId="4BC31F0F" w14:textId="77777777" w:rsidTr="00C62860">
        <w:tc>
          <w:tcPr>
            <w:tcW w:w="2504" w:type="dxa"/>
            <w:tcBorders>
              <w:left w:val="single" w:sz="2" w:space="0" w:color="000000"/>
              <w:bottom w:val="single" w:sz="2" w:space="0" w:color="000000"/>
            </w:tcBorders>
            <w:shd w:val="clear" w:color="auto" w:fill="auto"/>
            <w:tcMar>
              <w:top w:w="55" w:type="dxa"/>
              <w:left w:w="55" w:type="dxa"/>
              <w:bottom w:w="55" w:type="dxa"/>
              <w:right w:w="55" w:type="dxa"/>
            </w:tcMar>
          </w:tcPr>
          <w:p w14:paraId="7EF4DC5A" w14:textId="77777777" w:rsidR="00C62860" w:rsidRPr="002B2BB4" w:rsidRDefault="00C62860" w:rsidP="009C3D87">
            <w:pPr>
              <w:widowControl w:val="0"/>
              <w:tabs>
                <w:tab w:val="left" w:pos="7570"/>
              </w:tabs>
              <w:suppressAutoHyphens/>
              <w:autoSpaceDN w:val="0"/>
              <w:spacing w:after="0" w:line="240" w:lineRule="auto"/>
              <w:ind w:left="10" w:right="-108"/>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Медленно реализуемые активы (А3)</w:t>
            </w:r>
          </w:p>
        </w:tc>
        <w:tc>
          <w:tcPr>
            <w:tcW w:w="1134" w:type="dxa"/>
            <w:tcBorders>
              <w:left w:val="single" w:sz="2" w:space="0" w:color="000000"/>
              <w:bottom w:val="single" w:sz="2" w:space="0" w:color="000000"/>
            </w:tcBorders>
            <w:shd w:val="clear" w:color="auto" w:fill="auto"/>
            <w:tcMar>
              <w:top w:w="55" w:type="dxa"/>
              <w:left w:w="55" w:type="dxa"/>
              <w:bottom w:w="55" w:type="dxa"/>
              <w:right w:w="55" w:type="dxa"/>
            </w:tcMar>
            <w:vAlign w:val="bottom"/>
          </w:tcPr>
          <w:p w14:paraId="12B66E4C" w14:textId="77777777" w:rsidR="00C62860" w:rsidRPr="002B2BB4" w:rsidRDefault="00C62860" w:rsidP="009C3D87">
            <w:pPr>
              <w:widowControl w:val="0"/>
              <w:tabs>
                <w:tab w:val="left" w:pos="7570"/>
              </w:tabs>
              <w:suppressAutoHyphens/>
              <w:autoSpaceDN w:val="0"/>
              <w:spacing w:after="0" w:line="240" w:lineRule="auto"/>
              <w:ind w:left="10"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113242</w:t>
            </w:r>
          </w:p>
        </w:tc>
        <w:tc>
          <w:tcPr>
            <w:tcW w:w="2126" w:type="dxa"/>
            <w:tcBorders>
              <w:left w:val="single" w:sz="2" w:space="0" w:color="000000"/>
              <w:bottom w:val="single" w:sz="2" w:space="0" w:color="000000"/>
            </w:tcBorders>
            <w:shd w:val="clear" w:color="auto" w:fill="auto"/>
            <w:tcMar>
              <w:top w:w="55" w:type="dxa"/>
              <w:left w:w="55" w:type="dxa"/>
              <w:bottom w:w="55" w:type="dxa"/>
              <w:right w:w="55" w:type="dxa"/>
            </w:tcMar>
          </w:tcPr>
          <w:p w14:paraId="7BB207FD" w14:textId="77777777" w:rsidR="00C62860" w:rsidRPr="002B2BB4" w:rsidRDefault="00C62860" w:rsidP="009C3D87">
            <w:pPr>
              <w:widowControl w:val="0"/>
              <w:tabs>
                <w:tab w:val="left" w:pos="7560"/>
              </w:tabs>
              <w:suppressAutoHyphens/>
              <w:autoSpaceDN w:val="0"/>
              <w:spacing w:after="0" w:line="240" w:lineRule="auto"/>
              <w:ind w:right="-108"/>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Долгосрочные пассивы (П3)</w:t>
            </w:r>
          </w:p>
        </w:tc>
        <w:tc>
          <w:tcPr>
            <w:tcW w:w="1276"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bottom"/>
          </w:tcPr>
          <w:p w14:paraId="77E95F75" w14:textId="77777777" w:rsidR="00C62860" w:rsidRPr="002B2BB4" w:rsidRDefault="00C62860" w:rsidP="009C3D87">
            <w:pPr>
              <w:widowControl w:val="0"/>
              <w:tabs>
                <w:tab w:val="left" w:pos="7570"/>
              </w:tabs>
              <w:suppressAutoHyphens/>
              <w:autoSpaceDN w:val="0"/>
              <w:spacing w:after="0" w:line="240" w:lineRule="auto"/>
              <w:ind w:left="10"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3932</w:t>
            </w:r>
          </w:p>
        </w:tc>
        <w:tc>
          <w:tcPr>
            <w:tcW w:w="2410" w:type="dxa"/>
            <w:tcBorders>
              <w:left w:val="single" w:sz="2" w:space="0" w:color="000000"/>
              <w:bottom w:val="single" w:sz="2" w:space="0" w:color="000000"/>
              <w:right w:val="single" w:sz="2" w:space="0" w:color="000000"/>
            </w:tcBorders>
            <w:vAlign w:val="bottom"/>
          </w:tcPr>
          <w:p w14:paraId="4EFFF0BB" w14:textId="77777777" w:rsidR="00C62860" w:rsidRPr="002B2BB4" w:rsidRDefault="00C62860" w:rsidP="009C3D87">
            <w:pPr>
              <w:widowControl w:val="0"/>
              <w:tabs>
                <w:tab w:val="left" w:pos="7570"/>
              </w:tabs>
              <w:suppressAutoHyphens/>
              <w:autoSpaceDN w:val="0"/>
              <w:spacing w:after="0" w:line="240" w:lineRule="auto"/>
              <w:ind w:left="10"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109310</w:t>
            </w:r>
          </w:p>
        </w:tc>
      </w:tr>
      <w:tr w:rsidR="00C62860" w:rsidRPr="002B2BB4" w14:paraId="1D179218" w14:textId="77777777" w:rsidTr="00C62860">
        <w:tc>
          <w:tcPr>
            <w:tcW w:w="2504" w:type="dxa"/>
            <w:tcBorders>
              <w:left w:val="single" w:sz="2" w:space="0" w:color="000000"/>
              <w:bottom w:val="single" w:sz="2" w:space="0" w:color="000000"/>
            </w:tcBorders>
            <w:shd w:val="clear" w:color="auto" w:fill="auto"/>
            <w:tcMar>
              <w:top w:w="55" w:type="dxa"/>
              <w:left w:w="55" w:type="dxa"/>
              <w:bottom w:w="55" w:type="dxa"/>
              <w:right w:w="55" w:type="dxa"/>
            </w:tcMar>
          </w:tcPr>
          <w:p w14:paraId="178B5639" w14:textId="77777777" w:rsidR="00C62860" w:rsidRPr="002B2BB4" w:rsidRDefault="00C62860" w:rsidP="009C3D87">
            <w:pPr>
              <w:widowControl w:val="0"/>
              <w:tabs>
                <w:tab w:val="left" w:pos="7570"/>
              </w:tabs>
              <w:suppressAutoHyphens/>
              <w:autoSpaceDN w:val="0"/>
              <w:spacing w:after="0" w:line="240" w:lineRule="auto"/>
              <w:ind w:left="10" w:right="-108"/>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Трудно реализуемые активы (А4)</w:t>
            </w:r>
          </w:p>
        </w:tc>
        <w:tc>
          <w:tcPr>
            <w:tcW w:w="1134" w:type="dxa"/>
            <w:tcBorders>
              <w:left w:val="single" w:sz="2" w:space="0" w:color="000000"/>
              <w:bottom w:val="single" w:sz="2" w:space="0" w:color="000000"/>
            </w:tcBorders>
            <w:shd w:val="clear" w:color="auto" w:fill="auto"/>
            <w:tcMar>
              <w:top w:w="55" w:type="dxa"/>
              <w:left w:w="55" w:type="dxa"/>
              <w:bottom w:w="55" w:type="dxa"/>
              <w:right w:w="55" w:type="dxa"/>
            </w:tcMar>
            <w:vAlign w:val="bottom"/>
          </w:tcPr>
          <w:p w14:paraId="57777F07" w14:textId="77777777" w:rsidR="00C62860" w:rsidRPr="002B2BB4" w:rsidRDefault="00C62860" w:rsidP="009C3D87">
            <w:pPr>
              <w:widowControl w:val="0"/>
              <w:tabs>
                <w:tab w:val="left" w:pos="7570"/>
              </w:tabs>
              <w:suppressAutoHyphens/>
              <w:autoSpaceDN w:val="0"/>
              <w:spacing w:after="0" w:line="240" w:lineRule="auto"/>
              <w:ind w:left="10"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79545</w:t>
            </w:r>
          </w:p>
        </w:tc>
        <w:tc>
          <w:tcPr>
            <w:tcW w:w="2126" w:type="dxa"/>
            <w:tcBorders>
              <w:left w:val="single" w:sz="2" w:space="0" w:color="000000"/>
              <w:bottom w:val="single" w:sz="2" w:space="0" w:color="000000"/>
            </w:tcBorders>
            <w:shd w:val="clear" w:color="auto" w:fill="auto"/>
            <w:tcMar>
              <w:top w:w="55" w:type="dxa"/>
              <w:left w:w="55" w:type="dxa"/>
              <w:bottom w:w="55" w:type="dxa"/>
              <w:right w:w="55" w:type="dxa"/>
            </w:tcMar>
          </w:tcPr>
          <w:p w14:paraId="1E5123D6" w14:textId="77777777" w:rsidR="00C62860" w:rsidRPr="002B2BB4" w:rsidRDefault="00C62860" w:rsidP="009C3D87">
            <w:pPr>
              <w:widowControl w:val="0"/>
              <w:tabs>
                <w:tab w:val="left" w:pos="7560"/>
              </w:tabs>
              <w:suppressAutoHyphens/>
              <w:autoSpaceDN w:val="0"/>
              <w:spacing w:after="0" w:line="240" w:lineRule="auto"/>
              <w:ind w:right="-108"/>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Постоянные пассивы (П4)</w:t>
            </w:r>
          </w:p>
        </w:tc>
        <w:tc>
          <w:tcPr>
            <w:tcW w:w="1276"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bottom"/>
          </w:tcPr>
          <w:p w14:paraId="29D878A0" w14:textId="77777777" w:rsidR="00C62860" w:rsidRPr="002B2BB4" w:rsidRDefault="00C62860" w:rsidP="009C3D87">
            <w:pPr>
              <w:widowControl w:val="0"/>
              <w:tabs>
                <w:tab w:val="left" w:pos="7570"/>
              </w:tabs>
              <w:suppressAutoHyphens/>
              <w:autoSpaceDN w:val="0"/>
              <w:spacing w:after="0" w:line="240" w:lineRule="auto"/>
              <w:ind w:left="10"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598909</w:t>
            </w:r>
          </w:p>
        </w:tc>
        <w:tc>
          <w:tcPr>
            <w:tcW w:w="2410" w:type="dxa"/>
            <w:tcBorders>
              <w:left w:val="single" w:sz="2" w:space="0" w:color="000000"/>
              <w:bottom w:val="single" w:sz="2" w:space="0" w:color="000000"/>
              <w:right w:val="single" w:sz="2" w:space="0" w:color="000000"/>
            </w:tcBorders>
            <w:vAlign w:val="bottom"/>
          </w:tcPr>
          <w:p w14:paraId="70984838" w14:textId="77777777" w:rsidR="00C62860" w:rsidRPr="002B2BB4" w:rsidRDefault="00C62860" w:rsidP="009C3D87">
            <w:pPr>
              <w:widowControl w:val="0"/>
              <w:tabs>
                <w:tab w:val="left" w:pos="7570"/>
              </w:tabs>
              <w:suppressAutoHyphens/>
              <w:autoSpaceDN w:val="0"/>
              <w:spacing w:after="0" w:line="240" w:lineRule="auto"/>
              <w:ind w:left="10"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+519364</w:t>
            </w:r>
          </w:p>
        </w:tc>
      </w:tr>
      <w:tr w:rsidR="00C62860" w:rsidRPr="002B2BB4" w14:paraId="16735042" w14:textId="77777777" w:rsidTr="00C62860">
        <w:tc>
          <w:tcPr>
            <w:tcW w:w="2504" w:type="dxa"/>
            <w:tcBorders>
              <w:left w:val="single" w:sz="2" w:space="0" w:color="000000"/>
              <w:bottom w:val="single" w:sz="2" w:space="0" w:color="000000"/>
            </w:tcBorders>
            <w:shd w:val="clear" w:color="auto" w:fill="auto"/>
            <w:tcMar>
              <w:top w:w="55" w:type="dxa"/>
              <w:left w:w="55" w:type="dxa"/>
              <w:bottom w:w="55" w:type="dxa"/>
              <w:right w:w="55" w:type="dxa"/>
            </w:tcMar>
          </w:tcPr>
          <w:p w14:paraId="2C4C5F0A" w14:textId="77777777" w:rsidR="00C62860" w:rsidRPr="002B2BB4" w:rsidRDefault="00C62860" w:rsidP="009C3D87">
            <w:pPr>
              <w:widowControl w:val="0"/>
              <w:tabs>
                <w:tab w:val="left" w:pos="7560"/>
              </w:tabs>
              <w:suppressAutoHyphens/>
              <w:autoSpaceDN w:val="0"/>
              <w:spacing w:after="0" w:line="240" w:lineRule="auto"/>
              <w:ind w:right="-108"/>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Баланс</w:t>
            </w:r>
          </w:p>
        </w:tc>
        <w:tc>
          <w:tcPr>
            <w:tcW w:w="1134" w:type="dxa"/>
            <w:tcBorders>
              <w:left w:val="single" w:sz="2" w:space="0" w:color="000000"/>
              <w:bottom w:val="single" w:sz="2" w:space="0" w:color="000000"/>
            </w:tcBorders>
            <w:shd w:val="clear" w:color="auto" w:fill="auto"/>
            <w:tcMar>
              <w:top w:w="55" w:type="dxa"/>
              <w:left w:w="55" w:type="dxa"/>
              <w:bottom w:w="55" w:type="dxa"/>
              <w:right w:w="55" w:type="dxa"/>
            </w:tcMar>
            <w:vAlign w:val="bottom"/>
          </w:tcPr>
          <w:p w14:paraId="08E6BE94" w14:textId="77777777" w:rsidR="00C62860" w:rsidRPr="002B2BB4" w:rsidRDefault="00C62860" w:rsidP="009C3D87">
            <w:pPr>
              <w:widowControl w:val="0"/>
              <w:tabs>
                <w:tab w:val="left" w:pos="7570"/>
              </w:tabs>
              <w:suppressAutoHyphens/>
              <w:autoSpaceDN w:val="0"/>
              <w:spacing w:after="0" w:line="240" w:lineRule="auto"/>
              <w:ind w:left="10"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1562498</w:t>
            </w:r>
          </w:p>
        </w:tc>
        <w:tc>
          <w:tcPr>
            <w:tcW w:w="2126" w:type="dxa"/>
            <w:tcBorders>
              <w:left w:val="single" w:sz="2" w:space="0" w:color="000000"/>
              <w:bottom w:val="single" w:sz="2" w:space="0" w:color="000000"/>
            </w:tcBorders>
            <w:shd w:val="clear" w:color="auto" w:fill="auto"/>
            <w:tcMar>
              <w:top w:w="55" w:type="dxa"/>
              <w:left w:w="55" w:type="dxa"/>
              <w:bottom w:w="55" w:type="dxa"/>
              <w:right w:w="55" w:type="dxa"/>
            </w:tcMar>
          </w:tcPr>
          <w:p w14:paraId="1729F33C" w14:textId="77777777" w:rsidR="00C62860" w:rsidRPr="002B2BB4" w:rsidRDefault="00C62860" w:rsidP="009C3D87">
            <w:pPr>
              <w:widowControl w:val="0"/>
              <w:tabs>
                <w:tab w:val="left" w:pos="7560"/>
              </w:tabs>
              <w:suppressAutoHyphens/>
              <w:autoSpaceDN w:val="0"/>
              <w:spacing w:after="0" w:line="251" w:lineRule="auto"/>
              <w:ind w:right="-108"/>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Баланс</w:t>
            </w:r>
          </w:p>
        </w:tc>
        <w:tc>
          <w:tcPr>
            <w:tcW w:w="1276"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bottom"/>
          </w:tcPr>
          <w:p w14:paraId="3F64F281" w14:textId="77777777" w:rsidR="00C62860" w:rsidRPr="002B2BB4" w:rsidRDefault="00C62860" w:rsidP="009C3D87">
            <w:pPr>
              <w:widowControl w:val="0"/>
              <w:tabs>
                <w:tab w:val="left" w:pos="7570"/>
              </w:tabs>
              <w:suppressAutoHyphens/>
              <w:autoSpaceDN w:val="0"/>
              <w:spacing w:after="0" w:line="240" w:lineRule="auto"/>
              <w:ind w:left="10"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1562498</w:t>
            </w:r>
          </w:p>
        </w:tc>
        <w:tc>
          <w:tcPr>
            <w:tcW w:w="2410" w:type="dxa"/>
            <w:tcBorders>
              <w:left w:val="single" w:sz="2" w:space="0" w:color="000000"/>
              <w:bottom w:val="single" w:sz="2" w:space="0" w:color="000000"/>
              <w:right w:val="single" w:sz="2" w:space="0" w:color="000000"/>
            </w:tcBorders>
            <w:vAlign w:val="bottom"/>
          </w:tcPr>
          <w:p w14:paraId="1EB81110" w14:textId="77777777" w:rsidR="00C62860" w:rsidRPr="002B2BB4" w:rsidRDefault="00C62860" w:rsidP="009C3D87">
            <w:pPr>
              <w:widowControl w:val="0"/>
              <w:tabs>
                <w:tab w:val="left" w:pos="7570"/>
              </w:tabs>
              <w:suppressAutoHyphens/>
              <w:autoSpaceDN w:val="0"/>
              <w:spacing w:after="0" w:line="240" w:lineRule="auto"/>
              <w:ind w:left="10" w:right="-108"/>
              <w:jc w:val="center"/>
              <w:textAlignment w:val="baseline"/>
              <w:rPr>
                <w:rFonts w:ascii="Times New Roman" w:hAnsi="Times New Roman"/>
                <w:color w:val="000000" w:themeColor="text1"/>
                <w:kern w:val="3"/>
                <w:sz w:val="24"/>
                <w:szCs w:val="24"/>
              </w:rPr>
            </w:pPr>
            <w:r w:rsidRPr="002B2BB4">
              <w:rPr>
                <w:rFonts w:ascii="Times New Roman" w:hAnsi="Times New Roman"/>
                <w:color w:val="000000" w:themeColor="text1"/>
                <w:kern w:val="3"/>
                <w:sz w:val="24"/>
                <w:szCs w:val="24"/>
              </w:rPr>
              <w:t>0</w:t>
            </w:r>
          </w:p>
        </w:tc>
      </w:tr>
    </w:tbl>
    <w:p w14:paraId="6C17F045" w14:textId="77777777" w:rsidR="00C62860" w:rsidRPr="002B2BB4" w:rsidRDefault="00C62860" w:rsidP="00C62860">
      <w:pPr>
        <w:widowControl w:val="0"/>
        <w:shd w:val="clear" w:color="auto" w:fill="FFFFFF"/>
        <w:suppressAutoHyphens/>
        <w:autoSpaceDN w:val="0"/>
        <w:spacing w:before="240" w:after="0" w:line="360" w:lineRule="auto"/>
        <w:ind w:firstLine="680"/>
        <w:jc w:val="both"/>
        <w:textAlignment w:val="baseline"/>
        <w:rPr>
          <w:rFonts w:ascii="Times New Roman" w:hAnsi="Times New Roman"/>
          <w:color w:val="000000" w:themeColor="text1"/>
          <w:kern w:val="3"/>
          <w:sz w:val="28"/>
          <w:szCs w:val="28"/>
        </w:rPr>
      </w:pPr>
      <w:r w:rsidRPr="002B2BB4">
        <w:rPr>
          <w:rFonts w:ascii="Times New Roman" w:hAnsi="Times New Roman"/>
          <w:color w:val="000000" w:themeColor="text1"/>
          <w:kern w:val="3"/>
          <w:sz w:val="28"/>
          <w:szCs w:val="28"/>
        </w:rPr>
        <w:t xml:space="preserve">Ликвидность структуры бухгалтерского баланса ООО </w:t>
      </w:r>
      <w:r w:rsidRPr="002B2BB4">
        <w:rPr>
          <w:rFonts w:ascii="Times New Roman" w:eastAsia="Times New Roman" w:hAnsi="Times New Roman"/>
          <w:color w:val="000000" w:themeColor="text1"/>
          <w:kern w:val="3"/>
          <w:sz w:val="28"/>
          <w:szCs w:val="28"/>
        </w:rPr>
        <w:t xml:space="preserve">«Ай Ко» </w:t>
      </w:r>
      <w:r w:rsidRPr="002B2BB4">
        <w:rPr>
          <w:rFonts w:ascii="Times New Roman" w:hAnsi="Times New Roman"/>
          <w:color w:val="000000" w:themeColor="text1"/>
          <w:kern w:val="3"/>
          <w:sz w:val="28"/>
          <w:szCs w:val="28"/>
        </w:rPr>
        <w:t>за 2022 год имеет следующий вид:</w:t>
      </w:r>
    </w:p>
    <w:p w14:paraId="6D697ECD" w14:textId="77777777" w:rsidR="00C62860" w:rsidRPr="002B2BB4" w:rsidRDefault="00C62860" w:rsidP="00C62860">
      <w:pPr>
        <w:widowControl w:val="0"/>
        <w:shd w:val="clear" w:color="auto" w:fill="FFFFFF"/>
        <w:suppressAutoHyphens/>
        <w:autoSpaceDN w:val="0"/>
        <w:spacing w:after="0" w:line="360" w:lineRule="auto"/>
        <w:ind w:firstLine="680"/>
        <w:jc w:val="both"/>
        <w:textAlignment w:val="baseline"/>
        <w:rPr>
          <w:rFonts w:ascii="Times New Roman" w:hAnsi="Times New Roman"/>
          <w:color w:val="000000" w:themeColor="text1"/>
          <w:kern w:val="3"/>
          <w:sz w:val="28"/>
          <w:szCs w:val="28"/>
        </w:rPr>
      </w:pPr>
      <w:r w:rsidRPr="002B2BB4">
        <w:rPr>
          <w:rFonts w:ascii="Times New Roman" w:hAnsi="Times New Roman"/>
          <w:color w:val="000000" w:themeColor="text1"/>
          <w:kern w:val="3"/>
          <w:sz w:val="28"/>
          <w:szCs w:val="28"/>
        </w:rPr>
        <w:t>1) А1 &lt; П1</w:t>
      </w:r>
    </w:p>
    <w:p w14:paraId="03326282" w14:textId="77777777" w:rsidR="00C62860" w:rsidRPr="002B2BB4" w:rsidRDefault="00C62860" w:rsidP="00C62860">
      <w:pPr>
        <w:widowControl w:val="0"/>
        <w:shd w:val="clear" w:color="auto" w:fill="FFFFFF"/>
        <w:suppressAutoHyphens/>
        <w:autoSpaceDN w:val="0"/>
        <w:spacing w:after="0" w:line="360" w:lineRule="auto"/>
        <w:ind w:firstLine="680"/>
        <w:jc w:val="both"/>
        <w:textAlignment w:val="baseline"/>
        <w:rPr>
          <w:rFonts w:ascii="Times New Roman" w:hAnsi="Times New Roman"/>
          <w:color w:val="000000" w:themeColor="text1"/>
          <w:kern w:val="3"/>
          <w:sz w:val="28"/>
          <w:szCs w:val="28"/>
        </w:rPr>
      </w:pPr>
      <w:r w:rsidRPr="002B2BB4">
        <w:rPr>
          <w:rFonts w:ascii="Times New Roman" w:hAnsi="Times New Roman"/>
          <w:color w:val="000000" w:themeColor="text1"/>
          <w:kern w:val="3"/>
          <w:sz w:val="28"/>
          <w:szCs w:val="28"/>
        </w:rPr>
        <w:t>2) А2 &gt; П2</w:t>
      </w:r>
    </w:p>
    <w:p w14:paraId="3EF9B539" w14:textId="77777777" w:rsidR="00C62860" w:rsidRPr="002B2BB4" w:rsidRDefault="00C62860" w:rsidP="00C62860">
      <w:pPr>
        <w:widowControl w:val="0"/>
        <w:shd w:val="clear" w:color="auto" w:fill="FFFFFF"/>
        <w:suppressAutoHyphens/>
        <w:autoSpaceDN w:val="0"/>
        <w:spacing w:after="0" w:line="360" w:lineRule="auto"/>
        <w:ind w:firstLine="680"/>
        <w:jc w:val="both"/>
        <w:textAlignment w:val="baseline"/>
        <w:rPr>
          <w:rFonts w:ascii="Times New Roman" w:hAnsi="Times New Roman"/>
          <w:color w:val="000000" w:themeColor="text1"/>
          <w:kern w:val="3"/>
          <w:sz w:val="28"/>
          <w:szCs w:val="28"/>
        </w:rPr>
      </w:pPr>
      <w:r w:rsidRPr="002B2BB4">
        <w:rPr>
          <w:rFonts w:ascii="Times New Roman" w:hAnsi="Times New Roman"/>
          <w:color w:val="000000" w:themeColor="text1"/>
          <w:kern w:val="3"/>
          <w:sz w:val="28"/>
          <w:szCs w:val="28"/>
        </w:rPr>
        <w:t>3) А3 &gt; ПЗ</w:t>
      </w:r>
    </w:p>
    <w:p w14:paraId="0CAA14B1" w14:textId="77777777" w:rsidR="00C62860" w:rsidRPr="002B2BB4" w:rsidRDefault="00C62860" w:rsidP="00C62860">
      <w:pPr>
        <w:widowControl w:val="0"/>
        <w:shd w:val="clear" w:color="auto" w:fill="FFFFFF"/>
        <w:suppressAutoHyphens/>
        <w:autoSpaceDN w:val="0"/>
        <w:spacing w:after="0" w:line="360" w:lineRule="auto"/>
        <w:ind w:firstLine="680"/>
        <w:jc w:val="both"/>
        <w:textAlignment w:val="baseline"/>
        <w:rPr>
          <w:rFonts w:ascii="Times New Roman" w:hAnsi="Times New Roman"/>
          <w:color w:val="000000" w:themeColor="text1"/>
          <w:kern w:val="3"/>
          <w:sz w:val="28"/>
          <w:szCs w:val="28"/>
        </w:rPr>
      </w:pPr>
      <w:r w:rsidRPr="002B2BB4">
        <w:rPr>
          <w:rFonts w:ascii="Times New Roman" w:hAnsi="Times New Roman"/>
          <w:color w:val="000000" w:themeColor="text1"/>
          <w:kern w:val="3"/>
          <w:sz w:val="28"/>
          <w:szCs w:val="28"/>
        </w:rPr>
        <w:t>4) А4 &lt; П4</w:t>
      </w:r>
    </w:p>
    <w:p w14:paraId="58F32B42" w14:textId="77777777" w:rsidR="00C62860" w:rsidRPr="002B2BB4" w:rsidRDefault="00C62860" w:rsidP="00C62860">
      <w:pPr>
        <w:widowControl w:val="0"/>
        <w:shd w:val="clear" w:color="auto" w:fill="FFFFFF"/>
        <w:suppressAutoHyphens/>
        <w:autoSpaceDN w:val="0"/>
        <w:spacing w:after="0" w:line="360" w:lineRule="auto"/>
        <w:ind w:firstLine="709"/>
        <w:jc w:val="both"/>
        <w:textAlignment w:val="baseline"/>
        <w:rPr>
          <w:rFonts w:ascii="Times New Roman" w:hAnsi="Times New Roman"/>
          <w:color w:val="000000" w:themeColor="text1"/>
          <w:kern w:val="3"/>
          <w:sz w:val="28"/>
          <w:szCs w:val="28"/>
        </w:rPr>
      </w:pPr>
      <w:r w:rsidRPr="002B2BB4">
        <w:rPr>
          <w:rFonts w:ascii="Times New Roman" w:hAnsi="Times New Roman"/>
          <w:color w:val="000000" w:themeColor="text1"/>
          <w:kern w:val="3"/>
          <w:sz w:val="28"/>
          <w:szCs w:val="28"/>
        </w:rPr>
        <w:t>Несоблюдение первого условия указывает на неспособность компании погасить неотложные долги наиболее ликвидными ресурсами. Это говорит о дефиците денежных средств и краткосрочных инвестиций для покрытия кредиторской задолженности. Погашение краткосрочных займов и долгосрочных обязательств осуществляется за счет дебиторской задолженности и, при необходимости, реализации запасов.</w:t>
      </w:r>
    </w:p>
    <w:p w14:paraId="03CF6729" w14:textId="77777777" w:rsidR="00C62860" w:rsidRPr="008C7E04" w:rsidRDefault="00C62860" w:rsidP="00C62860">
      <w:pPr>
        <w:widowControl w:val="0"/>
        <w:shd w:val="clear" w:color="auto" w:fill="FFFFFF"/>
        <w:suppressAutoHyphens/>
        <w:autoSpaceDN w:val="0"/>
        <w:spacing w:after="0" w:line="360" w:lineRule="auto"/>
        <w:ind w:firstLine="709"/>
        <w:jc w:val="both"/>
        <w:textAlignment w:val="baseline"/>
        <w:rPr>
          <w:rFonts w:ascii="Times New Roman" w:hAnsi="Times New Roman"/>
          <w:color w:val="000000" w:themeColor="text1"/>
          <w:kern w:val="3"/>
          <w:sz w:val="28"/>
          <w:szCs w:val="28"/>
        </w:rPr>
      </w:pPr>
      <w:r w:rsidRPr="002B2BB4">
        <w:rPr>
          <w:rFonts w:ascii="Times New Roman" w:hAnsi="Times New Roman"/>
          <w:color w:val="000000" w:themeColor="text1"/>
          <w:kern w:val="3"/>
          <w:sz w:val="28"/>
          <w:szCs w:val="28"/>
        </w:rPr>
        <w:t>Четвертое условие демонстрирует наличие у компании собственных оборотных средств</w:t>
      </w:r>
      <w:r w:rsidRPr="008C7E04">
        <w:rPr>
          <w:rFonts w:ascii="Times New Roman" w:hAnsi="Times New Roman"/>
          <w:color w:val="000000" w:themeColor="text1"/>
          <w:kern w:val="3"/>
          <w:sz w:val="28"/>
          <w:szCs w:val="28"/>
        </w:rPr>
        <w:t>, что является признаком ее финансовой стабильности и независимости от заемных источников финансирования. Это свидетельствует о способности организации поддерживать свою деятельность в долгосрочной перспективе.</w:t>
      </w:r>
    </w:p>
    <w:p w14:paraId="5AAC6FA8" w14:textId="77777777" w:rsidR="00C62860" w:rsidRDefault="00C62860" w:rsidP="00C62860">
      <w:pPr>
        <w:widowControl w:val="0"/>
        <w:shd w:val="clear" w:color="auto" w:fill="FFFFFF"/>
        <w:suppressAutoHyphens/>
        <w:autoSpaceDN w:val="0"/>
        <w:spacing w:after="0" w:line="360" w:lineRule="auto"/>
        <w:jc w:val="right"/>
        <w:textAlignment w:val="baseline"/>
        <w:rPr>
          <w:rFonts w:ascii="Times New Roman" w:hAnsi="Times New Roman"/>
          <w:color w:val="000000" w:themeColor="text1"/>
          <w:kern w:val="3"/>
          <w:sz w:val="28"/>
          <w:szCs w:val="28"/>
        </w:rPr>
      </w:pPr>
    </w:p>
    <w:p w14:paraId="24445DD8" w14:textId="77777777" w:rsidR="00C62860" w:rsidRDefault="00C62860" w:rsidP="00C62860">
      <w:pPr>
        <w:widowControl w:val="0"/>
        <w:shd w:val="clear" w:color="auto" w:fill="FFFFFF"/>
        <w:suppressAutoHyphens/>
        <w:autoSpaceDN w:val="0"/>
        <w:spacing w:after="0" w:line="360" w:lineRule="auto"/>
        <w:jc w:val="right"/>
        <w:textAlignment w:val="baseline"/>
        <w:rPr>
          <w:rFonts w:ascii="Times New Roman" w:hAnsi="Times New Roman"/>
          <w:color w:val="000000" w:themeColor="text1"/>
          <w:kern w:val="3"/>
          <w:sz w:val="28"/>
          <w:szCs w:val="28"/>
        </w:rPr>
      </w:pPr>
    </w:p>
    <w:p w14:paraId="7D238FA9" w14:textId="77777777" w:rsidR="00C62860" w:rsidRDefault="00C62860" w:rsidP="00C62860">
      <w:pPr>
        <w:widowControl w:val="0"/>
        <w:shd w:val="clear" w:color="auto" w:fill="FFFFFF"/>
        <w:suppressAutoHyphens/>
        <w:autoSpaceDN w:val="0"/>
        <w:spacing w:after="0" w:line="360" w:lineRule="auto"/>
        <w:jc w:val="right"/>
        <w:textAlignment w:val="baseline"/>
        <w:rPr>
          <w:rFonts w:ascii="Times New Roman" w:hAnsi="Times New Roman"/>
          <w:color w:val="000000" w:themeColor="text1"/>
          <w:kern w:val="3"/>
          <w:sz w:val="28"/>
          <w:szCs w:val="28"/>
        </w:rPr>
      </w:pPr>
      <w:r w:rsidRPr="008C7E04">
        <w:rPr>
          <w:rFonts w:ascii="Times New Roman" w:hAnsi="Times New Roman"/>
          <w:color w:val="000000" w:themeColor="text1"/>
          <w:kern w:val="3"/>
          <w:sz w:val="28"/>
          <w:szCs w:val="28"/>
        </w:rPr>
        <w:lastRenderedPageBreak/>
        <w:t>Таблица 12</w:t>
      </w:r>
    </w:p>
    <w:p w14:paraId="46B53DC0" w14:textId="584B453F" w:rsidR="00C62860" w:rsidRPr="008C7E04" w:rsidRDefault="00C62860" w:rsidP="00C62860">
      <w:pPr>
        <w:widowControl w:val="0"/>
        <w:shd w:val="clear" w:color="auto" w:fill="FFFFFF"/>
        <w:suppressAutoHyphens/>
        <w:autoSpaceDN w:val="0"/>
        <w:spacing w:after="0" w:line="360" w:lineRule="auto"/>
        <w:jc w:val="center"/>
        <w:textAlignment w:val="baseline"/>
        <w:rPr>
          <w:rFonts w:ascii="Times New Roman" w:hAnsi="Times New Roman"/>
          <w:color w:val="000000" w:themeColor="text1"/>
          <w:kern w:val="3"/>
          <w:sz w:val="28"/>
          <w:szCs w:val="28"/>
        </w:rPr>
      </w:pPr>
      <w:r w:rsidRPr="008C7E04">
        <w:rPr>
          <w:rFonts w:ascii="Times New Roman" w:hAnsi="Times New Roman"/>
          <w:color w:val="000000" w:themeColor="text1"/>
          <w:kern w:val="3"/>
          <w:sz w:val="28"/>
          <w:szCs w:val="28"/>
        </w:rPr>
        <w:t xml:space="preserve">Ликвидность бухгалтерского баланса ООО </w:t>
      </w:r>
      <w:r w:rsidRPr="008C7E04">
        <w:rPr>
          <w:rFonts w:ascii="Times New Roman" w:eastAsia="Times New Roman" w:hAnsi="Times New Roman"/>
          <w:color w:val="000000" w:themeColor="text1"/>
          <w:kern w:val="3"/>
          <w:sz w:val="28"/>
          <w:szCs w:val="28"/>
        </w:rPr>
        <w:t xml:space="preserve">«Ай Ко» </w:t>
      </w:r>
      <w:r w:rsidRPr="008C7E04">
        <w:rPr>
          <w:rFonts w:ascii="Times New Roman" w:hAnsi="Times New Roman"/>
          <w:color w:val="000000" w:themeColor="text1"/>
          <w:kern w:val="3"/>
          <w:sz w:val="28"/>
          <w:szCs w:val="28"/>
        </w:rPr>
        <w:t xml:space="preserve">за 2023 год, </w:t>
      </w:r>
      <w:r w:rsidRPr="008C7E04">
        <w:rPr>
          <w:rFonts w:ascii="Times New Roman" w:hAnsi="Times New Roman"/>
          <w:iCs/>
          <w:color w:val="000000" w:themeColor="text1"/>
          <w:kern w:val="3"/>
          <w:sz w:val="28"/>
          <w:szCs w:val="28"/>
        </w:rPr>
        <w:t>тыс.руб.</w:t>
      </w:r>
    </w:p>
    <w:tbl>
      <w:tblPr>
        <w:tblW w:w="9450" w:type="dxa"/>
        <w:tblInd w:w="45" w:type="dxa"/>
        <w:tblLayout w:type="fixed"/>
        <w:tblCellMar>
          <w:left w:w="10" w:type="dxa"/>
          <w:right w:w="10" w:type="dxa"/>
        </w:tblCellMar>
        <w:tblLook w:val="0000" w:firstRow="0" w:lastRow="0" w:firstColumn="0" w:lastColumn="0" w:noHBand="0" w:noVBand="0"/>
      </w:tblPr>
      <w:tblGrid>
        <w:gridCol w:w="2220"/>
        <w:gridCol w:w="1276"/>
        <w:gridCol w:w="2126"/>
        <w:gridCol w:w="1418"/>
        <w:gridCol w:w="2410"/>
      </w:tblGrid>
      <w:tr w:rsidR="00C62860" w:rsidRPr="008C7E04" w14:paraId="0DBE1DB9" w14:textId="77777777" w:rsidTr="003C4041">
        <w:trPr>
          <w:trHeight w:val="250"/>
        </w:trPr>
        <w:tc>
          <w:tcPr>
            <w:tcW w:w="2220" w:type="dxa"/>
            <w:vMerge w:val="restart"/>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78C7BA43" w14:textId="77777777" w:rsidR="00C62860" w:rsidRPr="00947F6B" w:rsidRDefault="00C62860" w:rsidP="003C4041">
            <w:pPr>
              <w:widowControl w:val="0"/>
              <w:tabs>
                <w:tab w:val="left" w:pos="7560"/>
              </w:tabs>
              <w:suppressAutoHyphens/>
              <w:autoSpaceDN w:val="0"/>
              <w:spacing w:after="0" w:line="240" w:lineRule="auto"/>
              <w:ind w:right="-108"/>
              <w:jc w:val="center"/>
              <w:textAlignment w:val="baseline"/>
              <w:rPr>
                <w:rFonts w:ascii="Times New Roman" w:hAnsi="Times New Roman"/>
                <w:color w:val="000000" w:themeColor="text1"/>
                <w:kern w:val="3"/>
                <w:sz w:val="24"/>
                <w:szCs w:val="24"/>
              </w:rPr>
            </w:pPr>
          </w:p>
          <w:p w14:paraId="214198F3" w14:textId="77777777" w:rsidR="00C62860" w:rsidRPr="00947F6B" w:rsidRDefault="00C62860" w:rsidP="003C4041">
            <w:pPr>
              <w:widowControl w:val="0"/>
              <w:tabs>
                <w:tab w:val="left" w:pos="7390"/>
              </w:tabs>
              <w:suppressAutoHyphens/>
              <w:autoSpaceDN w:val="0"/>
              <w:spacing w:after="0" w:line="240" w:lineRule="auto"/>
              <w:ind w:left="-170" w:right="-108"/>
              <w:jc w:val="center"/>
              <w:textAlignment w:val="baseline"/>
              <w:rPr>
                <w:rFonts w:ascii="Times New Roman" w:hAnsi="Times New Roman"/>
                <w:color w:val="000000" w:themeColor="text1"/>
                <w:kern w:val="3"/>
                <w:sz w:val="24"/>
                <w:szCs w:val="24"/>
              </w:rPr>
            </w:pPr>
            <w:r w:rsidRPr="00947F6B">
              <w:rPr>
                <w:rFonts w:ascii="Times New Roman" w:hAnsi="Times New Roman"/>
                <w:color w:val="000000" w:themeColor="text1"/>
                <w:kern w:val="3"/>
                <w:sz w:val="24"/>
                <w:szCs w:val="24"/>
              </w:rPr>
              <w:t>Актив</w:t>
            </w:r>
          </w:p>
        </w:tc>
        <w:tc>
          <w:tcPr>
            <w:tcW w:w="1276"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6C955873" w14:textId="77777777" w:rsidR="00C62860" w:rsidRPr="00947F6B" w:rsidRDefault="00C62860" w:rsidP="003C4041">
            <w:pPr>
              <w:suppressAutoHyphens/>
              <w:autoSpaceDN w:val="0"/>
              <w:spacing w:line="240" w:lineRule="auto"/>
              <w:jc w:val="center"/>
              <w:textAlignment w:val="baseline"/>
              <w:rPr>
                <w:rFonts w:ascii="Times New Roman" w:hAnsi="Times New Roman"/>
                <w:color w:val="000000" w:themeColor="text1"/>
                <w:kern w:val="3"/>
                <w:sz w:val="24"/>
                <w:szCs w:val="24"/>
              </w:rPr>
            </w:pPr>
            <w:r w:rsidRPr="00947F6B">
              <w:rPr>
                <w:rFonts w:ascii="Times New Roman" w:hAnsi="Times New Roman"/>
                <w:color w:val="000000" w:themeColor="text1"/>
                <w:kern w:val="3"/>
                <w:sz w:val="24"/>
                <w:szCs w:val="24"/>
              </w:rPr>
              <w:t>Период</w:t>
            </w:r>
          </w:p>
        </w:tc>
        <w:tc>
          <w:tcPr>
            <w:tcW w:w="2126" w:type="dxa"/>
            <w:vMerge w:val="restart"/>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386F1A21" w14:textId="77777777" w:rsidR="00C62860" w:rsidRPr="00947F6B" w:rsidRDefault="00C62860" w:rsidP="003C4041">
            <w:pPr>
              <w:suppressAutoHyphens/>
              <w:autoSpaceDN w:val="0"/>
              <w:spacing w:line="240" w:lineRule="auto"/>
              <w:jc w:val="center"/>
              <w:textAlignment w:val="baseline"/>
              <w:rPr>
                <w:rFonts w:ascii="Times New Roman" w:hAnsi="Times New Roman"/>
                <w:color w:val="000000" w:themeColor="text1"/>
                <w:kern w:val="3"/>
                <w:sz w:val="24"/>
                <w:szCs w:val="24"/>
              </w:rPr>
            </w:pPr>
          </w:p>
          <w:p w14:paraId="194A42A0" w14:textId="77777777" w:rsidR="00C62860" w:rsidRPr="00947F6B" w:rsidRDefault="00C62860" w:rsidP="003C4041">
            <w:pPr>
              <w:suppressAutoHyphens/>
              <w:autoSpaceDN w:val="0"/>
              <w:spacing w:line="240" w:lineRule="auto"/>
              <w:jc w:val="center"/>
              <w:textAlignment w:val="baseline"/>
              <w:rPr>
                <w:rFonts w:ascii="Times New Roman" w:hAnsi="Times New Roman"/>
                <w:color w:val="000000" w:themeColor="text1"/>
                <w:kern w:val="3"/>
                <w:sz w:val="24"/>
                <w:szCs w:val="24"/>
              </w:rPr>
            </w:pPr>
            <w:r w:rsidRPr="00947F6B">
              <w:rPr>
                <w:rFonts w:ascii="Times New Roman" w:hAnsi="Times New Roman"/>
                <w:color w:val="000000" w:themeColor="text1"/>
                <w:kern w:val="3"/>
                <w:sz w:val="24"/>
                <w:szCs w:val="24"/>
              </w:rPr>
              <w:t>Пассив</w:t>
            </w:r>
          </w:p>
        </w:tc>
        <w:tc>
          <w:tcPr>
            <w:tcW w:w="1418"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50EAB769" w14:textId="77777777" w:rsidR="00C62860" w:rsidRPr="00947F6B" w:rsidRDefault="00C62860" w:rsidP="003C4041">
            <w:pPr>
              <w:suppressAutoHyphens/>
              <w:autoSpaceDN w:val="0"/>
              <w:spacing w:line="240" w:lineRule="auto"/>
              <w:jc w:val="center"/>
              <w:textAlignment w:val="baseline"/>
              <w:rPr>
                <w:rFonts w:ascii="Times New Roman" w:hAnsi="Times New Roman"/>
                <w:color w:val="000000" w:themeColor="text1"/>
                <w:kern w:val="3"/>
                <w:sz w:val="24"/>
                <w:szCs w:val="24"/>
              </w:rPr>
            </w:pPr>
            <w:r w:rsidRPr="00947F6B">
              <w:rPr>
                <w:rFonts w:ascii="Times New Roman" w:hAnsi="Times New Roman"/>
                <w:color w:val="000000" w:themeColor="text1"/>
                <w:kern w:val="3"/>
                <w:sz w:val="24"/>
                <w:szCs w:val="24"/>
              </w:rPr>
              <w:t>Период</w:t>
            </w:r>
          </w:p>
        </w:tc>
        <w:tc>
          <w:tcPr>
            <w:tcW w:w="2410" w:type="dxa"/>
            <w:vMerge w:val="restart"/>
            <w:tcBorders>
              <w:top w:val="single" w:sz="2" w:space="0" w:color="000000"/>
              <w:left w:val="single" w:sz="2" w:space="0" w:color="000000"/>
              <w:right w:val="single" w:sz="2" w:space="0" w:color="000000"/>
            </w:tcBorders>
          </w:tcPr>
          <w:p w14:paraId="578B1554" w14:textId="77777777" w:rsidR="00C62860" w:rsidRPr="00947F6B" w:rsidRDefault="00C62860" w:rsidP="003C4041">
            <w:pPr>
              <w:suppressAutoHyphens/>
              <w:autoSpaceDN w:val="0"/>
              <w:spacing w:line="240" w:lineRule="auto"/>
              <w:jc w:val="center"/>
              <w:textAlignment w:val="baseline"/>
              <w:rPr>
                <w:rFonts w:ascii="Times New Roman" w:hAnsi="Times New Roman"/>
                <w:color w:val="000000" w:themeColor="text1"/>
                <w:kern w:val="3"/>
                <w:sz w:val="24"/>
                <w:szCs w:val="24"/>
              </w:rPr>
            </w:pPr>
            <w:r w:rsidRPr="00947F6B">
              <w:rPr>
                <w:rFonts w:ascii="Times New Roman" w:hAnsi="Times New Roman"/>
                <w:color w:val="000000" w:themeColor="text1"/>
                <w:kern w:val="3"/>
                <w:sz w:val="24"/>
                <w:szCs w:val="24"/>
              </w:rPr>
              <w:t>Платёжный излишек / недостаток</w:t>
            </w:r>
          </w:p>
        </w:tc>
      </w:tr>
      <w:tr w:rsidR="00C62860" w:rsidRPr="008C7E04" w14:paraId="4E2383B1" w14:textId="77777777" w:rsidTr="003C4041">
        <w:trPr>
          <w:trHeight w:val="243"/>
        </w:trPr>
        <w:tc>
          <w:tcPr>
            <w:tcW w:w="2220" w:type="dxa"/>
            <w:vMerge/>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5186EC64" w14:textId="77777777" w:rsidR="00C62860" w:rsidRPr="00947F6B" w:rsidRDefault="00C62860" w:rsidP="003C4041">
            <w:pPr>
              <w:suppressAutoHyphens/>
              <w:spacing w:line="240" w:lineRule="auto"/>
              <w:rPr>
                <w:rFonts w:ascii="Times New Roman" w:hAnsi="Times New Roman"/>
                <w:color w:val="000000" w:themeColor="text1"/>
                <w:sz w:val="24"/>
                <w:szCs w:val="24"/>
              </w:rPr>
            </w:pP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tcPr>
          <w:p w14:paraId="40279C48" w14:textId="77777777" w:rsidR="00C62860" w:rsidRPr="00947F6B" w:rsidRDefault="00C62860" w:rsidP="003C4041">
            <w:pPr>
              <w:suppressAutoHyphens/>
              <w:autoSpaceDN w:val="0"/>
              <w:spacing w:line="240" w:lineRule="auto"/>
              <w:jc w:val="center"/>
              <w:textAlignment w:val="baseline"/>
              <w:rPr>
                <w:rFonts w:ascii="Times New Roman" w:hAnsi="Times New Roman"/>
                <w:color w:val="000000" w:themeColor="text1"/>
                <w:kern w:val="3"/>
                <w:sz w:val="24"/>
                <w:szCs w:val="24"/>
              </w:rPr>
            </w:pPr>
            <w:r w:rsidRPr="00947F6B">
              <w:rPr>
                <w:rFonts w:ascii="Times New Roman" w:hAnsi="Times New Roman"/>
                <w:color w:val="000000" w:themeColor="text1"/>
                <w:kern w:val="3"/>
                <w:sz w:val="24"/>
                <w:szCs w:val="24"/>
              </w:rPr>
              <w:t>2019</w:t>
            </w:r>
          </w:p>
        </w:tc>
        <w:tc>
          <w:tcPr>
            <w:tcW w:w="2126" w:type="dxa"/>
            <w:vMerge/>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4AA35BD5" w14:textId="77777777" w:rsidR="00C62860" w:rsidRPr="00947F6B" w:rsidRDefault="00C62860" w:rsidP="003C4041">
            <w:pPr>
              <w:suppressAutoHyphens/>
              <w:spacing w:line="240" w:lineRule="auto"/>
              <w:rPr>
                <w:rFonts w:ascii="Times New Roman" w:hAnsi="Times New Roman"/>
                <w:color w:val="000000" w:themeColor="text1"/>
                <w:sz w:val="24"/>
                <w:szCs w:val="24"/>
              </w:rPr>
            </w:pPr>
          </w:p>
        </w:tc>
        <w:tc>
          <w:tcPr>
            <w:tcW w:w="1418"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7806E6DF" w14:textId="77777777" w:rsidR="00C62860" w:rsidRPr="00947F6B" w:rsidRDefault="00C62860" w:rsidP="003C4041">
            <w:pPr>
              <w:suppressAutoHyphens/>
              <w:autoSpaceDN w:val="0"/>
              <w:spacing w:line="240" w:lineRule="auto"/>
              <w:jc w:val="center"/>
              <w:textAlignment w:val="baseline"/>
              <w:rPr>
                <w:rFonts w:ascii="Times New Roman" w:hAnsi="Times New Roman"/>
                <w:color w:val="000000" w:themeColor="text1"/>
                <w:kern w:val="3"/>
                <w:sz w:val="24"/>
                <w:szCs w:val="24"/>
              </w:rPr>
            </w:pPr>
            <w:r w:rsidRPr="00947F6B">
              <w:rPr>
                <w:rFonts w:ascii="Times New Roman" w:hAnsi="Times New Roman"/>
                <w:color w:val="000000" w:themeColor="text1"/>
                <w:kern w:val="3"/>
                <w:sz w:val="24"/>
                <w:szCs w:val="24"/>
              </w:rPr>
              <w:t>2019</w:t>
            </w:r>
          </w:p>
        </w:tc>
        <w:tc>
          <w:tcPr>
            <w:tcW w:w="2410" w:type="dxa"/>
            <w:vMerge/>
            <w:tcBorders>
              <w:left w:val="single" w:sz="2" w:space="0" w:color="000000"/>
              <w:bottom w:val="single" w:sz="2" w:space="0" w:color="000000"/>
              <w:right w:val="single" w:sz="2" w:space="0" w:color="000000"/>
            </w:tcBorders>
          </w:tcPr>
          <w:p w14:paraId="3BD3F9D0" w14:textId="77777777" w:rsidR="00C62860" w:rsidRPr="00947F6B" w:rsidRDefault="00C62860" w:rsidP="003C4041">
            <w:pPr>
              <w:suppressAutoHyphens/>
              <w:autoSpaceDN w:val="0"/>
              <w:spacing w:line="240" w:lineRule="auto"/>
              <w:jc w:val="center"/>
              <w:textAlignment w:val="baseline"/>
              <w:rPr>
                <w:rFonts w:ascii="Times New Roman" w:hAnsi="Times New Roman"/>
                <w:color w:val="000000" w:themeColor="text1"/>
                <w:kern w:val="3"/>
                <w:sz w:val="24"/>
                <w:szCs w:val="24"/>
              </w:rPr>
            </w:pPr>
          </w:p>
        </w:tc>
      </w:tr>
      <w:tr w:rsidR="00C62860" w:rsidRPr="008C7E04" w14:paraId="6A4DBF74" w14:textId="77777777" w:rsidTr="003C4041">
        <w:trPr>
          <w:trHeight w:val="440"/>
        </w:trPr>
        <w:tc>
          <w:tcPr>
            <w:tcW w:w="2220" w:type="dxa"/>
            <w:tcBorders>
              <w:left w:val="single" w:sz="2" w:space="0" w:color="000000"/>
              <w:bottom w:val="single" w:sz="2" w:space="0" w:color="000000"/>
            </w:tcBorders>
            <w:shd w:val="clear" w:color="auto" w:fill="auto"/>
            <w:tcMar>
              <w:top w:w="55" w:type="dxa"/>
              <w:left w:w="55" w:type="dxa"/>
              <w:bottom w:w="55" w:type="dxa"/>
              <w:right w:w="55" w:type="dxa"/>
            </w:tcMar>
          </w:tcPr>
          <w:p w14:paraId="4380030E" w14:textId="77777777" w:rsidR="00C62860" w:rsidRPr="00947F6B" w:rsidRDefault="00C62860" w:rsidP="003C4041">
            <w:pPr>
              <w:widowControl w:val="0"/>
              <w:tabs>
                <w:tab w:val="left" w:pos="7570"/>
              </w:tabs>
              <w:suppressAutoHyphens/>
              <w:autoSpaceDN w:val="0"/>
              <w:spacing w:after="0" w:line="240" w:lineRule="auto"/>
              <w:ind w:left="10" w:right="-108"/>
              <w:textAlignment w:val="baseline"/>
              <w:rPr>
                <w:rFonts w:ascii="Times New Roman" w:hAnsi="Times New Roman"/>
                <w:color w:val="000000" w:themeColor="text1"/>
                <w:kern w:val="3"/>
                <w:sz w:val="24"/>
                <w:szCs w:val="24"/>
              </w:rPr>
            </w:pPr>
            <w:r w:rsidRPr="00947F6B">
              <w:rPr>
                <w:rFonts w:ascii="Times New Roman" w:hAnsi="Times New Roman"/>
                <w:color w:val="000000" w:themeColor="text1"/>
                <w:kern w:val="3"/>
                <w:sz w:val="24"/>
                <w:szCs w:val="24"/>
              </w:rPr>
              <w:t>Наиболее ликвидные активы (А1)</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bottom"/>
          </w:tcPr>
          <w:p w14:paraId="2101FD30" w14:textId="77777777" w:rsidR="00C62860" w:rsidRPr="00947F6B" w:rsidRDefault="00C62860" w:rsidP="003C4041">
            <w:pPr>
              <w:suppressAutoHyphens/>
              <w:autoSpaceDN w:val="0"/>
              <w:spacing w:line="240" w:lineRule="auto"/>
              <w:jc w:val="center"/>
              <w:textAlignment w:val="baseline"/>
              <w:rPr>
                <w:rFonts w:ascii="Times New Roman" w:hAnsi="Times New Roman"/>
                <w:color w:val="000000" w:themeColor="text1"/>
                <w:kern w:val="3"/>
                <w:sz w:val="24"/>
                <w:szCs w:val="24"/>
              </w:rPr>
            </w:pPr>
            <w:r w:rsidRPr="00947F6B">
              <w:rPr>
                <w:rFonts w:ascii="Times New Roman" w:hAnsi="Times New Roman"/>
                <w:color w:val="000000" w:themeColor="text1"/>
                <w:sz w:val="24"/>
                <w:szCs w:val="24"/>
              </w:rPr>
              <w:t>66275</w:t>
            </w:r>
          </w:p>
        </w:tc>
        <w:tc>
          <w:tcPr>
            <w:tcW w:w="2126" w:type="dxa"/>
            <w:tcBorders>
              <w:left w:val="single" w:sz="2" w:space="0" w:color="000000"/>
              <w:bottom w:val="single" w:sz="2" w:space="0" w:color="000000"/>
            </w:tcBorders>
            <w:shd w:val="clear" w:color="auto" w:fill="auto"/>
            <w:tcMar>
              <w:top w:w="55" w:type="dxa"/>
              <w:left w:w="55" w:type="dxa"/>
              <w:bottom w:w="55" w:type="dxa"/>
              <w:right w:w="55" w:type="dxa"/>
            </w:tcMar>
          </w:tcPr>
          <w:p w14:paraId="645AF0C1" w14:textId="77777777" w:rsidR="00C62860" w:rsidRPr="00947F6B" w:rsidRDefault="00C62860" w:rsidP="003C4041">
            <w:pPr>
              <w:widowControl w:val="0"/>
              <w:tabs>
                <w:tab w:val="left" w:pos="7560"/>
              </w:tabs>
              <w:suppressAutoHyphens/>
              <w:autoSpaceDN w:val="0"/>
              <w:spacing w:after="0" w:line="240" w:lineRule="auto"/>
              <w:ind w:right="-108"/>
              <w:textAlignment w:val="baseline"/>
              <w:rPr>
                <w:rFonts w:ascii="Times New Roman" w:hAnsi="Times New Roman"/>
                <w:color w:val="000000" w:themeColor="text1"/>
                <w:kern w:val="3"/>
                <w:sz w:val="24"/>
                <w:szCs w:val="24"/>
              </w:rPr>
            </w:pPr>
            <w:r w:rsidRPr="00947F6B">
              <w:rPr>
                <w:rFonts w:ascii="Times New Roman" w:hAnsi="Times New Roman"/>
                <w:color w:val="000000" w:themeColor="text1"/>
                <w:kern w:val="3"/>
                <w:sz w:val="24"/>
                <w:szCs w:val="24"/>
              </w:rPr>
              <w:t>Наиболее срочные обязательства (П1)</w:t>
            </w:r>
          </w:p>
        </w:tc>
        <w:tc>
          <w:tcPr>
            <w:tcW w:w="1418"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bottom"/>
          </w:tcPr>
          <w:p w14:paraId="0FD2FF8C" w14:textId="77777777" w:rsidR="00C62860" w:rsidRPr="00947F6B" w:rsidRDefault="00C62860" w:rsidP="003C4041">
            <w:pPr>
              <w:suppressAutoHyphens/>
              <w:autoSpaceDN w:val="0"/>
              <w:spacing w:line="240" w:lineRule="auto"/>
              <w:jc w:val="center"/>
              <w:textAlignment w:val="baseline"/>
              <w:rPr>
                <w:rFonts w:ascii="Times New Roman" w:hAnsi="Times New Roman"/>
                <w:color w:val="000000" w:themeColor="text1"/>
                <w:kern w:val="3"/>
                <w:sz w:val="24"/>
                <w:szCs w:val="24"/>
              </w:rPr>
            </w:pPr>
            <w:r w:rsidRPr="00947F6B">
              <w:rPr>
                <w:rFonts w:ascii="Times New Roman" w:hAnsi="Times New Roman"/>
                <w:color w:val="000000" w:themeColor="text1"/>
                <w:sz w:val="24"/>
                <w:szCs w:val="24"/>
              </w:rPr>
              <w:t>660822</w:t>
            </w:r>
          </w:p>
        </w:tc>
        <w:tc>
          <w:tcPr>
            <w:tcW w:w="2410" w:type="dxa"/>
            <w:tcBorders>
              <w:left w:val="single" w:sz="2" w:space="0" w:color="000000"/>
              <w:bottom w:val="single" w:sz="2" w:space="0" w:color="000000"/>
              <w:right w:val="single" w:sz="2" w:space="0" w:color="000000"/>
            </w:tcBorders>
            <w:vAlign w:val="bottom"/>
          </w:tcPr>
          <w:p w14:paraId="2CA252C3" w14:textId="77777777" w:rsidR="00C62860" w:rsidRPr="00947F6B" w:rsidRDefault="00C62860" w:rsidP="003C4041">
            <w:pPr>
              <w:suppressAutoHyphens/>
              <w:autoSpaceDN w:val="0"/>
              <w:spacing w:line="240" w:lineRule="auto"/>
              <w:jc w:val="center"/>
              <w:textAlignment w:val="baseline"/>
              <w:rPr>
                <w:rFonts w:ascii="Times New Roman" w:hAnsi="Times New Roman"/>
                <w:color w:val="000000" w:themeColor="text1"/>
                <w:kern w:val="3"/>
                <w:sz w:val="24"/>
                <w:szCs w:val="24"/>
              </w:rPr>
            </w:pPr>
            <w:r w:rsidRPr="00947F6B">
              <w:rPr>
                <w:rFonts w:ascii="Times New Roman" w:hAnsi="Times New Roman"/>
                <w:color w:val="000000" w:themeColor="text1"/>
                <w:sz w:val="24"/>
                <w:szCs w:val="24"/>
              </w:rPr>
              <w:t>-594547</w:t>
            </w:r>
          </w:p>
        </w:tc>
      </w:tr>
      <w:tr w:rsidR="00C62860" w:rsidRPr="008C7E04" w14:paraId="1D843900" w14:textId="77777777" w:rsidTr="003C4041">
        <w:tc>
          <w:tcPr>
            <w:tcW w:w="2220" w:type="dxa"/>
            <w:tcBorders>
              <w:left w:val="single" w:sz="2" w:space="0" w:color="000000"/>
              <w:bottom w:val="single" w:sz="2" w:space="0" w:color="000000"/>
            </w:tcBorders>
            <w:shd w:val="clear" w:color="auto" w:fill="auto"/>
            <w:tcMar>
              <w:top w:w="55" w:type="dxa"/>
              <w:left w:w="55" w:type="dxa"/>
              <w:bottom w:w="55" w:type="dxa"/>
              <w:right w:w="55" w:type="dxa"/>
            </w:tcMar>
          </w:tcPr>
          <w:p w14:paraId="43B6C352" w14:textId="77777777" w:rsidR="00C62860" w:rsidRPr="00947F6B" w:rsidRDefault="00C62860" w:rsidP="003C4041">
            <w:pPr>
              <w:widowControl w:val="0"/>
              <w:tabs>
                <w:tab w:val="left" w:pos="7570"/>
              </w:tabs>
              <w:suppressAutoHyphens/>
              <w:autoSpaceDN w:val="0"/>
              <w:spacing w:after="0" w:line="240" w:lineRule="auto"/>
              <w:ind w:left="10" w:right="-108"/>
              <w:textAlignment w:val="baseline"/>
              <w:rPr>
                <w:rFonts w:ascii="Times New Roman" w:hAnsi="Times New Roman"/>
                <w:color w:val="000000" w:themeColor="text1"/>
                <w:kern w:val="3"/>
                <w:sz w:val="24"/>
                <w:szCs w:val="24"/>
              </w:rPr>
            </w:pPr>
            <w:r w:rsidRPr="00947F6B">
              <w:rPr>
                <w:rFonts w:ascii="Times New Roman" w:hAnsi="Times New Roman"/>
                <w:color w:val="000000" w:themeColor="text1"/>
                <w:kern w:val="3"/>
                <w:sz w:val="24"/>
                <w:szCs w:val="24"/>
              </w:rPr>
              <w:t>Быстрореализуемые активы (А2)</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bottom"/>
          </w:tcPr>
          <w:p w14:paraId="556FF622" w14:textId="77777777" w:rsidR="00C62860" w:rsidRPr="00947F6B" w:rsidRDefault="00C62860" w:rsidP="003C4041">
            <w:pPr>
              <w:suppressAutoHyphens/>
              <w:autoSpaceDN w:val="0"/>
              <w:spacing w:line="240" w:lineRule="auto"/>
              <w:jc w:val="center"/>
              <w:textAlignment w:val="baseline"/>
              <w:rPr>
                <w:rFonts w:ascii="Times New Roman" w:hAnsi="Times New Roman"/>
                <w:color w:val="000000" w:themeColor="text1"/>
                <w:kern w:val="3"/>
                <w:sz w:val="24"/>
                <w:szCs w:val="24"/>
              </w:rPr>
            </w:pPr>
            <w:r w:rsidRPr="00947F6B">
              <w:rPr>
                <w:rFonts w:ascii="Times New Roman" w:hAnsi="Times New Roman"/>
                <w:color w:val="000000" w:themeColor="text1"/>
                <w:sz w:val="24"/>
                <w:szCs w:val="24"/>
              </w:rPr>
              <w:t>936942</w:t>
            </w:r>
          </w:p>
        </w:tc>
        <w:tc>
          <w:tcPr>
            <w:tcW w:w="2126" w:type="dxa"/>
            <w:tcBorders>
              <w:left w:val="single" w:sz="2" w:space="0" w:color="000000"/>
              <w:bottom w:val="single" w:sz="2" w:space="0" w:color="000000"/>
            </w:tcBorders>
            <w:shd w:val="clear" w:color="auto" w:fill="auto"/>
            <w:tcMar>
              <w:top w:w="55" w:type="dxa"/>
              <w:left w:w="55" w:type="dxa"/>
              <w:bottom w:w="55" w:type="dxa"/>
              <w:right w:w="55" w:type="dxa"/>
            </w:tcMar>
          </w:tcPr>
          <w:p w14:paraId="43424BEB" w14:textId="77777777" w:rsidR="00C62860" w:rsidRPr="00947F6B" w:rsidRDefault="00C62860" w:rsidP="003C4041">
            <w:pPr>
              <w:widowControl w:val="0"/>
              <w:tabs>
                <w:tab w:val="left" w:pos="7560"/>
              </w:tabs>
              <w:suppressAutoHyphens/>
              <w:autoSpaceDN w:val="0"/>
              <w:spacing w:after="0" w:line="240" w:lineRule="auto"/>
              <w:ind w:right="-108"/>
              <w:textAlignment w:val="baseline"/>
              <w:rPr>
                <w:rFonts w:ascii="Times New Roman" w:hAnsi="Times New Roman"/>
                <w:color w:val="000000" w:themeColor="text1"/>
                <w:kern w:val="3"/>
                <w:sz w:val="24"/>
                <w:szCs w:val="24"/>
              </w:rPr>
            </w:pPr>
            <w:r w:rsidRPr="00947F6B">
              <w:rPr>
                <w:rFonts w:ascii="Times New Roman" w:hAnsi="Times New Roman"/>
                <w:color w:val="000000" w:themeColor="text1"/>
                <w:kern w:val="3"/>
                <w:sz w:val="24"/>
                <w:szCs w:val="24"/>
              </w:rPr>
              <w:t>Краткосрочные пассивы (П2)</w:t>
            </w:r>
          </w:p>
        </w:tc>
        <w:tc>
          <w:tcPr>
            <w:tcW w:w="1418"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bottom"/>
          </w:tcPr>
          <w:p w14:paraId="616760D8" w14:textId="77777777" w:rsidR="00C62860" w:rsidRPr="00947F6B" w:rsidRDefault="00C62860" w:rsidP="003C4041">
            <w:pPr>
              <w:suppressAutoHyphens/>
              <w:autoSpaceDN w:val="0"/>
              <w:spacing w:line="240" w:lineRule="auto"/>
              <w:jc w:val="center"/>
              <w:textAlignment w:val="baseline"/>
              <w:rPr>
                <w:rFonts w:ascii="Times New Roman" w:hAnsi="Times New Roman"/>
                <w:color w:val="000000" w:themeColor="text1"/>
                <w:kern w:val="3"/>
                <w:sz w:val="24"/>
                <w:szCs w:val="24"/>
              </w:rPr>
            </w:pPr>
            <w:r w:rsidRPr="00947F6B">
              <w:rPr>
                <w:rFonts w:ascii="Times New Roman" w:hAnsi="Times New Roman"/>
                <w:color w:val="000000" w:themeColor="text1"/>
                <w:sz w:val="24"/>
                <w:szCs w:val="24"/>
              </w:rPr>
              <w:t>44725</w:t>
            </w:r>
          </w:p>
        </w:tc>
        <w:tc>
          <w:tcPr>
            <w:tcW w:w="2410" w:type="dxa"/>
            <w:tcBorders>
              <w:left w:val="single" w:sz="2" w:space="0" w:color="000000"/>
              <w:bottom w:val="single" w:sz="2" w:space="0" w:color="000000"/>
              <w:right w:val="single" w:sz="2" w:space="0" w:color="000000"/>
            </w:tcBorders>
            <w:vAlign w:val="bottom"/>
          </w:tcPr>
          <w:p w14:paraId="55FB1C94" w14:textId="77777777" w:rsidR="00C62860" w:rsidRPr="00947F6B" w:rsidRDefault="00C62860" w:rsidP="003C4041">
            <w:pPr>
              <w:suppressAutoHyphens/>
              <w:autoSpaceDN w:val="0"/>
              <w:spacing w:line="240" w:lineRule="auto"/>
              <w:jc w:val="center"/>
              <w:textAlignment w:val="baseline"/>
              <w:rPr>
                <w:rFonts w:ascii="Times New Roman" w:hAnsi="Times New Roman"/>
                <w:color w:val="000000" w:themeColor="text1"/>
                <w:kern w:val="3"/>
                <w:sz w:val="24"/>
                <w:szCs w:val="24"/>
              </w:rPr>
            </w:pPr>
            <w:r w:rsidRPr="00947F6B">
              <w:rPr>
                <w:rFonts w:ascii="Times New Roman" w:hAnsi="Times New Roman"/>
                <w:color w:val="000000" w:themeColor="text1"/>
                <w:sz w:val="24"/>
                <w:szCs w:val="24"/>
              </w:rPr>
              <w:t>892217</w:t>
            </w:r>
          </w:p>
        </w:tc>
      </w:tr>
      <w:tr w:rsidR="00C62860" w:rsidRPr="008C7E04" w14:paraId="6C535DB4" w14:textId="77777777" w:rsidTr="003C4041">
        <w:tc>
          <w:tcPr>
            <w:tcW w:w="2220" w:type="dxa"/>
            <w:tcBorders>
              <w:left w:val="single" w:sz="2" w:space="0" w:color="000000"/>
              <w:bottom w:val="single" w:sz="2" w:space="0" w:color="000000"/>
            </w:tcBorders>
            <w:shd w:val="clear" w:color="auto" w:fill="auto"/>
            <w:tcMar>
              <w:top w:w="55" w:type="dxa"/>
              <w:left w:w="55" w:type="dxa"/>
              <w:bottom w:w="55" w:type="dxa"/>
              <w:right w:w="55" w:type="dxa"/>
            </w:tcMar>
          </w:tcPr>
          <w:p w14:paraId="748B89AB" w14:textId="77777777" w:rsidR="00C62860" w:rsidRPr="00947F6B" w:rsidRDefault="00C62860" w:rsidP="003C4041">
            <w:pPr>
              <w:widowControl w:val="0"/>
              <w:tabs>
                <w:tab w:val="left" w:pos="7570"/>
              </w:tabs>
              <w:suppressAutoHyphens/>
              <w:autoSpaceDN w:val="0"/>
              <w:spacing w:after="0" w:line="240" w:lineRule="auto"/>
              <w:ind w:left="10" w:right="-108"/>
              <w:textAlignment w:val="baseline"/>
              <w:rPr>
                <w:rFonts w:ascii="Times New Roman" w:hAnsi="Times New Roman"/>
                <w:color w:val="000000" w:themeColor="text1"/>
                <w:kern w:val="3"/>
                <w:sz w:val="24"/>
                <w:szCs w:val="24"/>
              </w:rPr>
            </w:pPr>
            <w:r w:rsidRPr="00947F6B">
              <w:rPr>
                <w:rFonts w:ascii="Times New Roman" w:hAnsi="Times New Roman"/>
                <w:color w:val="000000" w:themeColor="text1"/>
                <w:kern w:val="3"/>
                <w:sz w:val="24"/>
                <w:szCs w:val="24"/>
              </w:rPr>
              <w:t>Медленно реализуемые активы (А3)</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bottom"/>
          </w:tcPr>
          <w:p w14:paraId="282D48B4" w14:textId="77777777" w:rsidR="00C62860" w:rsidRPr="00947F6B" w:rsidRDefault="00C62860" w:rsidP="003C4041">
            <w:pPr>
              <w:suppressAutoHyphens/>
              <w:autoSpaceDN w:val="0"/>
              <w:spacing w:line="240" w:lineRule="auto"/>
              <w:jc w:val="center"/>
              <w:textAlignment w:val="baseline"/>
              <w:rPr>
                <w:rFonts w:ascii="Times New Roman" w:hAnsi="Times New Roman"/>
                <w:color w:val="000000" w:themeColor="text1"/>
                <w:kern w:val="3"/>
                <w:sz w:val="24"/>
                <w:szCs w:val="24"/>
              </w:rPr>
            </w:pPr>
            <w:r w:rsidRPr="00947F6B">
              <w:rPr>
                <w:rFonts w:ascii="Times New Roman" w:hAnsi="Times New Roman"/>
                <w:color w:val="000000" w:themeColor="text1"/>
                <w:sz w:val="24"/>
                <w:szCs w:val="24"/>
              </w:rPr>
              <w:t>253944</w:t>
            </w:r>
          </w:p>
        </w:tc>
        <w:tc>
          <w:tcPr>
            <w:tcW w:w="2126" w:type="dxa"/>
            <w:tcBorders>
              <w:left w:val="single" w:sz="2" w:space="0" w:color="000000"/>
              <w:bottom w:val="single" w:sz="2" w:space="0" w:color="000000"/>
            </w:tcBorders>
            <w:shd w:val="clear" w:color="auto" w:fill="auto"/>
            <w:tcMar>
              <w:top w:w="55" w:type="dxa"/>
              <w:left w:w="55" w:type="dxa"/>
              <w:bottom w:w="55" w:type="dxa"/>
              <w:right w:w="55" w:type="dxa"/>
            </w:tcMar>
          </w:tcPr>
          <w:p w14:paraId="6C4AE44D" w14:textId="77777777" w:rsidR="00C62860" w:rsidRPr="00947F6B" w:rsidRDefault="00C62860" w:rsidP="003C4041">
            <w:pPr>
              <w:widowControl w:val="0"/>
              <w:tabs>
                <w:tab w:val="left" w:pos="7560"/>
              </w:tabs>
              <w:suppressAutoHyphens/>
              <w:autoSpaceDN w:val="0"/>
              <w:spacing w:after="0" w:line="240" w:lineRule="auto"/>
              <w:ind w:right="-108"/>
              <w:textAlignment w:val="baseline"/>
              <w:rPr>
                <w:rFonts w:ascii="Times New Roman" w:hAnsi="Times New Roman"/>
                <w:color w:val="000000" w:themeColor="text1"/>
                <w:kern w:val="3"/>
                <w:sz w:val="24"/>
                <w:szCs w:val="24"/>
              </w:rPr>
            </w:pPr>
            <w:r w:rsidRPr="00947F6B">
              <w:rPr>
                <w:rFonts w:ascii="Times New Roman" w:hAnsi="Times New Roman"/>
                <w:color w:val="000000" w:themeColor="text1"/>
                <w:kern w:val="3"/>
                <w:sz w:val="24"/>
                <w:szCs w:val="24"/>
              </w:rPr>
              <w:t>Долгосрочные пассивы (П3)</w:t>
            </w:r>
          </w:p>
        </w:tc>
        <w:tc>
          <w:tcPr>
            <w:tcW w:w="1418"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bottom"/>
          </w:tcPr>
          <w:p w14:paraId="10253FAF" w14:textId="77777777" w:rsidR="00C62860" w:rsidRPr="00947F6B" w:rsidRDefault="00C62860" w:rsidP="003C4041">
            <w:pPr>
              <w:suppressAutoHyphens/>
              <w:autoSpaceDN w:val="0"/>
              <w:spacing w:line="240" w:lineRule="auto"/>
              <w:jc w:val="center"/>
              <w:textAlignment w:val="baseline"/>
              <w:rPr>
                <w:rFonts w:ascii="Times New Roman" w:hAnsi="Times New Roman"/>
                <w:color w:val="000000" w:themeColor="text1"/>
                <w:kern w:val="3"/>
                <w:sz w:val="24"/>
                <w:szCs w:val="24"/>
              </w:rPr>
            </w:pPr>
            <w:r w:rsidRPr="00947F6B">
              <w:rPr>
                <w:rFonts w:ascii="Times New Roman" w:hAnsi="Times New Roman"/>
                <w:color w:val="000000" w:themeColor="text1"/>
                <w:sz w:val="24"/>
                <w:szCs w:val="24"/>
              </w:rPr>
              <w:t>5385</w:t>
            </w:r>
          </w:p>
        </w:tc>
        <w:tc>
          <w:tcPr>
            <w:tcW w:w="2410" w:type="dxa"/>
            <w:tcBorders>
              <w:left w:val="single" w:sz="2" w:space="0" w:color="000000"/>
              <w:bottom w:val="single" w:sz="2" w:space="0" w:color="000000"/>
              <w:right w:val="single" w:sz="2" w:space="0" w:color="000000"/>
            </w:tcBorders>
            <w:vAlign w:val="bottom"/>
          </w:tcPr>
          <w:p w14:paraId="0008CAA9" w14:textId="77777777" w:rsidR="00C62860" w:rsidRPr="00947F6B" w:rsidRDefault="00C62860" w:rsidP="003C4041">
            <w:pPr>
              <w:suppressAutoHyphens/>
              <w:autoSpaceDN w:val="0"/>
              <w:spacing w:line="240" w:lineRule="auto"/>
              <w:jc w:val="center"/>
              <w:textAlignment w:val="baseline"/>
              <w:rPr>
                <w:rFonts w:ascii="Times New Roman" w:hAnsi="Times New Roman"/>
                <w:color w:val="000000" w:themeColor="text1"/>
                <w:kern w:val="3"/>
                <w:sz w:val="24"/>
                <w:szCs w:val="24"/>
              </w:rPr>
            </w:pPr>
            <w:r w:rsidRPr="00947F6B">
              <w:rPr>
                <w:rFonts w:ascii="Times New Roman" w:hAnsi="Times New Roman"/>
                <w:color w:val="000000" w:themeColor="text1"/>
                <w:sz w:val="24"/>
                <w:szCs w:val="24"/>
              </w:rPr>
              <w:t>248559</w:t>
            </w:r>
          </w:p>
        </w:tc>
      </w:tr>
      <w:tr w:rsidR="00C62860" w:rsidRPr="008C7E04" w14:paraId="4EEE9389" w14:textId="77777777" w:rsidTr="003C4041">
        <w:trPr>
          <w:trHeight w:val="420"/>
        </w:trPr>
        <w:tc>
          <w:tcPr>
            <w:tcW w:w="2220" w:type="dxa"/>
            <w:tcBorders>
              <w:left w:val="single" w:sz="2" w:space="0" w:color="000000"/>
              <w:bottom w:val="single" w:sz="2" w:space="0" w:color="000000"/>
            </w:tcBorders>
            <w:shd w:val="clear" w:color="auto" w:fill="auto"/>
            <w:tcMar>
              <w:top w:w="55" w:type="dxa"/>
              <w:left w:w="55" w:type="dxa"/>
              <w:bottom w:w="55" w:type="dxa"/>
              <w:right w:w="55" w:type="dxa"/>
            </w:tcMar>
          </w:tcPr>
          <w:p w14:paraId="553EB7F4" w14:textId="77777777" w:rsidR="00C62860" w:rsidRPr="00947F6B" w:rsidRDefault="00C62860" w:rsidP="003C4041">
            <w:pPr>
              <w:widowControl w:val="0"/>
              <w:tabs>
                <w:tab w:val="left" w:pos="7570"/>
              </w:tabs>
              <w:suppressAutoHyphens/>
              <w:autoSpaceDN w:val="0"/>
              <w:spacing w:after="0" w:line="240" w:lineRule="auto"/>
              <w:ind w:left="10" w:right="-108"/>
              <w:textAlignment w:val="baseline"/>
              <w:rPr>
                <w:rFonts w:ascii="Times New Roman" w:hAnsi="Times New Roman"/>
                <w:color w:val="000000" w:themeColor="text1"/>
                <w:kern w:val="3"/>
                <w:sz w:val="24"/>
                <w:szCs w:val="24"/>
              </w:rPr>
            </w:pPr>
            <w:r w:rsidRPr="00947F6B">
              <w:rPr>
                <w:rFonts w:ascii="Times New Roman" w:hAnsi="Times New Roman"/>
                <w:color w:val="000000" w:themeColor="text1"/>
                <w:kern w:val="3"/>
                <w:sz w:val="24"/>
                <w:szCs w:val="24"/>
              </w:rPr>
              <w:t>Трудно реализуемые активы (А4)</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bottom"/>
          </w:tcPr>
          <w:p w14:paraId="6223F2F7" w14:textId="77777777" w:rsidR="00C62860" w:rsidRPr="00947F6B" w:rsidRDefault="00C62860" w:rsidP="003C4041">
            <w:pPr>
              <w:suppressAutoHyphens/>
              <w:autoSpaceDN w:val="0"/>
              <w:spacing w:line="240" w:lineRule="auto"/>
              <w:jc w:val="center"/>
              <w:textAlignment w:val="baseline"/>
              <w:rPr>
                <w:rFonts w:ascii="Times New Roman" w:hAnsi="Times New Roman"/>
                <w:color w:val="000000" w:themeColor="text1"/>
                <w:kern w:val="3"/>
                <w:sz w:val="24"/>
                <w:szCs w:val="24"/>
              </w:rPr>
            </w:pPr>
            <w:r w:rsidRPr="00947F6B">
              <w:rPr>
                <w:rFonts w:ascii="Times New Roman" w:hAnsi="Times New Roman"/>
                <w:color w:val="000000" w:themeColor="text1"/>
                <w:sz w:val="24"/>
                <w:szCs w:val="24"/>
              </w:rPr>
              <w:t>181030</w:t>
            </w:r>
          </w:p>
        </w:tc>
        <w:tc>
          <w:tcPr>
            <w:tcW w:w="2126" w:type="dxa"/>
            <w:tcBorders>
              <w:left w:val="single" w:sz="2" w:space="0" w:color="000000"/>
              <w:bottom w:val="single" w:sz="2" w:space="0" w:color="000000"/>
            </w:tcBorders>
            <w:shd w:val="clear" w:color="auto" w:fill="auto"/>
            <w:tcMar>
              <w:top w:w="55" w:type="dxa"/>
              <w:left w:w="55" w:type="dxa"/>
              <w:bottom w:w="55" w:type="dxa"/>
              <w:right w:w="55" w:type="dxa"/>
            </w:tcMar>
          </w:tcPr>
          <w:p w14:paraId="182CDA14" w14:textId="77777777" w:rsidR="00C62860" w:rsidRPr="00947F6B" w:rsidRDefault="00C62860" w:rsidP="003C4041">
            <w:pPr>
              <w:widowControl w:val="0"/>
              <w:tabs>
                <w:tab w:val="left" w:pos="7560"/>
              </w:tabs>
              <w:suppressAutoHyphens/>
              <w:autoSpaceDN w:val="0"/>
              <w:spacing w:after="0" w:line="240" w:lineRule="auto"/>
              <w:ind w:right="-108"/>
              <w:textAlignment w:val="baseline"/>
              <w:rPr>
                <w:rFonts w:ascii="Times New Roman" w:hAnsi="Times New Roman"/>
                <w:color w:val="000000" w:themeColor="text1"/>
                <w:kern w:val="3"/>
                <w:sz w:val="24"/>
                <w:szCs w:val="24"/>
              </w:rPr>
            </w:pPr>
            <w:r w:rsidRPr="00947F6B">
              <w:rPr>
                <w:rFonts w:ascii="Times New Roman" w:hAnsi="Times New Roman"/>
                <w:color w:val="000000" w:themeColor="text1"/>
                <w:kern w:val="3"/>
                <w:sz w:val="24"/>
                <w:szCs w:val="24"/>
              </w:rPr>
              <w:t>Постоянные пассивы (П4)</w:t>
            </w:r>
          </w:p>
        </w:tc>
        <w:tc>
          <w:tcPr>
            <w:tcW w:w="1418"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bottom"/>
          </w:tcPr>
          <w:p w14:paraId="0BB6FDC5" w14:textId="77777777" w:rsidR="00C62860" w:rsidRPr="00947F6B" w:rsidRDefault="00C62860" w:rsidP="003C4041">
            <w:pPr>
              <w:suppressAutoHyphens/>
              <w:autoSpaceDN w:val="0"/>
              <w:spacing w:line="240" w:lineRule="auto"/>
              <w:jc w:val="center"/>
              <w:textAlignment w:val="baseline"/>
              <w:rPr>
                <w:rFonts w:ascii="Times New Roman" w:hAnsi="Times New Roman"/>
                <w:color w:val="000000" w:themeColor="text1"/>
                <w:kern w:val="3"/>
                <w:sz w:val="24"/>
                <w:szCs w:val="24"/>
              </w:rPr>
            </w:pPr>
            <w:r w:rsidRPr="00947F6B">
              <w:rPr>
                <w:rFonts w:ascii="Times New Roman" w:hAnsi="Times New Roman"/>
                <w:color w:val="000000" w:themeColor="text1"/>
                <w:sz w:val="24"/>
                <w:szCs w:val="24"/>
              </w:rPr>
              <w:t>727259</w:t>
            </w:r>
          </w:p>
        </w:tc>
        <w:tc>
          <w:tcPr>
            <w:tcW w:w="2410" w:type="dxa"/>
            <w:tcBorders>
              <w:left w:val="single" w:sz="2" w:space="0" w:color="000000"/>
              <w:bottom w:val="single" w:sz="2" w:space="0" w:color="000000"/>
              <w:right w:val="single" w:sz="2" w:space="0" w:color="000000"/>
            </w:tcBorders>
            <w:vAlign w:val="bottom"/>
          </w:tcPr>
          <w:p w14:paraId="06323381" w14:textId="77777777" w:rsidR="00C62860" w:rsidRPr="00947F6B" w:rsidRDefault="00C62860" w:rsidP="003C4041">
            <w:pPr>
              <w:suppressAutoHyphens/>
              <w:autoSpaceDN w:val="0"/>
              <w:spacing w:line="240" w:lineRule="auto"/>
              <w:jc w:val="center"/>
              <w:textAlignment w:val="baseline"/>
              <w:rPr>
                <w:rFonts w:ascii="Times New Roman" w:hAnsi="Times New Roman"/>
                <w:color w:val="000000" w:themeColor="text1"/>
                <w:kern w:val="3"/>
                <w:sz w:val="24"/>
                <w:szCs w:val="24"/>
              </w:rPr>
            </w:pPr>
            <w:r w:rsidRPr="00947F6B">
              <w:rPr>
                <w:rFonts w:ascii="Times New Roman" w:hAnsi="Times New Roman"/>
                <w:color w:val="000000" w:themeColor="text1"/>
                <w:sz w:val="24"/>
                <w:szCs w:val="24"/>
              </w:rPr>
              <w:t>+546229</w:t>
            </w:r>
          </w:p>
        </w:tc>
      </w:tr>
      <w:tr w:rsidR="00C62860" w:rsidRPr="008C7E04" w14:paraId="6E52C064" w14:textId="77777777" w:rsidTr="003C4041">
        <w:trPr>
          <w:trHeight w:val="198"/>
        </w:trPr>
        <w:tc>
          <w:tcPr>
            <w:tcW w:w="2220" w:type="dxa"/>
            <w:tcBorders>
              <w:left w:val="single" w:sz="2" w:space="0" w:color="000000"/>
              <w:bottom w:val="single" w:sz="2" w:space="0" w:color="000000"/>
            </w:tcBorders>
            <w:shd w:val="clear" w:color="auto" w:fill="auto"/>
            <w:tcMar>
              <w:top w:w="55" w:type="dxa"/>
              <w:left w:w="55" w:type="dxa"/>
              <w:bottom w:w="55" w:type="dxa"/>
              <w:right w:w="55" w:type="dxa"/>
            </w:tcMar>
          </w:tcPr>
          <w:p w14:paraId="319EC709" w14:textId="77777777" w:rsidR="00C62860" w:rsidRPr="00947F6B" w:rsidRDefault="00C62860" w:rsidP="003C4041">
            <w:pPr>
              <w:widowControl w:val="0"/>
              <w:tabs>
                <w:tab w:val="left" w:pos="7560"/>
              </w:tabs>
              <w:suppressAutoHyphens/>
              <w:autoSpaceDN w:val="0"/>
              <w:spacing w:after="0" w:line="240" w:lineRule="auto"/>
              <w:ind w:right="-108"/>
              <w:textAlignment w:val="baseline"/>
              <w:rPr>
                <w:rFonts w:ascii="Times New Roman" w:hAnsi="Times New Roman"/>
                <w:color w:val="000000" w:themeColor="text1"/>
                <w:kern w:val="3"/>
                <w:sz w:val="24"/>
                <w:szCs w:val="24"/>
              </w:rPr>
            </w:pPr>
            <w:r w:rsidRPr="00947F6B">
              <w:rPr>
                <w:rFonts w:ascii="Times New Roman" w:hAnsi="Times New Roman"/>
                <w:color w:val="000000" w:themeColor="text1"/>
                <w:kern w:val="3"/>
                <w:sz w:val="24"/>
                <w:szCs w:val="24"/>
              </w:rPr>
              <w:t>Баланс</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bottom"/>
          </w:tcPr>
          <w:p w14:paraId="33467D10" w14:textId="77777777" w:rsidR="00C62860" w:rsidRPr="00947F6B" w:rsidRDefault="00C62860" w:rsidP="003C4041">
            <w:pPr>
              <w:suppressAutoHyphens/>
              <w:autoSpaceDN w:val="0"/>
              <w:spacing w:line="240" w:lineRule="auto"/>
              <w:jc w:val="center"/>
              <w:textAlignment w:val="baseline"/>
              <w:rPr>
                <w:rFonts w:ascii="Times New Roman" w:hAnsi="Times New Roman"/>
                <w:color w:val="000000" w:themeColor="text1"/>
                <w:kern w:val="3"/>
                <w:sz w:val="24"/>
                <w:szCs w:val="24"/>
              </w:rPr>
            </w:pPr>
            <w:r w:rsidRPr="00947F6B">
              <w:rPr>
                <w:rFonts w:ascii="Times New Roman" w:hAnsi="Times New Roman"/>
                <w:color w:val="000000" w:themeColor="text1"/>
                <w:sz w:val="24"/>
                <w:szCs w:val="24"/>
              </w:rPr>
              <w:t>1438191</w:t>
            </w:r>
          </w:p>
        </w:tc>
        <w:tc>
          <w:tcPr>
            <w:tcW w:w="2126" w:type="dxa"/>
            <w:tcBorders>
              <w:left w:val="single" w:sz="2" w:space="0" w:color="000000"/>
              <w:bottom w:val="single" w:sz="2" w:space="0" w:color="000000"/>
            </w:tcBorders>
            <w:shd w:val="clear" w:color="auto" w:fill="auto"/>
            <w:tcMar>
              <w:top w:w="55" w:type="dxa"/>
              <w:left w:w="55" w:type="dxa"/>
              <w:bottom w:w="55" w:type="dxa"/>
              <w:right w:w="55" w:type="dxa"/>
            </w:tcMar>
          </w:tcPr>
          <w:p w14:paraId="32388BA8" w14:textId="77777777" w:rsidR="00C62860" w:rsidRPr="00947F6B" w:rsidRDefault="00C62860" w:rsidP="003C4041">
            <w:pPr>
              <w:widowControl w:val="0"/>
              <w:tabs>
                <w:tab w:val="left" w:pos="7560"/>
              </w:tabs>
              <w:suppressAutoHyphens/>
              <w:autoSpaceDN w:val="0"/>
              <w:spacing w:after="0" w:line="240" w:lineRule="auto"/>
              <w:ind w:right="-108"/>
              <w:textAlignment w:val="baseline"/>
              <w:rPr>
                <w:rFonts w:ascii="Times New Roman" w:hAnsi="Times New Roman"/>
                <w:color w:val="000000" w:themeColor="text1"/>
                <w:kern w:val="3"/>
                <w:sz w:val="24"/>
                <w:szCs w:val="24"/>
              </w:rPr>
            </w:pPr>
            <w:r w:rsidRPr="00947F6B">
              <w:rPr>
                <w:rFonts w:ascii="Times New Roman" w:hAnsi="Times New Roman"/>
                <w:color w:val="000000" w:themeColor="text1"/>
                <w:kern w:val="3"/>
                <w:sz w:val="24"/>
                <w:szCs w:val="24"/>
              </w:rPr>
              <w:t>Баланс</w:t>
            </w:r>
          </w:p>
        </w:tc>
        <w:tc>
          <w:tcPr>
            <w:tcW w:w="1418"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bottom"/>
          </w:tcPr>
          <w:p w14:paraId="3E527264" w14:textId="77777777" w:rsidR="00C62860" w:rsidRPr="00947F6B" w:rsidRDefault="00C62860" w:rsidP="003C4041">
            <w:pPr>
              <w:suppressAutoHyphens/>
              <w:autoSpaceDN w:val="0"/>
              <w:spacing w:line="240" w:lineRule="auto"/>
              <w:jc w:val="center"/>
              <w:textAlignment w:val="baseline"/>
              <w:rPr>
                <w:rFonts w:ascii="Times New Roman" w:hAnsi="Times New Roman"/>
                <w:color w:val="000000" w:themeColor="text1"/>
                <w:kern w:val="3"/>
                <w:sz w:val="24"/>
                <w:szCs w:val="24"/>
              </w:rPr>
            </w:pPr>
            <w:r w:rsidRPr="00947F6B">
              <w:rPr>
                <w:rFonts w:ascii="Times New Roman" w:hAnsi="Times New Roman"/>
                <w:color w:val="000000" w:themeColor="text1"/>
                <w:sz w:val="24"/>
                <w:szCs w:val="24"/>
              </w:rPr>
              <w:t>1438191</w:t>
            </w:r>
          </w:p>
        </w:tc>
        <w:tc>
          <w:tcPr>
            <w:tcW w:w="2410" w:type="dxa"/>
            <w:tcBorders>
              <w:left w:val="single" w:sz="2" w:space="0" w:color="000000"/>
              <w:bottom w:val="single" w:sz="2" w:space="0" w:color="000000"/>
              <w:right w:val="single" w:sz="2" w:space="0" w:color="000000"/>
            </w:tcBorders>
            <w:vAlign w:val="bottom"/>
          </w:tcPr>
          <w:p w14:paraId="7BFB2F4E" w14:textId="77777777" w:rsidR="00C62860" w:rsidRPr="00947F6B" w:rsidRDefault="00C62860" w:rsidP="003C4041">
            <w:pPr>
              <w:suppressAutoHyphens/>
              <w:autoSpaceDN w:val="0"/>
              <w:spacing w:line="240" w:lineRule="auto"/>
              <w:jc w:val="center"/>
              <w:textAlignment w:val="baseline"/>
              <w:rPr>
                <w:rFonts w:ascii="Times New Roman" w:hAnsi="Times New Roman"/>
                <w:color w:val="000000" w:themeColor="text1"/>
                <w:kern w:val="3"/>
                <w:sz w:val="24"/>
                <w:szCs w:val="24"/>
              </w:rPr>
            </w:pPr>
            <w:r w:rsidRPr="00947F6B">
              <w:rPr>
                <w:rFonts w:ascii="Times New Roman" w:hAnsi="Times New Roman"/>
                <w:color w:val="000000" w:themeColor="text1"/>
                <w:sz w:val="24"/>
                <w:szCs w:val="24"/>
              </w:rPr>
              <w:t>0</w:t>
            </w:r>
          </w:p>
        </w:tc>
      </w:tr>
    </w:tbl>
    <w:p w14:paraId="01FFD59F" w14:textId="77777777" w:rsidR="003C4041" w:rsidRPr="008C7E04" w:rsidRDefault="003C4041" w:rsidP="003C4041">
      <w:pPr>
        <w:widowControl w:val="0"/>
        <w:shd w:val="clear" w:color="auto" w:fill="FFFFFF"/>
        <w:suppressAutoHyphens/>
        <w:autoSpaceDN w:val="0"/>
        <w:spacing w:before="240" w:after="0" w:line="360" w:lineRule="auto"/>
        <w:ind w:firstLine="680"/>
        <w:jc w:val="both"/>
        <w:textAlignment w:val="baseline"/>
        <w:rPr>
          <w:rFonts w:ascii="Times New Roman" w:hAnsi="Times New Roman"/>
          <w:color w:val="000000" w:themeColor="text1"/>
          <w:kern w:val="3"/>
          <w:sz w:val="28"/>
          <w:szCs w:val="28"/>
        </w:rPr>
      </w:pPr>
      <w:r w:rsidRPr="008C7E04">
        <w:rPr>
          <w:rFonts w:ascii="Times New Roman" w:hAnsi="Times New Roman"/>
          <w:color w:val="000000" w:themeColor="text1"/>
          <w:kern w:val="3"/>
          <w:sz w:val="28"/>
          <w:szCs w:val="28"/>
        </w:rPr>
        <w:t xml:space="preserve">Ликвидность структуры бухгалтерского баланса ООО </w:t>
      </w:r>
      <w:r w:rsidRPr="008C7E04">
        <w:rPr>
          <w:rFonts w:ascii="Times New Roman" w:eastAsia="Times New Roman" w:hAnsi="Times New Roman"/>
          <w:color w:val="000000" w:themeColor="text1"/>
          <w:kern w:val="3"/>
          <w:sz w:val="28"/>
          <w:szCs w:val="28"/>
        </w:rPr>
        <w:t xml:space="preserve">«Ай Ко» </w:t>
      </w:r>
      <w:r w:rsidRPr="008C7E04">
        <w:rPr>
          <w:rFonts w:ascii="Times New Roman" w:hAnsi="Times New Roman"/>
          <w:color w:val="000000" w:themeColor="text1"/>
          <w:kern w:val="3"/>
          <w:sz w:val="28"/>
          <w:szCs w:val="28"/>
        </w:rPr>
        <w:t>за 2023 год имеет следующий вид:</w:t>
      </w:r>
    </w:p>
    <w:p w14:paraId="4EB2E47E" w14:textId="77777777" w:rsidR="003C4041" w:rsidRPr="008C7E04" w:rsidRDefault="003C4041" w:rsidP="003C4041">
      <w:pPr>
        <w:widowControl w:val="0"/>
        <w:shd w:val="clear" w:color="auto" w:fill="FFFFFF"/>
        <w:suppressAutoHyphens/>
        <w:autoSpaceDN w:val="0"/>
        <w:spacing w:after="0" w:line="360" w:lineRule="auto"/>
        <w:ind w:firstLine="680"/>
        <w:jc w:val="both"/>
        <w:textAlignment w:val="baseline"/>
        <w:rPr>
          <w:rFonts w:ascii="Times New Roman" w:hAnsi="Times New Roman"/>
          <w:color w:val="000000" w:themeColor="text1"/>
          <w:kern w:val="3"/>
          <w:sz w:val="28"/>
          <w:szCs w:val="28"/>
        </w:rPr>
      </w:pPr>
      <w:r w:rsidRPr="008C7E04">
        <w:rPr>
          <w:rFonts w:ascii="Times New Roman" w:hAnsi="Times New Roman"/>
          <w:color w:val="000000" w:themeColor="text1"/>
          <w:kern w:val="3"/>
          <w:sz w:val="28"/>
          <w:szCs w:val="28"/>
        </w:rPr>
        <w:t>1) А1 &lt; П1</w:t>
      </w:r>
    </w:p>
    <w:p w14:paraId="3FF4844D" w14:textId="77777777" w:rsidR="003C4041" w:rsidRPr="008C7E04" w:rsidRDefault="003C4041" w:rsidP="003C4041">
      <w:pPr>
        <w:widowControl w:val="0"/>
        <w:shd w:val="clear" w:color="auto" w:fill="FFFFFF"/>
        <w:suppressAutoHyphens/>
        <w:autoSpaceDN w:val="0"/>
        <w:spacing w:after="0" w:line="360" w:lineRule="auto"/>
        <w:ind w:firstLine="680"/>
        <w:jc w:val="both"/>
        <w:textAlignment w:val="baseline"/>
        <w:rPr>
          <w:rFonts w:ascii="Times New Roman" w:hAnsi="Times New Roman"/>
          <w:color w:val="000000" w:themeColor="text1"/>
          <w:kern w:val="3"/>
          <w:sz w:val="28"/>
          <w:szCs w:val="28"/>
        </w:rPr>
      </w:pPr>
      <w:r w:rsidRPr="008C7E04">
        <w:rPr>
          <w:rFonts w:ascii="Times New Roman" w:hAnsi="Times New Roman"/>
          <w:color w:val="000000" w:themeColor="text1"/>
          <w:kern w:val="3"/>
          <w:sz w:val="28"/>
          <w:szCs w:val="28"/>
        </w:rPr>
        <w:t>2) А2 &gt; П2</w:t>
      </w:r>
    </w:p>
    <w:p w14:paraId="2284563E" w14:textId="77777777" w:rsidR="003C4041" w:rsidRPr="008C7E04" w:rsidRDefault="003C4041" w:rsidP="003C4041">
      <w:pPr>
        <w:widowControl w:val="0"/>
        <w:shd w:val="clear" w:color="auto" w:fill="FFFFFF"/>
        <w:suppressAutoHyphens/>
        <w:autoSpaceDN w:val="0"/>
        <w:spacing w:after="0" w:line="360" w:lineRule="auto"/>
        <w:ind w:firstLine="680"/>
        <w:jc w:val="both"/>
        <w:textAlignment w:val="baseline"/>
        <w:rPr>
          <w:rFonts w:ascii="Times New Roman" w:hAnsi="Times New Roman"/>
          <w:color w:val="000000" w:themeColor="text1"/>
          <w:kern w:val="3"/>
          <w:sz w:val="28"/>
          <w:szCs w:val="28"/>
        </w:rPr>
      </w:pPr>
      <w:r w:rsidRPr="008C7E04">
        <w:rPr>
          <w:rFonts w:ascii="Times New Roman" w:hAnsi="Times New Roman"/>
          <w:color w:val="000000" w:themeColor="text1"/>
          <w:kern w:val="3"/>
          <w:sz w:val="28"/>
          <w:szCs w:val="28"/>
        </w:rPr>
        <w:t>3) А3 &gt; ПЗ</w:t>
      </w:r>
    </w:p>
    <w:p w14:paraId="49ED3AF3" w14:textId="77777777" w:rsidR="003C4041" w:rsidRPr="008C7E04" w:rsidRDefault="003C4041" w:rsidP="003C4041">
      <w:pPr>
        <w:widowControl w:val="0"/>
        <w:shd w:val="clear" w:color="auto" w:fill="FFFFFF"/>
        <w:suppressAutoHyphens/>
        <w:autoSpaceDN w:val="0"/>
        <w:spacing w:after="0" w:line="360" w:lineRule="auto"/>
        <w:ind w:firstLine="680"/>
        <w:jc w:val="both"/>
        <w:textAlignment w:val="baseline"/>
        <w:rPr>
          <w:rFonts w:ascii="Times New Roman" w:hAnsi="Times New Roman"/>
          <w:color w:val="000000" w:themeColor="text1"/>
          <w:kern w:val="3"/>
          <w:sz w:val="28"/>
          <w:szCs w:val="28"/>
        </w:rPr>
      </w:pPr>
      <w:r w:rsidRPr="008C7E04">
        <w:rPr>
          <w:rFonts w:ascii="Times New Roman" w:hAnsi="Times New Roman"/>
          <w:color w:val="000000" w:themeColor="text1"/>
          <w:kern w:val="3"/>
          <w:sz w:val="28"/>
          <w:szCs w:val="28"/>
        </w:rPr>
        <w:t>4) А4 &lt; П4</w:t>
      </w:r>
    </w:p>
    <w:p w14:paraId="52BCEE27" w14:textId="7D6FE2D5" w:rsidR="003C4041" w:rsidRPr="008C7E04" w:rsidRDefault="003C4041" w:rsidP="003C4041">
      <w:pPr>
        <w:widowControl w:val="0"/>
        <w:shd w:val="clear" w:color="auto" w:fill="FFFFFF"/>
        <w:suppressAutoHyphens/>
        <w:autoSpaceDN w:val="0"/>
        <w:spacing w:after="0" w:line="360" w:lineRule="auto"/>
        <w:ind w:firstLine="680"/>
        <w:jc w:val="both"/>
        <w:textAlignment w:val="baseline"/>
        <w:rPr>
          <w:rFonts w:ascii="Times New Roman" w:hAnsi="Times New Roman"/>
          <w:color w:val="000000" w:themeColor="text1"/>
          <w:kern w:val="3"/>
          <w:sz w:val="28"/>
          <w:szCs w:val="28"/>
        </w:rPr>
      </w:pPr>
      <w:r w:rsidRPr="008C7E04">
        <w:rPr>
          <w:rFonts w:ascii="Times New Roman" w:hAnsi="Times New Roman"/>
          <w:color w:val="000000" w:themeColor="text1"/>
          <w:kern w:val="3"/>
          <w:sz w:val="28"/>
          <w:szCs w:val="28"/>
        </w:rPr>
        <w:t>Не выполняется первое неравенство, следовательно, организация не может покрыть наиболее срочные обязательства наиболее ликвидными активами (краткосрочными финансовыми вложениями и денежными средствами).</w:t>
      </w:r>
    </w:p>
    <w:p w14:paraId="350940F6" w14:textId="77777777" w:rsidR="003C4041" w:rsidRPr="008C7E04" w:rsidRDefault="003C4041" w:rsidP="003C4041">
      <w:pPr>
        <w:widowControl w:val="0"/>
        <w:suppressAutoHyphens/>
        <w:autoSpaceDN w:val="0"/>
        <w:spacing w:after="0" w:line="360" w:lineRule="auto"/>
        <w:ind w:firstLine="567"/>
        <w:jc w:val="both"/>
        <w:textAlignment w:val="baseline"/>
        <w:rPr>
          <w:rFonts w:ascii="Times New Roman" w:hAnsi="Times New Roman"/>
          <w:color w:val="000000" w:themeColor="text1"/>
          <w:kern w:val="3"/>
          <w:sz w:val="28"/>
          <w:szCs w:val="28"/>
        </w:rPr>
      </w:pPr>
      <w:r w:rsidRPr="008C7E04">
        <w:rPr>
          <w:rFonts w:ascii="Times New Roman" w:hAnsi="Times New Roman"/>
          <w:color w:val="000000" w:themeColor="text1"/>
          <w:kern w:val="3"/>
          <w:sz w:val="28"/>
          <w:szCs w:val="28"/>
        </w:rPr>
        <w:t>Результаты расчетов для наглядности отображены в таблице 13.</w:t>
      </w:r>
    </w:p>
    <w:p w14:paraId="6286E729" w14:textId="77777777" w:rsidR="003C4041" w:rsidRDefault="003C4041" w:rsidP="003C4041">
      <w:pPr>
        <w:widowControl w:val="0"/>
        <w:suppressAutoHyphens/>
        <w:autoSpaceDN w:val="0"/>
        <w:spacing w:after="0" w:line="360" w:lineRule="auto"/>
        <w:jc w:val="right"/>
        <w:textAlignment w:val="baseline"/>
        <w:rPr>
          <w:rFonts w:ascii="Times New Roman" w:hAnsi="Times New Roman"/>
          <w:color w:val="000000" w:themeColor="text1"/>
          <w:kern w:val="3"/>
          <w:sz w:val="28"/>
          <w:szCs w:val="28"/>
        </w:rPr>
      </w:pPr>
      <w:r w:rsidRPr="008C7E04">
        <w:rPr>
          <w:rFonts w:ascii="Times New Roman" w:hAnsi="Times New Roman"/>
          <w:color w:val="000000" w:themeColor="text1"/>
          <w:kern w:val="3"/>
          <w:sz w:val="28"/>
          <w:szCs w:val="28"/>
        </w:rPr>
        <w:t>Таблица 13</w:t>
      </w:r>
    </w:p>
    <w:p w14:paraId="3F0DDB55" w14:textId="6C5EEC34" w:rsidR="003C4041" w:rsidRPr="008C7E04" w:rsidRDefault="003C4041" w:rsidP="003C4041">
      <w:pPr>
        <w:widowControl w:val="0"/>
        <w:suppressAutoHyphens/>
        <w:autoSpaceDN w:val="0"/>
        <w:spacing w:after="0" w:line="360" w:lineRule="auto"/>
        <w:jc w:val="center"/>
        <w:textAlignment w:val="baseline"/>
        <w:rPr>
          <w:rFonts w:ascii="Times New Roman" w:hAnsi="Times New Roman"/>
          <w:color w:val="000000" w:themeColor="text1"/>
          <w:kern w:val="3"/>
          <w:sz w:val="28"/>
          <w:szCs w:val="28"/>
        </w:rPr>
      </w:pPr>
      <w:r w:rsidRPr="008C7E04">
        <w:rPr>
          <w:rFonts w:ascii="Times New Roman" w:hAnsi="Times New Roman"/>
          <w:color w:val="000000" w:themeColor="text1"/>
          <w:kern w:val="3"/>
          <w:sz w:val="28"/>
          <w:szCs w:val="28"/>
        </w:rPr>
        <w:t xml:space="preserve">Сравнение ликвидности баланса ООО </w:t>
      </w:r>
      <w:r w:rsidRPr="008C7E04">
        <w:rPr>
          <w:rFonts w:ascii="Times New Roman" w:eastAsia="Times New Roman" w:hAnsi="Times New Roman"/>
          <w:color w:val="000000" w:themeColor="text1"/>
          <w:kern w:val="3"/>
          <w:sz w:val="28"/>
          <w:szCs w:val="28"/>
        </w:rPr>
        <w:t>«Ай Ко» за</w:t>
      </w:r>
      <w:r w:rsidRPr="008C7E04">
        <w:rPr>
          <w:rFonts w:ascii="Times New Roman" w:hAnsi="Times New Roman"/>
          <w:color w:val="000000" w:themeColor="text1"/>
          <w:kern w:val="3"/>
          <w:sz w:val="28"/>
          <w:szCs w:val="28"/>
        </w:rPr>
        <w:t xml:space="preserve"> 2021-2023 годы</w:t>
      </w:r>
    </w:p>
    <w:tbl>
      <w:tblPr>
        <w:tblW w:w="9464" w:type="dxa"/>
        <w:tblInd w:w="-113" w:type="dxa"/>
        <w:tblLayout w:type="fixed"/>
        <w:tblCellMar>
          <w:left w:w="10" w:type="dxa"/>
          <w:right w:w="10" w:type="dxa"/>
        </w:tblCellMar>
        <w:tblLook w:val="0000" w:firstRow="0" w:lastRow="0" w:firstColumn="0" w:lastColumn="0" w:noHBand="0" w:noVBand="0"/>
      </w:tblPr>
      <w:tblGrid>
        <w:gridCol w:w="3085"/>
        <w:gridCol w:w="3402"/>
        <w:gridCol w:w="2977"/>
      </w:tblGrid>
      <w:tr w:rsidR="003C4041" w:rsidRPr="008C7E04" w14:paraId="3A662A06" w14:textId="77777777" w:rsidTr="003C4041">
        <w:trPr>
          <w:trHeight w:val="98"/>
        </w:trPr>
        <w:tc>
          <w:tcPr>
            <w:tcW w:w="9464" w:type="dxa"/>
            <w:gridSpan w:val="3"/>
            <w:tcBorders>
              <w:top w:val="single" w:sz="4" w:space="0" w:color="00000A"/>
              <w:left w:val="single" w:sz="4" w:space="0" w:color="00000A"/>
              <w:bottom w:val="single" w:sz="6" w:space="0" w:color="00000A"/>
              <w:right w:val="single" w:sz="4" w:space="0" w:color="00000A"/>
            </w:tcBorders>
            <w:shd w:val="clear" w:color="auto" w:fill="FFFFFF"/>
            <w:tcMar>
              <w:top w:w="0" w:type="dxa"/>
              <w:left w:w="108" w:type="dxa"/>
              <w:bottom w:w="0" w:type="dxa"/>
              <w:right w:w="108" w:type="dxa"/>
            </w:tcMar>
            <w:vAlign w:val="center"/>
          </w:tcPr>
          <w:p w14:paraId="63727E5A" w14:textId="77777777" w:rsidR="003C4041" w:rsidRPr="003C4041" w:rsidRDefault="003C4041" w:rsidP="009C3D87">
            <w:pPr>
              <w:suppressAutoHyphens/>
              <w:autoSpaceDN w:val="0"/>
              <w:spacing w:after="0" w:line="251" w:lineRule="auto"/>
              <w:jc w:val="center"/>
              <w:textAlignment w:val="baseline"/>
              <w:rPr>
                <w:rFonts w:ascii="Times New Roman" w:hAnsi="Times New Roman"/>
                <w:color w:val="000000" w:themeColor="text1"/>
                <w:kern w:val="3"/>
                <w:sz w:val="24"/>
                <w:szCs w:val="24"/>
              </w:rPr>
            </w:pPr>
            <w:r w:rsidRPr="003C4041">
              <w:rPr>
                <w:rFonts w:ascii="Times New Roman" w:hAnsi="Times New Roman"/>
                <w:color w:val="000000" w:themeColor="text1"/>
                <w:kern w:val="3"/>
                <w:sz w:val="24"/>
                <w:szCs w:val="24"/>
              </w:rPr>
              <w:t>Период</w:t>
            </w:r>
          </w:p>
        </w:tc>
      </w:tr>
      <w:tr w:rsidR="003C4041" w:rsidRPr="008C7E04" w14:paraId="39E707D6" w14:textId="77777777" w:rsidTr="003C4041">
        <w:trPr>
          <w:trHeight w:val="210"/>
        </w:trPr>
        <w:tc>
          <w:tcPr>
            <w:tcW w:w="3085" w:type="dxa"/>
            <w:tcBorders>
              <w:top w:val="single" w:sz="6"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14:paraId="7C66EE29" w14:textId="77777777" w:rsidR="003C4041" w:rsidRPr="003C4041" w:rsidRDefault="003C4041" w:rsidP="009C3D87">
            <w:pPr>
              <w:suppressAutoHyphens/>
              <w:autoSpaceDN w:val="0"/>
              <w:spacing w:after="0" w:line="251" w:lineRule="auto"/>
              <w:jc w:val="center"/>
              <w:textAlignment w:val="baseline"/>
              <w:rPr>
                <w:rFonts w:ascii="Times New Roman" w:hAnsi="Times New Roman"/>
                <w:color w:val="000000" w:themeColor="text1"/>
                <w:kern w:val="3"/>
                <w:sz w:val="24"/>
                <w:szCs w:val="24"/>
              </w:rPr>
            </w:pPr>
            <w:r w:rsidRPr="003C4041">
              <w:rPr>
                <w:rFonts w:ascii="Times New Roman" w:hAnsi="Times New Roman"/>
                <w:color w:val="000000" w:themeColor="text1"/>
                <w:kern w:val="3"/>
                <w:sz w:val="24"/>
                <w:szCs w:val="24"/>
              </w:rPr>
              <w:t>2021</w:t>
            </w:r>
          </w:p>
        </w:tc>
        <w:tc>
          <w:tcPr>
            <w:tcW w:w="3402" w:type="dxa"/>
            <w:tcBorders>
              <w:top w:val="single" w:sz="6"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14:paraId="13CB8DC3" w14:textId="77777777" w:rsidR="003C4041" w:rsidRPr="003C4041" w:rsidRDefault="003C4041" w:rsidP="009C3D87">
            <w:pPr>
              <w:suppressAutoHyphens/>
              <w:autoSpaceDN w:val="0"/>
              <w:spacing w:after="0" w:line="251" w:lineRule="auto"/>
              <w:jc w:val="center"/>
              <w:textAlignment w:val="baseline"/>
              <w:rPr>
                <w:rFonts w:ascii="Times New Roman" w:hAnsi="Times New Roman"/>
                <w:color w:val="000000" w:themeColor="text1"/>
                <w:kern w:val="3"/>
                <w:sz w:val="24"/>
                <w:szCs w:val="24"/>
              </w:rPr>
            </w:pPr>
            <w:r w:rsidRPr="003C4041">
              <w:rPr>
                <w:rFonts w:ascii="Times New Roman" w:hAnsi="Times New Roman"/>
                <w:color w:val="000000" w:themeColor="text1"/>
                <w:kern w:val="3"/>
                <w:sz w:val="24"/>
                <w:szCs w:val="24"/>
              </w:rPr>
              <w:t>2022</w:t>
            </w:r>
          </w:p>
        </w:tc>
        <w:tc>
          <w:tcPr>
            <w:tcW w:w="2977" w:type="dxa"/>
            <w:tcBorders>
              <w:top w:val="single" w:sz="6"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14:paraId="030A36DA" w14:textId="77777777" w:rsidR="003C4041" w:rsidRPr="003C4041" w:rsidRDefault="003C4041" w:rsidP="009C3D87">
            <w:pPr>
              <w:suppressAutoHyphens/>
              <w:autoSpaceDN w:val="0"/>
              <w:spacing w:after="0" w:line="251" w:lineRule="auto"/>
              <w:jc w:val="center"/>
              <w:textAlignment w:val="baseline"/>
              <w:rPr>
                <w:rFonts w:ascii="Times New Roman" w:hAnsi="Times New Roman"/>
                <w:color w:val="000000" w:themeColor="text1"/>
                <w:kern w:val="3"/>
                <w:sz w:val="24"/>
                <w:szCs w:val="24"/>
              </w:rPr>
            </w:pPr>
            <w:r w:rsidRPr="003C4041">
              <w:rPr>
                <w:rFonts w:ascii="Times New Roman" w:hAnsi="Times New Roman"/>
                <w:color w:val="000000" w:themeColor="text1"/>
                <w:kern w:val="3"/>
                <w:sz w:val="24"/>
                <w:szCs w:val="24"/>
              </w:rPr>
              <w:t>2023</w:t>
            </w:r>
          </w:p>
        </w:tc>
      </w:tr>
      <w:tr w:rsidR="003C4041" w:rsidRPr="008C7E04" w14:paraId="7B230167" w14:textId="77777777" w:rsidTr="003C4041">
        <w:trPr>
          <w:trHeight w:val="206"/>
        </w:trPr>
        <w:tc>
          <w:tcPr>
            <w:tcW w:w="3085"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6F2470E3" w14:textId="77777777" w:rsidR="003C4041" w:rsidRPr="003C4041" w:rsidRDefault="003C4041" w:rsidP="009C3D87">
            <w:pPr>
              <w:widowControl w:val="0"/>
              <w:shd w:val="clear" w:color="auto" w:fill="FFFFFF"/>
              <w:suppressAutoHyphens/>
              <w:autoSpaceDN w:val="0"/>
              <w:spacing w:after="0" w:line="251" w:lineRule="auto"/>
              <w:jc w:val="center"/>
              <w:textAlignment w:val="baseline"/>
              <w:rPr>
                <w:rFonts w:ascii="Times New Roman" w:hAnsi="Times New Roman"/>
                <w:color w:val="000000" w:themeColor="text1"/>
                <w:kern w:val="3"/>
                <w:sz w:val="24"/>
                <w:szCs w:val="24"/>
              </w:rPr>
            </w:pPr>
            <w:r w:rsidRPr="003C4041">
              <w:rPr>
                <w:rFonts w:ascii="Times New Roman" w:hAnsi="Times New Roman"/>
                <w:color w:val="000000" w:themeColor="text1"/>
                <w:kern w:val="3"/>
                <w:sz w:val="24"/>
                <w:szCs w:val="24"/>
              </w:rPr>
              <w:t>А1 &lt; П1</w:t>
            </w:r>
          </w:p>
        </w:tc>
        <w:tc>
          <w:tcPr>
            <w:tcW w:w="3402"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640BA4A1" w14:textId="77777777" w:rsidR="003C4041" w:rsidRPr="003C4041" w:rsidRDefault="003C4041" w:rsidP="009C3D87">
            <w:pPr>
              <w:widowControl w:val="0"/>
              <w:shd w:val="clear" w:color="auto" w:fill="FFFFFF"/>
              <w:suppressAutoHyphens/>
              <w:autoSpaceDN w:val="0"/>
              <w:spacing w:after="0" w:line="251" w:lineRule="auto"/>
              <w:jc w:val="center"/>
              <w:textAlignment w:val="baseline"/>
              <w:rPr>
                <w:rFonts w:ascii="Times New Roman" w:hAnsi="Times New Roman"/>
                <w:color w:val="000000" w:themeColor="text1"/>
                <w:kern w:val="3"/>
                <w:sz w:val="24"/>
                <w:szCs w:val="24"/>
              </w:rPr>
            </w:pPr>
            <w:r w:rsidRPr="003C4041">
              <w:rPr>
                <w:rFonts w:ascii="Times New Roman" w:hAnsi="Times New Roman"/>
                <w:color w:val="000000" w:themeColor="text1"/>
                <w:kern w:val="3"/>
                <w:sz w:val="24"/>
                <w:szCs w:val="24"/>
              </w:rPr>
              <w:t>А1 &lt; П1</w:t>
            </w:r>
          </w:p>
        </w:tc>
        <w:tc>
          <w:tcPr>
            <w:tcW w:w="297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2DB7B18C" w14:textId="77777777" w:rsidR="003C4041" w:rsidRPr="003C4041" w:rsidRDefault="003C4041" w:rsidP="009C3D87">
            <w:pPr>
              <w:widowControl w:val="0"/>
              <w:shd w:val="clear" w:color="auto" w:fill="FFFFFF"/>
              <w:suppressAutoHyphens/>
              <w:autoSpaceDN w:val="0"/>
              <w:spacing w:after="0" w:line="251" w:lineRule="auto"/>
              <w:jc w:val="center"/>
              <w:textAlignment w:val="baseline"/>
              <w:rPr>
                <w:rFonts w:ascii="Times New Roman" w:hAnsi="Times New Roman"/>
                <w:color w:val="000000" w:themeColor="text1"/>
                <w:kern w:val="3"/>
                <w:sz w:val="24"/>
                <w:szCs w:val="24"/>
              </w:rPr>
            </w:pPr>
            <w:r w:rsidRPr="003C4041">
              <w:rPr>
                <w:rFonts w:ascii="Times New Roman" w:hAnsi="Times New Roman"/>
                <w:color w:val="000000" w:themeColor="text1"/>
                <w:kern w:val="3"/>
                <w:sz w:val="24"/>
                <w:szCs w:val="24"/>
              </w:rPr>
              <w:t>А1 &lt; П1</w:t>
            </w:r>
          </w:p>
        </w:tc>
      </w:tr>
      <w:tr w:rsidR="003C4041" w:rsidRPr="008C7E04" w14:paraId="67EDA8D6" w14:textId="77777777" w:rsidTr="003C4041">
        <w:trPr>
          <w:trHeight w:val="195"/>
        </w:trPr>
        <w:tc>
          <w:tcPr>
            <w:tcW w:w="3085"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8F9B971" w14:textId="77777777" w:rsidR="003C4041" w:rsidRPr="003C4041" w:rsidRDefault="003C4041" w:rsidP="009C3D87">
            <w:pPr>
              <w:widowControl w:val="0"/>
              <w:suppressAutoHyphens/>
              <w:autoSpaceDN w:val="0"/>
              <w:spacing w:after="0" w:line="251" w:lineRule="auto"/>
              <w:jc w:val="center"/>
              <w:textAlignment w:val="baseline"/>
              <w:rPr>
                <w:rFonts w:ascii="Times New Roman" w:hAnsi="Times New Roman"/>
                <w:color w:val="000000" w:themeColor="text1"/>
                <w:kern w:val="3"/>
                <w:sz w:val="24"/>
                <w:szCs w:val="24"/>
              </w:rPr>
            </w:pPr>
            <w:r w:rsidRPr="003C4041">
              <w:rPr>
                <w:rFonts w:ascii="Times New Roman" w:hAnsi="Times New Roman"/>
                <w:color w:val="000000" w:themeColor="text1"/>
                <w:kern w:val="3"/>
                <w:sz w:val="24"/>
                <w:szCs w:val="24"/>
              </w:rPr>
              <w:t>А2   &gt; П2</w:t>
            </w:r>
          </w:p>
        </w:tc>
        <w:tc>
          <w:tcPr>
            <w:tcW w:w="3402"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6F4BE29D" w14:textId="77777777" w:rsidR="003C4041" w:rsidRPr="003C4041" w:rsidRDefault="003C4041" w:rsidP="009C3D87">
            <w:pPr>
              <w:widowControl w:val="0"/>
              <w:suppressAutoHyphens/>
              <w:autoSpaceDN w:val="0"/>
              <w:spacing w:after="0" w:line="251" w:lineRule="auto"/>
              <w:jc w:val="center"/>
              <w:textAlignment w:val="baseline"/>
              <w:rPr>
                <w:rFonts w:ascii="Times New Roman" w:hAnsi="Times New Roman"/>
                <w:color w:val="000000" w:themeColor="text1"/>
                <w:kern w:val="3"/>
                <w:sz w:val="24"/>
                <w:szCs w:val="24"/>
              </w:rPr>
            </w:pPr>
            <w:r w:rsidRPr="003C4041">
              <w:rPr>
                <w:rFonts w:ascii="Times New Roman" w:hAnsi="Times New Roman"/>
                <w:color w:val="000000" w:themeColor="text1"/>
                <w:kern w:val="3"/>
                <w:sz w:val="24"/>
                <w:szCs w:val="24"/>
              </w:rPr>
              <w:t>А2   &gt; П2</w:t>
            </w:r>
          </w:p>
        </w:tc>
        <w:tc>
          <w:tcPr>
            <w:tcW w:w="297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4D419493" w14:textId="77777777" w:rsidR="003C4041" w:rsidRPr="003C4041" w:rsidRDefault="003C4041" w:rsidP="009C3D87">
            <w:pPr>
              <w:widowControl w:val="0"/>
              <w:suppressAutoHyphens/>
              <w:autoSpaceDN w:val="0"/>
              <w:spacing w:after="0" w:line="251" w:lineRule="auto"/>
              <w:jc w:val="center"/>
              <w:textAlignment w:val="baseline"/>
              <w:rPr>
                <w:rFonts w:ascii="Times New Roman" w:hAnsi="Times New Roman"/>
                <w:color w:val="000000" w:themeColor="text1"/>
                <w:kern w:val="3"/>
                <w:sz w:val="24"/>
                <w:szCs w:val="24"/>
              </w:rPr>
            </w:pPr>
            <w:r w:rsidRPr="003C4041">
              <w:rPr>
                <w:rFonts w:ascii="Times New Roman" w:hAnsi="Times New Roman"/>
                <w:color w:val="000000" w:themeColor="text1"/>
                <w:kern w:val="3"/>
                <w:sz w:val="24"/>
                <w:szCs w:val="24"/>
              </w:rPr>
              <w:t>А2   &gt; П2</w:t>
            </w:r>
          </w:p>
        </w:tc>
      </w:tr>
      <w:tr w:rsidR="003C4041" w:rsidRPr="008C7E04" w14:paraId="6BBC8A06" w14:textId="77777777" w:rsidTr="003C4041">
        <w:trPr>
          <w:trHeight w:val="340"/>
        </w:trPr>
        <w:tc>
          <w:tcPr>
            <w:tcW w:w="3085"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237306FD" w14:textId="77777777" w:rsidR="003C4041" w:rsidRPr="003C4041" w:rsidRDefault="003C4041" w:rsidP="009C3D87">
            <w:pPr>
              <w:widowControl w:val="0"/>
              <w:shd w:val="clear" w:color="auto" w:fill="FFFFFF"/>
              <w:suppressAutoHyphens/>
              <w:autoSpaceDN w:val="0"/>
              <w:spacing w:after="0" w:line="251" w:lineRule="auto"/>
              <w:jc w:val="center"/>
              <w:textAlignment w:val="baseline"/>
              <w:rPr>
                <w:rFonts w:ascii="Times New Roman" w:hAnsi="Times New Roman"/>
                <w:color w:val="000000" w:themeColor="text1"/>
                <w:kern w:val="3"/>
                <w:sz w:val="24"/>
                <w:szCs w:val="24"/>
              </w:rPr>
            </w:pPr>
            <w:r w:rsidRPr="003C4041">
              <w:rPr>
                <w:rFonts w:ascii="Times New Roman" w:hAnsi="Times New Roman"/>
                <w:color w:val="000000" w:themeColor="text1"/>
                <w:kern w:val="3"/>
                <w:sz w:val="24"/>
                <w:szCs w:val="24"/>
              </w:rPr>
              <w:t>А3 &gt; ПЗ</w:t>
            </w:r>
          </w:p>
        </w:tc>
        <w:tc>
          <w:tcPr>
            <w:tcW w:w="3402"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EDFEB4F" w14:textId="77777777" w:rsidR="003C4041" w:rsidRPr="003C4041" w:rsidRDefault="003C4041" w:rsidP="009C3D87">
            <w:pPr>
              <w:widowControl w:val="0"/>
              <w:shd w:val="clear" w:color="auto" w:fill="FFFFFF"/>
              <w:suppressAutoHyphens/>
              <w:autoSpaceDN w:val="0"/>
              <w:spacing w:after="0" w:line="251" w:lineRule="auto"/>
              <w:jc w:val="center"/>
              <w:textAlignment w:val="baseline"/>
              <w:rPr>
                <w:rFonts w:ascii="Times New Roman" w:hAnsi="Times New Roman"/>
                <w:color w:val="000000" w:themeColor="text1"/>
                <w:kern w:val="3"/>
                <w:sz w:val="24"/>
                <w:szCs w:val="24"/>
              </w:rPr>
            </w:pPr>
            <w:r w:rsidRPr="003C4041">
              <w:rPr>
                <w:rFonts w:ascii="Times New Roman" w:hAnsi="Times New Roman"/>
                <w:color w:val="000000" w:themeColor="text1"/>
                <w:kern w:val="3"/>
                <w:sz w:val="24"/>
                <w:szCs w:val="24"/>
              </w:rPr>
              <w:t>А3 &gt; ПЗ</w:t>
            </w:r>
          </w:p>
        </w:tc>
        <w:tc>
          <w:tcPr>
            <w:tcW w:w="297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F52EF8B" w14:textId="77777777" w:rsidR="003C4041" w:rsidRPr="003C4041" w:rsidRDefault="003C4041" w:rsidP="009C3D87">
            <w:pPr>
              <w:widowControl w:val="0"/>
              <w:shd w:val="clear" w:color="auto" w:fill="FFFFFF"/>
              <w:suppressAutoHyphens/>
              <w:autoSpaceDN w:val="0"/>
              <w:spacing w:after="0" w:line="251" w:lineRule="auto"/>
              <w:jc w:val="center"/>
              <w:textAlignment w:val="baseline"/>
              <w:rPr>
                <w:rFonts w:ascii="Times New Roman" w:hAnsi="Times New Roman"/>
                <w:color w:val="000000" w:themeColor="text1"/>
                <w:kern w:val="3"/>
                <w:sz w:val="24"/>
                <w:szCs w:val="24"/>
              </w:rPr>
            </w:pPr>
            <w:r w:rsidRPr="003C4041">
              <w:rPr>
                <w:rFonts w:ascii="Times New Roman" w:hAnsi="Times New Roman"/>
                <w:color w:val="000000" w:themeColor="text1"/>
                <w:kern w:val="3"/>
                <w:sz w:val="24"/>
                <w:szCs w:val="24"/>
              </w:rPr>
              <w:t>А3 &gt; ПЗ</w:t>
            </w:r>
          </w:p>
        </w:tc>
      </w:tr>
      <w:tr w:rsidR="003C4041" w:rsidRPr="008C7E04" w14:paraId="3071EA7F" w14:textId="77777777" w:rsidTr="003C4041">
        <w:trPr>
          <w:trHeight w:val="70"/>
        </w:trPr>
        <w:tc>
          <w:tcPr>
            <w:tcW w:w="3085"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B0802EA" w14:textId="77777777" w:rsidR="003C4041" w:rsidRPr="003C4041" w:rsidRDefault="003C4041" w:rsidP="009C3D87">
            <w:pPr>
              <w:widowControl w:val="0"/>
              <w:suppressAutoHyphens/>
              <w:autoSpaceDN w:val="0"/>
              <w:spacing w:after="0" w:line="251" w:lineRule="auto"/>
              <w:jc w:val="center"/>
              <w:textAlignment w:val="baseline"/>
              <w:rPr>
                <w:rFonts w:ascii="Times New Roman" w:hAnsi="Times New Roman"/>
                <w:color w:val="000000" w:themeColor="text1"/>
                <w:kern w:val="3"/>
                <w:sz w:val="24"/>
                <w:szCs w:val="24"/>
              </w:rPr>
            </w:pPr>
            <w:r w:rsidRPr="003C4041">
              <w:rPr>
                <w:rFonts w:ascii="Times New Roman" w:hAnsi="Times New Roman"/>
                <w:color w:val="000000" w:themeColor="text1"/>
                <w:kern w:val="3"/>
                <w:sz w:val="24"/>
                <w:szCs w:val="24"/>
              </w:rPr>
              <w:t>А4 &lt; П4</w:t>
            </w:r>
          </w:p>
        </w:tc>
        <w:tc>
          <w:tcPr>
            <w:tcW w:w="3402"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D6492DD" w14:textId="77777777" w:rsidR="003C4041" w:rsidRPr="003C4041" w:rsidRDefault="003C4041" w:rsidP="009C3D87">
            <w:pPr>
              <w:widowControl w:val="0"/>
              <w:suppressAutoHyphens/>
              <w:autoSpaceDN w:val="0"/>
              <w:spacing w:after="0" w:line="251" w:lineRule="auto"/>
              <w:jc w:val="center"/>
              <w:textAlignment w:val="baseline"/>
              <w:rPr>
                <w:rFonts w:ascii="Times New Roman" w:hAnsi="Times New Roman"/>
                <w:color w:val="000000" w:themeColor="text1"/>
                <w:kern w:val="3"/>
                <w:sz w:val="24"/>
                <w:szCs w:val="24"/>
              </w:rPr>
            </w:pPr>
            <w:r w:rsidRPr="003C4041">
              <w:rPr>
                <w:rFonts w:ascii="Times New Roman" w:hAnsi="Times New Roman"/>
                <w:color w:val="000000" w:themeColor="text1"/>
                <w:kern w:val="3"/>
                <w:sz w:val="24"/>
                <w:szCs w:val="24"/>
              </w:rPr>
              <w:t>А4 &lt; П4</w:t>
            </w:r>
          </w:p>
        </w:tc>
        <w:tc>
          <w:tcPr>
            <w:tcW w:w="297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5663098B" w14:textId="77777777" w:rsidR="003C4041" w:rsidRPr="003C4041" w:rsidRDefault="003C4041" w:rsidP="009C3D87">
            <w:pPr>
              <w:widowControl w:val="0"/>
              <w:suppressAutoHyphens/>
              <w:autoSpaceDN w:val="0"/>
              <w:spacing w:after="0" w:line="251" w:lineRule="auto"/>
              <w:jc w:val="center"/>
              <w:textAlignment w:val="baseline"/>
              <w:rPr>
                <w:rFonts w:ascii="Times New Roman" w:hAnsi="Times New Roman"/>
                <w:color w:val="000000" w:themeColor="text1"/>
                <w:kern w:val="3"/>
                <w:sz w:val="24"/>
                <w:szCs w:val="24"/>
              </w:rPr>
            </w:pPr>
            <w:r w:rsidRPr="003C4041">
              <w:rPr>
                <w:rFonts w:ascii="Times New Roman" w:hAnsi="Times New Roman"/>
                <w:color w:val="000000" w:themeColor="text1"/>
                <w:kern w:val="3"/>
                <w:sz w:val="24"/>
                <w:szCs w:val="24"/>
              </w:rPr>
              <w:t>А4 &lt; П4</w:t>
            </w:r>
          </w:p>
        </w:tc>
      </w:tr>
    </w:tbl>
    <w:p w14:paraId="43683AB1" w14:textId="77777777" w:rsidR="00C62860" w:rsidRPr="002B2BB4" w:rsidRDefault="00C62860" w:rsidP="00C62860">
      <w:pPr>
        <w:widowControl w:val="0"/>
        <w:shd w:val="clear" w:color="auto" w:fill="FFFFFF"/>
        <w:suppressAutoHyphens/>
        <w:autoSpaceDN w:val="0"/>
        <w:spacing w:after="0" w:line="360" w:lineRule="auto"/>
        <w:ind w:firstLine="709"/>
        <w:jc w:val="both"/>
        <w:textAlignment w:val="baseline"/>
        <w:rPr>
          <w:rFonts w:ascii="Times New Roman" w:hAnsi="Times New Roman"/>
          <w:color w:val="000000" w:themeColor="text1"/>
          <w:kern w:val="3"/>
          <w:sz w:val="28"/>
          <w:szCs w:val="28"/>
        </w:rPr>
      </w:pPr>
    </w:p>
    <w:p w14:paraId="32008DEE" w14:textId="77777777" w:rsidR="003C4041" w:rsidRPr="008C7E04" w:rsidRDefault="003C4041" w:rsidP="003C4041">
      <w:pPr>
        <w:pStyle w:val="a5"/>
        <w:spacing w:before="0" w:beforeAutospacing="0" w:after="0" w:afterAutospacing="0" w:line="360" w:lineRule="auto"/>
        <w:ind w:firstLine="709"/>
        <w:jc w:val="both"/>
        <w:rPr>
          <w:rFonts w:eastAsia="Calibri"/>
          <w:color w:val="000000" w:themeColor="text1"/>
          <w:kern w:val="3"/>
          <w:sz w:val="28"/>
          <w:szCs w:val="28"/>
          <w:lang w:eastAsia="en-US"/>
        </w:rPr>
      </w:pPr>
      <w:r w:rsidRPr="008C7E04">
        <w:rPr>
          <w:rFonts w:eastAsia="Calibri"/>
          <w:color w:val="000000" w:themeColor="text1"/>
          <w:kern w:val="3"/>
          <w:sz w:val="28"/>
          <w:szCs w:val="28"/>
          <w:lang w:eastAsia="en-US"/>
        </w:rPr>
        <w:lastRenderedPageBreak/>
        <w:t>Первое неравенство не выполняется ни в одном из заданных периодов.</w:t>
      </w:r>
    </w:p>
    <w:p w14:paraId="5A51A519" w14:textId="516FA2F3" w:rsidR="003C4041" w:rsidRPr="008C7E04" w:rsidRDefault="003C4041" w:rsidP="003C4041">
      <w:pPr>
        <w:pStyle w:val="a5"/>
        <w:spacing w:before="0" w:beforeAutospacing="0" w:after="0" w:afterAutospacing="0" w:line="360" w:lineRule="auto"/>
        <w:ind w:firstLine="709"/>
        <w:jc w:val="both"/>
        <w:rPr>
          <w:rFonts w:eastAsia="Calibri"/>
          <w:color w:val="000000" w:themeColor="text1"/>
          <w:kern w:val="3"/>
          <w:sz w:val="28"/>
          <w:szCs w:val="28"/>
          <w:lang w:eastAsia="en-US"/>
        </w:rPr>
      </w:pPr>
      <w:r w:rsidRPr="008C7E04">
        <w:rPr>
          <w:rFonts w:eastAsia="Calibri"/>
          <w:color w:val="000000" w:themeColor="text1"/>
          <w:kern w:val="3"/>
          <w:sz w:val="28"/>
          <w:szCs w:val="28"/>
          <w:lang w:eastAsia="en-US"/>
        </w:rPr>
        <w:t>В заключение подытожим: анализ показывает, что компания испытывает трудности с погашением срочных долгов в виде кредиторской задолженности за счет наиболее ликвидных активов, таких как денежные средства и краткосрочные вложения. Наблюдается позитивная динамика я дефицита платежеспособности, достигающего 594547 тыс. руб., что ниже на 35,3% показателя начала 2021 года.</w:t>
      </w:r>
    </w:p>
    <w:p w14:paraId="09378E6C" w14:textId="77777777" w:rsidR="003C4041" w:rsidRPr="004567FB" w:rsidRDefault="003C4041" w:rsidP="003C4041">
      <w:pPr>
        <w:pStyle w:val="a5"/>
        <w:spacing w:before="0" w:beforeAutospacing="0" w:after="0" w:afterAutospacing="0" w:line="360" w:lineRule="auto"/>
        <w:ind w:firstLine="709"/>
        <w:jc w:val="both"/>
        <w:rPr>
          <w:rFonts w:eastAsia="Calibri"/>
          <w:color w:val="000000" w:themeColor="text1"/>
          <w:kern w:val="3"/>
          <w:sz w:val="28"/>
          <w:szCs w:val="28"/>
          <w:lang w:eastAsia="en-US"/>
        </w:rPr>
      </w:pPr>
      <w:r w:rsidRPr="008C7E04">
        <w:rPr>
          <w:rFonts w:eastAsia="Calibri"/>
          <w:color w:val="000000" w:themeColor="text1"/>
          <w:kern w:val="3"/>
          <w:sz w:val="28"/>
          <w:szCs w:val="28"/>
          <w:lang w:eastAsia="en-US"/>
        </w:rPr>
        <w:t xml:space="preserve">Положительным моментом </w:t>
      </w:r>
      <w:r w:rsidRPr="004567FB">
        <w:rPr>
          <w:rFonts w:eastAsia="Calibri"/>
          <w:color w:val="000000" w:themeColor="text1"/>
          <w:kern w:val="3"/>
          <w:sz w:val="28"/>
          <w:szCs w:val="28"/>
          <w:lang w:eastAsia="en-US"/>
        </w:rPr>
        <w:t>является наличие собственных оборотных средств у компании в течение 2021-2022 годов, что свидетельствует о ее финансовой устойчивости и приемлемой структуре баланса.</w:t>
      </w:r>
    </w:p>
    <w:p w14:paraId="335F6CA6" w14:textId="77777777" w:rsidR="003C4041" w:rsidRDefault="003C4041" w:rsidP="003C4041">
      <w:pPr>
        <w:pStyle w:val="a5"/>
        <w:spacing w:before="0" w:beforeAutospacing="0" w:after="0" w:afterAutospacing="0" w:line="360" w:lineRule="auto"/>
        <w:ind w:firstLine="709"/>
        <w:jc w:val="both"/>
        <w:rPr>
          <w:rFonts w:eastAsia="Calibri"/>
          <w:color w:val="000000" w:themeColor="text1"/>
          <w:kern w:val="3"/>
          <w:sz w:val="28"/>
          <w:szCs w:val="28"/>
          <w:lang w:eastAsia="en-US"/>
        </w:rPr>
      </w:pPr>
      <w:r w:rsidRPr="004567FB">
        <w:rPr>
          <w:rFonts w:eastAsia="Calibri"/>
          <w:color w:val="000000" w:themeColor="text1"/>
          <w:kern w:val="3"/>
          <w:sz w:val="28"/>
          <w:szCs w:val="28"/>
          <w:lang w:eastAsia="en-US"/>
        </w:rPr>
        <w:t>На конец 2023 года выполняются три из четырех условий ликвидности, что позволяет говорить о ликвидности баланса, несмотря на сокращение дебиторской задолженности.</w:t>
      </w:r>
    </w:p>
    <w:p w14:paraId="5675CDEB" w14:textId="77777777" w:rsidR="003C4041" w:rsidRPr="004567FB" w:rsidRDefault="003C4041" w:rsidP="003C4041">
      <w:pPr>
        <w:pStyle w:val="a5"/>
        <w:spacing w:before="0" w:beforeAutospacing="0" w:after="0" w:afterAutospacing="0" w:line="360" w:lineRule="auto"/>
        <w:ind w:firstLine="709"/>
        <w:jc w:val="both"/>
        <w:rPr>
          <w:rFonts w:eastAsia="Calibri"/>
          <w:color w:val="000000" w:themeColor="text1"/>
          <w:kern w:val="3"/>
          <w:sz w:val="28"/>
          <w:szCs w:val="28"/>
          <w:lang w:eastAsia="en-US"/>
        </w:rPr>
      </w:pPr>
      <w:r w:rsidRPr="004567FB">
        <w:rPr>
          <w:rFonts w:eastAsia="Calibri"/>
          <w:color w:val="000000" w:themeColor="text1"/>
          <w:kern w:val="3"/>
          <w:sz w:val="28"/>
          <w:szCs w:val="28"/>
          <w:lang w:eastAsia="en-US"/>
        </w:rPr>
        <w:t>В целом, баланс ООО «Ай Ко» демонстрирует достаточный уровень ликвидности на конец 2021 года, хотя наиболее ликвидные активы (денежные средства и краткосрочные финансовые вложения) не покрывают краткосрочные обязательства (кредиторскую задолженность). Однако, компания обладает достаточным объемом собственных оборотных средств, о чем свидетельствует выполнение четвертого условия ликвидности.</w:t>
      </w:r>
    </w:p>
    <w:p w14:paraId="284EAE4C" w14:textId="77777777" w:rsidR="003C4041" w:rsidRPr="002B2BB4" w:rsidRDefault="003C4041" w:rsidP="003C4041">
      <w:pPr>
        <w:pStyle w:val="a5"/>
        <w:spacing w:before="0" w:beforeAutospacing="0" w:after="0" w:afterAutospacing="0" w:line="360" w:lineRule="auto"/>
        <w:ind w:firstLine="709"/>
        <w:jc w:val="both"/>
        <w:rPr>
          <w:rFonts w:eastAsia="Calibri"/>
          <w:color w:val="000000" w:themeColor="text1"/>
          <w:kern w:val="3"/>
          <w:sz w:val="28"/>
          <w:szCs w:val="28"/>
          <w:lang w:eastAsia="en-US"/>
        </w:rPr>
      </w:pPr>
      <w:r w:rsidRPr="004567FB">
        <w:rPr>
          <w:rFonts w:eastAsia="Calibri"/>
          <w:color w:val="000000" w:themeColor="text1"/>
          <w:kern w:val="3"/>
          <w:sz w:val="28"/>
          <w:szCs w:val="28"/>
          <w:lang w:eastAsia="en-US"/>
        </w:rPr>
        <w:t>Следовательно</w:t>
      </w:r>
      <w:r w:rsidRPr="002B2BB4">
        <w:rPr>
          <w:color w:val="000000" w:themeColor="text1"/>
          <w:sz w:val="28"/>
          <w:szCs w:val="28"/>
        </w:rPr>
        <w:t xml:space="preserve">, </w:t>
      </w:r>
      <w:r w:rsidRPr="002B2BB4">
        <w:rPr>
          <w:rFonts w:eastAsia="Calibri"/>
          <w:color w:val="000000" w:themeColor="text1"/>
          <w:kern w:val="3"/>
          <w:sz w:val="28"/>
          <w:szCs w:val="28"/>
          <w:lang w:eastAsia="en-US"/>
        </w:rPr>
        <w:t>учитывая данные на конец 2023 года, можно заключить, что структура баланса предприятия обладает условной ликвидностью, поскольку соблюдаются три ключевых критерия абсолютной ликвидности балансовой структуры.</w:t>
      </w:r>
    </w:p>
    <w:p w14:paraId="6D8165A9" w14:textId="77777777" w:rsidR="003C4041" w:rsidRPr="002B2BB4" w:rsidRDefault="003C4041" w:rsidP="003C4041">
      <w:pPr>
        <w:pStyle w:val="a5"/>
        <w:spacing w:before="0" w:beforeAutospacing="0" w:after="0" w:afterAutospacing="0" w:line="360" w:lineRule="auto"/>
        <w:ind w:firstLine="709"/>
        <w:jc w:val="both"/>
        <w:rPr>
          <w:rFonts w:eastAsia="Calibri"/>
          <w:color w:val="000000" w:themeColor="text1"/>
          <w:kern w:val="3"/>
          <w:sz w:val="28"/>
          <w:szCs w:val="28"/>
          <w:lang w:eastAsia="en-US"/>
        </w:rPr>
      </w:pPr>
      <w:r w:rsidRPr="002B2BB4">
        <w:rPr>
          <w:rFonts w:eastAsia="Calibri"/>
          <w:color w:val="000000" w:themeColor="text1"/>
          <w:kern w:val="3"/>
          <w:sz w:val="28"/>
          <w:szCs w:val="28"/>
          <w:lang w:eastAsia="en-US"/>
        </w:rPr>
        <w:t>Для проведения более глубокого анализа финансовой устойчивости предприятия, далее будет проведена оценка платежеспособности на основе данных, представленных в таблице 14.</w:t>
      </w:r>
    </w:p>
    <w:p w14:paraId="1825EC3F" w14:textId="77777777" w:rsidR="003C4041" w:rsidRPr="004567FB" w:rsidRDefault="003C4041" w:rsidP="003C4041">
      <w:pPr>
        <w:pStyle w:val="a5"/>
        <w:spacing w:before="0" w:beforeAutospacing="0" w:after="0" w:afterAutospacing="0" w:line="360" w:lineRule="auto"/>
        <w:ind w:firstLine="709"/>
        <w:jc w:val="both"/>
        <w:rPr>
          <w:rFonts w:eastAsia="Calibri"/>
          <w:color w:val="000000" w:themeColor="text1"/>
          <w:kern w:val="3"/>
          <w:sz w:val="28"/>
          <w:szCs w:val="28"/>
          <w:lang w:eastAsia="en-US"/>
        </w:rPr>
      </w:pPr>
      <w:r w:rsidRPr="002B2BB4">
        <w:rPr>
          <w:rFonts w:eastAsia="Calibri"/>
          <w:color w:val="000000" w:themeColor="text1"/>
          <w:kern w:val="3"/>
          <w:sz w:val="28"/>
          <w:szCs w:val="28"/>
          <w:lang w:eastAsia="en-US"/>
        </w:rPr>
        <w:t xml:space="preserve">В таблице </w:t>
      </w:r>
      <w:r w:rsidRPr="004567FB">
        <w:rPr>
          <w:rFonts w:eastAsia="Calibri"/>
          <w:color w:val="000000" w:themeColor="text1"/>
          <w:kern w:val="3"/>
          <w:sz w:val="28"/>
          <w:szCs w:val="28"/>
          <w:lang w:eastAsia="en-US"/>
        </w:rPr>
        <w:t>14 отражены показатели ликвидности и соответствующие нормативные значения по состоянию на конец отчетного года.</w:t>
      </w:r>
    </w:p>
    <w:p w14:paraId="43CDC917" w14:textId="77777777" w:rsidR="003C4041" w:rsidRDefault="003C4041" w:rsidP="003C4041">
      <w:pPr>
        <w:widowControl w:val="0"/>
        <w:suppressAutoHyphens/>
        <w:spacing w:after="0" w:line="360" w:lineRule="auto"/>
        <w:contextualSpacing/>
        <w:jc w:val="right"/>
        <w:rPr>
          <w:rFonts w:ascii="Times New Roman" w:hAnsi="Times New Roman"/>
          <w:color w:val="000000" w:themeColor="text1"/>
          <w:kern w:val="3"/>
          <w:sz w:val="28"/>
          <w:szCs w:val="28"/>
        </w:rPr>
      </w:pPr>
    </w:p>
    <w:p w14:paraId="48A85B62" w14:textId="77777777" w:rsidR="003C4041" w:rsidRDefault="003C4041" w:rsidP="003C4041">
      <w:pPr>
        <w:widowControl w:val="0"/>
        <w:suppressAutoHyphens/>
        <w:spacing w:after="0" w:line="360" w:lineRule="auto"/>
        <w:contextualSpacing/>
        <w:jc w:val="right"/>
        <w:rPr>
          <w:rFonts w:ascii="Times New Roman" w:hAnsi="Times New Roman"/>
          <w:color w:val="000000" w:themeColor="text1"/>
          <w:kern w:val="3"/>
          <w:sz w:val="28"/>
          <w:szCs w:val="28"/>
        </w:rPr>
      </w:pPr>
    </w:p>
    <w:p w14:paraId="2548DC7A" w14:textId="77777777" w:rsidR="003C4041" w:rsidRDefault="003C4041" w:rsidP="003C4041">
      <w:pPr>
        <w:widowControl w:val="0"/>
        <w:suppressAutoHyphens/>
        <w:spacing w:after="0" w:line="360" w:lineRule="auto"/>
        <w:contextualSpacing/>
        <w:jc w:val="right"/>
        <w:rPr>
          <w:rFonts w:ascii="Times New Roman" w:hAnsi="Times New Roman"/>
          <w:color w:val="000000" w:themeColor="text1"/>
          <w:kern w:val="3"/>
          <w:sz w:val="28"/>
          <w:szCs w:val="28"/>
        </w:rPr>
      </w:pPr>
      <w:r w:rsidRPr="004567FB">
        <w:rPr>
          <w:rFonts w:ascii="Times New Roman" w:hAnsi="Times New Roman"/>
          <w:color w:val="000000" w:themeColor="text1"/>
          <w:kern w:val="3"/>
          <w:sz w:val="28"/>
          <w:szCs w:val="28"/>
        </w:rPr>
        <w:lastRenderedPageBreak/>
        <w:t>Таблица 14</w:t>
      </w:r>
    </w:p>
    <w:p w14:paraId="01E4FD70" w14:textId="773EEB17" w:rsidR="003C4041" w:rsidRPr="004567FB" w:rsidRDefault="003C4041" w:rsidP="003C4041">
      <w:pPr>
        <w:widowControl w:val="0"/>
        <w:suppressAutoHyphens/>
        <w:spacing w:after="0" w:line="360" w:lineRule="auto"/>
        <w:contextualSpacing/>
        <w:jc w:val="center"/>
        <w:rPr>
          <w:rFonts w:ascii="Times New Roman" w:hAnsi="Times New Roman"/>
          <w:color w:val="000000" w:themeColor="text1"/>
          <w:kern w:val="3"/>
          <w:sz w:val="28"/>
          <w:szCs w:val="28"/>
        </w:rPr>
      </w:pPr>
      <w:r w:rsidRPr="004567FB">
        <w:rPr>
          <w:rFonts w:ascii="Times New Roman" w:hAnsi="Times New Roman"/>
          <w:color w:val="000000" w:themeColor="text1"/>
          <w:kern w:val="3"/>
          <w:sz w:val="28"/>
          <w:szCs w:val="28"/>
        </w:rPr>
        <w:t>Показатели ликвидности ООО «Ай Ко</w:t>
      </w:r>
      <w:r w:rsidRPr="004567FB">
        <w:rPr>
          <w:rFonts w:ascii="Times New Roman" w:eastAsia="Times New Roman" w:hAnsi="Times New Roman"/>
          <w:color w:val="000000" w:themeColor="text1"/>
          <w:kern w:val="3"/>
          <w:sz w:val="28"/>
          <w:szCs w:val="28"/>
        </w:rPr>
        <w:t>»</w:t>
      </w:r>
      <w:r w:rsidRPr="004567FB">
        <w:rPr>
          <w:rFonts w:ascii="Times New Roman" w:hAnsi="Times New Roman"/>
          <w:color w:val="000000" w:themeColor="text1"/>
          <w:kern w:val="3"/>
          <w:sz w:val="28"/>
          <w:szCs w:val="28"/>
        </w:rPr>
        <w:t xml:space="preserve"> за 2021-2023 гг.</w:t>
      </w:r>
    </w:p>
    <w:tbl>
      <w:tblPr>
        <w:tblW w:w="9377" w:type="dxa"/>
        <w:tblInd w:w="-26" w:type="dxa"/>
        <w:tblLayout w:type="fixed"/>
        <w:tblCellMar>
          <w:left w:w="10" w:type="dxa"/>
          <w:right w:w="10" w:type="dxa"/>
        </w:tblCellMar>
        <w:tblLook w:val="0000" w:firstRow="0" w:lastRow="0" w:firstColumn="0" w:lastColumn="0" w:noHBand="0" w:noVBand="0"/>
      </w:tblPr>
      <w:tblGrid>
        <w:gridCol w:w="2148"/>
        <w:gridCol w:w="1275"/>
        <w:gridCol w:w="851"/>
        <w:gridCol w:w="850"/>
        <w:gridCol w:w="851"/>
        <w:gridCol w:w="1701"/>
        <w:gridCol w:w="1701"/>
      </w:tblGrid>
      <w:tr w:rsidR="003C4041" w:rsidRPr="004567FB" w14:paraId="74DEBABB" w14:textId="77777777" w:rsidTr="003C4041">
        <w:trPr>
          <w:trHeight w:val="315"/>
        </w:trPr>
        <w:tc>
          <w:tcPr>
            <w:tcW w:w="2148" w:type="dxa"/>
            <w:vMerge w:val="restart"/>
            <w:tcBorders>
              <w:top w:val="single" w:sz="4" w:space="0" w:color="00000A"/>
              <w:left w:val="single" w:sz="4" w:space="0" w:color="00000A"/>
              <w:bottom w:val="single" w:sz="4" w:space="0" w:color="00000A"/>
              <w:right w:val="single" w:sz="4" w:space="0" w:color="00000A"/>
            </w:tcBorders>
            <w:shd w:val="clear" w:color="auto" w:fill="FFFFFF"/>
            <w:tcMar>
              <w:top w:w="0" w:type="dxa"/>
              <w:left w:w="103" w:type="dxa"/>
              <w:bottom w:w="0" w:type="dxa"/>
              <w:right w:w="108" w:type="dxa"/>
            </w:tcMar>
            <w:vAlign w:val="center"/>
          </w:tcPr>
          <w:p w14:paraId="63E1D679" w14:textId="77777777" w:rsidR="003C4041" w:rsidRPr="004567FB" w:rsidRDefault="003C4041"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r w:rsidRPr="004567FB">
              <w:rPr>
                <w:rFonts w:ascii="Times New Roman" w:hAnsi="Times New Roman"/>
                <w:color w:val="000000" w:themeColor="text1"/>
                <w:kern w:val="3"/>
                <w:sz w:val="24"/>
                <w:szCs w:val="24"/>
              </w:rPr>
              <w:t>Наименование показателя</w:t>
            </w:r>
          </w:p>
        </w:tc>
        <w:tc>
          <w:tcPr>
            <w:tcW w:w="1275" w:type="dxa"/>
            <w:vMerge w:val="restart"/>
            <w:tcBorders>
              <w:top w:val="single" w:sz="4" w:space="0" w:color="00000A"/>
              <w:left w:val="single" w:sz="4" w:space="0" w:color="00000A"/>
              <w:bottom w:val="single" w:sz="4" w:space="0" w:color="00000A"/>
              <w:right w:val="single" w:sz="4" w:space="0" w:color="00000A"/>
            </w:tcBorders>
            <w:shd w:val="clear" w:color="auto" w:fill="FFFFFF"/>
            <w:tcMar>
              <w:top w:w="0" w:type="dxa"/>
              <w:left w:w="103" w:type="dxa"/>
              <w:bottom w:w="0" w:type="dxa"/>
              <w:right w:w="108" w:type="dxa"/>
            </w:tcMar>
            <w:vAlign w:val="center"/>
          </w:tcPr>
          <w:p w14:paraId="69EDDDD6" w14:textId="77777777" w:rsidR="003C4041" w:rsidRPr="004567FB" w:rsidRDefault="003C4041" w:rsidP="009C3D87">
            <w:pPr>
              <w:suppressAutoHyphens/>
              <w:autoSpaceDN w:val="0"/>
              <w:spacing w:after="0" w:line="240" w:lineRule="auto"/>
              <w:ind w:left="-144" w:right="-108"/>
              <w:jc w:val="center"/>
              <w:textAlignment w:val="baseline"/>
              <w:rPr>
                <w:rFonts w:ascii="Times New Roman" w:hAnsi="Times New Roman"/>
                <w:color w:val="000000" w:themeColor="text1"/>
                <w:kern w:val="3"/>
                <w:sz w:val="24"/>
                <w:szCs w:val="24"/>
              </w:rPr>
            </w:pPr>
            <w:r w:rsidRPr="004567FB">
              <w:rPr>
                <w:rFonts w:ascii="Times New Roman" w:hAnsi="Times New Roman"/>
                <w:color w:val="000000" w:themeColor="text1"/>
                <w:kern w:val="3"/>
                <w:sz w:val="24"/>
                <w:szCs w:val="24"/>
              </w:rPr>
              <w:t>Норматив</w:t>
            </w:r>
          </w:p>
        </w:tc>
        <w:tc>
          <w:tcPr>
            <w:tcW w:w="2552" w:type="dxa"/>
            <w:gridSpan w:val="3"/>
            <w:tcBorders>
              <w:top w:val="single" w:sz="4" w:space="0" w:color="00000A"/>
              <w:left w:val="single" w:sz="4" w:space="0" w:color="00000A"/>
              <w:bottom w:val="single" w:sz="4" w:space="0" w:color="00000A"/>
              <w:right w:val="single" w:sz="4" w:space="0" w:color="00000A"/>
            </w:tcBorders>
            <w:shd w:val="clear" w:color="auto" w:fill="FFFFFF"/>
            <w:tcMar>
              <w:top w:w="0" w:type="dxa"/>
              <w:left w:w="103" w:type="dxa"/>
              <w:bottom w:w="0" w:type="dxa"/>
              <w:right w:w="108" w:type="dxa"/>
            </w:tcMar>
            <w:vAlign w:val="center"/>
          </w:tcPr>
          <w:p w14:paraId="65643A93" w14:textId="77777777" w:rsidR="003C4041" w:rsidRPr="004567FB" w:rsidRDefault="003C4041"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r w:rsidRPr="004567FB">
              <w:rPr>
                <w:rFonts w:ascii="Times New Roman" w:hAnsi="Times New Roman"/>
                <w:color w:val="000000" w:themeColor="text1"/>
                <w:kern w:val="3"/>
                <w:sz w:val="24"/>
                <w:szCs w:val="24"/>
              </w:rPr>
              <w:t>Период</w:t>
            </w:r>
          </w:p>
        </w:tc>
        <w:tc>
          <w:tcPr>
            <w:tcW w:w="1701" w:type="dxa"/>
            <w:vMerge w:val="restart"/>
            <w:tcBorders>
              <w:top w:val="single" w:sz="4" w:space="0" w:color="00000A"/>
              <w:left w:val="single" w:sz="4" w:space="0" w:color="00000A"/>
              <w:right w:val="single" w:sz="4" w:space="0" w:color="00000A"/>
            </w:tcBorders>
            <w:shd w:val="clear" w:color="auto" w:fill="FFFFFF"/>
            <w:tcMar>
              <w:top w:w="0" w:type="dxa"/>
              <w:left w:w="103" w:type="dxa"/>
              <w:bottom w:w="0" w:type="dxa"/>
              <w:right w:w="108" w:type="dxa"/>
            </w:tcMar>
            <w:vAlign w:val="bottom"/>
          </w:tcPr>
          <w:p w14:paraId="5127FF74" w14:textId="77777777" w:rsidR="003C4041" w:rsidRPr="004567FB" w:rsidRDefault="003C4041"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r w:rsidRPr="004567FB">
              <w:rPr>
                <w:rFonts w:ascii="Times New Roman" w:hAnsi="Times New Roman"/>
                <w:color w:val="000000" w:themeColor="text1"/>
                <w:kern w:val="3"/>
                <w:sz w:val="24"/>
                <w:szCs w:val="24"/>
              </w:rPr>
              <w:t>Отклонение 2022 от 2021</w:t>
            </w:r>
          </w:p>
        </w:tc>
        <w:tc>
          <w:tcPr>
            <w:tcW w:w="1701" w:type="dxa"/>
            <w:vMerge w:val="restart"/>
            <w:tcBorders>
              <w:top w:val="single" w:sz="4" w:space="0" w:color="00000A"/>
              <w:left w:val="single" w:sz="4" w:space="0" w:color="00000A"/>
              <w:right w:val="single" w:sz="4" w:space="0" w:color="00000A"/>
            </w:tcBorders>
            <w:shd w:val="clear" w:color="auto" w:fill="FFFFFF"/>
            <w:tcMar>
              <w:top w:w="0" w:type="dxa"/>
              <w:left w:w="103" w:type="dxa"/>
              <w:bottom w:w="0" w:type="dxa"/>
              <w:right w:w="108" w:type="dxa"/>
            </w:tcMar>
            <w:vAlign w:val="bottom"/>
          </w:tcPr>
          <w:p w14:paraId="067FEE1E" w14:textId="77777777" w:rsidR="003C4041" w:rsidRPr="004567FB" w:rsidRDefault="003C4041"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r w:rsidRPr="004567FB">
              <w:rPr>
                <w:rFonts w:ascii="Times New Roman" w:hAnsi="Times New Roman"/>
                <w:color w:val="000000" w:themeColor="text1"/>
                <w:kern w:val="3"/>
                <w:sz w:val="24"/>
                <w:szCs w:val="24"/>
              </w:rPr>
              <w:t>Отклонение 2023 от 2022</w:t>
            </w:r>
          </w:p>
        </w:tc>
      </w:tr>
      <w:tr w:rsidR="003C4041" w:rsidRPr="004567FB" w14:paraId="60B8D399" w14:textId="77777777" w:rsidTr="003C4041">
        <w:trPr>
          <w:trHeight w:val="330"/>
        </w:trPr>
        <w:tc>
          <w:tcPr>
            <w:tcW w:w="2148" w:type="dxa"/>
            <w:vMerge/>
            <w:tcBorders>
              <w:top w:val="single" w:sz="4" w:space="0" w:color="00000A"/>
              <w:left w:val="single" w:sz="4" w:space="0" w:color="00000A"/>
              <w:bottom w:val="single" w:sz="4" w:space="0" w:color="00000A"/>
              <w:right w:val="single" w:sz="4" w:space="0" w:color="00000A"/>
            </w:tcBorders>
            <w:shd w:val="clear" w:color="auto" w:fill="FFFFFF"/>
            <w:tcMar>
              <w:top w:w="0" w:type="dxa"/>
              <w:left w:w="103" w:type="dxa"/>
              <w:bottom w:w="0" w:type="dxa"/>
              <w:right w:w="108" w:type="dxa"/>
            </w:tcMar>
            <w:vAlign w:val="center"/>
          </w:tcPr>
          <w:p w14:paraId="1FAE7CDD" w14:textId="77777777" w:rsidR="003C4041" w:rsidRPr="004567FB" w:rsidRDefault="003C4041" w:rsidP="009C3D87">
            <w:pPr>
              <w:suppressAutoHyphens/>
              <w:rPr>
                <w:rFonts w:ascii="Times New Roman" w:hAnsi="Times New Roman"/>
                <w:color w:val="000000" w:themeColor="text1"/>
                <w:sz w:val="24"/>
                <w:szCs w:val="24"/>
              </w:rPr>
            </w:pPr>
          </w:p>
        </w:tc>
        <w:tc>
          <w:tcPr>
            <w:tcW w:w="1275" w:type="dxa"/>
            <w:vMerge/>
            <w:tcBorders>
              <w:top w:val="single" w:sz="4" w:space="0" w:color="00000A"/>
              <w:left w:val="single" w:sz="4" w:space="0" w:color="00000A"/>
              <w:bottom w:val="single" w:sz="4" w:space="0" w:color="00000A"/>
              <w:right w:val="single" w:sz="4" w:space="0" w:color="00000A"/>
            </w:tcBorders>
            <w:shd w:val="clear" w:color="auto" w:fill="FFFFFF"/>
            <w:tcMar>
              <w:top w:w="0" w:type="dxa"/>
              <w:left w:w="103" w:type="dxa"/>
              <w:bottom w:w="0" w:type="dxa"/>
              <w:right w:w="108" w:type="dxa"/>
            </w:tcMar>
            <w:vAlign w:val="center"/>
          </w:tcPr>
          <w:p w14:paraId="03F8F78A" w14:textId="77777777" w:rsidR="003C4041" w:rsidRPr="004567FB" w:rsidRDefault="003C4041" w:rsidP="009C3D87">
            <w:pPr>
              <w:suppressAutoHyphens/>
              <w:rPr>
                <w:rFonts w:ascii="Times New Roman" w:hAnsi="Times New Roman"/>
                <w:color w:val="000000" w:themeColor="text1"/>
                <w:sz w:val="24"/>
                <w:szCs w:val="24"/>
              </w:rPr>
            </w:pP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3" w:type="dxa"/>
              <w:bottom w:w="0" w:type="dxa"/>
              <w:right w:w="108" w:type="dxa"/>
            </w:tcMar>
            <w:vAlign w:val="center"/>
          </w:tcPr>
          <w:p w14:paraId="013D2707" w14:textId="77777777" w:rsidR="003C4041" w:rsidRPr="004567FB" w:rsidRDefault="003C4041"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r w:rsidRPr="004567FB">
              <w:rPr>
                <w:rFonts w:ascii="Times New Roman" w:hAnsi="Times New Roman"/>
                <w:color w:val="000000" w:themeColor="text1"/>
                <w:kern w:val="3"/>
                <w:sz w:val="24"/>
                <w:szCs w:val="24"/>
              </w:rPr>
              <w:t>2021</w:t>
            </w:r>
          </w:p>
        </w:tc>
        <w:tc>
          <w:tcPr>
            <w:tcW w:w="850" w:type="dxa"/>
            <w:tcBorders>
              <w:top w:val="single" w:sz="4" w:space="0" w:color="00000A"/>
              <w:left w:val="single" w:sz="4" w:space="0" w:color="00000A"/>
              <w:bottom w:val="single" w:sz="4" w:space="0" w:color="00000A"/>
              <w:right w:val="single" w:sz="4" w:space="0" w:color="00000A"/>
            </w:tcBorders>
            <w:shd w:val="clear" w:color="auto" w:fill="FFFFFF"/>
            <w:tcMar>
              <w:top w:w="0" w:type="dxa"/>
              <w:left w:w="103" w:type="dxa"/>
              <w:bottom w:w="0" w:type="dxa"/>
              <w:right w:w="108" w:type="dxa"/>
            </w:tcMar>
            <w:vAlign w:val="center"/>
          </w:tcPr>
          <w:p w14:paraId="220EEC5F" w14:textId="77777777" w:rsidR="003C4041" w:rsidRPr="004567FB" w:rsidRDefault="003C4041"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r w:rsidRPr="004567FB">
              <w:rPr>
                <w:rFonts w:ascii="Times New Roman" w:hAnsi="Times New Roman"/>
                <w:color w:val="000000" w:themeColor="text1"/>
                <w:kern w:val="3"/>
                <w:sz w:val="24"/>
                <w:szCs w:val="24"/>
              </w:rPr>
              <w:t>2022</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3" w:type="dxa"/>
              <w:bottom w:w="0" w:type="dxa"/>
              <w:right w:w="108" w:type="dxa"/>
            </w:tcMar>
            <w:vAlign w:val="center"/>
          </w:tcPr>
          <w:p w14:paraId="318EAE2A" w14:textId="77777777" w:rsidR="003C4041" w:rsidRPr="004567FB" w:rsidRDefault="003C4041"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r w:rsidRPr="004567FB">
              <w:rPr>
                <w:rFonts w:ascii="Times New Roman" w:hAnsi="Times New Roman"/>
                <w:color w:val="000000" w:themeColor="text1"/>
                <w:kern w:val="3"/>
                <w:sz w:val="24"/>
                <w:szCs w:val="24"/>
              </w:rPr>
              <w:t>2023</w:t>
            </w:r>
          </w:p>
        </w:tc>
        <w:tc>
          <w:tcPr>
            <w:tcW w:w="1701" w:type="dxa"/>
            <w:vMerge/>
            <w:tcBorders>
              <w:left w:val="single" w:sz="4" w:space="0" w:color="00000A"/>
              <w:bottom w:val="single" w:sz="4" w:space="0" w:color="00000A"/>
              <w:right w:val="single" w:sz="4" w:space="0" w:color="00000A"/>
            </w:tcBorders>
            <w:shd w:val="clear" w:color="auto" w:fill="FFFFFF"/>
            <w:tcMar>
              <w:top w:w="0" w:type="dxa"/>
              <w:left w:w="103" w:type="dxa"/>
              <w:bottom w:w="0" w:type="dxa"/>
              <w:right w:w="108" w:type="dxa"/>
            </w:tcMar>
            <w:vAlign w:val="bottom"/>
          </w:tcPr>
          <w:p w14:paraId="49BC4255" w14:textId="77777777" w:rsidR="003C4041" w:rsidRPr="004567FB" w:rsidRDefault="003C4041" w:rsidP="009C3D87">
            <w:pPr>
              <w:suppressAutoHyphens/>
              <w:rPr>
                <w:rFonts w:ascii="Times New Roman" w:hAnsi="Times New Roman"/>
                <w:color w:val="000000" w:themeColor="text1"/>
                <w:sz w:val="24"/>
                <w:szCs w:val="24"/>
              </w:rPr>
            </w:pPr>
          </w:p>
        </w:tc>
        <w:tc>
          <w:tcPr>
            <w:tcW w:w="1701" w:type="dxa"/>
            <w:vMerge/>
            <w:tcBorders>
              <w:left w:val="single" w:sz="4" w:space="0" w:color="00000A"/>
              <w:bottom w:val="single" w:sz="4" w:space="0" w:color="00000A"/>
              <w:right w:val="single" w:sz="4" w:space="0" w:color="00000A"/>
            </w:tcBorders>
            <w:shd w:val="clear" w:color="auto" w:fill="FFFFFF"/>
            <w:tcMar>
              <w:top w:w="0" w:type="dxa"/>
              <w:left w:w="103" w:type="dxa"/>
              <w:bottom w:w="0" w:type="dxa"/>
              <w:right w:w="108" w:type="dxa"/>
            </w:tcMar>
            <w:vAlign w:val="bottom"/>
          </w:tcPr>
          <w:p w14:paraId="56499A7F" w14:textId="77777777" w:rsidR="003C4041" w:rsidRPr="004567FB" w:rsidRDefault="003C4041" w:rsidP="009C3D87">
            <w:pPr>
              <w:suppressAutoHyphens/>
              <w:rPr>
                <w:rFonts w:ascii="Times New Roman" w:hAnsi="Times New Roman"/>
                <w:color w:val="000000" w:themeColor="text1"/>
                <w:sz w:val="24"/>
                <w:szCs w:val="24"/>
              </w:rPr>
            </w:pPr>
          </w:p>
        </w:tc>
      </w:tr>
      <w:tr w:rsidR="003C4041" w:rsidRPr="004567FB" w14:paraId="416EF61B" w14:textId="77777777" w:rsidTr="003C4041">
        <w:trPr>
          <w:trHeight w:val="246"/>
        </w:trPr>
        <w:tc>
          <w:tcPr>
            <w:tcW w:w="214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3" w:type="dxa"/>
              <w:bottom w:w="0" w:type="dxa"/>
              <w:right w:w="108" w:type="dxa"/>
            </w:tcMar>
            <w:vAlign w:val="bottom"/>
          </w:tcPr>
          <w:p w14:paraId="2D9A9024" w14:textId="77777777" w:rsidR="003C4041" w:rsidRPr="004567FB" w:rsidRDefault="003C4041" w:rsidP="009C3D87">
            <w:pPr>
              <w:suppressAutoHyphens/>
              <w:autoSpaceDN w:val="0"/>
              <w:spacing w:after="0" w:line="240" w:lineRule="auto"/>
              <w:textAlignment w:val="baseline"/>
              <w:rPr>
                <w:rFonts w:ascii="Times New Roman" w:hAnsi="Times New Roman"/>
                <w:color w:val="000000" w:themeColor="text1"/>
                <w:kern w:val="3"/>
                <w:sz w:val="24"/>
                <w:szCs w:val="24"/>
              </w:rPr>
            </w:pPr>
            <w:r w:rsidRPr="004567FB">
              <w:rPr>
                <w:rFonts w:ascii="Times New Roman" w:hAnsi="Times New Roman"/>
                <w:color w:val="000000" w:themeColor="text1"/>
                <w:kern w:val="3"/>
                <w:sz w:val="24"/>
                <w:szCs w:val="24"/>
              </w:rPr>
              <w:t>Коэффициент абсолютной ликвидности</w:t>
            </w:r>
          </w:p>
        </w:tc>
        <w:tc>
          <w:tcPr>
            <w:tcW w:w="1275" w:type="dxa"/>
            <w:tcBorders>
              <w:top w:val="single" w:sz="4" w:space="0" w:color="00000A"/>
              <w:left w:val="single" w:sz="4" w:space="0" w:color="00000A"/>
              <w:bottom w:val="single" w:sz="4" w:space="0" w:color="00000A"/>
              <w:right w:val="single" w:sz="4" w:space="0" w:color="00000A"/>
            </w:tcBorders>
            <w:shd w:val="clear" w:color="auto" w:fill="FFFFFF"/>
            <w:tcMar>
              <w:top w:w="0" w:type="dxa"/>
              <w:left w:w="103" w:type="dxa"/>
              <w:bottom w:w="0" w:type="dxa"/>
              <w:right w:w="108" w:type="dxa"/>
            </w:tcMar>
            <w:vAlign w:val="center"/>
          </w:tcPr>
          <w:p w14:paraId="1D987CB6" w14:textId="77777777" w:rsidR="003C4041" w:rsidRPr="004567FB" w:rsidRDefault="003C4041"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p>
          <w:p w14:paraId="7DF51E77" w14:textId="77777777" w:rsidR="003C4041" w:rsidRPr="004567FB" w:rsidRDefault="003C4041"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r w:rsidRPr="004567FB">
              <w:rPr>
                <w:rFonts w:ascii="Times New Roman" w:hAnsi="Times New Roman"/>
                <w:color w:val="000000" w:themeColor="text1"/>
                <w:kern w:val="3"/>
                <w:sz w:val="24"/>
                <w:szCs w:val="24"/>
              </w:rPr>
              <w:t>0,1-0,7</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3F9EBEF4" w14:textId="77777777" w:rsidR="003C4041" w:rsidRPr="004567FB" w:rsidRDefault="003C4041"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r w:rsidRPr="004567FB">
              <w:rPr>
                <w:rFonts w:ascii="Times New Roman" w:hAnsi="Times New Roman"/>
                <w:color w:val="000000" w:themeColor="text1"/>
                <w:kern w:val="3"/>
                <w:sz w:val="24"/>
                <w:szCs w:val="24"/>
              </w:rPr>
              <w:t>0,15</w:t>
            </w:r>
          </w:p>
        </w:tc>
        <w:tc>
          <w:tcPr>
            <w:tcW w:w="850"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48107D11" w14:textId="77777777" w:rsidR="003C4041" w:rsidRPr="004567FB" w:rsidRDefault="003C4041"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r w:rsidRPr="004567FB">
              <w:rPr>
                <w:rFonts w:ascii="Times New Roman" w:hAnsi="Times New Roman"/>
                <w:color w:val="000000" w:themeColor="text1"/>
                <w:kern w:val="3"/>
                <w:sz w:val="24"/>
                <w:szCs w:val="24"/>
              </w:rPr>
              <w:t>0,18</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3B9ADAA1" w14:textId="77777777" w:rsidR="003C4041" w:rsidRPr="004567FB" w:rsidRDefault="003C4041"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r w:rsidRPr="004567FB">
              <w:rPr>
                <w:rFonts w:ascii="Times New Roman" w:hAnsi="Times New Roman"/>
                <w:color w:val="000000" w:themeColor="text1"/>
                <w:kern w:val="3"/>
                <w:sz w:val="24"/>
                <w:szCs w:val="24"/>
              </w:rPr>
              <w:t>0,11</w:t>
            </w:r>
          </w:p>
        </w:tc>
        <w:tc>
          <w:tcPr>
            <w:tcW w:w="170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3EC22A14" w14:textId="77777777" w:rsidR="003C4041" w:rsidRPr="004567FB" w:rsidRDefault="003C4041"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r w:rsidRPr="004567FB">
              <w:rPr>
                <w:rFonts w:ascii="Times New Roman" w:hAnsi="Times New Roman"/>
                <w:color w:val="000000" w:themeColor="text1"/>
                <w:kern w:val="3"/>
                <w:sz w:val="24"/>
                <w:szCs w:val="24"/>
              </w:rPr>
              <w:t>0,03</w:t>
            </w:r>
          </w:p>
        </w:tc>
        <w:tc>
          <w:tcPr>
            <w:tcW w:w="170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39D52811" w14:textId="77777777" w:rsidR="003C4041" w:rsidRPr="004567FB" w:rsidRDefault="003C4041"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r w:rsidRPr="004567FB">
              <w:rPr>
                <w:rFonts w:ascii="Times New Roman" w:hAnsi="Times New Roman"/>
                <w:color w:val="000000" w:themeColor="text1"/>
                <w:kern w:val="3"/>
                <w:sz w:val="24"/>
                <w:szCs w:val="24"/>
              </w:rPr>
              <w:t>-0,07</w:t>
            </w:r>
          </w:p>
        </w:tc>
      </w:tr>
      <w:tr w:rsidR="003C4041" w:rsidRPr="004567FB" w14:paraId="40812FF9" w14:textId="77777777" w:rsidTr="003C4041">
        <w:trPr>
          <w:trHeight w:val="399"/>
        </w:trPr>
        <w:tc>
          <w:tcPr>
            <w:tcW w:w="214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3" w:type="dxa"/>
              <w:bottom w:w="0" w:type="dxa"/>
              <w:right w:w="108" w:type="dxa"/>
            </w:tcMar>
            <w:vAlign w:val="bottom"/>
          </w:tcPr>
          <w:p w14:paraId="58E45328" w14:textId="77777777" w:rsidR="003C4041" w:rsidRPr="004567FB" w:rsidRDefault="003C4041" w:rsidP="009C3D87">
            <w:pPr>
              <w:suppressAutoHyphens/>
              <w:autoSpaceDN w:val="0"/>
              <w:spacing w:after="0" w:line="240" w:lineRule="auto"/>
              <w:textAlignment w:val="baseline"/>
              <w:rPr>
                <w:rFonts w:ascii="Times New Roman" w:hAnsi="Times New Roman"/>
                <w:color w:val="000000" w:themeColor="text1"/>
                <w:kern w:val="3"/>
                <w:sz w:val="24"/>
                <w:szCs w:val="24"/>
              </w:rPr>
            </w:pPr>
            <w:r w:rsidRPr="004567FB">
              <w:rPr>
                <w:rFonts w:ascii="Times New Roman" w:hAnsi="Times New Roman"/>
                <w:color w:val="000000" w:themeColor="text1"/>
                <w:kern w:val="3"/>
                <w:sz w:val="24"/>
                <w:szCs w:val="24"/>
              </w:rPr>
              <w:t>Коэффициент «критической оценки»</w:t>
            </w:r>
          </w:p>
        </w:tc>
        <w:tc>
          <w:tcPr>
            <w:tcW w:w="1275" w:type="dxa"/>
            <w:tcBorders>
              <w:top w:val="single" w:sz="4" w:space="0" w:color="00000A"/>
              <w:left w:val="single" w:sz="4" w:space="0" w:color="00000A"/>
              <w:bottom w:val="single" w:sz="4" w:space="0" w:color="00000A"/>
              <w:right w:val="single" w:sz="4" w:space="0" w:color="00000A"/>
            </w:tcBorders>
            <w:shd w:val="clear" w:color="auto" w:fill="FFFFFF"/>
            <w:tcMar>
              <w:top w:w="0" w:type="dxa"/>
              <w:left w:w="103" w:type="dxa"/>
              <w:bottom w:w="0" w:type="dxa"/>
              <w:right w:w="108" w:type="dxa"/>
            </w:tcMar>
            <w:vAlign w:val="center"/>
          </w:tcPr>
          <w:p w14:paraId="4A570E35" w14:textId="77777777" w:rsidR="003C4041" w:rsidRPr="004567FB" w:rsidRDefault="003C4041"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p>
          <w:p w14:paraId="08C8D795" w14:textId="77777777" w:rsidR="003C4041" w:rsidRPr="004567FB" w:rsidRDefault="003C4041"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r w:rsidRPr="004567FB">
              <w:rPr>
                <w:rFonts w:ascii="Times New Roman" w:hAnsi="Times New Roman"/>
                <w:color w:val="000000" w:themeColor="text1"/>
                <w:kern w:val="3"/>
                <w:sz w:val="24"/>
                <w:szCs w:val="24"/>
              </w:rPr>
              <w:t>0,7-0,8</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1C0317D1" w14:textId="77777777" w:rsidR="003C4041" w:rsidRPr="004567FB" w:rsidRDefault="003C4041"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r w:rsidRPr="004567FB">
              <w:rPr>
                <w:rFonts w:ascii="Times New Roman" w:hAnsi="Times New Roman"/>
                <w:color w:val="000000" w:themeColor="text1"/>
                <w:kern w:val="3"/>
                <w:sz w:val="24"/>
                <w:szCs w:val="24"/>
              </w:rPr>
              <w:t>1,25</w:t>
            </w:r>
          </w:p>
        </w:tc>
        <w:tc>
          <w:tcPr>
            <w:tcW w:w="850"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3DB5789B" w14:textId="77777777" w:rsidR="003C4041" w:rsidRPr="004567FB" w:rsidRDefault="003C4041"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r w:rsidRPr="004567FB">
              <w:rPr>
                <w:rFonts w:ascii="Times New Roman" w:hAnsi="Times New Roman"/>
                <w:color w:val="000000" w:themeColor="text1"/>
                <w:kern w:val="3"/>
                <w:sz w:val="24"/>
                <w:szCs w:val="24"/>
              </w:rPr>
              <w:t>1,39</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75E09751" w14:textId="77777777" w:rsidR="003C4041" w:rsidRPr="004567FB" w:rsidRDefault="003C4041"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r w:rsidRPr="004567FB">
              <w:rPr>
                <w:rFonts w:ascii="Times New Roman" w:hAnsi="Times New Roman"/>
                <w:color w:val="000000" w:themeColor="text1"/>
                <w:kern w:val="3"/>
                <w:sz w:val="24"/>
                <w:szCs w:val="24"/>
              </w:rPr>
              <w:t>1,57</w:t>
            </w:r>
          </w:p>
        </w:tc>
        <w:tc>
          <w:tcPr>
            <w:tcW w:w="170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4419E36E" w14:textId="77777777" w:rsidR="003C4041" w:rsidRPr="004567FB" w:rsidRDefault="003C4041"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r w:rsidRPr="004567FB">
              <w:rPr>
                <w:rFonts w:ascii="Times New Roman" w:hAnsi="Times New Roman"/>
                <w:color w:val="000000" w:themeColor="text1"/>
                <w:kern w:val="3"/>
                <w:sz w:val="24"/>
                <w:szCs w:val="24"/>
              </w:rPr>
              <w:t>0,14</w:t>
            </w:r>
          </w:p>
        </w:tc>
        <w:tc>
          <w:tcPr>
            <w:tcW w:w="170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3036C71B" w14:textId="77777777" w:rsidR="003C4041" w:rsidRPr="004567FB" w:rsidRDefault="003C4041"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r w:rsidRPr="004567FB">
              <w:rPr>
                <w:rFonts w:ascii="Times New Roman" w:hAnsi="Times New Roman"/>
                <w:color w:val="000000" w:themeColor="text1"/>
                <w:kern w:val="3"/>
                <w:sz w:val="24"/>
                <w:szCs w:val="24"/>
              </w:rPr>
              <w:t>0,18</w:t>
            </w:r>
          </w:p>
        </w:tc>
      </w:tr>
      <w:tr w:rsidR="003C4041" w:rsidRPr="004567FB" w14:paraId="58D0570E" w14:textId="77777777" w:rsidTr="003C4041">
        <w:trPr>
          <w:trHeight w:val="795"/>
        </w:trPr>
        <w:tc>
          <w:tcPr>
            <w:tcW w:w="214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3" w:type="dxa"/>
              <w:bottom w:w="0" w:type="dxa"/>
              <w:right w:w="108" w:type="dxa"/>
            </w:tcMar>
            <w:vAlign w:val="bottom"/>
          </w:tcPr>
          <w:p w14:paraId="371A4324" w14:textId="77777777" w:rsidR="003C4041" w:rsidRPr="004567FB" w:rsidRDefault="003C4041" w:rsidP="009C3D87">
            <w:pPr>
              <w:suppressAutoHyphens/>
              <w:autoSpaceDN w:val="0"/>
              <w:spacing w:after="0" w:line="240" w:lineRule="auto"/>
              <w:textAlignment w:val="baseline"/>
              <w:rPr>
                <w:rFonts w:ascii="Times New Roman" w:hAnsi="Times New Roman"/>
                <w:color w:val="000000" w:themeColor="text1"/>
                <w:kern w:val="3"/>
                <w:sz w:val="24"/>
                <w:szCs w:val="24"/>
              </w:rPr>
            </w:pPr>
            <w:r w:rsidRPr="004567FB">
              <w:rPr>
                <w:rFonts w:ascii="Times New Roman" w:hAnsi="Times New Roman"/>
                <w:color w:val="000000" w:themeColor="text1"/>
                <w:kern w:val="3"/>
                <w:sz w:val="24"/>
                <w:szCs w:val="24"/>
              </w:rPr>
              <w:t>Коэффициент текущей ликвидности</w:t>
            </w:r>
          </w:p>
        </w:tc>
        <w:tc>
          <w:tcPr>
            <w:tcW w:w="1275" w:type="dxa"/>
            <w:tcBorders>
              <w:top w:val="single" w:sz="4" w:space="0" w:color="00000A"/>
              <w:left w:val="single" w:sz="4" w:space="0" w:color="00000A"/>
              <w:bottom w:val="single" w:sz="4" w:space="0" w:color="00000A"/>
              <w:right w:val="single" w:sz="4" w:space="0" w:color="00000A"/>
            </w:tcBorders>
            <w:shd w:val="clear" w:color="auto" w:fill="FFFFFF"/>
            <w:tcMar>
              <w:top w:w="0" w:type="dxa"/>
              <w:left w:w="103" w:type="dxa"/>
              <w:bottom w:w="0" w:type="dxa"/>
              <w:right w:w="108" w:type="dxa"/>
            </w:tcMar>
            <w:vAlign w:val="center"/>
          </w:tcPr>
          <w:p w14:paraId="058E9433" w14:textId="77777777" w:rsidR="003C4041" w:rsidRPr="004567FB" w:rsidRDefault="003C4041"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p>
          <w:p w14:paraId="49D80D04" w14:textId="77777777" w:rsidR="003C4041" w:rsidRPr="004567FB" w:rsidRDefault="003C4041"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r w:rsidRPr="004567FB">
              <w:rPr>
                <w:rFonts w:ascii="Times New Roman" w:hAnsi="Times New Roman"/>
                <w:color w:val="000000" w:themeColor="text1"/>
                <w:kern w:val="3"/>
                <w:sz w:val="24"/>
                <w:szCs w:val="24"/>
              </w:rPr>
              <w:t>&gt;1,5-2</w:t>
            </w:r>
          </w:p>
          <w:p w14:paraId="00783DE8" w14:textId="77777777" w:rsidR="003C4041" w:rsidRPr="004567FB" w:rsidRDefault="003C4041"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1FEB8C87" w14:textId="77777777" w:rsidR="003C4041" w:rsidRPr="004567FB" w:rsidRDefault="003C4041"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r w:rsidRPr="004567FB">
              <w:rPr>
                <w:rFonts w:ascii="Times New Roman" w:hAnsi="Times New Roman"/>
                <w:color w:val="000000" w:themeColor="text1"/>
                <w:kern w:val="3"/>
                <w:sz w:val="24"/>
                <w:szCs w:val="24"/>
              </w:rPr>
              <w:t>1,51</w:t>
            </w:r>
          </w:p>
        </w:tc>
        <w:tc>
          <w:tcPr>
            <w:tcW w:w="850"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2A7AE712" w14:textId="77777777" w:rsidR="003C4041" w:rsidRPr="004567FB" w:rsidRDefault="003C4041"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r w:rsidRPr="004567FB">
              <w:rPr>
                <w:rFonts w:ascii="Times New Roman" w:hAnsi="Times New Roman"/>
                <w:color w:val="000000" w:themeColor="text1"/>
                <w:kern w:val="3"/>
                <w:sz w:val="24"/>
                <w:szCs w:val="24"/>
              </w:rPr>
              <w:t>1,69</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47FF5C37" w14:textId="77777777" w:rsidR="003C4041" w:rsidRPr="004567FB" w:rsidRDefault="003C4041"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r w:rsidRPr="004567FB">
              <w:rPr>
                <w:rFonts w:ascii="Times New Roman" w:hAnsi="Times New Roman"/>
                <w:color w:val="000000" w:themeColor="text1"/>
                <w:kern w:val="3"/>
                <w:sz w:val="24"/>
                <w:szCs w:val="24"/>
              </w:rPr>
              <w:t>2,04</w:t>
            </w:r>
          </w:p>
        </w:tc>
        <w:tc>
          <w:tcPr>
            <w:tcW w:w="170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2A8194CB" w14:textId="77777777" w:rsidR="003C4041" w:rsidRPr="004567FB" w:rsidRDefault="003C4041"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r w:rsidRPr="004567FB">
              <w:rPr>
                <w:rFonts w:ascii="Times New Roman" w:hAnsi="Times New Roman"/>
                <w:color w:val="000000" w:themeColor="text1"/>
                <w:kern w:val="3"/>
                <w:sz w:val="24"/>
                <w:szCs w:val="24"/>
              </w:rPr>
              <w:t>0,18</w:t>
            </w:r>
          </w:p>
        </w:tc>
        <w:tc>
          <w:tcPr>
            <w:tcW w:w="170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4835F3A2" w14:textId="77777777" w:rsidR="003C4041" w:rsidRPr="004567FB" w:rsidRDefault="003C4041"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r w:rsidRPr="004567FB">
              <w:rPr>
                <w:rFonts w:ascii="Times New Roman" w:hAnsi="Times New Roman"/>
                <w:color w:val="000000" w:themeColor="text1"/>
                <w:kern w:val="3"/>
                <w:sz w:val="24"/>
                <w:szCs w:val="24"/>
              </w:rPr>
              <w:t>0,35</w:t>
            </w:r>
          </w:p>
        </w:tc>
      </w:tr>
      <w:tr w:rsidR="003C4041" w:rsidRPr="004567FB" w14:paraId="7B930B9F" w14:textId="77777777" w:rsidTr="003C4041">
        <w:trPr>
          <w:trHeight w:val="85"/>
        </w:trPr>
        <w:tc>
          <w:tcPr>
            <w:tcW w:w="214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3" w:type="dxa"/>
              <w:bottom w:w="0" w:type="dxa"/>
              <w:right w:w="108" w:type="dxa"/>
            </w:tcMar>
            <w:vAlign w:val="bottom"/>
          </w:tcPr>
          <w:p w14:paraId="4BA89FAF" w14:textId="77777777" w:rsidR="003C4041" w:rsidRPr="004567FB" w:rsidRDefault="003C4041" w:rsidP="009C3D87">
            <w:pPr>
              <w:suppressAutoHyphens/>
              <w:autoSpaceDN w:val="0"/>
              <w:spacing w:after="0" w:line="240" w:lineRule="auto"/>
              <w:textAlignment w:val="baseline"/>
              <w:rPr>
                <w:rFonts w:ascii="Times New Roman" w:hAnsi="Times New Roman"/>
                <w:color w:val="000000" w:themeColor="text1"/>
                <w:kern w:val="3"/>
                <w:sz w:val="24"/>
                <w:szCs w:val="24"/>
              </w:rPr>
            </w:pPr>
            <w:r w:rsidRPr="004567FB">
              <w:rPr>
                <w:rFonts w:ascii="Times New Roman" w:hAnsi="Times New Roman"/>
                <w:color w:val="000000" w:themeColor="text1"/>
                <w:kern w:val="3"/>
                <w:sz w:val="24"/>
                <w:szCs w:val="24"/>
              </w:rPr>
              <w:t xml:space="preserve"> Доля оборотных средств в активах</w:t>
            </w:r>
          </w:p>
        </w:tc>
        <w:tc>
          <w:tcPr>
            <w:tcW w:w="1275" w:type="dxa"/>
            <w:tcBorders>
              <w:top w:val="single" w:sz="4" w:space="0" w:color="00000A"/>
              <w:left w:val="single" w:sz="4" w:space="0" w:color="00000A"/>
              <w:bottom w:val="single" w:sz="4" w:space="0" w:color="00000A"/>
              <w:right w:val="single" w:sz="4" w:space="0" w:color="00000A"/>
            </w:tcBorders>
            <w:shd w:val="clear" w:color="auto" w:fill="FFFFFF"/>
            <w:tcMar>
              <w:top w:w="0" w:type="dxa"/>
              <w:left w:w="103" w:type="dxa"/>
              <w:bottom w:w="0" w:type="dxa"/>
              <w:right w:w="108" w:type="dxa"/>
            </w:tcMar>
            <w:vAlign w:val="center"/>
          </w:tcPr>
          <w:p w14:paraId="1F02D01F" w14:textId="77777777" w:rsidR="003C4041" w:rsidRPr="004567FB" w:rsidRDefault="003C4041"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r w:rsidRPr="004567FB">
              <w:rPr>
                <w:rFonts w:ascii="Times New Roman" w:hAnsi="Times New Roman"/>
                <w:color w:val="000000" w:themeColor="text1"/>
                <w:kern w:val="3"/>
                <w:sz w:val="24"/>
                <w:szCs w:val="24"/>
              </w:rPr>
              <w:t>&gt;0,6</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49F6FD0B" w14:textId="77777777" w:rsidR="003C4041" w:rsidRPr="004567FB" w:rsidRDefault="003C4041"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r w:rsidRPr="004567FB">
              <w:rPr>
                <w:rFonts w:ascii="Times New Roman" w:hAnsi="Times New Roman"/>
                <w:color w:val="000000" w:themeColor="text1"/>
                <w:kern w:val="3"/>
                <w:sz w:val="24"/>
                <w:szCs w:val="24"/>
              </w:rPr>
              <w:t>95,16</w:t>
            </w:r>
          </w:p>
        </w:tc>
        <w:tc>
          <w:tcPr>
            <w:tcW w:w="850"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23566949" w14:textId="77777777" w:rsidR="003C4041" w:rsidRPr="004567FB" w:rsidRDefault="003C4041"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r w:rsidRPr="004567FB">
              <w:rPr>
                <w:rFonts w:ascii="Times New Roman" w:hAnsi="Times New Roman"/>
                <w:color w:val="000000" w:themeColor="text1"/>
                <w:kern w:val="3"/>
                <w:sz w:val="24"/>
                <w:szCs w:val="24"/>
              </w:rPr>
              <w:t>94,91</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4511EAA3" w14:textId="77777777" w:rsidR="003C4041" w:rsidRPr="004567FB" w:rsidRDefault="003C4041"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r w:rsidRPr="004567FB">
              <w:rPr>
                <w:rFonts w:ascii="Times New Roman" w:hAnsi="Times New Roman"/>
                <w:color w:val="000000" w:themeColor="text1"/>
                <w:kern w:val="3"/>
                <w:sz w:val="24"/>
                <w:szCs w:val="24"/>
              </w:rPr>
              <w:t>87,41</w:t>
            </w:r>
          </w:p>
        </w:tc>
        <w:tc>
          <w:tcPr>
            <w:tcW w:w="170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5B63563D" w14:textId="77777777" w:rsidR="003C4041" w:rsidRPr="004567FB" w:rsidRDefault="003C4041"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r w:rsidRPr="004567FB">
              <w:rPr>
                <w:rFonts w:ascii="Times New Roman" w:hAnsi="Times New Roman"/>
                <w:color w:val="000000" w:themeColor="text1"/>
                <w:kern w:val="3"/>
                <w:sz w:val="24"/>
                <w:szCs w:val="24"/>
              </w:rPr>
              <w:t>-0,25</w:t>
            </w:r>
          </w:p>
        </w:tc>
        <w:tc>
          <w:tcPr>
            <w:tcW w:w="170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bottom"/>
          </w:tcPr>
          <w:p w14:paraId="0CF05900" w14:textId="77777777" w:rsidR="003C4041" w:rsidRPr="004567FB" w:rsidRDefault="003C4041" w:rsidP="009C3D87">
            <w:pPr>
              <w:suppressAutoHyphens/>
              <w:autoSpaceDN w:val="0"/>
              <w:spacing w:after="0" w:line="240" w:lineRule="auto"/>
              <w:jc w:val="center"/>
              <w:textAlignment w:val="baseline"/>
              <w:rPr>
                <w:rFonts w:ascii="Times New Roman" w:hAnsi="Times New Roman"/>
                <w:color w:val="000000" w:themeColor="text1"/>
                <w:kern w:val="3"/>
                <w:sz w:val="24"/>
                <w:szCs w:val="24"/>
              </w:rPr>
            </w:pPr>
            <w:r w:rsidRPr="004567FB">
              <w:rPr>
                <w:rFonts w:ascii="Times New Roman" w:hAnsi="Times New Roman"/>
                <w:color w:val="000000" w:themeColor="text1"/>
                <w:kern w:val="3"/>
                <w:sz w:val="24"/>
                <w:szCs w:val="24"/>
              </w:rPr>
              <w:t>-7,50</w:t>
            </w:r>
          </w:p>
        </w:tc>
      </w:tr>
    </w:tbl>
    <w:p w14:paraId="287D38BA" w14:textId="77777777" w:rsidR="003C4041" w:rsidRPr="0003447F" w:rsidRDefault="003C4041" w:rsidP="003C4041">
      <w:pPr>
        <w:widowControl w:val="0"/>
        <w:shd w:val="clear" w:color="auto" w:fill="FFFFFF"/>
        <w:suppressAutoHyphens/>
        <w:autoSpaceDN w:val="0"/>
        <w:spacing w:before="240" w:after="0" w:line="360" w:lineRule="auto"/>
        <w:ind w:firstLine="567"/>
        <w:jc w:val="both"/>
        <w:textAlignment w:val="baseline"/>
        <w:rPr>
          <w:rFonts w:ascii="Times New Roman" w:hAnsi="Times New Roman"/>
          <w:color w:val="000000" w:themeColor="text1"/>
          <w:kern w:val="3"/>
          <w:sz w:val="28"/>
          <w:szCs w:val="28"/>
        </w:rPr>
      </w:pPr>
      <w:r w:rsidRPr="0003447F">
        <w:rPr>
          <w:rFonts w:ascii="Times New Roman" w:hAnsi="Times New Roman"/>
          <w:color w:val="000000" w:themeColor="text1"/>
          <w:kern w:val="3"/>
          <w:sz w:val="28"/>
          <w:szCs w:val="28"/>
        </w:rPr>
        <w:t>В конце 2023 года наблюдалось небольшое уменьшение коэффициента абсолютной ликвидности, однако его значение остается в пределах допустимых норм. Несмотря на отрицательную динамику показателя за рассматриваемый период, это не является критичным для ООО «Ай Ко», так как организация могла оперативно покрыть 11% своих текущих краткосрочных обязательств за счет имеющихся денежных средств, что соответствует нормативным требованиям. Уменьшение коэффициента абсолютной ликвидности вызвано использованием краткосрочных финансовых инвестиций для покрытия части кредиторской задолженности.</w:t>
      </w:r>
    </w:p>
    <w:p w14:paraId="66F60472" w14:textId="77777777" w:rsidR="003C4041" w:rsidRPr="0003447F" w:rsidRDefault="003C4041" w:rsidP="003C4041">
      <w:pPr>
        <w:widowControl w:val="0"/>
        <w:shd w:val="clear" w:color="auto" w:fill="FFFFFF"/>
        <w:suppressAutoHyphens/>
        <w:autoSpaceDN w:val="0"/>
        <w:spacing w:after="0" w:line="360" w:lineRule="auto"/>
        <w:ind w:firstLine="567"/>
        <w:jc w:val="both"/>
        <w:textAlignment w:val="baseline"/>
        <w:rPr>
          <w:rFonts w:ascii="Times New Roman" w:hAnsi="Times New Roman"/>
          <w:color w:val="000000" w:themeColor="text1"/>
          <w:kern w:val="3"/>
          <w:sz w:val="28"/>
          <w:szCs w:val="28"/>
        </w:rPr>
      </w:pPr>
      <w:r w:rsidRPr="0003447F">
        <w:rPr>
          <w:rFonts w:ascii="Times New Roman" w:hAnsi="Times New Roman"/>
          <w:color w:val="000000" w:themeColor="text1"/>
          <w:kern w:val="3"/>
          <w:sz w:val="28"/>
          <w:szCs w:val="28"/>
        </w:rPr>
        <w:t>Коэффициент «срочной ликвидности» находится в пределах нормативных значений, что свидетельствует о достаточном объеме средств в расчетах (дебиторской задолженности) в организации. Это позволяет утверждать, что в ООО «Ай Ко» эффективно организована работа с расчетами, а именно, достигнуто оптимальное соотношение дебиторской и кредиторской задолженности для поддержания стабильной платежеспособности.</w:t>
      </w:r>
    </w:p>
    <w:p w14:paraId="328730DB" w14:textId="59211349" w:rsidR="003C4041" w:rsidRPr="0003447F" w:rsidRDefault="003C4041" w:rsidP="003C4041">
      <w:pPr>
        <w:widowControl w:val="0"/>
        <w:shd w:val="clear" w:color="auto" w:fill="FFFFFF"/>
        <w:suppressAutoHyphens/>
        <w:autoSpaceDN w:val="0"/>
        <w:spacing w:after="0" w:line="360" w:lineRule="auto"/>
        <w:ind w:firstLine="567"/>
        <w:jc w:val="both"/>
        <w:textAlignment w:val="baseline"/>
        <w:rPr>
          <w:rFonts w:ascii="Times New Roman" w:hAnsi="Times New Roman"/>
          <w:color w:val="000000" w:themeColor="text1"/>
          <w:kern w:val="3"/>
          <w:sz w:val="28"/>
          <w:szCs w:val="28"/>
        </w:rPr>
      </w:pPr>
      <w:r w:rsidRPr="0003447F">
        <w:rPr>
          <w:rFonts w:ascii="Times New Roman" w:hAnsi="Times New Roman"/>
          <w:color w:val="000000" w:themeColor="text1"/>
          <w:kern w:val="3"/>
          <w:sz w:val="28"/>
          <w:szCs w:val="28"/>
        </w:rPr>
        <w:t xml:space="preserve">Значение коэффициента текущей ликвидности свидетельствует о том, что вся сумма активов могут быть реализованы в срочном порядке с целью покрытия краткосрочных обязательств перед кредиторами.  При этом значение данного показателя в нормативных пределах, имеет положительную динамику, что оценивается позитивно, так как свидетельствует об укреплении и </w:t>
      </w:r>
      <w:r w:rsidRPr="0003447F">
        <w:rPr>
          <w:rFonts w:ascii="Times New Roman" w:hAnsi="Times New Roman"/>
          <w:color w:val="000000" w:themeColor="text1"/>
          <w:kern w:val="3"/>
          <w:sz w:val="28"/>
          <w:szCs w:val="28"/>
        </w:rPr>
        <w:lastRenderedPageBreak/>
        <w:t>платежеспособности организации в целом.</w:t>
      </w:r>
    </w:p>
    <w:p w14:paraId="076A0646" w14:textId="77777777" w:rsidR="003C4041" w:rsidRPr="0003447F" w:rsidRDefault="003C4041" w:rsidP="003C4041">
      <w:pPr>
        <w:widowControl w:val="0"/>
        <w:shd w:val="clear" w:color="auto" w:fill="FFFFFF"/>
        <w:suppressAutoHyphens/>
        <w:autoSpaceDN w:val="0"/>
        <w:spacing w:after="0" w:line="336" w:lineRule="auto"/>
        <w:ind w:firstLine="709"/>
        <w:jc w:val="both"/>
        <w:textAlignment w:val="baseline"/>
        <w:rPr>
          <w:rFonts w:ascii="Times New Roman" w:hAnsi="Times New Roman"/>
          <w:color w:val="000000" w:themeColor="text1"/>
          <w:kern w:val="3"/>
          <w:sz w:val="28"/>
          <w:szCs w:val="28"/>
        </w:rPr>
      </w:pPr>
      <w:r w:rsidRPr="0003447F">
        <w:rPr>
          <w:rFonts w:ascii="Times New Roman" w:hAnsi="Times New Roman"/>
          <w:color w:val="000000" w:themeColor="text1"/>
          <w:kern w:val="3"/>
          <w:sz w:val="28"/>
          <w:szCs w:val="28"/>
        </w:rPr>
        <w:t xml:space="preserve">Доля оборотных средств в активах до конца 2023 г. находится на высоком уровне, что свидетельствует о построении мобильной структуры активов, способствующей ускорению оборачиваемости средств. </w:t>
      </w:r>
    </w:p>
    <w:p w14:paraId="097F4E33" w14:textId="18A01E74" w:rsidR="003C4041" w:rsidRPr="008C7E04" w:rsidRDefault="003C4041" w:rsidP="003C4041">
      <w:pPr>
        <w:widowControl w:val="0"/>
        <w:shd w:val="clear" w:color="auto" w:fill="FFFFFF"/>
        <w:suppressAutoHyphens/>
        <w:autoSpaceDN w:val="0"/>
        <w:spacing w:after="0" w:line="336" w:lineRule="auto"/>
        <w:ind w:firstLine="709"/>
        <w:jc w:val="both"/>
        <w:textAlignment w:val="baseline"/>
        <w:rPr>
          <w:rFonts w:ascii="Times New Roman" w:hAnsi="Times New Roman"/>
          <w:color w:val="000000" w:themeColor="text1"/>
          <w:kern w:val="3"/>
          <w:sz w:val="28"/>
          <w:szCs w:val="28"/>
        </w:rPr>
      </w:pPr>
      <w:r w:rsidRPr="0003447F">
        <w:rPr>
          <w:rFonts w:ascii="Times New Roman" w:hAnsi="Times New Roman"/>
          <w:color w:val="000000" w:themeColor="text1"/>
          <w:kern w:val="3"/>
          <w:sz w:val="28"/>
          <w:szCs w:val="28"/>
        </w:rPr>
        <w:t xml:space="preserve">Рост показателя текущей ликвидности свидетельствует об укреплении финансового положения компании, ее способности своевременно выполнять свои обязательства перед кредиторами и партнерами, что привлекает инвесторов и облегчает получение новых кредитов. </w:t>
      </w:r>
      <w:r>
        <w:rPr>
          <w:rFonts w:ascii="Times New Roman" w:hAnsi="Times New Roman"/>
          <w:color w:val="000000" w:themeColor="text1"/>
          <w:kern w:val="3"/>
          <w:sz w:val="28"/>
          <w:szCs w:val="28"/>
        </w:rPr>
        <w:t xml:space="preserve">Значение показателя текущей ликвидности равно 2, это значит, что </w:t>
      </w:r>
      <w:r w:rsidRPr="008C7E04">
        <w:rPr>
          <w:rFonts w:ascii="Times New Roman" w:hAnsi="Times New Roman"/>
          <w:color w:val="000000" w:themeColor="text1"/>
          <w:kern w:val="3"/>
          <w:sz w:val="28"/>
          <w:szCs w:val="28"/>
        </w:rPr>
        <w:t>в случае привлечения оборотных средств для покрытия кредиторской задолженности у организации будет финансовая возможность продолжать деятельность.</w:t>
      </w:r>
    </w:p>
    <w:p w14:paraId="4146DBCA" w14:textId="77777777" w:rsidR="003C4041" w:rsidRPr="0003447F" w:rsidRDefault="003C4041" w:rsidP="003C4041">
      <w:pPr>
        <w:widowControl w:val="0"/>
        <w:shd w:val="clear" w:color="auto" w:fill="FFFFFF"/>
        <w:suppressAutoHyphens/>
        <w:autoSpaceDN w:val="0"/>
        <w:spacing w:after="0" w:line="336" w:lineRule="auto"/>
        <w:ind w:firstLine="709"/>
        <w:jc w:val="both"/>
        <w:textAlignment w:val="baseline"/>
        <w:rPr>
          <w:rFonts w:ascii="Times New Roman" w:hAnsi="Times New Roman"/>
          <w:color w:val="000000" w:themeColor="text1"/>
          <w:kern w:val="3"/>
          <w:sz w:val="28"/>
          <w:szCs w:val="28"/>
        </w:rPr>
      </w:pPr>
      <w:r w:rsidRPr="0003447F">
        <w:rPr>
          <w:rFonts w:ascii="Times New Roman" w:hAnsi="Times New Roman"/>
          <w:color w:val="000000" w:themeColor="text1"/>
          <w:kern w:val="3"/>
          <w:sz w:val="28"/>
          <w:szCs w:val="28"/>
        </w:rPr>
        <w:t>Высокая доля оборотных средств в активах, как отмечено в предоставленной информации, также является позитивным фактором. Это говорит о "мобильной" структуре активов компании – она обладает достаточным количеством легко реализуемых активов, что способствует ускорению оборачиваемости средств и повышению эффективности бизнеса. Это особенно важно в условиях быстро меняющейся рыночной конъюнктуры.</w:t>
      </w:r>
    </w:p>
    <w:p w14:paraId="566AB6EA" w14:textId="21EE823D" w:rsidR="003C4041" w:rsidRDefault="003C4041" w:rsidP="003C4041">
      <w:pPr>
        <w:widowControl w:val="0"/>
        <w:shd w:val="clear" w:color="auto" w:fill="FFFFFF"/>
        <w:suppressAutoHyphens/>
        <w:autoSpaceDN w:val="0"/>
        <w:spacing w:after="0" w:line="336" w:lineRule="auto"/>
        <w:ind w:firstLine="709"/>
        <w:jc w:val="both"/>
        <w:textAlignment w:val="baseline"/>
        <w:rPr>
          <w:rFonts w:ascii="Times New Roman" w:hAnsi="Times New Roman"/>
          <w:color w:val="000000" w:themeColor="text1"/>
          <w:kern w:val="3"/>
          <w:sz w:val="28"/>
          <w:szCs w:val="28"/>
        </w:rPr>
      </w:pPr>
      <w:r w:rsidRPr="008C7E04">
        <w:rPr>
          <w:rFonts w:ascii="Times New Roman" w:hAnsi="Times New Roman"/>
          <w:color w:val="000000" w:themeColor="text1"/>
          <w:kern w:val="3"/>
          <w:sz w:val="28"/>
          <w:szCs w:val="28"/>
        </w:rPr>
        <w:t>Таким образом, ООО «Ай Ко» имеет условно ликвидную структуру баланса, однако является платежеспособной в краткосрочном периоде, что положительно сказывается на ее финансовом состоянии.</w:t>
      </w:r>
    </w:p>
    <w:p w14:paraId="68256CEB" w14:textId="77777777" w:rsidR="003C4041" w:rsidRPr="008C7E04" w:rsidRDefault="003C4041" w:rsidP="003C4041">
      <w:pPr>
        <w:widowControl w:val="0"/>
        <w:shd w:val="clear" w:color="auto" w:fill="FFFFFF"/>
        <w:suppressAutoHyphens/>
        <w:autoSpaceDN w:val="0"/>
        <w:spacing w:after="0" w:line="336" w:lineRule="auto"/>
        <w:ind w:firstLine="709"/>
        <w:jc w:val="both"/>
        <w:textAlignment w:val="baseline"/>
        <w:rPr>
          <w:rFonts w:ascii="Times New Roman" w:hAnsi="Times New Roman"/>
          <w:color w:val="000000" w:themeColor="text1"/>
          <w:kern w:val="3"/>
          <w:sz w:val="28"/>
          <w:szCs w:val="28"/>
        </w:rPr>
      </w:pPr>
      <w:r>
        <w:rPr>
          <w:rFonts w:ascii="Times New Roman" w:hAnsi="Times New Roman"/>
          <w:color w:val="000000" w:themeColor="text1"/>
          <w:kern w:val="3"/>
          <w:sz w:val="28"/>
          <w:szCs w:val="28"/>
        </w:rPr>
        <w:t>Анализ платёжеспособности и финансовой устойчивости завершим анализо эффективности деятельности компании с целью выявления резервов для дальнейшего укрепления финансовой</w:t>
      </w:r>
      <w:r>
        <w:rPr>
          <w:rFonts w:ascii="Times New Roman" w:hAnsi="Times New Roman"/>
          <w:color w:val="000000" w:themeColor="text1"/>
          <w:kern w:val="3"/>
          <w:sz w:val="28"/>
          <w:szCs w:val="28"/>
        </w:rPr>
        <w:tab/>
        <w:t xml:space="preserve"> независимости и платежеспособности компании. </w:t>
      </w:r>
    </w:p>
    <w:p w14:paraId="4D0B8ED2" w14:textId="77777777" w:rsidR="003C4041" w:rsidRDefault="003C4041" w:rsidP="003C4041">
      <w:pPr>
        <w:widowControl w:val="0"/>
        <w:spacing w:after="0" w:line="360" w:lineRule="auto"/>
        <w:ind w:firstLine="567"/>
        <w:jc w:val="both"/>
        <w:rPr>
          <w:rFonts w:ascii="Times New Roman" w:hAnsi="Times New Roman"/>
          <w:sz w:val="28"/>
          <w:szCs w:val="28"/>
        </w:rPr>
      </w:pPr>
      <w:r w:rsidRPr="007C502C">
        <w:rPr>
          <w:rFonts w:ascii="Times New Roman" w:hAnsi="Times New Roman"/>
          <w:sz w:val="28"/>
          <w:szCs w:val="28"/>
        </w:rPr>
        <w:t xml:space="preserve">Эффективность деятельности организации проанализируем с использованием показателей рентабельности организации (таблица </w:t>
      </w:r>
      <w:r>
        <w:rPr>
          <w:rFonts w:ascii="Times New Roman" w:hAnsi="Times New Roman"/>
          <w:sz w:val="28"/>
          <w:szCs w:val="28"/>
        </w:rPr>
        <w:t>15</w:t>
      </w:r>
      <w:r w:rsidRPr="007C502C">
        <w:rPr>
          <w:rFonts w:ascii="Times New Roman" w:hAnsi="Times New Roman"/>
          <w:sz w:val="28"/>
          <w:szCs w:val="28"/>
        </w:rPr>
        <w:t>).</w:t>
      </w:r>
    </w:p>
    <w:p w14:paraId="4EF2F302" w14:textId="77777777" w:rsidR="003C4041" w:rsidRDefault="003C4041" w:rsidP="003C4041">
      <w:pPr>
        <w:widowControl w:val="0"/>
        <w:spacing w:after="0" w:line="360" w:lineRule="auto"/>
        <w:jc w:val="right"/>
        <w:rPr>
          <w:rFonts w:ascii="Times New Roman" w:hAnsi="Times New Roman"/>
          <w:sz w:val="28"/>
          <w:szCs w:val="28"/>
        </w:rPr>
      </w:pPr>
    </w:p>
    <w:p w14:paraId="59616014" w14:textId="77777777" w:rsidR="003C4041" w:rsidRDefault="003C4041" w:rsidP="003C4041">
      <w:pPr>
        <w:widowControl w:val="0"/>
        <w:spacing w:after="0" w:line="360" w:lineRule="auto"/>
        <w:jc w:val="right"/>
        <w:rPr>
          <w:rFonts w:ascii="Times New Roman" w:hAnsi="Times New Roman"/>
          <w:sz w:val="28"/>
          <w:szCs w:val="28"/>
        </w:rPr>
      </w:pPr>
    </w:p>
    <w:p w14:paraId="07AFBCA1" w14:textId="77777777" w:rsidR="003C4041" w:rsidRDefault="003C4041" w:rsidP="003C4041">
      <w:pPr>
        <w:widowControl w:val="0"/>
        <w:spacing w:after="0" w:line="360" w:lineRule="auto"/>
        <w:jc w:val="right"/>
        <w:rPr>
          <w:rFonts w:ascii="Times New Roman" w:hAnsi="Times New Roman"/>
          <w:sz w:val="28"/>
          <w:szCs w:val="28"/>
        </w:rPr>
      </w:pPr>
    </w:p>
    <w:p w14:paraId="7BE42C66" w14:textId="77777777" w:rsidR="003C4041" w:rsidRDefault="003C4041" w:rsidP="003C4041">
      <w:pPr>
        <w:widowControl w:val="0"/>
        <w:spacing w:after="0" w:line="360" w:lineRule="auto"/>
        <w:jc w:val="right"/>
        <w:rPr>
          <w:rFonts w:ascii="Times New Roman" w:hAnsi="Times New Roman"/>
          <w:sz w:val="28"/>
          <w:szCs w:val="28"/>
        </w:rPr>
      </w:pPr>
    </w:p>
    <w:p w14:paraId="7B8842EE" w14:textId="77777777" w:rsidR="003C4041" w:rsidRDefault="003C4041" w:rsidP="003C4041">
      <w:pPr>
        <w:widowControl w:val="0"/>
        <w:spacing w:after="0" w:line="360" w:lineRule="auto"/>
        <w:jc w:val="right"/>
        <w:rPr>
          <w:rFonts w:ascii="Times New Roman" w:hAnsi="Times New Roman"/>
          <w:sz w:val="28"/>
          <w:szCs w:val="28"/>
        </w:rPr>
      </w:pPr>
    </w:p>
    <w:p w14:paraId="2AF88565" w14:textId="77777777" w:rsidR="003C4041" w:rsidRDefault="003C4041" w:rsidP="003C4041">
      <w:pPr>
        <w:widowControl w:val="0"/>
        <w:spacing w:after="0" w:line="360" w:lineRule="auto"/>
        <w:jc w:val="right"/>
        <w:rPr>
          <w:rFonts w:ascii="Times New Roman" w:hAnsi="Times New Roman"/>
          <w:sz w:val="28"/>
          <w:szCs w:val="28"/>
        </w:rPr>
      </w:pPr>
      <w:r w:rsidRPr="007C502C">
        <w:rPr>
          <w:rFonts w:ascii="Times New Roman" w:hAnsi="Times New Roman"/>
          <w:sz w:val="28"/>
          <w:szCs w:val="28"/>
        </w:rPr>
        <w:lastRenderedPageBreak/>
        <w:t>Таблица 1</w:t>
      </w:r>
      <w:r>
        <w:rPr>
          <w:rFonts w:ascii="Times New Roman" w:hAnsi="Times New Roman"/>
          <w:sz w:val="28"/>
          <w:szCs w:val="28"/>
        </w:rPr>
        <w:t>5</w:t>
      </w:r>
    </w:p>
    <w:p w14:paraId="4F72E5A8" w14:textId="1B22358E" w:rsidR="003C4041" w:rsidRPr="007C502C" w:rsidRDefault="003C4041" w:rsidP="003C4041">
      <w:pPr>
        <w:widowControl w:val="0"/>
        <w:spacing w:after="0" w:line="360" w:lineRule="auto"/>
        <w:jc w:val="center"/>
        <w:rPr>
          <w:rFonts w:ascii="Times New Roman" w:hAnsi="Times New Roman"/>
          <w:sz w:val="28"/>
          <w:szCs w:val="28"/>
        </w:rPr>
      </w:pPr>
      <w:r w:rsidRPr="007C502C">
        <w:rPr>
          <w:rFonts w:ascii="Times New Roman" w:hAnsi="Times New Roman"/>
          <w:sz w:val="28"/>
          <w:szCs w:val="28"/>
        </w:rPr>
        <w:t xml:space="preserve">Рентабельность деятельности </w:t>
      </w:r>
      <w:r>
        <w:rPr>
          <w:rFonts w:ascii="Times New Roman" w:eastAsia="Times New Roman" w:hAnsi="Times New Roman"/>
          <w:kern w:val="3"/>
          <w:sz w:val="28"/>
          <w:szCs w:val="28"/>
        </w:rPr>
        <w:t>ООО «Ай Ко»</w:t>
      </w:r>
      <w:r w:rsidRPr="007C502C">
        <w:rPr>
          <w:rFonts w:ascii="Times New Roman" w:eastAsia="Times New Roman" w:hAnsi="Times New Roman"/>
          <w:kern w:val="3"/>
          <w:sz w:val="28"/>
          <w:szCs w:val="28"/>
        </w:rPr>
        <w:t xml:space="preserve"> </w:t>
      </w:r>
      <w:r w:rsidRPr="007C502C">
        <w:rPr>
          <w:rFonts w:ascii="Times New Roman" w:hAnsi="Times New Roman"/>
          <w:sz w:val="28"/>
          <w:szCs w:val="28"/>
        </w:rPr>
        <w:t xml:space="preserve">за </w:t>
      </w:r>
      <w:r w:rsidRPr="007C502C">
        <w:rPr>
          <w:rFonts w:ascii="Times New Roman" w:hAnsi="Times New Roman"/>
          <w:spacing w:val="-6"/>
          <w:sz w:val="28"/>
          <w:szCs w:val="28"/>
        </w:rPr>
        <w:t>20</w:t>
      </w:r>
      <w:r>
        <w:rPr>
          <w:rFonts w:ascii="Times New Roman" w:hAnsi="Times New Roman"/>
          <w:spacing w:val="-6"/>
          <w:sz w:val="28"/>
          <w:szCs w:val="28"/>
        </w:rPr>
        <w:t>21</w:t>
      </w:r>
      <w:r w:rsidRPr="007C502C">
        <w:rPr>
          <w:rFonts w:ascii="Times New Roman" w:hAnsi="Times New Roman"/>
          <w:spacing w:val="-6"/>
          <w:sz w:val="28"/>
          <w:szCs w:val="28"/>
        </w:rPr>
        <w:t>-20</w:t>
      </w:r>
      <w:r>
        <w:rPr>
          <w:rFonts w:ascii="Times New Roman" w:hAnsi="Times New Roman"/>
          <w:spacing w:val="-6"/>
          <w:sz w:val="28"/>
          <w:szCs w:val="28"/>
        </w:rPr>
        <w:t>23</w:t>
      </w:r>
      <w:r w:rsidRPr="007C502C">
        <w:rPr>
          <w:rFonts w:ascii="Times New Roman" w:hAnsi="Times New Roman"/>
          <w:spacing w:val="-6"/>
          <w:sz w:val="28"/>
          <w:szCs w:val="28"/>
        </w:rPr>
        <w:t xml:space="preserve"> годы</w:t>
      </w:r>
    </w:p>
    <w:tbl>
      <w:tblPr>
        <w:tblW w:w="9248" w:type="dxa"/>
        <w:tblInd w:w="103" w:type="dxa"/>
        <w:tblLayout w:type="fixed"/>
        <w:tblLook w:val="04A0" w:firstRow="1" w:lastRow="0" w:firstColumn="1" w:lastColumn="0" w:noHBand="0" w:noVBand="1"/>
      </w:tblPr>
      <w:tblGrid>
        <w:gridCol w:w="4995"/>
        <w:gridCol w:w="1276"/>
        <w:gridCol w:w="1134"/>
        <w:gridCol w:w="1843"/>
      </w:tblGrid>
      <w:tr w:rsidR="003C4041" w:rsidRPr="00663AA7" w14:paraId="41A1E09C" w14:textId="77777777" w:rsidTr="003C4041">
        <w:trPr>
          <w:trHeight w:val="340"/>
        </w:trPr>
        <w:tc>
          <w:tcPr>
            <w:tcW w:w="4995" w:type="dxa"/>
            <w:vMerge w:val="restart"/>
            <w:tcBorders>
              <w:top w:val="single" w:sz="4" w:space="0" w:color="auto"/>
              <w:left w:val="single" w:sz="4" w:space="0" w:color="auto"/>
              <w:bottom w:val="single" w:sz="4" w:space="0" w:color="auto"/>
              <w:right w:val="single" w:sz="4" w:space="0" w:color="auto"/>
            </w:tcBorders>
            <w:vAlign w:val="bottom"/>
            <w:hideMark/>
          </w:tcPr>
          <w:p w14:paraId="5F82DD51" w14:textId="77777777" w:rsidR="003C4041" w:rsidRPr="00663AA7" w:rsidRDefault="003C4041" w:rsidP="009C3D87">
            <w:pPr>
              <w:widowControl w:val="0"/>
              <w:spacing w:after="0" w:line="240" w:lineRule="auto"/>
              <w:jc w:val="center"/>
              <w:rPr>
                <w:rFonts w:ascii="Times New Roman" w:eastAsia="Times New Roman" w:hAnsi="Times New Roman"/>
                <w:sz w:val="24"/>
                <w:szCs w:val="24"/>
              </w:rPr>
            </w:pPr>
            <w:r w:rsidRPr="00663AA7">
              <w:rPr>
                <w:rFonts w:ascii="Times New Roman" w:eastAsia="Times New Roman" w:hAnsi="Times New Roman"/>
                <w:sz w:val="24"/>
                <w:szCs w:val="24"/>
              </w:rPr>
              <w:t>Показатели</w:t>
            </w:r>
          </w:p>
        </w:tc>
        <w:tc>
          <w:tcPr>
            <w:tcW w:w="2410" w:type="dxa"/>
            <w:gridSpan w:val="2"/>
            <w:tcBorders>
              <w:top w:val="single" w:sz="4" w:space="0" w:color="auto"/>
              <w:left w:val="nil"/>
              <w:bottom w:val="single" w:sz="4" w:space="0" w:color="auto"/>
              <w:right w:val="single" w:sz="4" w:space="0" w:color="auto"/>
            </w:tcBorders>
            <w:vAlign w:val="bottom"/>
          </w:tcPr>
          <w:p w14:paraId="3A714B83" w14:textId="77777777" w:rsidR="003C4041" w:rsidRPr="00663AA7" w:rsidRDefault="003C4041" w:rsidP="009C3D87">
            <w:pPr>
              <w:widowControl w:val="0"/>
              <w:spacing w:after="0" w:line="240" w:lineRule="auto"/>
              <w:jc w:val="center"/>
              <w:rPr>
                <w:rFonts w:ascii="Times New Roman" w:eastAsia="Times New Roman" w:hAnsi="Times New Roman"/>
                <w:sz w:val="24"/>
                <w:szCs w:val="24"/>
              </w:rPr>
            </w:pPr>
            <w:r w:rsidRPr="00663AA7">
              <w:rPr>
                <w:rFonts w:ascii="Times New Roman" w:eastAsia="Times New Roman" w:hAnsi="Times New Roman"/>
                <w:sz w:val="24"/>
                <w:szCs w:val="24"/>
              </w:rPr>
              <w:t>Годы</w:t>
            </w:r>
          </w:p>
        </w:tc>
        <w:tc>
          <w:tcPr>
            <w:tcW w:w="1843" w:type="dxa"/>
            <w:vMerge w:val="restart"/>
            <w:tcBorders>
              <w:top w:val="single" w:sz="4" w:space="0" w:color="auto"/>
              <w:left w:val="single" w:sz="4" w:space="0" w:color="auto"/>
              <w:right w:val="single" w:sz="4" w:space="0" w:color="auto"/>
            </w:tcBorders>
            <w:hideMark/>
          </w:tcPr>
          <w:p w14:paraId="276AA753" w14:textId="77777777" w:rsidR="003C4041" w:rsidRPr="00663AA7" w:rsidRDefault="003C4041" w:rsidP="009C3D87">
            <w:pPr>
              <w:widowControl w:val="0"/>
              <w:spacing w:after="0" w:line="240" w:lineRule="auto"/>
              <w:jc w:val="center"/>
              <w:rPr>
                <w:rFonts w:ascii="Times New Roman" w:eastAsia="Times New Roman" w:hAnsi="Times New Roman"/>
                <w:sz w:val="24"/>
                <w:szCs w:val="24"/>
              </w:rPr>
            </w:pPr>
            <w:r w:rsidRPr="00663AA7">
              <w:rPr>
                <w:rFonts w:ascii="Times New Roman" w:eastAsia="Times New Roman" w:hAnsi="Times New Roman"/>
                <w:sz w:val="24"/>
                <w:szCs w:val="24"/>
              </w:rPr>
              <w:t>Отклонение 20</w:t>
            </w:r>
            <w:r>
              <w:rPr>
                <w:rFonts w:ascii="Times New Roman" w:eastAsia="Times New Roman" w:hAnsi="Times New Roman"/>
                <w:sz w:val="24"/>
                <w:szCs w:val="24"/>
              </w:rPr>
              <w:t>23</w:t>
            </w:r>
            <w:r w:rsidRPr="00663AA7">
              <w:rPr>
                <w:rFonts w:ascii="Times New Roman" w:eastAsia="Times New Roman" w:hAnsi="Times New Roman"/>
                <w:sz w:val="24"/>
                <w:szCs w:val="24"/>
              </w:rPr>
              <w:t xml:space="preserve"> от 20</w:t>
            </w:r>
            <w:r>
              <w:rPr>
                <w:rFonts w:ascii="Times New Roman" w:eastAsia="Times New Roman" w:hAnsi="Times New Roman"/>
                <w:sz w:val="24"/>
                <w:szCs w:val="24"/>
              </w:rPr>
              <w:t>22</w:t>
            </w:r>
          </w:p>
        </w:tc>
      </w:tr>
      <w:tr w:rsidR="003C4041" w:rsidRPr="00663AA7" w14:paraId="14799F7F" w14:textId="77777777" w:rsidTr="003C4041">
        <w:trPr>
          <w:trHeight w:val="453"/>
        </w:trPr>
        <w:tc>
          <w:tcPr>
            <w:tcW w:w="4995" w:type="dxa"/>
            <w:vMerge/>
            <w:tcBorders>
              <w:top w:val="single" w:sz="4" w:space="0" w:color="auto"/>
              <w:left w:val="single" w:sz="4" w:space="0" w:color="auto"/>
              <w:bottom w:val="single" w:sz="4" w:space="0" w:color="auto"/>
              <w:right w:val="single" w:sz="4" w:space="0" w:color="auto"/>
            </w:tcBorders>
            <w:vAlign w:val="center"/>
            <w:hideMark/>
          </w:tcPr>
          <w:p w14:paraId="7A32A91E" w14:textId="77777777" w:rsidR="003C4041" w:rsidRPr="00663AA7" w:rsidRDefault="003C4041" w:rsidP="009C3D87">
            <w:pPr>
              <w:spacing w:after="0"/>
              <w:rPr>
                <w:rFonts w:ascii="Times New Roman" w:eastAsia="Times New Roman" w:hAnsi="Times New Roman"/>
                <w:sz w:val="24"/>
                <w:szCs w:val="24"/>
              </w:rPr>
            </w:pPr>
          </w:p>
        </w:tc>
        <w:tc>
          <w:tcPr>
            <w:tcW w:w="1276" w:type="dxa"/>
            <w:tcBorders>
              <w:top w:val="nil"/>
              <w:left w:val="nil"/>
              <w:bottom w:val="single" w:sz="4" w:space="0" w:color="auto"/>
              <w:right w:val="single" w:sz="4" w:space="0" w:color="auto"/>
            </w:tcBorders>
            <w:vAlign w:val="bottom"/>
            <w:hideMark/>
          </w:tcPr>
          <w:p w14:paraId="048EEC0C" w14:textId="77777777" w:rsidR="003C4041" w:rsidRPr="00663AA7" w:rsidRDefault="003C4041" w:rsidP="009C3D87">
            <w:pPr>
              <w:widowControl w:val="0"/>
              <w:spacing w:after="0" w:line="240" w:lineRule="auto"/>
              <w:jc w:val="center"/>
              <w:rPr>
                <w:rFonts w:ascii="Times New Roman" w:eastAsia="Times New Roman" w:hAnsi="Times New Roman"/>
                <w:sz w:val="24"/>
                <w:szCs w:val="24"/>
              </w:rPr>
            </w:pPr>
            <w:r w:rsidRPr="00663AA7">
              <w:rPr>
                <w:rFonts w:ascii="Times New Roman" w:eastAsia="Times New Roman" w:hAnsi="Times New Roman"/>
                <w:sz w:val="24"/>
                <w:szCs w:val="24"/>
              </w:rPr>
              <w:t>20</w:t>
            </w:r>
            <w:r>
              <w:rPr>
                <w:rFonts w:ascii="Times New Roman" w:eastAsia="Times New Roman" w:hAnsi="Times New Roman"/>
                <w:sz w:val="24"/>
                <w:szCs w:val="24"/>
              </w:rPr>
              <w:t>22</w:t>
            </w:r>
          </w:p>
        </w:tc>
        <w:tc>
          <w:tcPr>
            <w:tcW w:w="1134" w:type="dxa"/>
            <w:tcBorders>
              <w:top w:val="nil"/>
              <w:left w:val="nil"/>
              <w:bottom w:val="single" w:sz="4" w:space="0" w:color="auto"/>
              <w:right w:val="single" w:sz="4" w:space="0" w:color="auto"/>
            </w:tcBorders>
            <w:vAlign w:val="bottom"/>
            <w:hideMark/>
          </w:tcPr>
          <w:p w14:paraId="7A023D7B" w14:textId="77777777" w:rsidR="003C4041" w:rsidRPr="00663AA7" w:rsidRDefault="003C4041" w:rsidP="009C3D87">
            <w:pPr>
              <w:widowControl w:val="0"/>
              <w:spacing w:after="0" w:line="240" w:lineRule="auto"/>
              <w:jc w:val="center"/>
              <w:rPr>
                <w:rFonts w:ascii="Times New Roman" w:eastAsia="Times New Roman" w:hAnsi="Times New Roman"/>
                <w:sz w:val="24"/>
                <w:szCs w:val="24"/>
              </w:rPr>
            </w:pPr>
            <w:r w:rsidRPr="00663AA7">
              <w:rPr>
                <w:rFonts w:ascii="Times New Roman" w:eastAsia="Times New Roman" w:hAnsi="Times New Roman"/>
                <w:sz w:val="24"/>
                <w:szCs w:val="24"/>
              </w:rPr>
              <w:t>20</w:t>
            </w:r>
            <w:r>
              <w:rPr>
                <w:rFonts w:ascii="Times New Roman" w:eastAsia="Times New Roman" w:hAnsi="Times New Roman"/>
                <w:sz w:val="24"/>
                <w:szCs w:val="24"/>
              </w:rPr>
              <w:t>23</w:t>
            </w:r>
          </w:p>
        </w:tc>
        <w:tc>
          <w:tcPr>
            <w:tcW w:w="1843" w:type="dxa"/>
            <w:vMerge/>
            <w:tcBorders>
              <w:left w:val="single" w:sz="4" w:space="0" w:color="auto"/>
              <w:bottom w:val="single" w:sz="4" w:space="0" w:color="auto"/>
              <w:right w:val="single" w:sz="4" w:space="0" w:color="auto"/>
            </w:tcBorders>
            <w:vAlign w:val="center"/>
            <w:hideMark/>
          </w:tcPr>
          <w:p w14:paraId="42FD8F92" w14:textId="77777777" w:rsidR="003C4041" w:rsidRPr="00663AA7" w:rsidRDefault="003C4041" w:rsidP="009C3D87">
            <w:pPr>
              <w:spacing w:after="0"/>
              <w:rPr>
                <w:rFonts w:ascii="Times New Roman" w:eastAsia="Times New Roman" w:hAnsi="Times New Roman"/>
                <w:sz w:val="24"/>
                <w:szCs w:val="24"/>
              </w:rPr>
            </w:pPr>
          </w:p>
        </w:tc>
      </w:tr>
      <w:tr w:rsidR="003C4041" w:rsidRPr="00663AA7" w14:paraId="30EEFC45" w14:textId="77777777" w:rsidTr="003C4041">
        <w:trPr>
          <w:trHeight w:val="340"/>
        </w:trPr>
        <w:tc>
          <w:tcPr>
            <w:tcW w:w="4995" w:type="dxa"/>
            <w:tcBorders>
              <w:top w:val="nil"/>
              <w:left w:val="single" w:sz="4" w:space="0" w:color="auto"/>
              <w:bottom w:val="single" w:sz="4" w:space="0" w:color="auto"/>
              <w:right w:val="single" w:sz="4" w:space="0" w:color="auto"/>
            </w:tcBorders>
            <w:hideMark/>
          </w:tcPr>
          <w:p w14:paraId="18E87B3E" w14:textId="77777777" w:rsidR="003C4041" w:rsidRPr="00663AA7" w:rsidRDefault="003C4041" w:rsidP="009C3D87">
            <w:pPr>
              <w:widowControl w:val="0"/>
              <w:spacing w:after="0" w:line="240" w:lineRule="auto"/>
              <w:ind w:right="-250"/>
              <w:rPr>
                <w:rFonts w:ascii="Times New Roman" w:eastAsia="Times New Roman" w:hAnsi="Times New Roman"/>
                <w:sz w:val="24"/>
                <w:szCs w:val="24"/>
              </w:rPr>
            </w:pPr>
            <w:r w:rsidRPr="00663AA7">
              <w:rPr>
                <w:rFonts w:ascii="Times New Roman" w:eastAsia="Times New Roman" w:hAnsi="Times New Roman"/>
                <w:sz w:val="24"/>
                <w:szCs w:val="24"/>
              </w:rPr>
              <w:t>Рентабельность собственного капитала, %</w:t>
            </w:r>
          </w:p>
        </w:tc>
        <w:tc>
          <w:tcPr>
            <w:tcW w:w="1276" w:type="dxa"/>
            <w:tcBorders>
              <w:top w:val="nil"/>
              <w:left w:val="nil"/>
              <w:bottom w:val="single" w:sz="4" w:space="0" w:color="auto"/>
              <w:right w:val="single" w:sz="4" w:space="0" w:color="auto"/>
            </w:tcBorders>
            <w:noWrap/>
            <w:vAlign w:val="bottom"/>
            <w:hideMark/>
          </w:tcPr>
          <w:p w14:paraId="29CCC487" w14:textId="77777777" w:rsidR="003C4041" w:rsidRPr="00663AA7" w:rsidRDefault="003C4041" w:rsidP="009C3D87">
            <w:pPr>
              <w:widowControl w:val="0"/>
              <w:spacing w:after="0" w:line="240" w:lineRule="auto"/>
              <w:jc w:val="center"/>
              <w:rPr>
                <w:rFonts w:ascii="Times New Roman" w:eastAsia="Times New Roman" w:hAnsi="Times New Roman"/>
                <w:sz w:val="24"/>
                <w:szCs w:val="24"/>
              </w:rPr>
            </w:pPr>
            <w:r w:rsidRPr="00B30BDF">
              <w:rPr>
                <w:rFonts w:ascii="Times New Roman" w:eastAsia="Times New Roman" w:hAnsi="Times New Roman"/>
                <w:sz w:val="24"/>
                <w:szCs w:val="24"/>
              </w:rPr>
              <w:t>31,9</w:t>
            </w:r>
          </w:p>
        </w:tc>
        <w:tc>
          <w:tcPr>
            <w:tcW w:w="1134" w:type="dxa"/>
            <w:tcBorders>
              <w:top w:val="nil"/>
              <w:left w:val="nil"/>
              <w:bottom w:val="single" w:sz="4" w:space="0" w:color="auto"/>
              <w:right w:val="single" w:sz="4" w:space="0" w:color="auto"/>
            </w:tcBorders>
            <w:noWrap/>
            <w:vAlign w:val="bottom"/>
            <w:hideMark/>
          </w:tcPr>
          <w:p w14:paraId="2F9C4211" w14:textId="77777777" w:rsidR="003C4041" w:rsidRPr="00663AA7" w:rsidRDefault="003C4041" w:rsidP="009C3D87">
            <w:pPr>
              <w:widowControl w:val="0"/>
              <w:spacing w:after="0" w:line="240" w:lineRule="auto"/>
              <w:jc w:val="center"/>
              <w:rPr>
                <w:rFonts w:ascii="Times New Roman" w:eastAsia="Times New Roman" w:hAnsi="Times New Roman"/>
                <w:sz w:val="24"/>
                <w:szCs w:val="24"/>
              </w:rPr>
            </w:pPr>
            <w:r w:rsidRPr="00B30BDF">
              <w:rPr>
                <w:rFonts w:ascii="Times New Roman" w:eastAsia="Times New Roman" w:hAnsi="Times New Roman"/>
                <w:sz w:val="24"/>
                <w:szCs w:val="24"/>
              </w:rPr>
              <w:t>26,4</w:t>
            </w:r>
          </w:p>
        </w:tc>
        <w:tc>
          <w:tcPr>
            <w:tcW w:w="1843" w:type="dxa"/>
            <w:tcBorders>
              <w:top w:val="nil"/>
              <w:left w:val="nil"/>
              <w:bottom w:val="single" w:sz="4" w:space="0" w:color="auto"/>
              <w:right w:val="single" w:sz="4" w:space="0" w:color="auto"/>
            </w:tcBorders>
            <w:noWrap/>
            <w:vAlign w:val="bottom"/>
            <w:hideMark/>
          </w:tcPr>
          <w:p w14:paraId="189F438B" w14:textId="77777777" w:rsidR="003C4041" w:rsidRPr="00663AA7" w:rsidRDefault="003C4041" w:rsidP="009C3D87">
            <w:pPr>
              <w:widowControl w:val="0"/>
              <w:spacing w:after="0" w:line="240" w:lineRule="auto"/>
              <w:jc w:val="center"/>
              <w:rPr>
                <w:rFonts w:ascii="Times New Roman" w:eastAsia="Times New Roman" w:hAnsi="Times New Roman"/>
                <w:sz w:val="24"/>
                <w:szCs w:val="24"/>
              </w:rPr>
            </w:pPr>
            <w:r w:rsidRPr="00B30BDF">
              <w:rPr>
                <w:rFonts w:ascii="Times New Roman" w:eastAsia="Times New Roman" w:hAnsi="Times New Roman"/>
                <w:sz w:val="24"/>
                <w:szCs w:val="24"/>
              </w:rPr>
              <w:t>-5,5</w:t>
            </w:r>
          </w:p>
        </w:tc>
      </w:tr>
      <w:tr w:rsidR="003C4041" w:rsidRPr="00663AA7" w14:paraId="70AD6DF1" w14:textId="77777777" w:rsidTr="003C4041">
        <w:trPr>
          <w:trHeight w:val="340"/>
        </w:trPr>
        <w:tc>
          <w:tcPr>
            <w:tcW w:w="4995" w:type="dxa"/>
            <w:tcBorders>
              <w:top w:val="nil"/>
              <w:left w:val="single" w:sz="4" w:space="0" w:color="auto"/>
              <w:bottom w:val="single" w:sz="4" w:space="0" w:color="auto"/>
              <w:right w:val="single" w:sz="4" w:space="0" w:color="auto"/>
            </w:tcBorders>
            <w:hideMark/>
          </w:tcPr>
          <w:p w14:paraId="5B50B590" w14:textId="77777777" w:rsidR="003C4041" w:rsidRPr="00663AA7" w:rsidRDefault="003C4041" w:rsidP="009C3D87">
            <w:pPr>
              <w:widowControl w:val="0"/>
              <w:spacing w:after="0" w:line="240" w:lineRule="auto"/>
              <w:rPr>
                <w:rFonts w:ascii="Times New Roman" w:eastAsia="Times New Roman" w:hAnsi="Times New Roman"/>
                <w:sz w:val="24"/>
                <w:szCs w:val="24"/>
              </w:rPr>
            </w:pPr>
            <w:r w:rsidRPr="00663AA7">
              <w:rPr>
                <w:rFonts w:ascii="Times New Roman" w:eastAsia="Times New Roman" w:hAnsi="Times New Roman"/>
                <w:sz w:val="24"/>
                <w:szCs w:val="24"/>
              </w:rPr>
              <w:t xml:space="preserve"> Рентабельность продаж, %</w:t>
            </w:r>
          </w:p>
        </w:tc>
        <w:tc>
          <w:tcPr>
            <w:tcW w:w="1276" w:type="dxa"/>
            <w:tcBorders>
              <w:top w:val="nil"/>
              <w:left w:val="nil"/>
              <w:bottom w:val="single" w:sz="4" w:space="0" w:color="auto"/>
              <w:right w:val="single" w:sz="4" w:space="0" w:color="auto"/>
            </w:tcBorders>
            <w:noWrap/>
            <w:vAlign w:val="bottom"/>
            <w:hideMark/>
          </w:tcPr>
          <w:p w14:paraId="42522EA1" w14:textId="77777777" w:rsidR="003C4041" w:rsidRPr="00663AA7" w:rsidRDefault="003C4041" w:rsidP="009C3D87">
            <w:pPr>
              <w:widowControl w:val="0"/>
              <w:spacing w:after="0" w:line="240" w:lineRule="auto"/>
              <w:jc w:val="center"/>
              <w:rPr>
                <w:rFonts w:ascii="Times New Roman" w:eastAsia="Times New Roman" w:hAnsi="Times New Roman"/>
                <w:sz w:val="24"/>
                <w:szCs w:val="24"/>
              </w:rPr>
            </w:pPr>
            <w:r w:rsidRPr="00B30BDF">
              <w:rPr>
                <w:rFonts w:ascii="Times New Roman" w:eastAsia="Times New Roman" w:hAnsi="Times New Roman"/>
                <w:sz w:val="24"/>
                <w:szCs w:val="24"/>
              </w:rPr>
              <w:t>5,9</w:t>
            </w:r>
          </w:p>
        </w:tc>
        <w:tc>
          <w:tcPr>
            <w:tcW w:w="1134" w:type="dxa"/>
            <w:tcBorders>
              <w:top w:val="nil"/>
              <w:left w:val="nil"/>
              <w:bottom w:val="single" w:sz="4" w:space="0" w:color="auto"/>
              <w:right w:val="single" w:sz="4" w:space="0" w:color="auto"/>
            </w:tcBorders>
            <w:noWrap/>
            <w:vAlign w:val="bottom"/>
            <w:hideMark/>
          </w:tcPr>
          <w:p w14:paraId="65D39DBE" w14:textId="77777777" w:rsidR="003C4041" w:rsidRPr="00663AA7" w:rsidRDefault="003C4041" w:rsidP="009C3D87">
            <w:pPr>
              <w:widowControl w:val="0"/>
              <w:spacing w:after="0" w:line="240" w:lineRule="auto"/>
              <w:jc w:val="center"/>
              <w:rPr>
                <w:rFonts w:ascii="Times New Roman" w:eastAsia="Times New Roman" w:hAnsi="Times New Roman"/>
                <w:sz w:val="24"/>
                <w:szCs w:val="24"/>
              </w:rPr>
            </w:pPr>
            <w:r w:rsidRPr="00B30BDF">
              <w:rPr>
                <w:rFonts w:ascii="Times New Roman" w:eastAsia="Times New Roman" w:hAnsi="Times New Roman"/>
                <w:sz w:val="24"/>
                <w:szCs w:val="24"/>
              </w:rPr>
              <w:t>8,2</w:t>
            </w:r>
          </w:p>
        </w:tc>
        <w:tc>
          <w:tcPr>
            <w:tcW w:w="1843" w:type="dxa"/>
            <w:tcBorders>
              <w:top w:val="nil"/>
              <w:left w:val="nil"/>
              <w:bottom w:val="single" w:sz="4" w:space="0" w:color="auto"/>
              <w:right w:val="single" w:sz="4" w:space="0" w:color="auto"/>
            </w:tcBorders>
            <w:noWrap/>
            <w:vAlign w:val="bottom"/>
            <w:hideMark/>
          </w:tcPr>
          <w:p w14:paraId="02577844" w14:textId="77777777" w:rsidR="003C4041" w:rsidRPr="00663AA7" w:rsidRDefault="003C4041" w:rsidP="009C3D87">
            <w:pPr>
              <w:widowControl w:val="0"/>
              <w:spacing w:after="0" w:line="240" w:lineRule="auto"/>
              <w:jc w:val="center"/>
              <w:rPr>
                <w:rFonts w:ascii="Times New Roman" w:eastAsia="Times New Roman" w:hAnsi="Times New Roman"/>
                <w:sz w:val="24"/>
                <w:szCs w:val="24"/>
              </w:rPr>
            </w:pPr>
            <w:r w:rsidRPr="00B30BDF">
              <w:rPr>
                <w:rFonts w:ascii="Times New Roman" w:eastAsia="Times New Roman" w:hAnsi="Times New Roman"/>
                <w:sz w:val="24"/>
                <w:szCs w:val="24"/>
              </w:rPr>
              <w:t>2,3</w:t>
            </w:r>
          </w:p>
        </w:tc>
      </w:tr>
      <w:tr w:rsidR="003C4041" w:rsidRPr="00663AA7" w14:paraId="665889D1" w14:textId="77777777" w:rsidTr="003C4041">
        <w:trPr>
          <w:trHeight w:val="340"/>
        </w:trPr>
        <w:tc>
          <w:tcPr>
            <w:tcW w:w="4995" w:type="dxa"/>
            <w:tcBorders>
              <w:top w:val="nil"/>
              <w:left w:val="single" w:sz="4" w:space="0" w:color="auto"/>
              <w:bottom w:val="single" w:sz="4" w:space="0" w:color="auto"/>
              <w:right w:val="single" w:sz="4" w:space="0" w:color="auto"/>
            </w:tcBorders>
            <w:hideMark/>
          </w:tcPr>
          <w:p w14:paraId="485F9AF5" w14:textId="77777777" w:rsidR="003C4041" w:rsidRPr="00663AA7" w:rsidRDefault="003C4041" w:rsidP="009C3D87">
            <w:pPr>
              <w:widowControl w:val="0"/>
              <w:spacing w:after="0" w:line="240" w:lineRule="auto"/>
              <w:rPr>
                <w:rFonts w:ascii="Times New Roman" w:eastAsia="Times New Roman" w:hAnsi="Times New Roman"/>
                <w:sz w:val="24"/>
                <w:szCs w:val="24"/>
              </w:rPr>
            </w:pPr>
            <w:r w:rsidRPr="00663AA7">
              <w:rPr>
                <w:rFonts w:ascii="Times New Roman" w:eastAsia="Times New Roman" w:hAnsi="Times New Roman"/>
                <w:sz w:val="24"/>
                <w:szCs w:val="24"/>
              </w:rPr>
              <w:t>Рентабельность оборотных активов, %</w:t>
            </w:r>
          </w:p>
        </w:tc>
        <w:tc>
          <w:tcPr>
            <w:tcW w:w="1276" w:type="dxa"/>
            <w:tcBorders>
              <w:top w:val="nil"/>
              <w:left w:val="nil"/>
              <w:bottom w:val="single" w:sz="4" w:space="0" w:color="auto"/>
              <w:right w:val="single" w:sz="4" w:space="0" w:color="auto"/>
            </w:tcBorders>
            <w:noWrap/>
            <w:vAlign w:val="bottom"/>
            <w:hideMark/>
          </w:tcPr>
          <w:p w14:paraId="16C882D9" w14:textId="77777777" w:rsidR="003C4041" w:rsidRPr="00663AA7" w:rsidRDefault="003C4041" w:rsidP="009C3D87">
            <w:pPr>
              <w:widowControl w:val="0"/>
              <w:spacing w:after="0" w:line="240" w:lineRule="auto"/>
              <w:jc w:val="center"/>
              <w:rPr>
                <w:rFonts w:ascii="Times New Roman" w:eastAsia="Times New Roman" w:hAnsi="Times New Roman"/>
                <w:sz w:val="24"/>
                <w:szCs w:val="24"/>
              </w:rPr>
            </w:pPr>
            <w:r w:rsidRPr="00B30BDF">
              <w:rPr>
                <w:rFonts w:ascii="Times New Roman" w:eastAsia="Times New Roman" w:hAnsi="Times New Roman"/>
                <w:sz w:val="24"/>
                <w:szCs w:val="24"/>
              </w:rPr>
              <w:t>11,5</w:t>
            </w:r>
          </w:p>
        </w:tc>
        <w:tc>
          <w:tcPr>
            <w:tcW w:w="1134" w:type="dxa"/>
            <w:tcBorders>
              <w:top w:val="nil"/>
              <w:left w:val="nil"/>
              <w:bottom w:val="single" w:sz="4" w:space="0" w:color="auto"/>
              <w:right w:val="single" w:sz="4" w:space="0" w:color="auto"/>
            </w:tcBorders>
            <w:noWrap/>
            <w:vAlign w:val="bottom"/>
            <w:hideMark/>
          </w:tcPr>
          <w:p w14:paraId="25506A24" w14:textId="77777777" w:rsidR="003C4041" w:rsidRPr="00663AA7" w:rsidRDefault="003C4041" w:rsidP="009C3D87">
            <w:pPr>
              <w:widowControl w:val="0"/>
              <w:spacing w:after="0" w:line="240" w:lineRule="auto"/>
              <w:jc w:val="center"/>
              <w:rPr>
                <w:rFonts w:ascii="Times New Roman" w:eastAsia="Times New Roman" w:hAnsi="Times New Roman"/>
                <w:sz w:val="24"/>
                <w:szCs w:val="24"/>
              </w:rPr>
            </w:pPr>
            <w:r w:rsidRPr="00B30BDF">
              <w:rPr>
                <w:rFonts w:ascii="Times New Roman" w:eastAsia="Times New Roman" w:hAnsi="Times New Roman"/>
                <w:sz w:val="24"/>
                <w:szCs w:val="24"/>
              </w:rPr>
              <w:t>12,8</w:t>
            </w:r>
          </w:p>
        </w:tc>
        <w:tc>
          <w:tcPr>
            <w:tcW w:w="1843" w:type="dxa"/>
            <w:tcBorders>
              <w:top w:val="nil"/>
              <w:left w:val="nil"/>
              <w:bottom w:val="single" w:sz="4" w:space="0" w:color="auto"/>
              <w:right w:val="single" w:sz="4" w:space="0" w:color="auto"/>
            </w:tcBorders>
            <w:noWrap/>
            <w:vAlign w:val="bottom"/>
            <w:hideMark/>
          </w:tcPr>
          <w:p w14:paraId="1904C078" w14:textId="77777777" w:rsidR="003C4041" w:rsidRPr="00663AA7" w:rsidRDefault="003C4041" w:rsidP="009C3D87">
            <w:pPr>
              <w:widowControl w:val="0"/>
              <w:spacing w:after="0" w:line="240" w:lineRule="auto"/>
              <w:jc w:val="center"/>
              <w:rPr>
                <w:rFonts w:ascii="Times New Roman" w:eastAsia="Times New Roman" w:hAnsi="Times New Roman"/>
                <w:sz w:val="24"/>
                <w:szCs w:val="24"/>
              </w:rPr>
            </w:pPr>
            <w:r w:rsidRPr="00B30BDF">
              <w:rPr>
                <w:rFonts w:ascii="Times New Roman" w:eastAsia="Times New Roman" w:hAnsi="Times New Roman"/>
                <w:sz w:val="24"/>
                <w:szCs w:val="24"/>
              </w:rPr>
              <w:t>1,3</w:t>
            </w:r>
          </w:p>
        </w:tc>
      </w:tr>
      <w:tr w:rsidR="003C4041" w:rsidRPr="00663AA7" w14:paraId="723301EB" w14:textId="77777777" w:rsidTr="003C4041">
        <w:trPr>
          <w:trHeight w:val="340"/>
        </w:trPr>
        <w:tc>
          <w:tcPr>
            <w:tcW w:w="4995" w:type="dxa"/>
            <w:tcBorders>
              <w:top w:val="nil"/>
              <w:left w:val="single" w:sz="4" w:space="0" w:color="auto"/>
              <w:bottom w:val="single" w:sz="4" w:space="0" w:color="auto"/>
              <w:right w:val="single" w:sz="4" w:space="0" w:color="auto"/>
            </w:tcBorders>
            <w:hideMark/>
          </w:tcPr>
          <w:p w14:paraId="6DAC090A" w14:textId="77777777" w:rsidR="003C4041" w:rsidRPr="00663AA7" w:rsidRDefault="003C4041" w:rsidP="009C3D87">
            <w:pPr>
              <w:widowControl w:val="0"/>
              <w:spacing w:after="0" w:line="240" w:lineRule="auto"/>
              <w:rPr>
                <w:rFonts w:ascii="Times New Roman" w:eastAsia="Times New Roman" w:hAnsi="Times New Roman"/>
                <w:sz w:val="24"/>
                <w:szCs w:val="24"/>
              </w:rPr>
            </w:pPr>
            <w:r w:rsidRPr="00663AA7">
              <w:rPr>
                <w:rFonts w:ascii="Times New Roman" w:eastAsia="Times New Roman" w:hAnsi="Times New Roman"/>
                <w:sz w:val="24"/>
                <w:szCs w:val="24"/>
              </w:rPr>
              <w:t>Рентабельность активов, %</w:t>
            </w:r>
          </w:p>
        </w:tc>
        <w:tc>
          <w:tcPr>
            <w:tcW w:w="1276" w:type="dxa"/>
            <w:tcBorders>
              <w:top w:val="nil"/>
              <w:left w:val="nil"/>
              <w:bottom w:val="single" w:sz="4" w:space="0" w:color="auto"/>
              <w:right w:val="single" w:sz="4" w:space="0" w:color="auto"/>
            </w:tcBorders>
            <w:noWrap/>
            <w:vAlign w:val="bottom"/>
            <w:hideMark/>
          </w:tcPr>
          <w:p w14:paraId="7BE3B6F8" w14:textId="77777777" w:rsidR="003C4041" w:rsidRPr="00663AA7" w:rsidRDefault="003C4041" w:rsidP="009C3D87">
            <w:pPr>
              <w:widowControl w:val="0"/>
              <w:spacing w:after="0" w:line="240" w:lineRule="auto"/>
              <w:jc w:val="center"/>
              <w:rPr>
                <w:rFonts w:ascii="Times New Roman" w:eastAsia="Times New Roman" w:hAnsi="Times New Roman"/>
                <w:sz w:val="24"/>
                <w:szCs w:val="24"/>
              </w:rPr>
            </w:pPr>
            <w:r w:rsidRPr="00B30BDF">
              <w:rPr>
                <w:rFonts w:ascii="Times New Roman" w:eastAsia="Times New Roman" w:hAnsi="Times New Roman"/>
                <w:sz w:val="24"/>
                <w:szCs w:val="24"/>
              </w:rPr>
              <w:t>11,0</w:t>
            </w:r>
          </w:p>
        </w:tc>
        <w:tc>
          <w:tcPr>
            <w:tcW w:w="1134" w:type="dxa"/>
            <w:tcBorders>
              <w:top w:val="nil"/>
              <w:left w:val="nil"/>
              <w:bottom w:val="single" w:sz="4" w:space="0" w:color="auto"/>
              <w:right w:val="single" w:sz="4" w:space="0" w:color="auto"/>
            </w:tcBorders>
            <w:noWrap/>
            <w:vAlign w:val="bottom"/>
            <w:hideMark/>
          </w:tcPr>
          <w:p w14:paraId="69EF4F7D" w14:textId="77777777" w:rsidR="003C4041" w:rsidRPr="00663AA7" w:rsidRDefault="003C4041" w:rsidP="009C3D87">
            <w:pPr>
              <w:widowControl w:val="0"/>
              <w:spacing w:after="0" w:line="240" w:lineRule="auto"/>
              <w:jc w:val="center"/>
              <w:rPr>
                <w:rFonts w:ascii="Times New Roman" w:eastAsia="Times New Roman" w:hAnsi="Times New Roman"/>
                <w:sz w:val="24"/>
                <w:szCs w:val="24"/>
              </w:rPr>
            </w:pPr>
            <w:r w:rsidRPr="00B30BDF">
              <w:rPr>
                <w:rFonts w:ascii="Times New Roman" w:eastAsia="Times New Roman" w:hAnsi="Times New Roman"/>
                <w:sz w:val="24"/>
                <w:szCs w:val="24"/>
              </w:rPr>
              <w:t>11,7</w:t>
            </w:r>
          </w:p>
        </w:tc>
        <w:tc>
          <w:tcPr>
            <w:tcW w:w="1843" w:type="dxa"/>
            <w:tcBorders>
              <w:top w:val="nil"/>
              <w:left w:val="nil"/>
              <w:bottom w:val="single" w:sz="4" w:space="0" w:color="auto"/>
              <w:right w:val="single" w:sz="4" w:space="0" w:color="auto"/>
            </w:tcBorders>
            <w:noWrap/>
            <w:vAlign w:val="bottom"/>
            <w:hideMark/>
          </w:tcPr>
          <w:p w14:paraId="1CC950F1" w14:textId="77777777" w:rsidR="003C4041" w:rsidRPr="00663AA7" w:rsidRDefault="003C4041" w:rsidP="009C3D87">
            <w:pPr>
              <w:widowControl w:val="0"/>
              <w:spacing w:after="0" w:line="240" w:lineRule="auto"/>
              <w:jc w:val="center"/>
              <w:rPr>
                <w:rFonts w:ascii="Times New Roman" w:eastAsia="Times New Roman" w:hAnsi="Times New Roman"/>
                <w:sz w:val="24"/>
                <w:szCs w:val="24"/>
              </w:rPr>
            </w:pPr>
            <w:r w:rsidRPr="00B30BDF">
              <w:rPr>
                <w:rFonts w:ascii="Times New Roman" w:eastAsia="Times New Roman" w:hAnsi="Times New Roman"/>
                <w:sz w:val="24"/>
                <w:szCs w:val="24"/>
              </w:rPr>
              <w:t>0,7</w:t>
            </w:r>
          </w:p>
        </w:tc>
      </w:tr>
      <w:tr w:rsidR="003C4041" w:rsidRPr="00663AA7" w14:paraId="5822789D" w14:textId="77777777" w:rsidTr="003C4041">
        <w:trPr>
          <w:trHeight w:val="340"/>
        </w:trPr>
        <w:tc>
          <w:tcPr>
            <w:tcW w:w="4995" w:type="dxa"/>
            <w:tcBorders>
              <w:top w:val="nil"/>
              <w:left w:val="single" w:sz="4" w:space="0" w:color="auto"/>
              <w:bottom w:val="single" w:sz="4" w:space="0" w:color="auto"/>
              <w:right w:val="single" w:sz="4" w:space="0" w:color="auto"/>
            </w:tcBorders>
            <w:hideMark/>
          </w:tcPr>
          <w:p w14:paraId="29DD8271" w14:textId="77777777" w:rsidR="003C4041" w:rsidRPr="00663AA7" w:rsidRDefault="003C4041" w:rsidP="009C3D87">
            <w:pPr>
              <w:widowControl w:val="0"/>
              <w:spacing w:after="0" w:line="240" w:lineRule="auto"/>
              <w:rPr>
                <w:rFonts w:ascii="Times New Roman" w:eastAsia="Times New Roman" w:hAnsi="Times New Roman"/>
                <w:sz w:val="24"/>
                <w:szCs w:val="24"/>
              </w:rPr>
            </w:pPr>
            <w:r w:rsidRPr="00663AA7">
              <w:rPr>
                <w:rFonts w:ascii="Times New Roman" w:eastAsia="Times New Roman" w:hAnsi="Times New Roman"/>
                <w:sz w:val="24"/>
                <w:szCs w:val="24"/>
              </w:rPr>
              <w:t>Рентабельность основных средств, %</w:t>
            </w:r>
          </w:p>
        </w:tc>
        <w:tc>
          <w:tcPr>
            <w:tcW w:w="1276" w:type="dxa"/>
            <w:tcBorders>
              <w:top w:val="nil"/>
              <w:left w:val="nil"/>
              <w:bottom w:val="single" w:sz="4" w:space="0" w:color="auto"/>
              <w:right w:val="single" w:sz="4" w:space="0" w:color="auto"/>
            </w:tcBorders>
            <w:vAlign w:val="bottom"/>
            <w:hideMark/>
          </w:tcPr>
          <w:p w14:paraId="31E1FC72" w14:textId="77777777" w:rsidR="003C4041" w:rsidRPr="00663AA7" w:rsidRDefault="003C4041" w:rsidP="009C3D87">
            <w:pPr>
              <w:widowControl w:val="0"/>
              <w:spacing w:after="0" w:line="240" w:lineRule="auto"/>
              <w:jc w:val="center"/>
              <w:rPr>
                <w:rFonts w:ascii="Times New Roman" w:eastAsia="Times New Roman" w:hAnsi="Times New Roman"/>
                <w:sz w:val="24"/>
                <w:szCs w:val="24"/>
              </w:rPr>
            </w:pPr>
            <w:r w:rsidRPr="00B30BDF">
              <w:rPr>
                <w:rFonts w:ascii="Times New Roman" w:eastAsia="Times New Roman" w:hAnsi="Times New Roman"/>
                <w:sz w:val="24"/>
                <w:szCs w:val="24"/>
              </w:rPr>
              <w:t>1149,2</w:t>
            </w:r>
          </w:p>
        </w:tc>
        <w:tc>
          <w:tcPr>
            <w:tcW w:w="1134" w:type="dxa"/>
            <w:tcBorders>
              <w:top w:val="nil"/>
              <w:left w:val="nil"/>
              <w:bottom w:val="single" w:sz="4" w:space="0" w:color="auto"/>
              <w:right w:val="single" w:sz="4" w:space="0" w:color="auto"/>
            </w:tcBorders>
            <w:vAlign w:val="bottom"/>
            <w:hideMark/>
          </w:tcPr>
          <w:p w14:paraId="459E819F" w14:textId="77777777" w:rsidR="003C4041" w:rsidRPr="00663AA7" w:rsidRDefault="003C4041" w:rsidP="009C3D87">
            <w:pPr>
              <w:widowControl w:val="0"/>
              <w:spacing w:after="0" w:line="240" w:lineRule="auto"/>
              <w:jc w:val="center"/>
              <w:rPr>
                <w:rFonts w:ascii="Times New Roman" w:eastAsia="Times New Roman" w:hAnsi="Times New Roman"/>
                <w:sz w:val="24"/>
                <w:szCs w:val="24"/>
              </w:rPr>
            </w:pPr>
            <w:r w:rsidRPr="00B30BDF">
              <w:rPr>
                <w:rFonts w:ascii="Times New Roman" w:eastAsia="Times New Roman" w:hAnsi="Times New Roman"/>
                <w:sz w:val="24"/>
                <w:szCs w:val="24"/>
              </w:rPr>
              <w:t>1719,9</w:t>
            </w:r>
          </w:p>
        </w:tc>
        <w:tc>
          <w:tcPr>
            <w:tcW w:w="1843" w:type="dxa"/>
            <w:tcBorders>
              <w:top w:val="nil"/>
              <w:left w:val="nil"/>
              <w:bottom w:val="single" w:sz="4" w:space="0" w:color="auto"/>
              <w:right w:val="single" w:sz="4" w:space="0" w:color="auto"/>
            </w:tcBorders>
            <w:noWrap/>
            <w:vAlign w:val="bottom"/>
            <w:hideMark/>
          </w:tcPr>
          <w:p w14:paraId="6CDF934A" w14:textId="77777777" w:rsidR="003C4041" w:rsidRPr="00663AA7" w:rsidRDefault="003C4041" w:rsidP="009C3D87">
            <w:pPr>
              <w:widowControl w:val="0"/>
              <w:spacing w:after="0" w:line="240" w:lineRule="auto"/>
              <w:jc w:val="center"/>
              <w:rPr>
                <w:rFonts w:ascii="Times New Roman" w:eastAsia="Times New Roman" w:hAnsi="Times New Roman"/>
                <w:sz w:val="24"/>
                <w:szCs w:val="24"/>
              </w:rPr>
            </w:pPr>
            <w:r w:rsidRPr="00B30BDF">
              <w:rPr>
                <w:rFonts w:ascii="Times New Roman" w:eastAsia="Times New Roman" w:hAnsi="Times New Roman"/>
                <w:sz w:val="24"/>
                <w:szCs w:val="24"/>
              </w:rPr>
              <w:t>570,7</w:t>
            </w:r>
          </w:p>
        </w:tc>
      </w:tr>
      <w:tr w:rsidR="003C4041" w:rsidRPr="00663AA7" w14:paraId="7AEF71F0" w14:textId="77777777" w:rsidTr="003C4041">
        <w:trPr>
          <w:trHeight w:val="340"/>
        </w:trPr>
        <w:tc>
          <w:tcPr>
            <w:tcW w:w="4995" w:type="dxa"/>
            <w:tcBorders>
              <w:top w:val="nil"/>
              <w:left w:val="single" w:sz="4" w:space="0" w:color="auto"/>
              <w:bottom w:val="single" w:sz="4" w:space="0" w:color="auto"/>
              <w:right w:val="single" w:sz="4" w:space="0" w:color="auto"/>
            </w:tcBorders>
            <w:hideMark/>
          </w:tcPr>
          <w:p w14:paraId="3D7A0D41" w14:textId="77777777" w:rsidR="003C4041" w:rsidRPr="00663AA7" w:rsidRDefault="003C4041" w:rsidP="009C3D87">
            <w:pPr>
              <w:widowControl w:val="0"/>
              <w:spacing w:after="0" w:line="240" w:lineRule="auto"/>
              <w:rPr>
                <w:rFonts w:ascii="Times New Roman" w:eastAsia="Times New Roman" w:hAnsi="Times New Roman"/>
                <w:sz w:val="24"/>
                <w:szCs w:val="24"/>
              </w:rPr>
            </w:pPr>
            <w:r w:rsidRPr="00663AA7">
              <w:rPr>
                <w:rFonts w:ascii="Times New Roman" w:eastAsia="Times New Roman" w:hAnsi="Times New Roman"/>
                <w:sz w:val="24"/>
                <w:szCs w:val="24"/>
              </w:rPr>
              <w:t xml:space="preserve">Рентабельность производства, % </w:t>
            </w:r>
          </w:p>
        </w:tc>
        <w:tc>
          <w:tcPr>
            <w:tcW w:w="1276" w:type="dxa"/>
            <w:tcBorders>
              <w:top w:val="nil"/>
              <w:left w:val="nil"/>
              <w:bottom w:val="single" w:sz="4" w:space="0" w:color="auto"/>
              <w:right w:val="single" w:sz="4" w:space="0" w:color="auto"/>
            </w:tcBorders>
            <w:vAlign w:val="bottom"/>
            <w:hideMark/>
          </w:tcPr>
          <w:p w14:paraId="0E5B57E0" w14:textId="77777777" w:rsidR="003C4041" w:rsidRPr="00663AA7" w:rsidRDefault="003C4041" w:rsidP="009C3D87">
            <w:pPr>
              <w:widowControl w:val="0"/>
              <w:spacing w:after="0" w:line="240" w:lineRule="auto"/>
              <w:jc w:val="center"/>
              <w:rPr>
                <w:rFonts w:ascii="Times New Roman" w:eastAsia="Times New Roman" w:hAnsi="Times New Roman"/>
                <w:sz w:val="24"/>
                <w:szCs w:val="24"/>
              </w:rPr>
            </w:pPr>
            <w:r w:rsidRPr="00B30BDF">
              <w:rPr>
                <w:rFonts w:ascii="Times New Roman" w:eastAsia="Times New Roman" w:hAnsi="Times New Roman"/>
                <w:sz w:val="24"/>
                <w:szCs w:val="24"/>
              </w:rPr>
              <w:t>8,4</w:t>
            </w:r>
          </w:p>
        </w:tc>
        <w:tc>
          <w:tcPr>
            <w:tcW w:w="1134" w:type="dxa"/>
            <w:tcBorders>
              <w:top w:val="nil"/>
              <w:left w:val="nil"/>
              <w:bottom w:val="single" w:sz="4" w:space="0" w:color="auto"/>
              <w:right w:val="single" w:sz="4" w:space="0" w:color="auto"/>
            </w:tcBorders>
            <w:vAlign w:val="bottom"/>
            <w:hideMark/>
          </w:tcPr>
          <w:p w14:paraId="6146D702" w14:textId="77777777" w:rsidR="003C4041" w:rsidRPr="00663AA7" w:rsidRDefault="003C4041" w:rsidP="009C3D87">
            <w:pPr>
              <w:widowControl w:val="0"/>
              <w:spacing w:after="0" w:line="240" w:lineRule="auto"/>
              <w:jc w:val="center"/>
              <w:rPr>
                <w:rFonts w:ascii="Times New Roman" w:eastAsia="Times New Roman" w:hAnsi="Times New Roman"/>
                <w:sz w:val="24"/>
                <w:szCs w:val="24"/>
              </w:rPr>
            </w:pPr>
            <w:r w:rsidRPr="00B30BDF">
              <w:rPr>
                <w:rFonts w:ascii="Times New Roman" w:eastAsia="Times New Roman" w:hAnsi="Times New Roman"/>
                <w:sz w:val="24"/>
                <w:szCs w:val="24"/>
              </w:rPr>
              <w:t>12,7</w:t>
            </w:r>
          </w:p>
        </w:tc>
        <w:tc>
          <w:tcPr>
            <w:tcW w:w="1843" w:type="dxa"/>
            <w:tcBorders>
              <w:top w:val="nil"/>
              <w:left w:val="nil"/>
              <w:bottom w:val="single" w:sz="4" w:space="0" w:color="auto"/>
              <w:right w:val="single" w:sz="4" w:space="0" w:color="auto"/>
            </w:tcBorders>
            <w:noWrap/>
            <w:vAlign w:val="bottom"/>
            <w:hideMark/>
          </w:tcPr>
          <w:p w14:paraId="75B34F20" w14:textId="77777777" w:rsidR="003C4041" w:rsidRPr="00663AA7" w:rsidRDefault="003C4041" w:rsidP="009C3D87">
            <w:pPr>
              <w:widowControl w:val="0"/>
              <w:spacing w:after="0" w:line="240" w:lineRule="auto"/>
              <w:jc w:val="center"/>
              <w:rPr>
                <w:rFonts w:ascii="Times New Roman" w:eastAsia="Times New Roman" w:hAnsi="Times New Roman"/>
                <w:sz w:val="24"/>
                <w:szCs w:val="24"/>
              </w:rPr>
            </w:pPr>
            <w:r w:rsidRPr="00B30BDF">
              <w:rPr>
                <w:rFonts w:ascii="Times New Roman" w:eastAsia="Times New Roman" w:hAnsi="Times New Roman"/>
                <w:sz w:val="24"/>
                <w:szCs w:val="24"/>
              </w:rPr>
              <w:t>4,3</w:t>
            </w:r>
          </w:p>
        </w:tc>
      </w:tr>
    </w:tbl>
    <w:p w14:paraId="63FEF6EE" w14:textId="77777777" w:rsidR="003C4041" w:rsidRDefault="003C4041" w:rsidP="003C4041">
      <w:pPr>
        <w:widowControl w:val="0"/>
        <w:spacing w:before="240" w:after="0" w:line="360" w:lineRule="auto"/>
        <w:ind w:firstLine="567"/>
        <w:jc w:val="both"/>
        <w:rPr>
          <w:rFonts w:ascii="Times New Roman" w:hAnsi="Times New Roman"/>
          <w:sz w:val="28"/>
          <w:szCs w:val="28"/>
        </w:rPr>
      </w:pPr>
      <w:r>
        <w:rPr>
          <w:rFonts w:ascii="Times New Roman" w:hAnsi="Times New Roman"/>
          <w:sz w:val="28"/>
          <w:szCs w:val="28"/>
        </w:rPr>
        <w:t xml:space="preserve">По данным таблицы 15 следует отметить рост всех показателей рентабельности, за исключением рентабельности собственного капитала. Снижение показателя рентабельности капитала обусловлено снижением суммы чистой прибыли компании в 2023 году вследствие формирования отрицательного сальдо прочих доходов и расходов в этом периоде. </w:t>
      </w:r>
    </w:p>
    <w:p w14:paraId="47540152" w14:textId="77777777" w:rsidR="003C4041" w:rsidRDefault="003C4041" w:rsidP="003C4041">
      <w:pPr>
        <w:widowControl w:val="0"/>
        <w:spacing w:after="0" w:line="360" w:lineRule="auto"/>
        <w:ind w:firstLine="567"/>
        <w:jc w:val="both"/>
        <w:rPr>
          <w:rFonts w:ascii="Times New Roman" w:hAnsi="Times New Roman"/>
          <w:sz w:val="28"/>
          <w:szCs w:val="28"/>
        </w:rPr>
      </w:pPr>
      <w:r>
        <w:rPr>
          <w:rFonts w:ascii="Times New Roman" w:hAnsi="Times New Roman"/>
          <w:sz w:val="28"/>
          <w:szCs w:val="28"/>
        </w:rPr>
        <w:t>Основная деятельность компании имеет высокую эффективность, что подтверждается ростом рентабельности продаж на 2,3 п.п.</w:t>
      </w:r>
    </w:p>
    <w:p w14:paraId="7CC3801A" w14:textId="77777777" w:rsidR="003C4041" w:rsidRPr="00D57070" w:rsidRDefault="003C4041" w:rsidP="003C4041">
      <w:pPr>
        <w:widowControl w:val="0"/>
        <w:spacing w:after="0" w:line="360" w:lineRule="auto"/>
        <w:ind w:firstLine="567"/>
        <w:jc w:val="both"/>
        <w:rPr>
          <w:rFonts w:ascii="Times New Roman" w:hAnsi="Times New Roman"/>
          <w:sz w:val="28"/>
          <w:szCs w:val="28"/>
        </w:rPr>
      </w:pPr>
      <w:r>
        <w:rPr>
          <w:rFonts w:ascii="Times New Roman" w:hAnsi="Times New Roman"/>
          <w:sz w:val="28"/>
          <w:szCs w:val="28"/>
        </w:rPr>
        <w:t>О</w:t>
      </w:r>
      <w:r w:rsidRPr="00D57070">
        <w:rPr>
          <w:rFonts w:ascii="Times New Roman" w:hAnsi="Times New Roman"/>
          <w:sz w:val="28"/>
          <w:szCs w:val="28"/>
        </w:rPr>
        <w:t>сновная экономическая деятельность признается нами эффективной на протяжении исследуемого периода, о чем свидетельствует положительная динамика значений показателей рентабельности, в том числе рентабельности продаж и активов.</w:t>
      </w:r>
    </w:p>
    <w:p w14:paraId="73165310" w14:textId="5F051FA5" w:rsidR="003C4041" w:rsidRPr="00D57070" w:rsidRDefault="003C4041" w:rsidP="003C4041">
      <w:pPr>
        <w:widowControl w:val="0"/>
        <w:spacing w:after="0" w:line="360" w:lineRule="auto"/>
        <w:ind w:firstLine="567"/>
        <w:jc w:val="both"/>
        <w:rPr>
          <w:rFonts w:ascii="Times New Roman" w:hAnsi="Times New Roman"/>
          <w:sz w:val="28"/>
          <w:szCs w:val="28"/>
        </w:rPr>
      </w:pPr>
      <w:r w:rsidRPr="00D57070">
        <w:rPr>
          <w:rFonts w:ascii="Times New Roman" w:hAnsi="Times New Roman"/>
          <w:sz w:val="28"/>
          <w:szCs w:val="28"/>
        </w:rPr>
        <w:t xml:space="preserve">Таким образом, значения показателей рентабельности дают основание судить о эффективной основной и коммерческой деятельности ООО </w:t>
      </w:r>
      <w:r w:rsidRPr="00D57070">
        <w:rPr>
          <w:rFonts w:ascii="Times New Roman" w:hAnsi="Times New Roman"/>
          <w:kern w:val="3"/>
          <w:sz w:val="28"/>
          <w:szCs w:val="28"/>
        </w:rPr>
        <w:t>«Ай Ко» в</w:t>
      </w:r>
      <w:r w:rsidRPr="00D57070">
        <w:rPr>
          <w:rFonts w:ascii="Times New Roman" w:hAnsi="Times New Roman"/>
          <w:sz w:val="28"/>
          <w:szCs w:val="28"/>
        </w:rPr>
        <w:t xml:space="preserve"> 2022-2023 годах, что является основанием предполагать дальнейшее укрепление финансового положения компании. </w:t>
      </w:r>
    </w:p>
    <w:p w14:paraId="13CFD730" w14:textId="77777777" w:rsidR="003C4041" w:rsidRPr="008C7E04" w:rsidRDefault="003C4041" w:rsidP="003C4041">
      <w:pPr>
        <w:widowControl w:val="0"/>
        <w:shd w:val="clear" w:color="auto" w:fill="FFFFFF"/>
        <w:suppressAutoHyphens/>
        <w:autoSpaceDN w:val="0"/>
        <w:spacing w:after="0" w:line="360" w:lineRule="auto"/>
        <w:ind w:firstLine="567"/>
        <w:jc w:val="both"/>
        <w:textAlignment w:val="baseline"/>
        <w:rPr>
          <w:rFonts w:ascii="Times New Roman" w:hAnsi="Times New Roman"/>
          <w:color w:val="000000" w:themeColor="text1"/>
          <w:kern w:val="3"/>
          <w:sz w:val="28"/>
          <w:szCs w:val="28"/>
        </w:rPr>
      </w:pPr>
      <w:r w:rsidRPr="008C7E04">
        <w:rPr>
          <w:rFonts w:ascii="Times New Roman" w:hAnsi="Times New Roman"/>
          <w:color w:val="000000" w:themeColor="text1"/>
          <w:kern w:val="3"/>
          <w:sz w:val="28"/>
          <w:szCs w:val="28"/>
        </w:rPr>
        <w:t xml:space="preserve">В результате анализа финансовой устойчивости  состояния ООО «Ай Ко» выяснилось: наблюдается снижение зависимости от заемного капитала; имеется недостаток высоколиквидных активов (денежных средств и краткосрочных финансовых вложений), покрывающих срочные обязательства (кредиторскую задолженность), отмечается положительная динамика показателей, характеризующих платежеспособность организации; финансовое </w:t>
      </w:r>
      <w:r w:rsidRPr="008C7E04">
        <w:rPr>
          <w:rFonts w:ascii="Times New Roman" w:hAnsi="Times New Roman"/>
          <w:color w:val="000000" w:themeColor="text1"/>
          <w:kern w:val="3"/>
          <w:sz w:val="28"/>
          <w:szCs w:val="28"/>
        </w:rPr>
        <w:lastRenderedPageBreak/>
        <w:t>положение организации на конец анализируемого периода является устойчивым; что подтверждается положительной динамикой основных финансовых показателей.</w:t>
      </w:r>
    </w:p>
    <w:p w14:paraId="5517FC9B" w14:textId="77777777" w:rsidR="003C4041" w:rsidRPr="008C7E04" w:rsidRDefault="003C4041" w:rsidP="003C4041">
      <w:pPr>
        <w:widowControl w:val="0"/>
        <w:shd w:val="clear" w:color="auto" w:fill="FFFFFF"/>
        <w:suppressAutoHyphens/>
        <w:autoSpaceDN w:val="0"/>
        <w:spacing w:after="0" w:line="360" w:lineRule="auto"/>
        <w:ind w:firstLine="567"/>
        <w:jc w:val="both"/>
        <w:textAlignment w:val="baseline"/>
        <w:rPr>
          <w:rFonts w:ascii="Times New Roman" w:hAnsi="Times New Roman"/>
          <w:color w:val="000000" w:themeColor="text1"/>
          <w:kern w:val="3"/>
          <w:sz w:val="28"/>
          <w:szCs w:val="28"/>
        </w:rPr>
      </w:pPr>
      <w:r w:rsidRPr="008C7E04">
        <w:rPr>
          <w:rFonts w:ascii="Times New Roman" w:hAnsi="Times New Roman"/>
          <w:color w:val="000000" w:themeColor="text1"/>
          <w:kern w:val="3"/>
          <w:sz w:val="28"/>
          <w:szCs w:val="28"/>
        </w:rPr>
        <w:t>Анализ позволяет говорить о финансовой стабильности рассматриваемой компании. Зависимость от заемных средств находится в допустимых пределах. Наблюдается положительная динамика в виде сокращения как кредиторской, так и дебиторской задолженности. Кроме того, предприятие располагает достаточным объемом собственных оборотных средств для обеспечения значительной части текущих активов.</w:t>
      </w:r>
    </w:p>
    <w:p w14:paraId="7BC1A99B" w14:textId="38DE0E13" w:rsidR="003C4041" w:rsidRDefault="003C4041" w:rsidP="003C4041">
      <w:pPr>
        <w:widowControl w:val="0"/>
        <w:shd w:val="clear" w:color="auto" w:fill="FFFFFF"/>
        <w:suppressAutoHyphens/>
        <w:autoSpaceDN w:val="0"/>
        <w:spacing w:after="0" w:line="360" w:lineRule="auto"/>
        <w:ind w:firstLine="567"/>
        <w:jc w:val="both"/>
        <w:textAlignment w:val="baseline"/>
        <w:rPr>
          <w:color w:val="000000" w:themeColor="text1"/>
        </w:rPr>
      </w:pPr>
      <w:r w:rsidRPr="008C7E04">
        <w:rPr>
          <w:rFonts w:ascii="Times New Roman" w:hAnsi="Times New Roman"/>
          <w:color w:val="000000" w:themeColor="text1"/>
          <w:kern w:val="3"/>
          <w:sz w:val="28"/>
          <w:szCs w:val="28"/>
        </w:rPr>
        <w:t xml:space="preserve">В целом финансовое положение организации является устойчивым, тем не менее, это в современных условиях требует разработки рекомендаций по поддержанию устойчивости финансового состояния компании. </w:t>
      </w:r>
    </w:p>
    <w:p w14:paraId="39CEB63C" w14:textId="77777777" w:rsidR="003C4041" w:rsidRDefault="003C4041" w:rsidP="003C4041">
      <w:pPr>
        <w:widowControl w:val="0"/>
        <w:shd w:val="clear" w:color="auto" w:fill="FFFFFF"/>
        <w:suppressAutoHyphens/>
        <w:autoSpaceDN w:val="0"/>
        <w:spacing w:after="0" w:line="360" w:lineRule="auto"/>
        <w:ind w:firstLine="567"/>
        <w:jc w:val="both"/>
        <w:textAlignment w:val="baseline"/>
        <w:rPr>
          <w:color w:val="000000" w:themeColor="text1"/>
        </w:rPr>
      </w:pPr>
    </w:p>
    <w:p w14:paraId="4A31F2A3" w14:textId="77777777" w:rsidR="003C4041" w:rsidRDefault="003C4041" w:rsidP="003C4041">
      <w:pPr>
        <w:widowControl w:val="0"/>
        <w:shd w:val="clear" w:color="auto" w:fill="FFFFFF"/>
        <w:suppressAutoHyphens/>
        <w:autoSpaceDN w:val="0"/>
        <w:spacing w:after="0" w:line="360" w:lineRule="auto"/>
        <w:ind w:firstLine="567"/>
        <w:jc w:val="both"/>
        <w:textAlignment w:val="baseline"/>
        <w:rPr>
          <w:color w:val="000000" w:themeColor="text1"/>
        </w:rPr>
      </w:pPr>
    </w:p>
    <w:p w14:paraId="667AD7BF" w14:textId="77777777" w:rsidR="003C4041" w:rsidRDefault="003C4041" w:rsidP="003C4041">
      <w:pPr>
        <w:widowControl w:val="0"/>
        <w:shd w:val="clear" w:color="auto" w:fill="FFFFFF"/>
        <w:suppressAutoHyphens/>
        <w:autoSpaceDN w:val="0"/>
        <w:spacing w:after="0" w:line="360" w:lineRule="auto"/>
        <w:ind w:firstLine="567"/>
        <w:jc w:val="both"/>
        <w:textAlignment w:val="baseline"/>
        <w:rPr>
          <w:color w:val="000000" w:themeColor="text1"/>
        </w:rPr>
      </w:pPr>
    </w:p>
    <w:p w14:paraId="11B3A6E3" w14:textId="77777777" w:rsidR="003C4041" w:rsidRDefault="003C4041" w:rsidP="003C4041">
      <w:pPr>
        <w:widowControl w:val="0"/>
        <w:shd w:val="clear" w:color="auto" w:fill="FFFFFF"/>
        <w:suppressAutoHyphens/>
        <w:autoSpaceDN w:val="0"/>
        <w:spacing w:after="0" w:line="360" w:lineRule="auto"/>
        <w:ind w:firstLine="567"/>
        <w:jc w:val="both"/>
        <w:textAlignment w:val="baseline"/>
        <w:rPr>
          <w:color w:val="000000" w:themeColor="text1"/>
        </w:rPr>
      </w:pPr>
    </w:p>
    <w:p w14:paraId="3416068B" w14:textId="77777777" w:rsidR="003C4041" w:rsidRDefault="003C4041" w:rsidP="003C4041">
      <w:pPr>
        <w:widowControl w:val="0"/>
        <w:shd w:val="clear" w:color="auto" w:fill="FFFFFF"/>
        <w:suppressAutoHyphens/>
        <w:autoSpaceDN w:val="0"/>
        <w:spacing w:after="0" w:line="360" w:lineRule="auto"/>
        <w:ind w:firstLine="567"/>
        <w:jc w:val="both"/>
        <w:textAlignment w:val="baseline"/>
        <w:rPr>
          <w:color w:val="000000" w:themeColor="text1"/>
        </w:rPr>
      </w:pPr>
    </w:p>
    <w:p w14:paraId="4C05BF30" w14:textId="77777777" w:rsidR="003C4041" w:rsidRDefault="003C4041" w:rsidP="003C4041">
      <w:pPr>
        <w:widowControl w:val="0"/>
        <w:shd w:val="clear" w:color="auto" w:fill="FFFFFF"/>
        <w:suppressAutoHyphens/>
        <w:autoSpaceDN w:val="0"/>
        <w:spacing w:after="0" w:line="360" w:lineRule="auto"/>
        <w:ind w:firstLine="567"/>
        <w:jc w:val="both"/>
        <w:textAlignment w:val="baseline"/>
        <w:rPr>
          <w:color w:val="000000" w:themeColor="text1"/>
        </w:rPr>
      </w:pPr>
    </w:p>
    <w:p w14:paraId="1384733A" w14:textId="77777777" w:rsidR="003C4041" w:rsidRDefault="003C4041" w:rsidP="003C4041">
      <w:pPr>
        <w:widowControl w:val="0"/>
        <w:shd w:val="clear" w:color="auto" w:fill="FFFFFF"/>
        <w:suppressAutoHyphens/>
        <w:autoSpaceDN w:val="0"/>
        <w:spacing w:after="0" w:line="360" w:lineRule="auto"/>
        <w:ind w:firstLine="567"/>
        <w:jc w:val="both"/>
        <w:textAlignment w:val="baseline"/>
        <w:rPr>
          <w:color w:val="000000" w:themeColor="text1"/>
        </w:rPr>
      </w:pPr>
    </w:p>
    <w:p w14:paraId="5B4522EE" w14:textId="77777777" w:rsidR="003C4041" w:rsidRDefault="003C4041" w:rsidP="003C4041">
      <w:pPr>
        <w:widowControl w:val="0"/>
        <w:shd w:val="clear" w:color="auto" w:fill="FFFFFF"/>
        <w:suppressAutoHyphens/>
        <w:autoSpaceDN w:val="0"/>
        <w:spacing w:after="0" w:line="360" w:lineRule="auto"/>
        <w:ind w:firstLine="567"/>
        <w:jc w:val="both"/>
        <w:textAlignment w:val="baseline"/>
        <w:rPr>
          <w:color w:val="000000" w:themeColor="text1"/>
        </w:rPr>
      </w:pPr>
    </w:p>
    <w:p w14:paraId="0659DA68" w14:textId="77777777" w:rsidR="003C4041" w:rsidRDefault="003C4041" w:rsidP="003C4041">
      <w:pPr>
        <w:widowControl w:val="0"/>
        <w:shd w:val="clear" w:color="auto" w:fill="FFFFFF"/>
        <w:suppressAutoHyphens/>
        <w:autoSpaceDN w:val="0"/>
        <w:spacing w:after="0" w:line="360" w:lineRule="auto"/>
        <w:ind w:firstLine="567"/>
        <w:jc w:val="both"/>
        <w:textAlignment w:val="baseline"/>
        <w:rPr>
          <w:color w:val="000000" w:themeColor="text1"/>
        </w:rPr>
      </w:pPr>
    </w:p>
    <w:p w14:paraId="401C885F" w14:textId="77777777" w:rsidR="003C4041" w:rsidRDefault="003C4041" w:rsidP="003C4041">
      <w:pPr>
        <w:widowControl w:val="0"/>
        <w:shd w:val="clear" w:color="auto" w:fill="FFFFFF"/>
        <w:suppressAutoHyphens/>
        <w:autoSpaceDN w:val="0"/>
        <w:spacing w:after="0" w:line="360" w:lineRule="auto"/>
        <w:ind w:firstLine="567"/>
        <w:jc w:val="both"/>
        <w:textAlignment w:val="baseline"/>
        <w:rPr>
          <w:color w:val="000000" w:themeColor="text1"/>
        </w:rPr>
      </w:pPr>
    </w:p>
    <w:p w14:paraId="21A86E05" w14:textId="77777777" w:rsidR="003C4041" w:rsidRDefault="003C4041" w:rsidP="003C4041">
      <w:pPr>
        <w:widowControl w:val="0"/>
        <w:shd w:val="clear" w:color="auto" w:fill="FFFFFF"/>
        <w:suppressAutoHyphens/>
        <w:autoSpaceDN w:val="0"/>
        <w:spacing w:after="0" w:line="360" w:lineRule="auto"/>
        <w:ind w:firstLine="567"/>
        <w:jc w:val="both"/>
        <w:textAlignment w:val="baseline"/>
        <w:rPr>
          <w:color w:val="000000" w:themeColor="text1"/>
        </w:rPr>
      </w:pPr>
    </w:p>
    <w:p w14:paraId="5591708F" w14:textId="77777777" w:rsidR="003C4041" w:rsidRDefault="003C4041" w:rsidP="003C4041">
      <w:pPr>
        <w:widowControl w:val="0"/>
        <w:shd w:val="clear" w:color="auto" w:fill="FFFFFF"/>
        <w:suppressAutoHyphens/>
        <w:autoSpaceDN w:val="0"/>
        <w:spacing w:after="0" w:line="360" w:lineRule="auto"/>
        <w:ind w:firstLine="567"/>
        <w:jc w:val="both"/>
        <w:textAlignment w:val="baseline"/>
        <w:rPr>
          <w:color w:val="000000" w:themeColor="text1"/>
        </w:rPr>
      </w:pPr>
    </w:p>
    <w:p w14:paraId="47980760" w14:textId="77777777" w:rsidR="003C4041" w:rsidRDefault="003C4041" w:rsidP="003C4041">
      <w:pPr>
        <w:widowControl w:val="0"/>
        <w:shd w:val="clear" w:color="auto" w:fill="FFFFFF"/>
        <w:suppressAutoHyphens/>
        <w:autoSpaceDN w:val="0"/>
        <w:spacing w:after="0" w:line="360" w:lineRule="auto"/>
        <w:ind w:firstLine="567"/>
        <w:jc w:val="both"/>
        <w:textAlignment w:val="baseline"/>
        <w:rPr>
          <w:color w:val="000000" w:themeColor="text1"/>
        </w:rPr>
      </w:pPr>
    </w:p>
    <w:p w14:paraId="2E5FB728" w14:textId="77777777" w:rsidR="003C4041" w:rsidRDefault="003C4041" w:rsidP="003C4041">
      <w:pPr>
        <w:widowControl w:val="0"/>
        <w:shd w:val="clear" w:color="auto" w:fill="FFFFFF"/>
        <w:suppressAutoHyphens/>
        <w:autoSpaceDN w:val="0"/>
        <w:spacing w:after="0" w:line="360" w:lineRule="auto"/>
        <w:ind w:firstLine="567"/>
        <w:jc w:val="both"/>
        <w:textAlignment w:val="baseline"/>
        <w:rPr>
          <w:color w:val="000000" w:themeColor="text1"/>
        </w:rPr>
      </w:pPr>
    </w:p>
    <w:p w14:paraId="290245BC" w14:textId="77777777" w:rsidR="003C4041" w:rsidRDefault="003C4041" w:rsidP="003C4041">
      <w:pPr>
        <w:widowControl w:val="0"/>
        <w:shd w:val="clear" w:color="auto" w:fill="FFFFFF"/>
        <w:suppressAutoHyphens/>
        <w:autoSpaceDN w:val="0"/>
        <w:spacing w:after="0" w:line="360" w:lineRule="auto"/>
        <w:ind w:firstLine="567"/>
        <w:jc w:val="both"/>
        <w:textAlignment w:val="baseline"/>
        <w:rPr>
          <w:color w:val="000000" w:themeColor="text1"/>
        </w:rPr>
      </w:pPr>
    </w:p>
    <w:p w14:paraId="573A0CB8" w14:textId="77777777" w:rsidR="003C4041" w:rsidRDefault="003C4041" w:rsidP="003C4041">
      <w:pPr>
        <w:widowControl w:val="0"/>
        <w:shd w:val="clear" w:color="auto" w:fill="FFFFFF"/>
        <w:suppressAutoHyphens/>
        <w:autoSpaceDN w:val="0"/>
        <w:spacing w:after="0" w:line="360" w:lineRule="auto"/>
        <w:ind w:firstLine="567"/>
        <w:jc w:val="both"/>
        <w:textAlignment w:val="baseline"/>
        <w:rPr>
          <w:color w:val="000000" w:themeColor="text1"/>
        </w:rPr>
      </w:pPr>
    </w:p>
    <w:p w14:paraId="6906DD5C" w14:textId="77777777" w:rsidR="003C4041" w:rsidRDefault="003C4041" w:rsidP="003C4041">
      <w:pPr>
        <w:widowControl w:val="0"/>
        <w:shd w:val="clear" w:color="auto" w:fill="FFFFFF"/>
        <w:suppressAutoHyphens/>
        <w:autoSpaceDN w:val="0"/>
        <w:spacing w:after="0" w:line="360" w:lineRule="auto"/>
        <w:ind w:firstLine="567"/>
        <w:jc w:val="both"/>
        <w:textAlignment w:val="baseline"/>
        <w:rPr>
          <w:color w:val="000000" w:themeColor="text1"/>
        </w:rPr>
      </w:pPr>
    </w:p>
    <w:p w14:paraId="47670F8D" w14:textId="77777777" w:rsidR="003C4041" w:rsidRDefault="003C4041" w:rsidP="003C4041">
      <w:pPr>
        <w:widowControl w:val="0"/>
        <w:shd w:val="clear" w:color="auto" w:fill="FFFFFF"/>
        <w:suppressAutoHyphens/>
        <w:autoSpaceDN w:val="0"/>
        <w:spacing w:after="0" w:line="360" w:lineRule="auto"/>
        <w:ind w:firstLine="567"/>
        <w:jc w:val="both"/>
        <w:textAlignment w:val="baseline"/>
        <w:rPr>
          <w:color w:val="000000" w:themeColor="text1"/>
        </w:rPr>
      </w:pPr>
    </w:p>
    <w:p w14:paraId="57CC7B19" w14:textId="77777777" w:rsidR="003C4041" w:rsidRDefault="003C4041" w:rsidP="003C4041">
      <w:pPr>
        <w:widowControl w:val="0"/>
        <w:shd w:val="clear" w:color="auto" w:fill="FFFFFF"/>
        <w:suppressAutoHyphens/>
        <w:autoSpaceDN w:val="0"/>
        <w:spacing w:after="0" w:line="360" w:lineRule="auto"/>
        <w:ind w:firstLine="567"/>
        <w:jc w:val="both"/>
        <w:textAlignment w:val="baseline"/>
        <w:rPr>
          <w:color w:val="000000" w:themeColor="text1"/>
        </w:rPr>
      </w:pPr>
    </w:p>
    <w:p w14:paraId="5A9B56FB" w14:textId="77777777" w:rsidR="003C4041" w:rsidRPr="003C4041" w:rsidRDefault="003C4041" w:rsidP="003C4041">
      <w:pPr>
        <w:widowControl w:val="0"/>
        <w:shd w:val="clear" w:color="auto" w:fill="FFFFFF"/>
        <w:suppressAutoHyphens/>
        <w:autoSpaceDN w:val="0"/>
        <w:spacing w:after="0" w:line="360" w:lineRule="auto"/>
        <w:ind w:firstLine="567"/>
        <w:jc w:val="both"/>
        <w:textAlignment w:val="baseline"/>
        <w:rPr>
          <w:color w:val="000000" w:themeColor="text1"/>
        </w:rPr>
      </w:pPr>
    </w:p>
    <w:p w14:paraId="207AED98" w14:textId="68236F43" w:rsidR="00E75889" w:rsidRPr="00E75889" w:rsidRDefault="00E75889" w:rsidP="00E75889">
      <w:pPr>
        <w:keepNext/>
        <w:keepLines/>
        <w:spacing w:after="0" w:line="360" w:lineRule="auto"/>
        <w:jc w:val="center"/>
        <w:outlineLvl w:val="0"/>
        <w:rPr>
          <w:rFonts w:ascii="Times New Roman" w:eastAsiaTheme="majorEastAsia" w:hAnsi="Times New Roman"/>
          <w:b/>
          <w:sz w:val="28"/>
          <w:szCs w:val="28"/>
        </w:rPr>
      </w:pPr>
      <w:bookmarkStart w:id="15" w:name="_Toc195103811"/>
      <w:r>
        <w:rPr>
          <w:rFonts w:ascii="Times New Roman" w:eastAsiaTheme="majorEastAsia" w:hAnsi="Times New Roman"/>
          <w:b/>
          <w:sz w:val="28"/>
          <w:szCs w:val="28"/>
        </w:rPr>
        <w:lastRenderedPageBreak/>
        <w:t>ЗАКЛЮЧЕНИЕ</w:t>
      </w:r>
      <w:bookmarkEnd w:id="15"/>
    </w:p>
    <w:p w14:paraId="231E550B" w14:textId="3703E229" w:rsidR="00732691" w:rsidRPr="00E75889" w:rsidRDefault="00732691" w:rsidP="00E75889">
      <w:pPr>
        <w:widowControl w:val="0"/>
        <w:autoSpaceDE w:val="0"/>
        <w:autoSpaceDN w:val="0"/>
        <w:adjustRightInd w:val="0"/>
        <w:spacing w:after="0" w:line="360" w:lineRule="auto"/>
        <w:ind w:firstLine="851"/>
        <w:jc w:val="both"/>
        <w:rPr>
          <w:rFonts w:ascii="Times New Roman" w:hAnsi="Times New Roman"/>
          <w:spacing w:val="-6"/>
          <w:sz w:val="28"/>
          <w:szCs w:val="28"/>
        </w:rPr>
      </w:pPr>
      <w:r w:rsidRPr="00B4221E">
        <w:rPr>
          <w:rFonts w:ascii="Times New Roman" w:hAnsi="Times New Roman"/>
          <w:sz w:val="28"/>
          <w:szCs w:val="28"/>
        </w:rPr>
        <w:t>В процессе прохождения практики нами были изучены основные аспекты деятельности компании.</w:t>
      </w:r>
    </w:p>
    <w:p w14:paraId="5DB13B98" w14:textId="2ADC7FCF" w:rsidR="00732691" w:rsidRPr="008C7609" w:rsidRDefault="00732691" w:rsidP="00732691">
      <w:pPr>
        <w:spacing w:after="0" w:line="360" w:lineRule="auto"/>
        <w:ind w:firstLine="709"/>
        <w:jc w:val="both"/>
        <w:rPr>
          <w:rFonts w:ascii="Times New Roman" w:hAnsi="Times New Roman"/>
          <w:sz w:val="28"/>
          <w:szCs w:val="28"/>
        </w:rPr>
      </w:pPr>
      <w:r>
        <w:rPr>
          <w:rFonts w:ascii="Times New Roman" w:hAnsi="Times New Roman"/>
          <w:sz w:val="28"/>
          <w:szCs w:val="28"/>
        </w:rPr>
        <w:t xml:space="preserve"> </w:t>
      </w:r>
      <w:r w:rsidRPr="00B4221E">
        <w:rPr>
          <w:rFonts w:ascii="Times New Roman" w:hAnsi="Times New Roman"/>
          <w:sz w:val="28"/>
          <w:szCs w:val="28"/>
        </w:rPr>
        <w:t xml:space="preserve">Компания ЗАО </w:t>
      </w:r>
      <w:r w:rsidR="00E75889">
        <w:rPr>
          <w:rFonts w:ascii="Times New Roman" w:hAnsi="Times New Roman"/>
          <w:sz w:val="28"/>
          <w:szCs w:val="28"/>
        </w:rPr>
        <w:t>«Ай Ко</w:t>
      </w:r>
      <w:r w:rsidR="00E75889" w:rsidRPr="008B72A6">
        <w:rPr>
          <w:rFonts w:ascii="Times New Roman" w:hAnsi="Times New Roman"/>
          <w:sz w:val="28"/>
          <w:szCs w:val="28"/>
        </w:rPr>
        <w:t>»</w:t>
      </w:r>
      <w:r w:rsidR="00E75889" w:rsidRPr="00576CEA">
        <w:rPr>
          <w:rFonts w:ascii="Times New Roman" w:hAnsi="Times New Roman"/>
          <w:sz w:val="28"/>
          <w:szCs w:val="28"/>
        </w:rPr>
        <w:t xml:space="preserve"> </w:t>
      </w:r>
      <w:r w:rsidR="00E75889" w:rsidRPr="00B4221E">
        <w:rPr>
          <w:rFonts w:ascii="Times New Roman" w:hAnsi="Times New Roman"/>
          <w:sz w:val="28"/>
          <w:szCs w:val="28"/>
        </w:rPr>
        <w:t>начало</w:t>
      </w:r>
      <w:r w:rsidRPr="00B4221E">
        <w:rPr>
          <w:rFonts w:ascii="Times New Roman" w:hAnsi="Times New Roman"/>
          <w:sz w:val="28"/>
          <w:szCs w:val="28"/>
        </w:rPr>
        <w:t xml:space="preserve"> своей деятельности ведет с 2006 года. Форма собственности – закрытое акционерное общество. Учредителем общества являются – физическое лицо (1 человек). Численность персонала – 18</w:t>
      </w:r>
      <w:r>
        <w:rPr>
          <w:rFonts w:ascii="Times New Roman" w:hAnsi="Times New Roman"/>
          <w:sz w:val="28"/>
          <w:szCs w:val="28"/>
        </w:rPr>
        <w:t>5</w:t>
      </w:r>
      <w:r w:rsidRPr="00B4221E">
        <w:rPr>
          <w:rFonts w:ascii="Times New Roman" w:hAnsi="Times New Roman"/>
          <w:sz w:val="28"/>
          <w:szCs w:val="28"/>
        </w:rPr>
        <w:t xml:space="preserve"> чел. </w:t>
      </w:r>
      <w:r w:rsidRPr="006064B8">
        <w:rPr>
          <w:rFonts w:ascii="Times New Roman" w:hAnsi="Times New Roman"/>
          <w:sz w:val="28"/>
          <w:szCs w:val="28"/>
        </w:rPr>
        <w:t>В 2023 году организация получила выручку в сумме 2,8 млрд руб., что на 853 млн руб., или на 44,5%, больше, чем годом ранее.</w:t>
      </w:r>
      <w:r>
        <w:rPr>
          <w:rFonts w:ascii="Times New Roman" w:hAnsi="Times New Roman"/>
          <w:sz w:val="28"/>
          <w:szCs w:val="28"/>
        </w:rPr>
        <w:t xml:space="preserve"> </w:t>
      </w:r>
      <w:r w:rsidRPr="006064B8">
        <w:rPr>
          <w:rFonts w:ascii="Times New Roman" w:hAnsi="Times New Roman"/>
          <w:sz w:val="28"/>
          <w:szCs w:val="28"/>
        </w:rPr>
        <w:t xml:space="preserve">Выполненная нами оценка экономической деятельности позволяет сделать вывод, что руководство </w:t>
      </w:r>
      <w:r w:rsidRPr="00B52634">
        <w:rPr>
          <w:rFonts w:ascii="Times New Roman" w:hAnsi="Times New Roman"/>
          <w:sz w:val="28"/>
          <w:szCs w:val="28"/>
        </w:rPr>
        <w:t xml:space="preserve">ЗАО </w:t>
      </w:r>
      <w:r w:rsidR="00E75889">
        <w:rPr>
          <w:rFonts w:ascii="Times New Roman" w:hAnsi="Times New Roman"/>
          <w:sz w:val="28"/>
          <w:szCs w:val="28"/>
        </w:rPr>
        <w:t>«Ай Ко</w:t>
      </w:r>
      <w:r w:rsidR="00E75889" w:rsidRPr="008B72A6">
        <w:rPr>
          <w:rFonts w:ascii="Times New Roman" w:hAnsi="Times New Roman"/>
          <w:sz w:val="28"/>
          <w:szCs w:val="28"/>
        </w:rPr>
        <w:t>»</w:t>
      </w:r>
      <w:r w:rsidR="00E75889" w:rsidRPr="00576CEA">
        <w:rPr>
          <w:rFonts w:ascii="Times New Roman" w:hAnsi="Times New Roman"/>
          <w:sz w:val="28"/>
          <w:szCs w:val="28"/>
        </w:rPr>
        <w:t xml:space="preserve"> </w:t>
      </w:r>
      <w:r w:rsidRPr="006064B8">
        <w:rPr>
          <w:rFonts w:ascii="Times New Roman" w:hAnsi="Times New Roman"/>
          <w:sz w:val="28"/>
          <w:szCs w:val="28"/>
        </w:rPr>
        <w:t xml:space="preserve">уделяет большое внимание развитию </w:t>
      </w:r>
      <w:r w:rsidR="00E75889" w:rsidRPr="006064B8">
        <w:rPr>
          <w:rFonts w:ascii="Times New Roman" w:hAnsi="Times New Roman"/>
          <w:sz w:val="28"/>
          <w:szCs w:val="28"/>
        </w:rPr>
        <w:t>качества услуг</w:t>
      </w:r>
      <w:r w:rsidRPr="008C7609">
        <w:rPr>
          <w:rFonts w:ascii="Times New Roman" w:hAnsi="Times New Roman"/>
          <w:sz w:val="28"/>
          <w:szCs w:val="28"/>
        </w:rPr>
        <w:t xml:space="preserve">, расширению ассортимента оказываемых </w:t>
      </w:r>
      <w:r w:rsidR="00E75889" w:rsidRPr="008C7609">
        <w:rPr>
          <w:rFonts w:ascii="Times New Roman" w:hAnsi="Times New Roman"/>
          <w:sz w:val="28"/>
          <w:szCs w:val="28"/>
        </w:rPr>
        <w:t>услуг, росту</w:t>
      </w:r>
      <w:r w:rsidRPr="008C7609">
        <w:rPr>
          <w:rFonts w:ascii="Times New Roman" w:hAnsi="Times New Roman"/>
          <w:sz w:val="28"/>
          <w:szCs w:val="28"/>
        </w:rPr>
        <w:t xml:space="preserve"> доходов персонала (заработной платы сотрудников), обновлению основных средств. </w:t>
      </w:r>
    </w:p>
    <w:p w14:paraId="734823B0" w14:textId="607868C3" w:rsidR="00732691" w:rsidRPr="008C7609" w:rsidRDefault="00732691" w:rsidP="00732691">
      <w:pPr>
        <w:spacing w:after="0" w:line="360" w:lineRule="auto"/>
        <w:ind w:firstLine="709"/>
        <w:jc w:val="both"/>
        <w:rPr>
          <w:rFonts w:ascii="Times New Roman" w:hAnsi="Times New Roman"/>
          <w:sz w:val="28"/>
          <w:szCs w:val="28"/>
        </w:rPr>
      </w:pPr>
      <w:r w:rsidRPr="00B4221E">
        <w:rPr>
          <w:rFonts w:ascii="Times New Roman" w:hAnsi="Times New Roman"/>
          <w:sz w:val="28"/>
          <w:szCs w:val="28"/>
        </w:rPr>
        <w:t>Приведённый анализ деятельности компании выявил её сильные и слабые стороны</w:t>
      </w:r>
      <w:r>
        <w:rPr>
          <w:rFonts w:ascii="Times New Roman" w:hAnsi="Times New Roman"/>
          <w:sz w:val="28"/>
          <w:szCs w:val="28"/>
        </w:rPr>
        <w:t xml:space="preserve">. </w:t>
      </w:r>
      <w:r w:rsidRPr="008C7609">
        <w:rPr>
          <w:rFonts w:ascii="Times New Roman" w:hAnsi="Times New Roman"/>
          <w:sz w:val="28"/>
          <w:szCs w:val="28"/>
        </w:rPr>
        <w:t xml:space="preserve"> Об эффективности деятельности свидетельствуют следующие </w:t>
      </w:r>
      <w:r w:rsidR="00E75889" w:rsidRPr="008C7609">
        <w:rPr>
          <w:rFonts w:ascii="Times New Roman" w:hAnsi="Times New Roman"/>
          <w:sz w:val="28"/>
          <w:szCs w:val="28"/>
        </w:rPr>
        <w:t>факты:</w:t>
      </w:r>
      <w:r w:rsidRPr="008C7609">
        <w:rPr>
          <w:rFonts w:ascii="Times New Roman" w:hAnsi="Times New Roman"/>
          <w:sz w:val="28"/>
          <w:szCs w:val="28"/>
        </w:rPr>
        <w:t xml:space="preserve"> рост рентабельности продаж (что объясняется превышением темпов роста   выручки над темпами роста совокупных затрат на осуществление торговой деятельности), производительности труда в 202</w:t>
      </w:r>
      <w:r>
        <w:rPr>
          <w:rFonts w:ascii="Times New Roman" w:hAnsi="Times New Roman"/>
          <w:sz w:val="28"/>
          <w:szCs w:val="28"/>
        </w:rPr>
        <w:t>3</w:t>
      </w:r>
      <w:r w:rsidRPr="008C7609">
        <w:rPr>
          <w:rFonts w:ascii="Times New Roman" w:hAnsi="Times New Roman"/>
          <w:sz w:val="28"/>
          <w:szCs w:val="28"/>
        </w:rPr>
        <w:t xml:space="preserve"> </w:t>
      </w:r>
      <w:r w:rsidR="00E75889" w:rsidRPr="008C7609">
        <w:rPr>
          <w:rFonts w:ascii="Times New Roman" w:hAnsi="Times New Roman"/>
          <w:sz w:val="28"/>
          <w:szCs w:val="28"/>
        </w:rPr>
        <w:t>году, а</w:t>
      </w:r>
      <w:r w:rsidRPr="008C7609">
        <w:rPr>
          <w:rFonts w:ascii="Times New Roman" w:hAnsi="Times New Roman"/>
          <w:sz w:val="28"/>
          <w:szCs w:val="28"/>
        </w:rPr>
        <w:t xml:space="preserve"> также экономию затрат на производство в части стимулирования труда </w:t>
      </w:r>
      <w:r w:rsidR="00E75889" w:rsidRPr="008C7609">
        <w:rPr>
          <w:rFonts w:ascii="Times New Roman" w:hAnsi="Times New Roman"/>
          <w:sz w:val="28"/>
          <w:szCs w:val="28"/>
        </w:rPr>
        <w:t>персонала</w:t>
      </w:r>
      <w:r w:rsidR="00E75889">
        <w:rPr>
          <w:rFonts w:ascii="Times New Roman" w:hAnsi="Times New Roman"/>
          <w:sz w:val="28"/>
          <w:szCs w:val="28"/>
        </w:rPr>
        <w:t>; рост</w:t>
      </w:r>
      <w:r>
        <w:rPr>
          <w:rFonts w:ascii="Times New Roman" w:hAnsi="Times New Roman"/>
          <w:sz w:val="28"/>
          <w:szCs w:val="28"/>
        </w:rPr>
        <w:t xml:space="preserve"> </w:t>
      </w:r>
      <w:r w:rsidRPr="008C7609">
        <w:rPr>
          <w:rFonts w:ascii="Times New Roman" w:hAnsi="Times New Roman"/>
          <w:sz w:val="28"/>
          <w:szCs w:val="28"/>
        </w:rPr>
        <w:t xml:space="preserve">эффективности использования основных средств, что вызвано увеличением основных средств в </w:t>
      </w:r>
      <w:r>
        <w:rPr>
          <w:rFonts w:ascii="Times New Roman" w:hAnsi="Times New Roman"/>
          <w:sz w:val="28"/>
          <w:szCs w:val="28"/>
        </w:rPr>
        <w:t>мен</w:t>
      </w:r>
      <w:r w:rsidRPr="008C7609">
        <w:rPr>
          <w:rFonts w:ascii="Times New Roman" w:hAnsi="Times New Roman"/>
          <w:sz w:val="28"/>
          <w:szCs w:val="28"/>
        </w:rPr>
        <w:t>ьшей мере, чем увеличилась выручка</w:t>
      </w:r>
      <w:r>
        <w:rPr>
          <w:rFonts w:ascii="Times New Roman" w:hAnsi="Times New Roman"/>
          <w:sz w:val="28"/>
          <w:szCs w:val="28"/>
        </w:rPr>
        <w:t xml:space="preserve">. </w:t>
      </w:r>
      <w:r w:rsidRPr="008C7609">
        <w:rPr>
          <w:rFonts w:ascii="Times New Roman" w:hAnsi="Times New Roman"/>
          <w:sz w:val="28"/>
          <w:szCs w:val="28"/>
        </w:rPr>
        <w:t xml:space="preserve">Тем не менее, следует отметить и недостатки: </w:t>
      </w:r>
      <w:r w:rsidR="00E75889" w:rsidRPr="008C7609">
        <w:rPr>
          <w:rFonts w:ascii="Times New Roman" w:hAnsi="Times New Roman"/>
          <w:sz w:val="28"/>
          <w:szCs w:val="28"/>
        </w:rPr>
        <w:t>снижение,</w:t>
      </w:r>
      <w:r w:rsidRPr="008C7609">
        <w:rPr>
          <w:rFonts w:ascii="Times New Roman" w:hAnsi="Times New Roman"/>
          <w:sz w:val="28"/>
          <w:szCs w:val="28"/>
        </w:rPr>
        <w:t xml:space="preserve"> а также </w:t>
      </w:r>
      <w:r w:rsidR="00E75889" w:rsidRPr="008C7609">
        <w:rPr>
          <w:rFonts w:ascii="Times New Roman" w:hAnsi="Times New Roman"/>
          <w:sz w:val="28"/>
          <w:szCs w:val="28"/>
        </w:rPr>
        <w:t>снижение оборачиваемости</w:t>
      </w:r>
      <w:r w:rsidRPr="008C7609">
        <w:rPr>
          <w:rFonts w:ascii="Times New Roman" w:hAnsi="Times New Roman"/>
          <w:sz w:val="28"/>
          <w:szCs w:val="28"/>
        </w:rPr>
        <w:t xml:space="preserve"> оборотных средств, что приведет в дополнительной в них потребности.</w:t>
      </w:r>
    </w:p>
    <w:p w14:paraId="1ECC46F4" w14:textId="7FB6A609" w:rsidR="00732691" w:rsidRDefault="00732691" w:rsidP="00732691">
      <w:pPr>
        <w:spacing w:after="0" w:line="360" w:lineRule="auto"/>
        <w:ind w:firstLine="709"/>
        <w:jc w:val="both"/>
        <w:rPr>
          <w:rFonts w:ascii="Times New Roman" w:hAnsi="Times New Roman"/>
          <w:sz w:val="28"/>
          <w:szCs w:val="28"/>
        </w:rPr>
      </w:pPr>
      <w:r w:rsidRPr="00B4221E">
        <w:rPr>
          <w:rFonts w:ascii="Times New Roman" w:hAnsi="Times New Roman"/>
          <w:sz w:val="28"/>
          <w:szCs w:val="28"/>
        </w:rPr>
        <w:t>В компании активно используются информационные технологии в учетной, аналитической и управленческой деятельности.</w:t>
      </w:r>
    </w:p>
    <w:p w14:paraId="1D0C9CC2" w14:textId="509F992C" w:rsidR="00732691" w:rsidRDefault="00732691" w:rsidP="00732691">
      <w:pPr>
        <w:spacing w:after="0" w:line="360" w:lineRule="auto"/>
        <w:ind w:firstLine="709"/>
        <w:jc w:val="both"/>
        <w:rPr>
          <w:rFonts w:ascii="Times New Roman" w:hAnsi="Times New Roman"/>
          <w:sz w:val="28"/>
          <w:szCs w:val="28"/>
        </w:rPr>
      </w:pPr>
    </w:p>
    <w:p w14:paraId="15C40507" w14:textId="7AC0C0FB" w:rsidR="00732691" w:rsidRDefault="00732691" w:rsidP="00732691">
      <w:pPr>
        <w:spacing w:after="0" w:line="360" w:lineRule="auto"/>
        <w:ind w:firstLine="709"/>
        <w:jc w:val="both"/>
        <w:rPr>
          <w:rFonts w:ascii="Times New Roman" w:hAnsi="Times New Roman"/>
          <w:sz w:val="28"/>
          <w:szCs w:val="28"/>
        </w:rPr>
      </w:pPr>
    </w:p>
    <w:p w14:paraId="4FB851C5" w14:textId="12C132C4" w:rsidR="00732691" w:rsidRDefault="00732691" w:rsidP="00732691">
      <w:pPr>
        <w:spacing w:after="0" w:line="360" w:lineRule="auto"/>
        <w:ind w:firstLine="709"/>
        <w:jc w:val="both"/>
        <w:rPr>
          <w:rFonts w:ascii="Times New Roman" w:hAnsi="Times New Roman"/>
          <w:sz w:val="28"/>
          <w:szCs w:val="28"/>
        </w:rPr>
      </w:pPr>
    </w:p>
    <w:p w14:paraId="18C53E68" w14:textId="2EDC75E4" w:rsidR="00732691" w:rsidRDefault="00732691" w:rsidP="00732691">
      <w:pPr>
        <w:spacing w:after="0" w:line="360" w:lineRule="auto"/>
        <w:ind w:firstLine="709"/>
        <w:jc w:val="both"/>
        <w:rPr>
          <w:rFonts w:ascii="Times New Roman" w:hAnsi="Times New Roman"/>
          <w:sz w:val="28"/>
          <w:szCs w:val="28"/>
        </w:rPr>
      </w:pPr>
    </w:p>
    <w:p w14:paraId="5AA36958" w14:textId="743B1543" w:rsidR="00732691" w:rsidRPr="00732691" w:rsidRDefault="00732691" w:rsidP="00732691">
      <w:pPr>
        <w:keepNext/>
        <w:keepLines/>
        <w:spacing w:after="0" w:line="360" w:lineRule="auto"/>
        <w:jc w:val="center"/>
        <w:outlineLvl w:val="0"/>
        <w:rPr>
          <w:rFonts w:ascii="Times New Roman" w:eastAsiaTheme="majorEastAsia" w:hAnsi="Times New Roman"/>
          <w:b/>
          <w:sz w:val="28"/>
          <w:szCs w:val="28"/>
        </w:rPr>
      </w:pPr>
      <w:bookmarkStart w:id="16" w:name="_Toc195103812"/>
      <w:r>
        <w:rPr>
          <w:rFonts w:ascii="Times New Roman" w:eastAsiaTheme="majorEastAsia" w:hAnsi="Times New Roman"/>
          <w:b/>
          <w:sz w:val="28"/>
          <w:szCs w:val="28"/>
        </w:rPr>
        <w:lastRenderedPageBreak/>
        <w:t>СПИСОК ЛИТЕРАТУРЫ</w:t>
      </w:r>
      <w:bookmarkEnd w:id="16"/>
    </w:p>
    <w:p w14:paraId="43BEA11E" w14:textId="154CF458" w:rsidR="00A55C64" w:rsidRPr="00456036" w:rsidRDefault="00A55C64" w:rsidP="000E29CC">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17" w:name="_Ref134545988"/>
      <w:bookmarkStart w:id="18" w:name="_Hlk138080899"/>
      <w:r w:rsidRPr="00456036">
        <w:rPr>
          <w:rFonts w:ascii="Times New Roman" w:eastAsia="Times New Roman" w:hAnsi="Times New Roman"/>
          <w:snapToGrid w:val="0"/>
          <w:sz w:val="28"/>
          <w:szCs w:val="28"/>
          <w:lang w:eastAsia="ru-RU"/>
        </w:rPr>
        <w:t xml:space="preserve">Абдукаримов И. Т. Анализ финансового состояния и финансовых результатов предпринимательских структур: учеб. пособие </w:t>
      </w:r>
      <w:r w:rsidRPr="001041C1">
        <w:rPr>
          <w:rFonts w:ascii="Times New Roman" w:eastAsia="Times New Roman" w:hAnsi="Times New Roman"/>
          <w:snapToGrid w:val="0"/>
          <w:sz w:val="28"/>
          <w:szCs w:val="28"/>
          <w:lang w:eastAsia="ru-RU"/>
        </w:rPr>
        <w:t xml:space="preserve"> </w:t>
      </w:r>
      <w:r w:rsidRPr="001F53E7">
        <w:rPr>
          <w:rFonts w:ascii="Times New Roman" w:eastAsia="Times New Roman" w:hAnsi="Times New Roman"/>
          <w:snapToGrid w:val="0"/>
          <w:sz w:val="28"/>
          <w:szCs w:val="28"/>
          <w:lang w:eastAsia="ru-RU"/>
        </w:rPr>
        <w:t xml:space="preserve"> </w:t>
      </w:r>
      <w:r w:rsidRPr="00456036">
        <w:rPr>
          <w:rFonts w:ascii="Times New Roman" w:eastAsia="Times New Roman" w:hAnsi="Times New Roman"/>
          <w:snapToGrid w:val="0"/>
          <w:sz w:val="28"/>
          <w:szCs w:val="28"/>
          <w:lang w:eastAsia="ru-RU"/>
        </w:rPr>
        <w:t>/ И.Т. Абдукаримов, М.В. Беспалов. – Москва: ИНФРА-М, 2022. – 214 с.</w:t>
      </w:r>
      <w:bookmarkEnd w:id="17"/>
    </w:p>
    <w:p w14:paraId="0337D00C" w14:textId="44469F46" w:rsidR="00A55C64" w:rsidRPr="00456036" w:rsidRDefault="00A55C64" w:rsidP="000E29CC">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r w:rsidRPr="00456036">
        <w:rPr>
          <w:rFonts w:ascii="Times New Roman" w:eastAsia="Times New Roman" w:hAnsi="Times New Roman"/>
          <w:snapToGrid w:val="0"/>
          <w:sz w:val="28"/>
          <w:szCs w:val="28"/>
          <w:lang w:eastAsia="ru-RU"/>
        </w:rPr>
        <w:t>Абдукаримов И. Т. Финансово-экономический анализ хозяйственной деятельности коммерческих организаций (анализ деловой активности): учеб. пособие</w:t>
      </w:r>
      <w:r w:rsidRPr="001041C1">
        <w:rPr>
          <w:rFonts w:ascii="Times New Roman" w:eastAsia="Times New Roman" w:hAnsi="Times New Roman"/>
          <w:snapToGrid w:val="0"/>
          <w:sz w:val="28"/>
          <w:szCs w:val="28"/>
          <w:lang w:eastAsia="ru-RU"/>
        </w:rPr>
        <w:t xml:space="preserve"> </w:t>
      </w:r>
      <w:r w:rsidRPr="00456036">
        <w:rPr>
          <w:rFonts w:ascii="Times New Roman" w:eastAsia="Times New Roman" w:hAnsi="Times New Roman"/>
          <w:snapToGrid w:val="0"/>
          <w:sz w:val="28"/>
          <w:szCs w:val="28"/>
          <w:lang w:eastAsia="ru-RU"/>
        </w:rPr>
        <w:t>/ И.Т. Абдукаримов, М.В. Беспалов. – Москва: ИНФРА-М, 20</w:t>
      </w:r>
      <w:r>
        <w:rPr>
          <w:rFonts w:ascii="Times New Roman" w:eastAsia="Times New Roman" w:hAnsi="Times New Roman"/>
          <w:snapToGrid w:val="0"/>
          <w:sz w:val="28"/>
          <w:szCs w:val="28"/>
          <w:lang w:eastAsia="ru-RU"/>
        </w:rPr>
        <w:t>22</w:t>
      </w:r>
      <w:r w:rsidRPr="00456036">
        <w:rPr>
          <w:rFonts w:ascii="Times New Roman" w:eastAsia="Times New Roman" w:hAnsi="Times New Roman"/>
          <w:snapToGrid w:val="0"/>
          <w:sz w:val="28"/>
          <w:szCs w:val="28"/>
          <w:lang w:eastAsia="ru-RU"/>
        </w:rPr>
        <w:t>. – 320 с.</w:t>
      </w:r>
    </w:p>
    <w:p w14:paraId="0F350F2A" w14:textId="1F8A35DC" w:rsidR="00A55C64" w:rsidRPr="00456036" w:rsidRDefault="00A55C64" w:rsidP="000E29CC">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19" w:name="_Ref134543870"/>
      <w:r w:rsidRPr="00456036">
        <w:rPr>
          <w:rFonts w:ascii="Times New Roman" w:eastAsia="Times New Roman" w:hAnsi="Times New Roman"/>
          <w:snapToGrid w:val="0"/>
          <w:sz w:val="28"/>
          <w:szCs w:val="28"/>
          <w:lang w:eastAsia="ru-RU"/>
        </w:rPr>
        <w:t xml:space="preserve">Анализ и диагностика финансово-хозяйственной деятельности предприятия: </w:t>
      </w:r>
      <w:r w:rsidR="006B66E7" w:rsidRPr="00456036">
        <w:rPr>
          <w:rFonts w:ascii="Times New Roman" w:eastAsia="Times New Roman" w:hAnsi="Times New Roman"/>
          <w:snapToGrid w:val="0"/>
          <w:sz w:val="28"/>
          <w:szCs w:val="28"/>
          <w:lang w:eastAsia="ru-RU"/>
        </w:rPr>
        <w:t xml:space="preserve">учебник </w:t>
      </w:r>
      <w:r w:rsidR="006B66E7" w:rsidRPr="001041C1">
        <w:rPr>
          <w:rFonts w:ascii="Times New Roman" w:eastAsia="Times New Roman" w:hAnsi="Times New Roman"/>
          <w:snapToGrid w:val="0"/>
          <w:sz w:val="28"/>
          <w:szCs w:val="28"/>
          <w:lang w:eastAsia="ru-RU"/>
        </w:rPr>
        <w:t>/</w:t>
      </w:r>
      <w:r w:rsidRPr="00456036">
        <w:rPr>
          <w:rFonts w:ascii="Times New Roman" w:eastAsia="Times New Roman" w:hAnsi="Times New Roman"/>
          <w:snapToGrid w:val="0"/>
          <w:sz w:val="28"/>
          <w:szCs w:val="28"/>
          <w:lang w:eastAsia="ru-RU"/>
        </w:rPr>
        <w:t xml:space="preserve"> под ред. А.П. Гарнова. – Москва: ИНФРА-М, 2022. – 366 с.</w:t>
      </w:r>
      <w:bookmarkEnd w:id="19"/>
    </w:p>
    <w:p w14:paraId="01937796" w14:textId="77777777" w:rsidR="00A55C64" w:rsidRPr="00456036" w:rsidRDefault="00A55C64" w:rsidP="000E29CC">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20" w:name="_Ref157001026"/>
      <w:r w:rsidRPr="00456036">
        <w:rPr>
          <w:rFonts w:ascii="Times New Roman" w:eastAsia="Times New Roman" w:hAnsi="Times New Roman"/>
          <w:snapToGrid w:val="0"/>
          <w:sz w:val="28"/>
          <w:szCs w:val="28"/>
          <w:lang w:eastAsia="ru-RU"/>
        </w:rPr>
        <w:t>Анализ финансовой отчетности: учебник</w:t>
      </w:r>
      <w:r w:rsidRPr="001041C1">
        <w:rPr>
          <w:rFonts w:ascii="Times New Roman" w:eastAsia="Times New Roman" w:hAnsi="Times New Roman"/>
          <w:snapToGrid w:val="0"/>
          <w:sz w:val="28"/>
          <w:szCs w:val="28"/>
          <w:lang w:eastAsia="ru-RU"/>
        </w:rPr>
        <w:t xml:space="preserve"> </w:t>
      </w:r>
      <w:r w:rsidRPr="00456036">
        <w:rPr>
          <w:rFonts w:ascii="Times New Roman" w:eastAsia="Times New Roman" w:hAnsi="Times New Roman"/>
          <w:snapToGrid w:val="0"/>
          <w:sz w:val="28"/>
          <w:szCs w:val="28"/>
          <w:lang w:eastAsia="ru-RU"/>
        </w:rPr>
        <w:t>/ под ред. М.А. Вахрушиной. – 4-е изд., перераб. и доп. – Москва: ИНФРА-М, 2022. – 434 с.</w:t>
      </w:r>
      <w:bookmarkEnd w:id="20"/>
      <w:r w:rsidRPr="001041C1">
        <w:rPr>
          <w:rFonts w:ascii="Times New Roman" w:eastAsia="Times New Roman" w:hAnsi="Times New Roman"/>
          <w:snapToGrid w:val="0"/>
          <w:sz w:val="28"/>
          <w:szCs w:val="28"/>
          <w:lang w:eastAsia="ru-RU"/>
        </w:rPr>
        <w:t xml:space="preserve"> </w:t>
      </w:r>
    </w:p>
    <w:p w14:paraId="115F57E3" w14:textId="77777777" w:rsidR="00A55C64" w:rsidRPr="001F53E7" w:rsidRDefault="00A55C64" w:rsidP="000E29CC">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21" w:name="_Ref32616952"/>
      <w:r w:rsidRPr="001F53E7">
        <w:rPr>
          <w:rFonts w:ascii="Times New Roman" w:eastAsia="Times New Roman" w:hAnsi="Times New Roman"/>
          <w:snapToGrid w:val="0"/>
          <w:sz w:val="28"/>
          <w:szCs w:val="28"/>
          <w:lang w:eastAsia="ru-RU"/>
        </w:rPr>
        <w:t>Анущенкова, К. А. Финансово-экономический анализ: учебно-практическое пособие / К. А. Анущенкова, В. Ю. Анущенкова — М.: ИТК «Дашков и Ко», 2020. — 404 с.</w:t>
      </w:r>
      <w:bookmarkEnd w:id="21"/>
      <w:r w:rsidRPr="001F53E7">
        <w:rPr>
          <w:rFonts w:ascii="Times New Roman" w:eastAsia="Times New Roman" w:hAnsi="Times New Roman"/>
          <w:snapToGrid w:val="0"/>
          <w:sz w:val="28"/>
          <w:szCs w:val="28"/>
          <w:lang w:eastAsia="ru-RU"/>
        </w:rPr>
        <w:t xml:space="preserve"> </w:t>
      </w:r>
    </w:p>
    <w:p w14:paraId="6F57B1E8" w14:textId="77777777" w:rsidR="00FC6646" w:rsidRPr="00066AC9" w:rsidRDefault="00FC6646" w:rsidP="00FC6646">
      <w:pPr>
        <w:pStyle w:val="consplusnormal"/>
        <w:widowControl w:val="0"/>
        <w:numPr>
          <w:ilvl w:val="0"/>
          <w:numId w:val="2"/>
        </w:numPr>
        <w:spacing w:before="0" w:beforeAutospacing="0" w:after="0" w:afterAutospacing="0" w:line="360" w:lineRule="auto"/>
        <w:jc w:val="both"/>
        <w:rPr>
          <w:sz w:val="28"/>
          <w:szCs w:val="28"/>
        </w:rPr>
      </w:pPr>
      <w:bookmarkStart w:id="22" w:name="_Ref419460822"/>
      <w:bookmarkStart w:id="23" w:name="_Ref419461992"/>
      <w:r w:rsidRPr="00066AC9">
        <w:rPr>
          <w:sz w:val="28"/>
          <w:szCs w:val="28"/>
        </w:rPr>
        <w:t xml:space="preserve">Баканов М.И., Шеремет А.Д. Теория экономического анализа. М., </w:t>
      </w:r>
      <w:r>
        <w:rPr>
          <w:sz w:val="28"/>
          <w:szCs w:val="28"/>
        </w:rPr>
        <w:t>2019</w:t>
      </w:r>
      <w:r w:rsidRPr="00066AC9">
        <w:rPr>
          <w:sz w:val="28"/>
          <w:szCs w:val="28"/>
        </w:rPr>
        <w:t>.  – 388 с.</w:t>
      </w:r>
      <w:bookmarkEnd w:id="22"/>
    </w:p>
    <w:p w14:paraId="11BB6142" w14:textId="2EDEF65C" w:rsidR="00A55C64" w:rsidRPr="00A55C64" w:rsidRDefault="00A55C64" w:rsidP="0029623A">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r w:rsidRPr="00A55C64">
        <w:rPr>
          <w:rFonts w:ascii="Times New Roman" w:eastAsia="Times New Roman" w:hAnsi="Times New Roman"/>
          <w:snapToGrid w:val="0"/>
          <w:sz w:val="28"/>
          <w:szCs w:val="28"/>
          <w:lang w:eastAsia="ru-RU"/>
        </w:rPr>
        <w:t xml:space="preserve">Балабанов И.Т. Финансовый анализ: учеб. пособие / И.Т. </w:t>
      </w:r>
      <w:r w:rsidR="006B66E7" w:rsidRPr="00A55C64">
        <w:rPr>
          <w:rFonts w:ascii="Times New Roman" w:eastAsia="Times New Roman" w:hAnsi="Times New Roman"/>
          <w:snapToGrid w:val="0"/>
          <w:sz w:val="28"/>
          <w:szCs w:val="28"/>
          <w:lang w:eastAsia="ru-RU"/>
        </w:rPr>
        <w:t>Балабанов. –</w:t>
      </w:r>
      <w:r w:rsidRPr="00A55C64">
        <w:rPr>
          <w:rFonts w:ascii="Times New Roman" w:eastAsia="Times New Roman" w:hAnsi="Times New Roman"/>
          <w:snapToGrid w:val="0"/>
          <w:sz w:val="28"/>
          <w:szCs w:val="28"/>
          <w:lang w:eastAsia="ru-RU"/>
        </w:rPr>
        <w:t xml:space="preserve"> М.: Финансы и статистика, </w:t>
      </w:r>
      <w:r w:rsidR="006B66E7" w:rsidRPr="00A55C64">
        <w:rPr>
          <w:rFonts w:ascii="Times New Roman" w:eastAsia="Times New Roman" w:hAnsi="Times New Roman"/>
          <w:snapToGrid w:val="0"/>
          <w:sz w:val="28"/>
          <w:szCs w:val="28"/>
          <w:lang w:eastAsia="ru-RU"/>
        </w:rPr>
        <w:t>2020. –</w:t>
      </w:r>
      <w:r w:rsidRPr="00A55C64">
        <w:rPr>
          <w:rFonts w:ascii="Times New Roman" w:eastAsia="Times New Roman" w:hAnsi="Times New Roman"/>
          <w:snapToGrid w:val="0"/>
          <w:sz w:val="28"/>
          <w:szCs w:val="28"/>
          <w:lang w:eastAsia="ru-RU"/>
        </w:rPr>
        <w:t xml:space="preserve"> 379 с.</w:t>
      </w:r>
      <w:bookmarkEnd w:id="23"/>
    </w:p>
    <w:p w14:paraId="5C8ECC05" w14:textId="77777777" w:rsidR="00A55C64" w:rsidRPr="001F53E7" w:rsidRDefault="00A55C64" w:rsidP="000E29CC">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24" w:name="_Ref134543913"/>
      <w:r w:rsidRPr="001F53E7">
        <w:rPr>
          <w:rFonts w:ascii="Times New Roman" w:eastAsia="Times New Roman" w:hAnsi="Times New Roman"/>
          <w:snapToGrid w:val="0"/>
          <w:sz w:val="28"/>
          <w:szCs w:val="28"/>
          <w:lang w:eastAsia="ru-RU"/>
        </w:rPr>
        <w:t>Бочаров В. В. Финансовый анализ. Краткий курс</w:t>
      </w:r>
      <w:r w:rsidRPr="00456036">
        <w:rPr>
          <w:rFonts w:ascii="Times New Roman" w:eastAsia="Times New Roman" w:hAnsi="Times New Roman"/>
          <w:snapToGrid w:val="0"/>
          <w:sz w:val="28"/>
          <w:szCs w:val="28"/>
          <w:lang w:eastAsia="ru-RU"/>
        </w:rPr>
        <w:t>: учебное пособие</w:t>
      </w:r>
      <w:r w:rsidRPr="001F53E7">
        <w:rPr>
          <w:rFonts w:ascii="Times New Roman" w:eastAsia="Times New Roman" w:hAnsi="Times New Roman"/>
          <w:snapToGrid w:val="0"/>
          <w:sz w:val="28"/>
          <w:szCs w:val="28"/>
          <w:lang w:eastAsia="ru-RU"/>
        </w:rPr>
        <w:t xml:space="preserve">   / В. В. Бочаров. – 2-е изд. – СПб.: Питер, 20</w:t>
      </w:r>
      <w:r>
        <w:rPr>
          <w:rFonts w:ascii="Times New Roman" w:eastAsia="Times New Roman" w:hAnsi="Times New Roman"/>
          <w:snapToGrid w:val="0"/>
          <w:sz w:val="28"/>
          <w:szCs w:val="28"/>
          <w:lang w:eastAsia="ru-RU"/>
        </w:rPr>
        <w:t>22</w:t>
      </w:r>
      <w:r w:rsidRPr="001F53E7">
        <w:rPr>
          <w:rFonts w:ascii="Times New Roman" w:eastAsia="Times New Roman" w:hAnsi="Times New Roman"/>
          <w:snapToGrid w:val="0"/>
          <w:sz w:val="28"/>
          <w:szCs w:val="28"/>
          <w:lang w:eastAsia="ru-RU"/>
        </w:rPr>
        <w:t>. – 240 с.</w:t>
      </w:r>
      <w:bookmarkEnd w:id="24"/>
    </w:p>
    <w:p w14:paraId="6D35D65C" w14:textId="5125AA70" w:rsidR="00A55C64" w:rsidRPr="00456036" w:rsidRDefault="00A55C64" w:rsidP="000E29CC">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25" w:name="_Ref134544704"/>
      <w:r w:rsidRPr="00456036">
        <w:rPr>
          <w:rFonts w:ascii="Times New Roman" w:eastAsia="Times New Roman" w:hAnsi="Times New Roman"/>
          <w:snapToGrid w:val="0"/>
          <w:sz w:val="28"/>
          <w:szCs w:val="28"/>
          <w:lang w:eastAsia="ru-RU"/>
        </w:rPr>
        <w:t xml:space="preserve">Герасимова Е. Б. Финансовый анализ. Управление финансовыми операциями: учебное </w:t>
      </w:r>
      <w:r w:rsidR="006B66E7" w:rsidRPr="00456036">
        <w:rPr>
          <w:rFonts w:ascii="Times New Roman" w:eastAsia="Times New Roman" w:hAnsi="Times New Roman"/>
          <w:snapToGrid w:val="0"/>
          <w:sz w:val="28"/>
          <w:szCs w:val="28"/>
          <w:lang w:eastAsia="ru-RU"/>
        </w:rPr>
        <w:t xml:space="preserve">пособие </w:t>
      </w:r>
      <w:r w:rsidR="006B66E7" w:rsidRPr="001F53E7">
        <w:rPr>
          <w:rFonts w:ascii="Times New Roman" w:eastAsia="Times New Roman" w:hAnsi="Times New Roman"/>
          <w:snapToGrid w:val="0"/>
          <w:sz w:val="28"/>
          <w:szCs w:val="28"/>
          <w:lang w:eastAsia="ru-RU"/>
        </w:rPr>
        <w:t>/</w:t>
      </w:r>
      <w:r w:rsidRPr="00456036">
        <w:rPr>
          <w:rFonts w:ascii="Times New Roman" w:eastAsia="Times New Roman" w:hAnsi="Times New Roman"/>
          <w:snapToGrid w:val="0"/>
          <w:sz w:val="28"/>
          <w:szCs w:val="28"/>
          <w:lang w:eastAsia="ru-RU"/>
        </w:rPr>
        <w:t xml:space="preserve"> Е. Б. Герасимова, Д. В. Редин. — Москва: ФОРУМ: ИНФРА-М, 20</w:t>
      </w:r>
      <w:r>
        <w:rPr>
          <w:rFonts w:ascii="Times New Roman" w:eastAsia="Times New Roman" w:hAnsi="Times New Roman"/>
          <w:snapToGrid w:val="0"/>
          <w:sz w:val="28"/>
          <w:szCs w:val="28"/>
          <w:lang w:eastAsia="ru-RU"/>
        </w:rPr>
        <w:t>22</w:t>
      </w:r>
      <w:r w:rsidRPr="00456036">
        <w:rPr>
          <w:rFonts w:ascii="Times New Roman" w:eastAsia="Times New Roman" w:hAnsi="Times New Roman"/>
          <w:snapToGrid w:val="0"/>
          <w:sz w:val="28"/>
          <w:szCs w:val="28"/>
          <w:lang w:eastAsia="ru-RU"/>
        </w:rPr>
        <w:t>. – 192 с.</w:t>
      </w:r>
      <w:bookmarkEnd w:id="25"/>
    </w:p>
    <w:p w14:paraId="456D7737" w14:textId="46B9989D" w:rsidR="00A55C64" w:rsidRPr="00A00012" w:rsidRDefault="00A55C64" w:rsidP="000E29CC">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r w:rsidRPr="00A00012">
        <w:rPr>
          <w:rFonts w:ascii="Times New Roman" w:eastAsia="Times New Roman" w:hAnsi="Times New Roman"/>
          <w:snapToGrid w:val="0"/>
          <w:sz w:val="28"/>
          <w:szCs w:val="28"/>
          <w:lang w:eastAsia="ru-RU"/>
        </w:rPr>
        <w:t xml:space="preserve"> Григорьева Т. И. Финансовый анализ для менеджеров: оценка, прогноз: учебник для вузов / Т. И. Григорьева. – 3-е изд., перераб. и доп. – Москва: Издательство Юрайт, 2020. – 486 с. </w:t>
      </w:r>
    </w:p>
    <w:p w14:paraId="1383531F" w14:textId="5920914E" w:rsidR="00A55C64" w:rsidRPr="00456036" w:rsidRDefault="00A55C64" w:rsidP="000E29CC">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26" w:name="_Ref157004590"/>
      <w:r w:rsidRPr="00456036">
        <w:rPr>
          <w:rFonts w:ascii="Times New Roman" w:eastAsia="Times New Roman" w:hAnsi="Times New Roman"/>
          <w:snapToGrid w:val="0"/>
          <w:sz w:val="28"/>
          <w:szCs w:val="28"/>
          <w:lang w:eastAsia="ru-RU"/>
        </w:rPr>
        <w:t>Дудник Д. В. Основы финансового анализа: учебное пособие</w:t>
      </w:r>
      <w:r w:rsidRPr="001F53E7">
        <w:rPr>
          <w:rFonts w:ascii="Times New Roman" w:eastAsia="Times New Roman" w:hAnsi="Times New Roman"/>
          <w:snapToGrid w:val="0"/>
          <w:sz w:val="28"/>
          <w:szCs w:val="28"/>
          <w:lang w:eastAsia="ru-RU"/>
        </w:rPr>
        <w:t xml:space="preserve"> </w:t>
      </w:r>
      <w:r w:rsidRPr="00456036">
        <w:rPr>
          <w:rFonts w:ascii="Times New Roman" w:eastAsia="Times New Roman" w:hAnsi="Times New Roman"/>
          <w:snapToGrid w:val="0"/>
          <w:sz w:val="28"/>
          <w:szCs w:val="28"/>
          <w:lang w:eastAsia="ru-RU"/>
        </w:rPr>
        <w:t>/ Д. В. Дудник, М. Л. Шер. – Москва: РГУП, 2020. – 232 с.</w:t>
      </w:r>
      <w:bookmarkEnd w:id="26"/>
    </w:p>
    <w:p w14:paraId="30189372" w14:textId="5173481C" w:rsidR="00A55C64" w:rsidRPr="004C7A3C" w:rsidRDefault="00A55C64" w:rsidP="000E29CC">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27" w:name="_Ref134544628"/>
      <w:r w:rsidRPr="004C7A3C">
        <w:rPr>
          <w:rFonts w:ascii="Times New Roman" w:eastAsia="Times New Roman" w:hAnsi="Times New Roman"/>
          <w:snapToGrid w:val="0"/>
          <w:sz w:val="28"/>
          <w:szCs w:val="28"/>
          <w:lang w:eastAsia="ru-RU"/>
        </w:rPr>
        <w:lastRenderedPageBreak/>
        <w:t>Ефимова О. В. Финансовый анализ: современный инструментарий для принятия экономических решений: учебник / О. В. Ефимова. – 3-е изд., испр. и доп. – М.: Издательство «Омега-Л», 2020. – 351 с.</w:t>
      </w:r>
      <w:bookmarkEnd w:id="27"/>
    </w:p>
    <w:p w14:paraId="39DD4552" w14:textId="4EA22DCB" w:rsidR="00A55C64" w:rsidRPr="004C7A3C" w:rsidRDefault="00A55C64" w:rsidP="000E29CC">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r w:rsidRPr="00F130F5">
        <w:rPr>
          <w:rFonts w:ascii="Times New Roman" w:eastAsia="Times New Roman" w:hAnsi="Times New Roman"/>
          <w:snapToGrid w:val="0"/>
          <w:sz w:val="28"/>
          <w:szCs w:val="28"/>
          <w:lang w:eastAsia="ru-RU"/>
        </w:rPr>
        <w:t>Жалнова М. Н. Анализ финансовой устойчивости организации / М. Н. Жалнова // Научное обозрение. Международный научно-практический журнал. – 2022. – №2.</w:t>
      </w:r>
    </w:p>
    <w:p w14:paraId="78B92A82" w14:textId="3EC3937F" w:rsidR="00A55C64" w:rsidRPr="00456036" w:rsidRDefault="00A55C64" w:rsidP="000E29CC">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28" w:name="_Ref134545839"/>
      <w:r w:rsidRPr="00456036">
        <w:rPr>
          <w:rFonts w:ascii="Times New Roman" w:eastAsia="Times New Roman" w:hAnsi="Times New Roman"/>
          <w:snapToGrid w:val="0"/>
          <w:sz w:val="28"/>
          <w:szCs w:val="28"/>
          <w:lang w:eastAsia="ru-RU"/>
        </w:rPr>
        <w:t>Жилкина А. Н. Финансовый анализ: учебник и практикум для вузов</w:t>
      </w:r>
      <w:r w:rsidRPr="001F53E7">
        <w:rPr>
          <w:rFonts w:ascii="Times New Roman" w:eastAsia="Times New Roman" w:hAnsi="Times New Roman"/>
          <w:snapToGrid w:val="0"/>
          <w:sz w:val="28"/>
          <w:szCs w:val="28"/>
          <w:lang w:eastAsia="ru-RU"/>
        </w:rPr>
        <w:t xml:space="preserve">] </w:t>
      </w:r>
      <w:r w:rsidRPr="00456036">
        <w:rPr>
          <w:rFonts w:ascii="Times New Roman" w:eastAsia="Times New Roman" w:hAnsi="Times New Roman"/>
          <w:snapToGrid w:val="0"/>
          <w:sz w:val="28"/>
          <w:szCs w:val="28"/>
          <w:lang w:eastAsia="ru-RU"/>
        </w:rPr>
        <w:t>/ А. Н. Жилкина. – Москва: Издательство Юрайт, 2021. – 285 с.</w:t>
      </w:r>
      <w:bookmarkEnd w:id="28"/>
    </w:p>
    <w:p w14:paraId="72A0C79E" w14:textId="5A6CACB0" w:rsidR="00A55C64" w:rsidRPr="00A55C64" w:rsidRDefault="00A55C64" w:rsidP="00A55C64">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29" w:name="_Ref419460810"/>
      <w:r w:rsidRPr="00A55C64">
        <w:rPr>
          <w:rFonts w:ascii="Times New Roman" w:eastAsia="Times New Roman" w:hAnsi="Times New Roman"/>
          <w:snapToGrid w:val="0"/>
          <w:sz w:val="28"/>
          <w:szCs w:val="28"/>
          <w:lang w:eastAsia="ru-RU"/>
        </w:rPr>
        <w:t xml:space="preserve">Ионова </w:t>
      </w:r>
      <w:r w:rsidR="006B66E7" w:rsidRPr="00A55C64">
        <w:rPr>
          <w:rFonts w:ascii="Times New Roman" w:eastAsia="Times New Roman" w:hAnsi="Times New Roman"/>
          <w:snapToGrid w:val="0"/>
          <w:sz w:val="28"/>
          <w:szCs w:val="28"/>
          <w:lang w:eastAsia="ru-RU"/>
        </w:rPr>
        <w:t>А.Ф.</w:t>
      </w:r>
      <w:r w:rsidR="006B66E7">
        <w:rPr>
          <w:rFonts w:ascii="Times New Roman" w:eastAsia="Times New Roman" w:hAnsi="Times New Roman"/>
          <w:snapToGrid w:val="0"/>
          <w:sz w:val="28"/>
          <w:szCs w:val="28"/>
          <w:lang w:eastAsia="ru-RU"/>
        </w:rPr>
        <w:t>,</w:t>
      </w:r>
      <w:r w:rsidRPr="00A55C64">
        <w:rPr>
          <w:rFonts w:ascii="Times New Roman" w:eastAsia="Times New Roman" w:hAnsi="Times New Roman"/>
          <w:snapToGrid w:val="0"/>
          <w:sz w:val="28"/>
          <w:szCs w:val="28"/>
          <w:lang w:eastAsia="ru-RU"/>
        </w:rPr>
        <w:t xml:space="preserve"> Финансовый менеджмент. учебное пособие для вузов / Ионова, А.Ф., Селезнева </w:t>
      </w:r>
      <w:r w:rsidR="006B66E7" w:rsidRPr="00A55C64">
        <w:rPr>
          <w:rFonts w:ascii="Times New Roman" w:eastAsia="Times New Roman" w:hAnsi="Times New Roman"/>
          <w:snapToGrid w:val="0"/>
          <w:sz w:val="28"/>
          <w:szCs w:val="28"/>
          <w:lang w:eastAsia="ru-RU"/>
        </w:rPr>
        <w:t>Н.Н. -</w:t>
      </w:r>
      <w:r w:rsidRPr="00A55C64">
        <w:rPr>
          <w:rFonts w:ascii="Times New Roman" w:eastAsia="Times New Roman" w:hAnsi="Times New Roman"/>
          <w:snapToGrid w:val="0"/>
          <w:sz w:val="28"/>
          <w:szCs w:val="28"/>
          <w:lang w:eastAsia="ru-RU"/>
        </w:rPr>
        <w:t xml:space="preserve"> М.:  Проспект, 2021. – 494 с.</w:t>
      </w:r>
      <w:bookmarkEnd w:id="29"/>
    </w:p>
    <w:p w14:paraId="1D16E51F" w14:textId="08B596D5" w:rsidR="00A55C64" w:rsidRPr="00456036" w:rsidRDefault="00A55C64" w:rsidP="000E29CC">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30" w:name="_Ref134544029"/>
      <w:r w:rsidRPr="00456036">
        <w:rPr>
          <w:rFonts w:ascii="Times New Roman" w:eastAsia="Times New Roman" w:hAnsi="Times New Roman"/>
          <w:snapToGrid w:val="0"/>
          <w:sz w:val="28"/>
          <w:szCs w:val="28"/>
          <w:lang w:eastAsia="ru-RU"/>
        </w:rPr>
        <w:t>Казакова Н. А. Финансовый анализ в 2 ч. Часть 1: учебник и практикум для вузов</w:t>
      </w:r>
      <w:r w:rsidRPr="001F53E7">
        <w:rPr>
          <w:rFonts w:ascii="Times New Roman" w:eastAsia="Times New Roman" w:hAnsi="Times New Roman"/>
          <w:snapToGrid w:val="0"/>
          <w:sz w:val="28"/>
          <w:szCs w:val="28"/>
          <w:lang w:eastAsia="ru-RU"/>
        </w:rPr>
        <w:t xml:space="preserve"> </w:t>
      </w:r>
      <w:r w:rsidRPr="00456036">
        <w:rPr>
          <w:rFonts w:ascii="Times New Roman" w:eastAsia="Times New Roman" w:hAnsi="Times New Roman"/>
          <w:snapToGrid w:val="0"/>
          <w:sz w:val="28"/>
          <w:szCs w:val="28"/>
          <w:lang w:eastAsia="ru-RU"/>
        </w:rPr>
        <w:t>/ Н. А. Казакова. – 2-е изд., перераб. и доп. – Москва: Издательство Юрайт, 2021. – 297 с.</w:t>
      </w:r>
      <w:bookmarkEnd w:id="30"/>
      <w:r w:rsidRPr="00456036">
        <w:rPr>
          <w:rFonts w:ascii="Times New Roman" w:eastAsia="Times New Roman" w:hAnsi="Times New Roman"/>
          <w:snapToGrid w:val="0"/>
          <w:sz w:val="28"/>
          <w:szCs w:val="28"/>
          <w:lang w:eastAsia="ru-RU"/>
        </w:rPr>
        <w:t> </w:t>
      </w:r>
    </w:p>
    <w:p w14:paraId="12609F52" w14:textId="711E6694" w:rsidR="00A55C64" w:rsidRPr="00456036" w:rsidRDefault="00A55C64" w:rsidP="000E29CC">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r w:rsidRPr="00456036">
        <w:rPr>
          <w:rFonts w:ascii="Times New Roman" w:eastAsia="Times New Roman" w:hAnsi="Times New Roman"/>
          <w:snapToGrid w:val="0"/>
          <w:sz w:val="28"/>
          <w:szCs w:val="28"/>
          <w:lang w:eastAsia="ru-RU"/>
        </w:rPr>
        <w:t xml:space="preserve">Казакова Н. А. Финансовый анализ в 2 ч. Часть 2: учебник и практикум для </w:t>
      </w:r>
      <w:r w:rsidR="006B66E7" w:rsidRPr="00456036">
        <w:rPr>
          <w:rFonts w:ascii="Times New Roman" w:eastAsia="Times New Roman" w:hAnsi="Times New Roman"/>
          <w:snapToGrid w:val="0"/>
          <w:sz w:val="28"/>
          <w:szCs w:val="28"/>
          <w:lang w:eastAsia="ru-RU"/>
        </w:rPr>
        <w:t>вузов</w:t>
      </w:r>
      <w:r w:rsidR="006B66E7" w:rsidRPr="001041C1">
        <w:rPr>
          <w:rFonts w:ascii="Times New Roman" w:eastAsia="Times New Roman" w:hAnsi="Times New Roman"/>
          <w:snapToGrid w:val="0"/>
          <w:sz w:val="28"/>
          <w:szCs w:val="28"/>
          <w:lang w:eastAsia="ru-RU"/>
        </w:rPr>
        <w:t xml:space="preserve"> </w:t>
      </w:r>
      <w:r w:rsidR="006B66E7" w:rsidRPr="001F53E7">
        <w:rPr>
          <w:rFonts w:ascii="Times New Roman" w:eastAsia="Times New Roman" w:hAnsi="Times New Roman"/>
          <w:snapToGrid w:val="0"/>
          <w:sz w:val="28"/>
          <w:szCs w:val="28"/>
          <w:lang w:eastAsia="ru-RU"/>
        </w:rPr>
        <w:t>/</w:t>
      </w:r>
      <w:r w:rsidRPr="00456036">
        <w:rPr>
          <w:rFonts w:ascii="Times New Roman" w:eastAsia="Times New Roman" w:hAnsi="Times New Roman"/>
          <w:snapToGrid w:val="0"/>
          <w:sz w:val="28"/>
          <w:szCs w:val="28"/>
          <w:lang w:eastAsia="ru-RU"/>
        </w:rPr>
        <w:t xml:space="preserve"> Н. А. Казакова. – 2-е изд., перераб. и доп. – Москва: Издательство Юрайт, 2021. – 209 с.</w:t>
      </w:r>
    </w:p>
    <w:p w14:paraId="1FCCC417" w14:textId="6B9D7E6A" w:rsidR="00A55C64" w:rsidRPr="00456036" w:rsidRDefault="00A55C64" w:rsidP="000E29CC">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31" w:name="_Ref157003870"/>
      <w:r w:rsidRPr="00456036">
        <w:rPr>
          <w:rFonts w:ascii="Times New Roman" w:eastAsia="Times New Roman" w:hAnsi="Times New Roman"/>
          <w:snapToGrid w:val="0"/>
          <w:sz w:val="28"/>
          <w:szCs w:val="28"/>
          <w:lang w:eastAsia="ru-RU"/>
        </w:rPr>
        <w:t>Кобелева И. В. Анализ финансово-хозяйственной деятельности коммерческих организаций: учебное пособие</w:t>
      </w:r>
      <w:r w:rsidRPr="001F53E7">
        <w:rPr>
          <w:rFonts w:ascii="Times New Roman" w:eastAsia="Times New Roman" w:hAnsi="Times New Roman"/>
          <w:snapToGrid w:val="0"/>
          <w:sz w:val="28"/>
          <w:szCs w:val="28"/>
          <w:lang w:eastAsia="ru-RU"/>
        </w:rPr>
        <w:t xml:space="preserve"> </w:t>
      </w:r>
      <w:r w:rsidRPr="00456036">
        <w:rPr>
          <w:rFonts w:ascii="Times New Roman" w:eastAsia="Times New Roman" w:hAnsi="Times New Roman"/>
          <w:snapToGrid w:val="0"/>
          <w:sz w:val="28"/>
          <w:szCs w:val="28"/>
          <w:lang w:eastAsia="ru-RU"/>
        </w:rPr>
        <w:t>/ И.В. Кобелева, Н.С. Ивашина. – Москва: ИНФРА-М, 2020. – 256 с.</w:t>
      </w:r>
      <w:bookmarkEnd w:id="31"/>
    </w:p>
    <w:p w14:paraId="0D8B5BC8" w14:textId="60386895" w:rsidR="00A55C64" w:rsidRPr="00A55C64" w:rsidRDefault="00A55C64" w:rsidP="00A55C64">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32" w:name="_Ref273136343"/>
      <w:r w:rsidRPr="00A55C64">
        <w:rPr>
          <w:rFonts w:ascii="Times New Roman" w:eastAsia="Times New Roman" w:hAnsi="Times New Roman"/>
          <w:snapToGrid w:val="0"/>
          <w:sz w:val="28"/>
          <w:szCs w:val="28"/>
          <w:lang w:eastAsia="ru-RU"/>
        </w:rPr>
        <w:t xml:space="preserve">Ковалев В.В. Введение в финансовый менеджмент: учеб. пособие / В.В. </w:t>
      </w:r>
      <w:r w:rsidR="006B66E7" w:rsidRPr="00A55C64">
        <w:rPr>
          <w:rFonts w:ascii="Times New Roman" w:eastAsia="Times New Roman" w:hAnsi="Times New Roman"/>
          <w:snapToGrid w:val="0"/>
          <w:sz w:val="28"/>
          <w:szCs w:val="28"/>
          <w:lang w:eastAsia="ru-RU"/>
        </w:rPr>
        <w:t>Ковалев. –</w:t>
      </w:r>
      <w:r w:rsidRPr="00A55C64">
        <w:rPr>
          <w:rFonts w:ascii="Times New Roman" w:eastAsia="Times New Roman" w:hAnsi="Times New Roman"/>
          <w:snapToGrid w:val="0"/>
          <w:sz w:val="28"/>
          <w:szCs w:val="28"/>
          <w:lang w:eastAsia="ru-RU"/>
        </w:rPr>
        <w:t xml:space="preserve"> М.: Финансы и статистика, 2021. – 768 с.</w:t>
      </w:r>
      <w:bookmarkEnd w:id="32"/>
      <w:r w:rsidRPr="00A55C64">
        <w:rPr>
          <w:rFonts w:ascii="Times New Roman" w:eastAsia="Times New Roman" w:hAnsi="Times New Roman"/>
          <w:snapToGrid w:val="0"/>
          <w:sz w:val="28"/>
          <w:szCs w:val="28"/>
          <w:lang w:eastAsia="ru-RU"/>
        </w:rPr>
        <w:t xml:space="preserve"> </w:t>
      </w:r>
    </w:p>
    <w:p w14:paraId="364CCEB0" w14:textId="1407A99D" w:rsidR="00A55C64" w:rsidRPr="00456036" w:rsidRDefault="00A55C64" w:rsidP="000E29CC">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33" w:name="_Ref157003976"/>
      <w:bookmarkStart w:id="34" w:name="_Ref32608102"/>
      <w:r w:rsidRPr="001F53E7">
        <w:rPr>
          <w:rFonts w:ascii="Times New Roman" w:eastAsia="Times New Roman" w:hAnsi="Times New Roman"/>
          <w:snapToGrid w:val="0"/>
          <w:sz w:val="28"/>
          <w:szCs w:val="28"/>
          <w:lang w:eastAsia="ru-RU"/>
        </w:rPr>
        <w:t>Ковалев В. В. Финансовая отчетность. Анализ финансовой отчетности</w:t>
      </w:r>
      <w:bookmarkEnd w:id="33"/>
      <w:r w:rsidRPr="001F53E7">
        <w:rPr>
          <w:rFonts w:ascii="Times New Roman" w:eastAsia="Times New Roman" w:hAnsi="Times New Roman"/>
          <w:snapToGrid w:val="0"/>
          <w:sz w:val="28"/>
          <w:szCs w:val="28"/>
          <w:lang w:eastAsia="ru-RU"/>
        </w:rPr>
        <w:t xml:space="preserve"> </w:t>
      </w:r>
      <w:bookmarkEnd w:id="34"/>
    </w:p>
    <w:p w14:paraId="3BA21745" w14:textId="78E3629E" w:rsidR="00A55C64" w:rsidRPr="00A55C64" w:rsidRDefault="00A55C64" w:rsidP="00A55C64">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35" w:name="_Ref272964414"/>
      <w:bookmarkEnd w:id="18"/>
      <w:r w:rsidRPr="00A55C64">
        <w:rPr>
          <w:rFonts w:ascii="Times New Roman" w:eastAsia="Times New Roman" w:hAnsi="Times New Roman"/>
          <w:snapToGrid w:val="0"/>
          <w:sz w:val="28"/>
          <w:szCs w:val="28"/>
          <w:lang w:eastAsia="ru-RU"/>
        </w:rPr>
        <w:t xml:space="preserve">Любушин Н.П. Анализ финансового состояний организации: учеб. пособие. / Н.П. Любушин. – </w:t>
      </w:r>
      <w:r w:rsidR="006B66E7" w:rsidRPr="00A55C64">
        <w:rPr>
          <w:rFonts w:ascii="Times New Roman" w:eastAsia="Times New Roman" w:hAnsi="Times New Roman"/>
          <w:snapToGrid w:val="0"/>
          <w:sz w:val="28"/>
          <w:szCs w:val="28"/>
          <w:lang w:eastAsia="ru-RU"/>
        </w:rPr>
        <w:t>М.:</w:t>
      </w:r>
      <w:r w:rsidRPr="00A55C64">
        <w:rPr>
          <w:rFonts w:ascii="Times New Roman" w:eastAsia="Times New Roman" w:hAnsi="Times New Roman"/>
          <w:snapToGrid w:val="0"/>
          <w:sz w:val="28"/>
          <w:szCs w:val="28"/>
          <w:lang w:eastAsia="ru-RU"/>
        </w:rPr>
        <w:t xml:space="preserve"> Эксмо, </w:t>
      </w:r>
      <w:r w:rsidR="006B66E7" w:rsidRPr="00A55C64">
        <w:rPr>
          <w:rFonts w:ascii="Times New Roman" w:eastAsia="Times New Roman" w:hAnsi="Times New Roman"/>
          <w:snapToGrid w:val="0"/>
          <w:sz w:val="28"/>
          <w:szCs w:val="28"/>
          <w:lang w:eastAsia="ru-RU"/>
        </w:rPr>
        <w:t>2022. –</w:t>
      </w:r>
      <w:r w:rsidRPr="00A55C64">
        <w:rPr>
          <w:rFonts w:ascii="Times New Roman" w:eastAsia="Times New Roman" w:hAnsi="Times New Roman"/>
          <w:snapToGrid w:val="0"/>
          <w:sz w:val="28"/>
          <w:szCs w:val="28"/>
          <w:lang w:eastAsia="ru-RU"/>
        </w:rPr>
        <w:t xml:space="preserve"> 256 с.</w:t>
      </w:r>
      <w:bookmarkEnd w:id="35"/>
    </w:p>
    <w:p w14:paraId="54638A08" w14:textId="601CD11D" w:rsidR="00A55C64" w:rsidRPr="00A55C64" w:rsidRDefault="00A55C64" w:rsidP="00A55C64">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36" w:name="_Ref419459813"/>
      <w:r w:rsidRPr="00A55C64">
        <w:rPr>
          <w:rFonts w:ascii="Times New Roman" w:eastAsia="Times New Roman" w:hAnsi="Times New Roman"/>
          <w:snapToGrid w:val="0"/>
          <w:sz w:val="28"/>
          <w:szCs w:val="28"/>
          <w:lang w:eastAsia="ru-RU"/>
        </w:rPr>
        <w:t xml:space="preserve">Макарьян С.Э., Герасименко Г.П. Финансовый анализ: учеб. пособие / [под ред. С.Э. Макарьяна]. – </w:t>
      </w:r>
      <w:r w:rsidR="006B66E7" w:rsidRPr="00A55C64">
        <w:rPr>
          <w:rFonts w:ascii="Times New Roman" w:eastAsia="Times New Roman" w:hAnsi="Times New Roman"/>
          <w:snapToGrid w:val="0"/>
          <w:sz w:val="28"/>
          <w:szCs w:val="28"/>
          <w:lang w:eastAsia="ru-RU"/>
        </w:rPr>
        <w:t>М.:</w:t>
      </w:r>
      <w:r w:rsidRPr="00A55C64">
        <w:rPr>
          <w:rFonts w:ascii="Times New Roman" w:eastAsia="Times New Roman" w:hAnsi="Times New Roman"/>
          <w:snapToGrid w:val="0"/>
          <w:sz w:val="28"/>
          <w:szCs w:val="28"/>
          <w:lang w:eastAsia="ru-RU"/>
        </w:rPr>
        <w:t xml:space="preserve"> КноРус, 2021. – 264 с.</w:t>
      </w:r>
      <w:bookmarkEnd w:id="36"/>
      <w:r w:rsidRPr="00A55C64">
        <w:rPr>
          <w:rFonts w:ascii="Times New Roman" w:eastAsia="Times New Roman" w:hAnsi="Times New Roman"/>
          <w:snapToGrid w:val="0"/>
          <w:sz w:val="28"/>
          <w:szCs w:val="28"/>
          <w:lang w:eastAsia="ru-RU"/>
        </w:rPr>
        <w:t xml:space="preserve"> </w:t>
      </w:r>
    </w:p>
    <w:p w14:paraId="09B33831" w14:textId="50803855" w:rsidR="00A55C64" w:rsidRPr="00456036" w:rsidRDefault="00A55C64" w:rsidP="000E29CC">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37" w:name="_Ref157004567"/>
      <w:r w:rsidRPr="00456036">
        <w:rPr>
          <w:rFonts w:ascii="Times New Roman" w:eastAsia="Times New Roman" w:hAnsi="Times New Roman"/>
          <w:snapToGrid w:val="0"/>
          <w:sz w:val="28"/>
          <w:szCs w:val="28"/>
          <w:lang w:eastAsia="ru-RU"/>
        </w:rPr>
        <w:t>Пласкова Н. С. Финансовый анализ деятельности организации: учебник / Н.С. Пласкова. – 2-е изд., перераб. и доп. – Москва: ИНФРА-М, 2021. – 368 с.</w:t>
      </w:r>
      <w:bookmarkEnd w:id="37"/>
    </w:p>
    <w:p w14:paraId="3B7F56C4" w14:textId="051CD460" w:rsidR="00A55C64" w:rsidRPr="00A55C64" w:rsidRDefault="00A55C64" w:rsidP="00A55C64">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38" w:name="_Ref272964386"/>
      <w:r w:rsidRPr="00A55C64">
        <w:rPr>
          <w:rFonts w:ascii="Times New Roman" w:eastAsia="Times New Roman" w:hAnsi="Times New Roman"/>
          <w:snapToGrid w:val="0"/>
          <w:sz w:val="28"/>
          <w:szCs w:val="28"/>
          <w:lang w:eastAsia="ru-RU"/>
        </w:rPr>
        <w:t xml:space="preserve">Савицкая Г.В. Анализ хозяйственной деятельности: учеб. пособие / Г.В. </w:t>
      </w:r>
      <w:r w:rsidRPr="00A55C64">
        <w:rPr>
          <w:rFonts w:ascii="Times New Roman" w:eastAsia="Times New Roman" w:hAnsi="Times New Roman"/>
          <w:snapToGrid w:val="0"/>
          <w:sz w:val="28"/>
          <w:szCs w:val="28"/>
          <w:lang w:eastAsia="ru-RU"/>
        </w:rPr>
        <w:lastRenderedPageBreak/>
        <w:t xml:space="preserve">Савицкая. – </w:t>
      </w:r>
      <w:r w:rsidR="006B66E7" w:rsidRPr="00A55C64">
        <w:rPr>
          <w:rFonts w:ascii="Times New Roman" w:eastAsia="Times New Roman" w:hAnsi="Times New Roman"/>
          <w:snapToGrid w:val="0"/>
          <w:sz w:val="28"/>
          <w:szCs w:val="28"/>
          <w:lang w:eastAsia="ru-RU"/>
        </w:rPr>
        <w:t>М.:</w:t>
      </w:r>
      <w:r w:rsidRPr="00A55C64">
        <w:rPr>
          <w:rFonts w:ascii="Times New Roman" w:eastAsia="Times New Roman" w:hAnsi="Times New Roman"/>
          <w:snapToGrid w:val="0"/>
          <w:sz w:val="28"/>
          <w:szCs w:val="28"/>
          <w:lang w:eastAsia="ru-RU"/>
        </w:rPr>
        <w:t xml:space="preserve"> Инфра-М, 2021. – 288 с.</w:t>
      </w:r>
      <w:bookmarkEnd w:id="38"/>
      <w:r w:rsidRPr="00A55C64">
        <w:rPr>
          <w:rFonts w:ascii="Times New Roman" w:eastAsia="Times New Roman" w:hAnsi="Times New Roman"/>
          <w:snapToGrid w:val="0"/>
          <w:sz w:val="28"/>
          <w:szCs w:val="28"/>
          <w:lang w:eastAsia="ru-RU"/>
        </w:rPr>
        <w:t xml:space="preserve"> </w:t>
      </w:r>
    </w:p>
    <w:p w14:paraId="1F306211" w14:textId="3747C42D" w:rsidR="00A55C64" w:rsidRPr="00456036" w:rsidRDefault="00A55C64" w:rsidP="000E29CC">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39" w:name="_Ref157003899"/>
      <w:r w:rsidRPr="00456036">
        <w:rPr>
          <w:rFonts w:ascii="Times New Roman" w:eastAsia="Times New Roman" w:hAnsi="Times New Roman"/>
          <w:snapToGrid w:val="0"/>
          <w:sz w:val="28"/>
          <w:szCs w:val="28"/>
          <w:lang w:eastAsia="ru-RU"/>
        </w:rPr>
        <w:t xml:space="preserve">Финансовый анализ: учебник и практикум для </w:t>
      </w:r>
      <w:r w:rsidR="006B66E7" w:rsidRPr="00456036">
        <w:rPr>
          <w:rFonts w:ascii="Times New Roman" w:eastAsia="Times New Roman" w:hAnsi="Times New Roman"/>
          <w:snapToGrid w:val="0"/>
          <w:sz w:val="28"/>
          <w:szCs w:val="28"/>
          <w:lang w:eastAsia="ru-RU"/>
        </w:rPr>
        <w:t>вузов</w:t>
      </w:r>
      <w:r w:rsidR="006B66E7" w:rsidRPr="001041C1">
        <w:rPr>
          <w:rFonts w:ascii="Times New Roman" w:eastAsia="Times New Roman" w:hAnsi="Times New Roman"/>
          <w:snapToGrid w:val="0"/>
          <w:sz w:val="28"/>
          <w:szCs w:val="28"/>
          <w:lang w:eastAsia="ru-RU"/>
        </w:rPr>
        <w:t xml:space="preserve"> </w:t>
      </w:r>
      <w:r w:rsidR="006B66E7" w:rsidRPr="001F53E7">
        <w:rPr>
          <w:rFonts w:ascii="Times New Roman" w:eastAsia="Times New Roman" w:hAnsi="Times New Roman"/>
          <w:snapToGrid w:val="0"/>
          <w:sz w:val="28"/>
          <w:szCs w:val="28"/>
          <w:lang w:eastAsia="ru-RU"/>
        </w:rPr>
        <w:t>/</w:t>
      </w:r>
      <w:r w:rsidRPr="00456036">
        <w:rPr>
          <w:rFonts w:ascii="Times New Roman" w:eastAsia="Times New Roman" w:hAnsi="Times New Roman"/>
          <w:snapToGrid w:val="0"/>
          <w:sz w:val="28"/>
          <w:szCs w:val="28"/>
          <w:lang w:eastAsia="ru-RU"/>
        </w:rPr>
        <w:t xml:space="preserve"> И. Ю. Евстафьева [и др.]; под общей редакцией И. Ю. Евстафьевой, В. А. Черненко. – Москва: Издательство Юрайт, 2021. – 337 с.</w:t>
      </w:r>
      <w:bookmarkEnd w:id="39"/>
    </w:p>
    <w:p w14:paraId="1E2ED6E2" w14:textId="2FC8E1AE" w:rsidR="00A55C64" w:rsidRPr="00F103E6" w:rsidRDefault="00A55C64" w:rsidP="000E29CC">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40" w:name="_Ref157004585"/>
      <w:r w:rsidRPr="00F103E6">
        <w:rPr>
          <w:rFonts w:ascii="Times New Roman" w:eastAsia="Times New Roman" w:hAnsi="Times New Roman"/>
          <w:snapToGrid w:val="0"/>
          <w:sz w:val="28"/>
          <w:szCs w:val="28"/>
          <w:lang w:eastAsia="ru-RU"/>
        </w:rPr>
        <w:t xml:space="preserve">Финансовый анализ: учебное </w:t>
      </w:r>
      <w:r w:rsidR="006B66E7" w:rsidRPr="00F103E6">
        <w:rPr>
          <w:rFonts w:ascii="Times New Roman" w:eastAsia="Times New Roman" w:hAnsi="Times New Roman"/>
          <w:snapToGrid w:val="0"/>
          <w:sz w:val="28"/>
          <w:szCs w:val="28"/>
          <w:lang w:eastAsia="ru-RU"/>
        </w:rPr>
        <w:t>пособие</w:t>
      </w:r>
      <w:r w:rsidR="006B66E7" w:rsidRPr="001F53E7">
        <w:rPr>
          <w:rFonts w:ascii="Times New Roman" w:eastAsia="Times New Roman" w:hAnsi="Times New Roman"/>
          <w:snapToGrid w:val="0"/>
          <w:sz w:val="28"/>
          <w:szCs w:val="28"/>
          <w:lang w:eastAsia="ru-RU"/>
        </w:rPr>
        <w:t>] /</w:t>
      </w:r>
      <w:r w:rsidRPr="00F103E6">
        <w:rPr>
          <w:rFonts w:ascii="Times New Roman" w:eastAsia="Times New Roman" w:hAnsi="Times New Roman"/>
          <w:snapToGrid w:val="0"/>
          <w:sz w:val="28"/>
          <w:szCs w:val="28"/>
          <w:lang w:eastAsia="ru-RU"/>
        </w:rPr>
        <w:t xml:space="preserve"> Н. С. Пионткевич, Е. Г. Шатковская, Ю. А. Долгих и др.; под общ. ред. Н. С. Пионткевич ; Министерство науки и высшего образования Российской Федерации, Уральский государственный экономический университет. – Екатеринбург: Изд-во Урал. ун-та, 2022. – 190 с.</w:t>
      </w:r>
      <w:bookmarkEnd w:id="40"/>
      <w:r w:rsidRPr="00F103E6">
        <w:rPr>
          <w:rFonts w:ascii="Times New Roman" w:eastAsia="Times New Roman" w:hAnsi="Times New Roman"/>
          <w:snapToGrid w:val="0"/>
          <w:sz w:val="28"/>
          <w:szCs w:val="28"/>
          <w:lang w:eastAsia="ru-RU"/>
        </w:rPr>
        <w:t xml:space="preserve"> </w:t>
      </w:r>
    </w:p>
    <w:p w14:paraId="05F65221" w14:textId="05029E51" w:rsidR="00A55C64" w:rsidRPr="00456036" w:rsidRDefault="00A55C64" w:rsidP="000E29CC">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41" w:name="_Ref134543997"/>
      <w:r w:rsidRPr="00456036">
        <w:rPr>
          <w:rFonts w:ascii="Times New Roman" w:eastAsia="Times New Roman" w:hAnsi="Times New Roman"/>
          <w:snapToGrid w:val="0"/>
          <w:sz w:val="28"/>
          <w:szCs w:val="28"/>
          <w:lang w:eastAsia="ru-RU"/>
        </w:rPr>
        <w:t>Фридман А. М. Анализ финансово-хозяйственной деятельности. Практикум: учебное пособие / А.М. Фридман. – Москва: РИОР: ИНФРА-М, 2021. – 204 с.</w:t>
      </w:r>
      <w:bookmarkEnd w:id="41"/>
    </w:p>
    <w:p w14:paraId="197073E1" w14:textId="24972F12" w:rsidR="00732691" w:rsidRDefault="00A55C64" w:rsidP="00732691">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42" w:name="_Ref419461059"/>
      <w:r w:rsidRPr="00A55C64">
        <w:rPr>
          <w:rFonts w:ascii="Times New Roman" w:eastAsia="Times New Roman" w:hAnsi="Times New Roman"/>
          <w:snapToGrid w:val="0"/>
          <w:sz w:val="28"/>
          <w:szCs w:val="28"/>
          <w:lang w:eastAsia="ru-RU"/>
        </w:rPr>
        <w:t xml:space="preserve">Шеремет А.Д., Сайфеулин Р.С. Методика финансового анализа: учеб. </w:t>
      </w:r>
      <w:r w:rsidR="006B66E7" w:rsidRPr="00A55C64">
        <w:rPr>
          <w:rFonts w:ascii="Times New Roman" w:eastAsia="Times New Roman" w:hAnsi="Times New Roman"/>
          <w:snapToGrid w:val="0"/>
          <w:sz w:val="28"/>
          <w:szCs w:val="28"/>
          <w:lang w:eastAsia="ru-RU"/>
        </w:rPr>
        <w:t>пособие /</w:t>
      </w:r>
      <w:r w:rsidRPr="00A55C64">
        <w:rPr>
          <w:rFonts w:ascii="Times New Roman" w:eastAsia="Times New Roman" w:hAnsi="Times New Roman"/>
          <w:snapToGrid w:val="0"/>
          <w:sz w:val="28"/>
          <w:szCs w:val="28"/>
          <w:lang w:eastAsia="ru-RU"/>
        </w:rPr>
        <w:t xml:space="preserve"> А.Д. Шеремнт, Р.С. Сайфеулин. – М.: ИНФРА-М, 2021. – 276 с.</w:t>
      </w:r>
      <w:bookmarkEnd w:id="42"/>
    </w:p>
    <w:p w14:paraId="56F584ED" w14:textId="5F80FB6B"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723A2317" w14:textId="25194533"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55807597" w14:textId="7523DD94"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7BF86282" w14:textId="4D435661"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2B5595EA" w14:textId="4A02B355"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64A69613" w14:textId="79C06FE3"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66915F75" w14:textId="5C3E8BE2"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66893B0F" w14:textId="25832DF9"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34877E47" w14:textId="1A20CFA3"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77CA5064" w14:textId="41748C77"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2F3D8C6B" w14:textId="7AE3A0FB"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09A3BFCA" w14:textId="78BA3207"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1A1E3EC4" w14:textId="405A8D8E"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6CF5673C" w14:textId="6D99B931"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3D627E8B" w14:textId="20FC78BA"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6434535F" w14:textId="1F9F748F" w:rsidR="00732691" w:rsidRPr="00732691" w:rsidRDefault="00732691" w:rsidP="00732691">
      <w:pPr>
        <w:keepNext/>
        <w:keepLines/>
        <w:spacing w:after="0" w:line="360" w:lineRule="auto"/>
        <w:jc w:val="center"/>
        <w:outlineLvl w:val="0"/>
        <w:rPr>
          <w:rFonts w:ascii="Times New Roman" w:eastAsiaTheme="majorEastAsia" w:hAnsi="Times New Roman"/>
          <w:b/>
          <w:sz w:val="28"/>
          <w:szCs w:val="28"/>
        </w:rPr>
      </w:pPr>
      <w:bookmarkStart w:id="43" w:name="_Toc195103813"/>
      <w:r>
        <w:rPr>
          <w:rFonts w:ascii="Times New Roman" w:eastAsiaTheme="majorEastAsia" w:hAnsi="Times New Roman"/>
          <w:b/>
          <w:sz w:val="28"/>
          <w:szCs w:val="28"/>
        </w:rPr>
        <w:lastRenderedPageBreak/>
        <w:t>Приложения</w:t>
      </w:r>
      <w:bookmarkEnd w:id="43"/>
    </w:p>
    <w:p w14:paraId="20B2B861" w14:textId="03D8B19C" w:rsidR="00973757" w:rsidRPr="00973757" w:rsidRDefault="00732691" w:rsidP="00973757">
      <w:pPr>
        <w:pStyle w:val="1"/>
      </w:pPr>
      <w:bookmarkStart w:id="44" w:name="_Toc169554496"/>
      <w:bookmarkStart w:id="45" w:name="_Toc169554516"/>
      <w:bookmarkStart w:id="46" w:name="_Toc170132303"/>
      <w:bookmarkStart w:id="47" w:name="_Toc195103814"/>
      <w:r>
        <w:t>Приложение А</w:t>
      </w:r>
      <w:bookmarkEnd w:id="44"/>
      <w:bookmarkEnd w:id="45"/>
      <w:bookmarkEnd w:id="46"/>
      <w:bookmarkEnd w:id="47"/>
    </w:p>
    <w:p w14:paraId="10B04559" w14:textId="6AD40DA2"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bookmarkStart w:id="48" w:name="_Toc169554498"/>
      <w:bookmarkStart w:id="49" w:name="_Toc169554518"/>
      <w:bookmarkStart w:id="50" w:name="_Toc170132305"/>
      <w:r>
        <w:rPr>
          <w:noProof/>
          <w:lang w:eastAsia="ru-RU"/>
        </w:rPr>
        <w:drawing>
          <wp:inline distT="0" distB="0" distL="0" distR="0" wp14:anchorId="164917EF" wp14:editId="0D27EEAA">
            <wp:extent cx="3166280" cy="7539380"/>
            <wp:effectExtent l="0" t="0" r="0" b="4445"/>
            <wp:docPr id="82"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167211" cy="7541597"/>
                    </a:xfrm>
                    <a:prstGeom prst="rect">
                      <a:avLst/>
                    </a:prstGeom>
                  </pic:spPr>
                </pic:pic>
              </a:graphicData>
            </a:graphic>
          </wp:inline>
        </w:drawing>
      </w:r>
      <w:bookmarkEnd w:id="48"/>
      <w:bookmarkEnd w:id="49"/>
      <w:bookmarkEnd w:id="50"/>
    </w:p>
    <w:p w14:paraId="127ABFF6" w14:textId="77777777" w:rsidR="00973757" w:rsidRDefault="00973757" w:rsidP="00973757">
      <w:pPr>
        <w:widowControl w:val="0"/>
        <w:tabs>
          <w:tab w:val="left" w:pos="1134"/>
        </w:tabs>
        <w:spacing w:after="0" w:line="360" w:lineRule="auto"/>
        <w:ind w:left="721"/>
        <w:contextualSpacing/>
        <w:jc w:val="center"/>
        <w:rPr>
          <w:rFonts w:ascii="Times New Roman" w:eastAsia="Times New Roman" w:hAnsi="Times New Roman"/>
          <w:snapToGrid w:val="0"/>
          <w:sz w:val="28"/>
          <w:szCs w:val="28"/>
          <w:lang w:eastAsia="ru-RU"/>
        </w:rPr>
      </w:pPr>
      <w:r>
        <w:rPr>
          <w:rFonts w:ascii="Times New Roman" w:eastAsia="Times New Roman" w:hAnsi="Times New Roman"/>
          <w:snapToGrid w:val="0"/>
          <w:sz w:val="28"/>
          <w:szCs w:val="28"/>
          <w:lang w:eastAsia="ru-RU"/>
        </w:rPr>
        <w:t>Рисунок 13 – Бухгалтерская отчетность</w:t>
      </w:r>
    </w:p>
    <w:p w14:paraId="641BF350" w14:textId="0DD4977F"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2FC4A021" w14:textId="1B678BC7"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r>
        <w:rPr>
          <w:noProof/>
          <w:lang w:eastAsia="ru-RU"/>
        </w:rPr>
        <w:lastRenderedPageBreak/>
        <w:drawing>
          <wp:inline distT="0" distB="0" distL="0" distR="0" wp14:anchorId="02738426" wp14:editId="29A7ADB5">
            <wp:extent cx="3238500" cy="6477000"/>
            <wp:effectExtent l="0" t="0" r="0" b="0"/>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238500" cy="6477000"/>
                    </a:xfrm>
                    <a:prstGeom prst="rect">
                      <a:avLst/>
                    </a:prstGeom>
                  </pic:spPr>
                </pic:pic>
              </a:graphicData>
            </a:graphic>
          </wp:inline>
        </w:drawing>
      </w:r>
    </w:p>
    <w:p w14:paraId="6E6A1613" w14:textId="6B505A33" w:rsidR="00732691" w:rsidRDefault="00973757" w:rsidP="00973757">
      <w:pPr>
        <w:widowControl w:val="0"/>
        <w:tabs>
          <w:tab w:val="left" w:pos="1134"/>
        </w:tabs>
        <w:spacing w:after="0" w:line="360" w:lineRule="auto"/>
        <w:ind w:left="721"/>
        <w:contextualSpacing/>
        <w:jc w:val="center"/>
        <w:rPr>
          <w:rFonts w:ascii="Times New Roman" w:eastAsia="Times New Roman" w:hAnsi="Times New Roman"/>
          <w:snapToGrid w:val="0"/>
          <w:sz w:val="28"/>
          <w:szCs w:val="28"/>
          <w:lang w:eastAsia="ru-RU"/>
        </w:rPr>
      </w:pPr>
      <w:r>
        <w:rPr>
          <w:rFonts w:ascii="Times New Roman" w:eastAsia="Times New Roman" w:hAnsi="Times New Roman"/>
          <w:snapToGrid w:val="0"/>
          <w:sz w:val="28"/>
          <w:szCs w:val="28"/>
          <w:lang w:eastAsia="ru-RU"/>
        </w:rPr>
        <w:t>Продолжение рисунка 13 – Бухгалтерская отчетность</w:t>
      </w:r>
    </w:p>
    <w:p w14:paraId="7CDA4457" w14:textId="32459A66"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33410A2E" w14:textId="636998B6"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65145B40" w14:textId="50E2CEB4"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2820B5F8" w14:textId="14E262B9"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4BF21944" w14:textId="065779D1"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64E905A4" w14:textId="46AE2B9C"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22CBE6A0" w14:textId="5FC2440F"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3AB9D0CF" w14:textId="75587698"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r>
        <w:rPr>
          <w:noProof/>
          <w:lang w:eastAsia="ru-RU"/>
        </w:rPr>
        <w:lastRenderedPageBreak/>
        <w:drawing>
          <wp:inline distT="0" distB="0" distL="0" distR="0" wp14:anchorId="4259046E" wp14:editId="30459647">
            <wp:extent cx="3596640" cy="8280924"/>
            <wp:effectExtent l="0" t="0" r="3810" b="6350"/>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597271" cy="8282376"/>
                    </a:xfrm>
                    <a:prstGeom prst="rect">
                      <a:avLst/>
                    </a:prstGeom>
                  </pic:spPr>
                </pic:pic>
              </a:graphicData>
            </a:graphic>
          </wp:inline>
        </w:drawing>
      </w:r>
    </w:p>
    <w:p w14:paraId="5DCA983B" w14:textId="41FA0CA3" w:rsidR="00732691" w:rsidRDefault="00973757" w:rsidP="00973757">
      <w:pPr>
        <w:widowControl w:val="0"/>
        <w:tabs>
          <w:tab w:val="left" w:pos="1134"/>
        </w:tabs>
        <w:spacing w:after="0" w:line="360" w:lineRule="auto"/>
        <w:ind w:left="721"/>
        <w:contextualSpacing/>
        <w:jc w:val="center"/>
        <w:rPr>
          <w:rFonts w:ascii="Times New Roman" w:eastAsia="Times New Roman" w:hAnsi="Times New Roman"/>
          <w:snapToGrid w:val="0"/>
          <w:sz w:val="28"/>
          <w:szCs w:val="28"/>
          <w:lang w:eastAsia="ru-RU"/>
        </w:rPr>
      </w:pPr>
      <w:r>
        <w:rPr>
          <w:rFonts w:ascii="Times New Roman" w:eastAsia="Times New Roman" w:hAnsi="Times New Roman"/>
          <w:snapToGrid w:val="0"/>
          <w:sz w:val="28"/>
          <w:szCs w:val="28"/>
          <w:lang w:eastAsia="ru-RU"/>
        </w:rPr>
        <w:t>Рисунок 14 – Отчет о финансовых результатах</w:t>
      </w:r>
    </w:p>
    <w:p w14:paraId="30C39199" w14:textId="77777777" w:rsidR="00973757" w:rsidRDefault="00973757" w:rsidP="00973757">
      <w:pPr>
        <w:widowControl w:val="0"/>
        <w:tabs>
          <w:tab w:val="left" w:pos="1134"/>
        </w:tabs>
        <w:spacing w:after="0" w:line="360" w:lineRule="auto"/>
        <w:ind w:left="721"/>
        <w:contextualSpacing/>
        <w:jc w:val="center"/>
        <w:rPr>
          <w:rFonts w:ascii="Times New Roman" w:eastAsia="Times New Roman" w:hAnsi="Times New Roman"/>
          <w:snapToGrid w:val="0"/>
          <w:sz w:val="28"/>
          <w:szCs w:val="28"/>
          <w:lang w:eastAsia="ru-RU"/>
        </w:rPr>
      </w:pPr>
    </w:p>
    <w:p w14:paraId="07833894" w14:textId="45252B18" w:rsidR="00732691" w:rsidRPr="00F06274" w:rsidRDefault="00732691" w:rsidP="00973757">
      <w:pPr>
        <w:pStyle w:val="1"/>
      </w:pPr>
      <w:bookmarkStart w:id="51" w:name="_Toc195103815"/>
      <w:r>
        <w:lastRenderedPageBreak/>
        <w:t>Приложение Б</w:t>
      </w:r>
      <w:bookmarkEnd w:id="51"/>
    </w:p>
    <w:p w14:paraId="501E2862" w14:textId="4912D60A" w:rsidR="00732691" w:rsidRPr="00F06274" w:rsidRDefault="00732691" w:rsidP="00732691">
      <w:pPr>
        <w:tabs>
          <w:tab w:val="left" w:pos="2141"/>
        </w:tabs>
        <w:spacing w:after="0" w:line="360" w:lineRule="auto"/>
        <w:jc w:val="right"/>
        <w:rPr>
          <w:rFonts w:ascii="Times New Roman" w:hAnsi="Times New Roman"/>
          <w:sz w:val="28"/>
          <w:szCs w:val="28"/>
        </w:rPr>
      </w:pPr>
      <w:r w:rsidRPr="00F06274">
        <w:rPr>
          <w:rFonts w:ascii="Times New Roman" w:hAnsi="Times New Roman"/>
          <w:sz w:val="28"/>
          <w:szCs w:val="28"/>
        </w:rPr>
        <w:t xml:space="preserve">Таблица </w:t>
      </w:r>
      <w:r w:rsidR="00B3099D">
        <w:rPr>
          <w:rFonts w:ascii="Times New Roman" w:hAnsi="Times New Roman"/>
          <w:sz w:val="28"/>
          <w:szCs w:val="28"/>
        </w:rPr>
        <w:t>6</w:t>
      </w:r>
    </w:p>
    <w:p w14:paraId="30000E4B" w14:textId="77777777" w:rsidR="00732691" w:rsidRDefault="00732691" w:rsidP="00732691">
      <w:pPr>
        <w:tabs>
          <w:tab w:val="left" w:pos="2141"/>
        </w:tabs>
        <w:spacing w:after="0" w:line="360" w:lineRule="auto"/>
        <w:jc w:val="center"/>
        <w:rPr>
          <w:rFonts w:ascii="Times New Roman" w:hAnsi="Times New Roman"/>
          <w:sz w:val="28"/>
          <w:szCs w:val="28"/>
        </w:rPr>
      </w:pPr>
      <w:r w:rsidRPr="00F06274">
        <w:rPr>
          <w:rFonts w:ascii="Times New Roman" w:hAnsi="Times New Roman"/>
          <w:sz w:val="28"/>
          <w:szCs w:val="28"/>
        </w:rPr>
        <w:t>Коэффициенты, характеризующие ликвидность и</w:t>
      </w:r>
      <w:r>
        <w:rPr>
          <w:rFonts w:ascii="Times New Roman" w:hAnsi="Times New Roman"/>
          <w:sz w:val="28"/>
          <w:szCs w:val="28"/>
        </w:rPr>
        <w:t xml:space="preserve"> </w:t>
      </w:r>
      <w:r w:rsidRPr="00F06274">
        <w:rPr>
          <w:rFonts w:ascii="Times New Roman" w:hAnsi="Times New Roman"/>
          <w:sz w:val="28"/>
          <w:szCs w:val="28"/>
        </w:rPr>
        <w:t>платежеспособность предприятия</w:t>
      </w:r>
    </w:p>
    <w:p w14:paraId="464940AE" w14:textId="238C1127" w:rsidR="00732691" w:rsidRDefault="00732691" w:rsidP="00732691">
      <w:pPr>
        <w:widowControl w:val="0"/>
        <w:tabs>
          <w:tab w:val="left" w:pos="1134"/>
        </w:tabs>
        <w:spacing w:after="0" w:line="360" w:lineRule="auto"/>
        <w:ind w:left="142"/>
        <w:contextualSpacing/>
        <w:jc w:val="both"/>
        <w:rPr>
          <w:rFonts w:ascii="Times New Roman" w:eastAsia="Times New Roman" w:hAnsi="Times New Roman"/>
          <w:snapToGrid w:val="0"/>
          <w:sz w:val="28"/>
          <w:szCs w:val="28"/>
          <w:lang w:eastAsia="ru-RU"/>
        </w:rPr>
      </w:pPr>
      <w:r>
        <w:rPr>
          <w:noProof/>
          <w:lang w:eastAsia="ru-RU"/>
        </w:rPr>
        <w:drawing>
          <wp:inline distT="0" distB="0" distL="0" distR="0" wp14:anchorId="53E9C2BC" wp14:editId="49E08754">
            <wp:extent cx="5938945" cy="5418161"/>
            <wp:effectExtent l="0" t="0" r="5080" b="0"/>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44952" cy="5423642"/>
                    </a:xfrm>
                    <a:prstGeom prst="rect">
                      <a:avLst/>
                    </a:prstGeom>
                  </pic:spPr>
                </pic:pic>
              </a:graphicData>
            </a:graphic>
          </wp:inline>
        </w:drawing>
      </w:r>
    </w:p>
    <w:p w14:paraId="4F7AB87E" w14:textId="312F234A" w:rsidR="00732691" w:rsidRDefault="00732691" w:rsidP="00732691">
      <w:pPr>
        <w:widowControl w:val="0"/>
        <w:tabs>
          <w:tab w:val="left" w:pos="1134"/>
        </w:tabs>
        <w:spacing w:after="0" w:line="360" w:lineRule="auto"/>
        <w:ind w:left="142"/>
        <w:contextualSpacing/>
        <w:jc w:val="both"/>
        <w:rPr>
          <w:rFonts w:ascii="Times New Roman" w:eastAsia="Times New Roman" w:hAnsi="Times New Roman"/>
          <w:snapToGrid w:val="0"/>
          <w:sz w:val="28"/>
          <w:szCs w:val="28"/>
          <w:lang w:eastAsia="ru-RU"/>
        </w:rPr>
      </w:pPr>
    </w:p>
    <w:p w14:paraId="7869AADE" w14:textId="47DD1158" w:rsidR="00732691" w:rsidRDefault="00732691" w:rsidP="00732691">
      <w:pPr>
        <w:widowControl w:val="0"/>
        <w:tabs>
          <w:tab w:val="left" w:pos="1134"/>
        </w:tabs>
        <w:spacing w:after="0" w:line="360" w:lineRule="auto"/>
        <w:ind w:left="142"/>
        <w:contextualSpacing/>
        <w:jc w:val="both"/>
        <w:rPr>
          <w:rFonts w:ascii="Times New Roman" w:eastAsia="Times New Roman" w:hAnsi="Times New Roman"/>
          <w:snapToGrid w:val="0"/>
          <w:sz w:val="28"/>
          <w:szCs w:val="28"/>
          <w:lang w:eastAsia="ru-RU"/>
        </w:rPr>
      </w:pPr>
    </w:p>
    <w:p w14:paraId="06EF3FCE" w14:textId="34B3136A" w:rsidR="00732691" w:rsidRDefault="00732691" w:rsidP="00732691">
      <w:pPr>
        <w:widowControl w:val="0"/>
        <w:tabs>
          <w:tab w:val="left" w:pos="1134"/>
        </w:tabs>
        <w:spacing w:after="0" w:line="360" w:lineRule="auto"/>
        <w:ind w:left="142"/>
        <w:contextualSpacing/>
        <w:jc w:val="both"/>
        <w:rPr>
          <w:rFonts w:ascii="Times New Roman" w:eastAsia="Times New Roman" w:hAnsi="Times New Roman"/>
          <w:snapToGrid w:val="0"/>
          <w:sz w:val="28"/>
          <w:szCs w:val="28"/>
          <w:lang w:eastAsia="ru-RU"/>
        </w:rPr>
      </w:pPr>
    </w:p>
    <w:p w14:paraId="54FCA4FF" w14:textId="59C2B461" w:rsidR="00732691" w:rsidRDefault="00732691" w:rsidP="00732691">
      <w:pPr>
        <w:widowControl w:val="0"/>
        <w:tabs>
          <w:tab w:val="left" w:pos="1134"/>
        </w:tabs>
        <w:spacing w:after="0" w:line="360" w:lineRule="auto"/>
        <w:ind w:left="142"/>
        <w:contextualSpacing/>
        <w:jc w:val="both"/>
        <w:rPr>
          <w:rFonts w:ascii="Times New Roman" w:eastAsia="Times New Roman" w:hAnsi="Times New Roman"/>
          <w:snapToGrid w:val="0"/>
          <w:sz w:val="28"/>
          <w:szCs w:val="28"/>
          <w:lang w:eastAsia="ru-RU"/>
        </w:rPr>
      </w:pPr>
    </w:p>
    <w:p w14:paraId="1D8EDF48" w14:textId="515B744E" w:rsidR="00732691" w:rsidRDefault="00732691" w:rsidP="00732691">
      <w:pPr>
        <w:widowControl w:val="0"/>
        <w:tabs>
          <w:tab w:val="left" w:pos="1134"/>
        </w:tabs>
        <w:spacing w:after="0" w:line="360" w:lineRule="auto"/>
        <w:ind w:left="142"/>
        <w:contextualSpacing/>
        <w:jc w:val="both"/>
        <w:rPr>
          <w:rFonts w:ascii="Times New Roman" w:eastAsia="Times New Roman" w:hAnsi="Times New Roman"/>
          <w:snapToGrid w:val="0"/>
          <w:sz w:val="28"/>
          <w:szCs w:val="28"/>
          <w:lang w:eastAsia="ru-RU"/>
        </w:rPr>
      </w:pPr>
    </w:p>
    <w:p w14:paraId="3C89A363" w14:textId="1ACB9E24" w:rsidR="00732691" w:rsidRDefault="00732691" w:rsidP="00732691">
      <w:pPr>
        <w:widowControl w:val="0"/>
        <w:tabs>
          <w:tab w:val="left" w:pos="1134"/>
        </w:tabs>
        <w:spacing w:after="0" w:line="360" w:lineRule="auto"/>
        <w:ind w:left="142"/>
        <w:contextualSpacing/>
        <w:jc w:val="both"/>
        <w:rPr>
          <w:rFonts w:ascii="Times New Roman" w:eastAsia="Times New Roman" w:hAnsi="Times New Roman"/>
          <w:snapToGrid w:val="0"/>
          <w:sz w:val="28"/>
          <w:szCs w:val="28"/>
          <w:lang w:eastAsia="ru-RU"/>
        </w:rPr>
      </w:pPr>
    </w:p>
    <w:p w14:paraId="107E8467" w14:textId="5F2A9FB2" w:rsidR="00732691" w:rsidRDefault="00732691" w:rsidP="00732691">
      <w:pPr>
        <w:widowControl w:val="0"/>
        <w:tabs>
          <w:tab w:val="left" w:pos="1134"/>
        </w:tabs>
        <w:spacing w:after="0" w:line="360" w:lineRule="auto"/>
        <w:ind w:left="142"/>
        <w:contextualSpacing/>
        <w:jc w:val="both"/>
        <w:rPr>
          <w:rFonts w:ascii="Times New Roman" w:eastAsia="Times New Roman" w:hAnsi="Times New Roman"/>
          <w:snapToGrid w:val="0"/>
          <w:sz w:val="28"/>
          <w:szCs w:val="28"/>
          <w:lang w:eastAsia="ru-RU"/>
        </w:rPr>
      </w:pPr>
    </w:p>
    <w:p w14:paraId="013D496F" w14:textId="77777777" w:rsidR="00973757" w:rsidRDefault="00973757" w:rsidP="00732691">
      <w:pPr>
        <w:widowControl w:val="0"/>
        <w:tabs>
          <w:tab w:val="left" w:pos="1134"/>
        </w:tabs>
        <w:spacing w:after="0" w:line="360" w:lineRule="auto"/>
        <w:ind w:left="142"/>
        <w:contextualSpacing/>
        <w:jc w:val="both"/>
        <w:rPr>
          <w:rFonts w:ascii="Times New Roman" w:eastAsia="Times New Roman" w:hAnsi="Times New Roman"/>
          <w:snapToGrid w:val="0"/>
          <w:sz w:val="28"/>
          <w:szCs w:val="28"/>
          <w:lang w:eastAsia="ru-RU"/>
        </w:rPr>
      </w:pPr>
    </w:p>
    <w:p w14:paraId="54B99348" w14:textId="755BF804" w:rsidR="00732691" w:rsidRDefault="00732691" w:rsidP="00732691">
      <w:pPr>
        <w:spacing w:after="0" w:line="360" w:lineRule="auto"/>
        <w:jc w:val="right"/>
        <w:rPr>
          <w:rFonts w:ascii="Times New Roman" w:hAnsi="Times New Roman"/>
          <w:sz w:val="28"/>
          <w:szCs w:val="28"/>
        </w:rPr>
      </w:pPr>
      <w:r w:rsidRPr="00F06274">
        <w:rPr>
          <w:rFonts w:ascii="Times New Roman" w:hAnsi="Times New Roman"/>
          <w:sz w:val="28"/>
          <w:szCs w:val="28"/>
        </w:rPr>
        <w:lastRenderedPageBreak/>
        <w:t xml:space="preserve">Таблица </w:t>
      </w:r>
      <w:r w:rsidR="00B3099D">
        <w:rPr>
          <w:rFonts w:ascii="Times New Roman" w:hAnsi="Times New Roman"/>
          <w:sz w:val="28"/>
          <w:szCs w:val="28"/>
        </w:rPr>
        <w:t>7</w:t>
      </w:r>
      <w:r w:rsidRPr="00F06274">
        <w:rPr>
          <w:rFonts w:ascii="Times New Roman" w:hAnsi="Times New Roman"/>
          <w:sz w:val="28"/>
          <w:szCs w:val="28"/>
        </w:rPr>
        <w:t xml:space="preserve"> </w:t>
      </w:r>
    </w:p>
    <w:p w14:paraId="6E541D33" w14:textId="77777777" w:rsidR="00732691" w:rsidRPr="00F06274" w:rsidRDefault="00732691" w:rsidP="00732691">
      <w:pPr>
        <w:spacing w:after="0" w:line="360" w:lineRule="auto"/>
        <w:jc w:val="center"/>
        <w:rPr>
          <w:rFonts w:ascii="Times New Roman" w:hAnsi="Times New Roman"/>
          <w:sz w:val="28"/>
          <w:szCs w:val="28"/>
        </w:rPr>
      </w:pPr>
      <w:r w:rsidRPr="00F06274">
        <w:rPr>
          <w:rFonts w:ascii="Times New Roman" w:hAnsi="Times New Roman"/>
          <w:sz w:val="28"/>
          <w:szCs w:val="28"/>
        </w:rPr>
        <w:t>Коэффициенты, характеризующие финансовую устойчивость</w:t>
      </w:r>
    </w:p>
    <w:p w14:paraId="2BF12AE2" w14:textId="77777777" w:rsidR="00732691" w:rsidRDefault="00732691" w:rsidP="00732691">
      <w:pPr>
        <w:spacing w:after="0"/>
        <w:jc w:val="both"/>
        <w:rPr>
          <w:rFonts w:ascii="Times New Roman" w:hAnsi="Times New Roman"/>
          <w:sz w:val="28"/>
          <w:szCs w:val="28"/>
        </w:rPr>
      </w:pPr>
      <w:r>
        <w:rPr>
          <w:noProof/>
          <w:lang w:eastAsia="ru-RU"/>
        </w:rPr>
        <w:drawing>
          <wp:inline distT="0" distB="0" distL="0" distR="0" wp14:anchorId="4C56F0B9" wp14:editId="3E5DC6F1">
            <wp:extent cx="5991367" cy="5605147"/>
            <wp:effectExtent l="0" t="0" r="9525" b="0"/>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95602" cy="5609109"/>
                    </a:xfrm>
                    <a:prstGeom prst="rect">
                      <a:avLst/>
                    </a:prstGeom>
                  </pic:spPr>
                </pic:pic>
              </a:graphicData>
            </a:graphic>
          </wp:inline>
        </w:drawing>
      </w:r>
    </w:p>
    <w:p w14:paraId="5E06F598" w14:textId="77777777" w:rsidR="00732691" w:rsidRDefault="00732691" w:rsidP="00732691">
      <w:pPr>
        <w:spacing w:after="0"/>
        <w:jc w:val="both"/>
        <w:rPr>
          <w:rFonts w:ascii="Times New Roman" w:hAnsi="Times New Roman"/>
          <w:sz w:val="28"/>
          <w:szCs w:val="28"/>
        </w:rPr>
      </w:pPr>
    </w:p>
    <w:p w14:paraId="4C08ABB9" w14:textId="77777777" w:rsidR="00732691" w:rsidRDefault="00732691" w:rsidP="00732691">
      <w:pPr>
        <w:spacing w:after="0"/>
        <w:jc w:val="both"/>
        <w:rPr>
          <w:rFonts w:ascii="Times New Roman" w:hAnsi="Times New Roman"/>
          <w:sz w:val="28"/>
          <w:szCs w:val="28"/>
        </w:rPr>
      </w:pPr>
    </w:p>
    <w:p w14:paraId="03B0BA71" w14:textId="77777777" w:rsidR="00732691" w:rsidRDefault="00732691" w:rsidP="00732691">
      <w:pPr>
        <w:spacing w:line="259" w:lineRule="auto"/>
        <w:rPr>
          <w:rFonts w:ascii="Times New Roman" w:hAnsi="Times New Roman"/>
          <w:sz w:val="28"/>
          <w:szCs w:val="28"/>
        </w:rPr>
      </w:pPr>
      <w:r>
        <w:rPr>
          <w:rFonts w:ascii="Times New Roman" w:hAnsi="Times New Roman"/>
          <w:sz w:val="28"/>
          <w:szCs w:val="28"/>
        </w:rPr>
        <w:br w:type="page"/>
      </w:r>
    </w:p>
    <w:p w14:paraId="2DED398C" w14:textId="185ADB63" w:rsidR="00732691" w:rsidRPr="00F06274" w:rsidRDefault="00732691" w:rsidP="00732691">
      <w:pPr>
        <w:spacing w:after="0" w:line="360" w:lineRule="auto"/>
        <w:jc w:val="right"/>
        <w:rPr>
          <w:rFonts w:ascii="Times New Roman" w:hAnsi="Times New Roman"/>
          <w:sz w:val="28"/>
          <w:szCs w:val="28"/>
        </w:rPr>
      </w:pPr>
      <w:r w:rsidRPr="00F06274">
        <w:rPr>
          <w:rFonts w:ascii="Times New Roman" w:hAnsi="Times New Roman"/>
          <w:sz w:val="28"/>
          <w:szCs w:val="28"/>
        </w:rPr>
        <w:lastRenderedPageBreak/>
        <w:t xml:space="preserve">Таблица </w:t>
      </w:r>
      <w:r w:rsidR="00B3099D">
        <w:rPr>
          <w:rFonts w:ascii="Times New Roman" w:hAnsi="Times New Roman"/>
          <w:sz w:val="28"/>
          <w:szCs w:val="28"/>
        </w:rPr>
        <w:t>8</w:t>
      </w:r>
    </w:p>
    <w:p w14:paraId="00C5880E" w14:textId="77777777" w:rsidR="00732691" w:rsidRPr="00F06274" w:rsidRDefault="00732691" w:rsidP="00732691">
      <w:pPr>
        <w:spacing w:after="0" w:line="360" w:lineRule="auto"/>
        <w:jc w:val="center"/>
        <w:rPr>
          <w:rFonts w:ascii="Times New Roman" w:hAnsi="Times New Roman"/>
          <w:sz w:val="28"/>
          <w:szCs w:val="28"/>
        </w:rPr>
      </w:pPr>
      <w:r w:rsidRPr="00F06274">
        <w:rPr>
          <w:rFonts w:ascii="Times New Roman" w:hAnsi="Times New Roman"/>
          <w:sz w:val="28"/>
          <w:szCs w:val="28"/>
        </w:rPr>
        <w:t>Коэффициенты, характеризующие деловую активность</w:t>
      </w:r>
    </w:p>
    <w:p w14:paraId="35012C8C" w14:textId="77777777" w:rsidR="00732691" w:rsidRDefault="00732691" w:rsidP="00732691">
      <w:pPr>
        <w:spacing w:after="0" w:line="360" w:lineRule="auto"/>
        <w:jc w:val="right"/>
        <w:rPr>
          <w:rFonts w:ascii="Times New Roman" w:hAnsi="Times New Roman"/>
          <w:sz w:val="28"/>
          <w:szCs w:val="28"/>
        </w:rPr>
      </w:pPr>
      <w:r>
        <w:rPr>
          <w:noProof/>
          <w:lang w:eastAsia="ru-RU"/>
        </w:rPr>
        <w:drawing>
          <wp:inline distT="0" distB="0" distL="0" distR="0" wp14:anchorId="2EA5EE4F" wp14:editId="2EB40F9D">
            <wp:extent cx="5667375" cy="5305425"/>
            <wp:effectExtent l="0" t="0" r="9525" b="9525"/>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667375" cy="5305425"/>
                    </a:xfrm>
                    <a:prstGeom prst="rect">
                      <a:avLst/>
                    </a:prstGeom>
                  </pic:spPr>
                </pic:pic>
              </a:graphicData>
            </a:graphic>
          </wp:inline>
        </w:drawing>
      </w:r>
    </w:p>
    <w:p w14:paraId="0916B7D4" w14:textId="77777777" w:rsidR="00732691" w:rsidRPr="00F06274" w:rsidRDefault="00732691" w:rsidP="00732691">
      <w:pPr>
        <w:spacing w:after="0" w:line="360" w:lineRule="auto"/>
        <w:jc w:val="right"/>
        <w:rPr>
          <w:rFonts w:ascii="Times New Roman" w:hAnsi="Times New Roman"/>
          <w:sz w:val="28"/>
          <w:szCs w:val="28"/>
        </w:rPr>
      </w:pPr>
    </w:p>
    <w:p w14:paraId="4796EB23" w14:textId="77777777" w:rsidR="00732691" w:rsidRDefault="00732691" w:rsidP="00732691">
      <w:pPr>
        <w:spacing w:after="0" w:line="360" w:lineRule="auto"/>
        <w:jc w:val="right"/>
        <w:rPr>
          <w:rFonts w:ascii="Times New Roman" w:hAnsi="Times New Roman"/>
          <w:sz w:val="28"/>
          <w:szCs w:val="28"/>
        </w:rPr>
      </w:pPr>
    </w:p>
    <w:p w14:paraId="03C778DE" w14:textId="77777777" w:rsidR="00732691" w:rsidRDefault="00732691" w:rsidP="00732691">
      <w:pPr>
        <w:spacing w:after="0" w:line="360" w:lineRule="auto"/>
        <w:jc w:val="right"/>
        <w:rPr>
          <w:rFonts w:ascii="Times New Roman" w:hAnsi="Times New Roman"/>
          <w:sz w:val="28"/>
          <w:szCs w:val="28"/>
        </w:rPr>
      </w:pPr>
    </w:p>
    <w:p w14:paraId="1674A209" w14:textId="77777777" w:rsidR="00732691" w:rsidRDefault="00732691" w:rsidP="00732691">
      <w:pPr>
        <w:spacing w:after="0" w:line="360" w:lineRule="auto"/>
        <w:jc w:val="right"/>
        <w:rPr>
          <w:rFonts w:ascii="Times New Roman" w:hAnsi="Times New Roman"/>
          <w:sz w:val="28"/>
          <w:szCs w:val="28"/>
        </w:rPr>
      </w:pPr>
    </w:p>
    <w:p w14:paraId="1378EE64" w14:textId="77777777" w:rsidR="00732691" w:rsidRDefault="00732691" w:rsidP="00732691">
      <w:pPr>
        <w:spacing w:after="0" w:line="360" w:lineRule="auto"/>
        <w:jc w:val="right"/>
        <w:rPr>
          <w:rFonts w:ascii="Times New Roman" w:hAnsi="Times New Roman"/>
          <w:sz w:val="28"/>
          <w:szCs w:val="28"/>
        </w:rPr>
      </w:pPr>
    </w:p>
    <w:p w14:paraId="215E31DF" w14:textId="77777777" w:rsidR="00732691" w:rsidRDefault="00732691" w:rsidP="00732691">
      <w:pPr>
        <w:spacing w:after="0" w:line="360" w:lineRule="auto"/>
        <w:jc w:val="right"/>
        <w:rPr>
          <w:rFonts w:ascii="Times New Roman" w:hAnsi="Times New Roman"/>
          <w:sz w:val="28"/>
          <w:szCs w:val="28"/>
        </w:rPr>
      </w:pPr>
    </w:p>
    <w:p w14:paraId="35ABECB0" w14:textId="77777777" w:rsidR="00732691" w:rsidRDefault="00732691" w:rsidP="00732691">
      <w:pPr>
        <w:spacing w:after="0" w:line="360" w:lineRule="auto"/>
        <w:jc w:val="right"/>
        <w:rPr>
          <w:rFonts w:ascii="Times New Roman" w:hAnsi="Times New Roman"/>
          <w:sz w:val="28"/>
          <w:szCs w:val="28"/>
        </w:rPr>
      </w:pPr>
    </w:p>
    <w:p w14:paraId="1FA3EA04" w14:textId="77777777" w:rsidR="00732691" w:rsidRDefault="00732691" w:rsidP="00732691">
      <w:pPr>
        <w:spacing w:after="0" w:line="360" w:lineRule="auto"/>
        <w:jc w:val="right"/>
        <w:rPr>
          <w:rFonts w:ascii="Times New Roman" w:hAnsi="Times New Roman"/>
          <w:sz w:val="28"/>
          <w:szCs w:val="28"/>
        </w:rPr>
      </w:pPr>
    </w:p>
    <w:p w14:paraId="6E555944" w14:textId="77777777" w:rsidR="00732691" w:rsidRDefault="00732691" w:rsidP="00732691">
      <w:pPr>
        <w:spacing w:after="0" w:line="360" w:lineRule="auto"/>
        <w:jc w:val="right"/>
        <w:rPr>
          <w:rFonts w:ascii="Times New Roman" w:hAnsi="Times New Roman"/>
          <w:sz w:val="28"/>
          <w:szCs w:val="28"/>
        </w:rPr>
      </w:pPr>
    </w:p>
    <w:p w14:paraId="5B4E8049" w14:textId="77777777" w:rsidR="00732691" w:rsidRDefault="00732691" w:rsidP="00732691">
      <w:pPr>
        <w:spacing w:after="0" w:line="360" w:lineRule="auto"/>
        <w:jc w:val="right"/>
        <w:rPr>
          <w:rFonts w:ascii="Times New Roman" w:hAnsi="Times New Roman"/>
          <w:sz w:val="28"/>
          <w:szCs w:val="28"/>
        </w:rPr>
      </w:pPr>
    </w:p>
    <w:p w14:paraId="6D9C50A6" w14:textId="007125BB" w:rsidR="00732691" w:rsidRPr="00F06274" w:rsidRDefault="00732691" w:rsidP="00732691">
      <w:pPr>
        <w:spacing w:after="0" w:line="360" w:lineRule="auto"/>
        <w:jc w:val="right"/>
        <w:rPr>
          <w:rFonts w:ascii="Times New Roman" w:hAnsi="Times New Roman"/>
          <w:sz w:val="28"/>
          <w:szCs w:val="28"/>
        </w:rPr>
      </w:pPr>
      <w:r w:rsidRPr="00F06274">
        <w:rPr>
          <w:rFonts w:ascii="Times New Roman" w:hAnsi="Times New Roman"/>
          <w:sz w:val="28"/>
          <w:szCs w:val="28"/>
        </w:rPr>
        <w:lastRenderedPageBreak/>
        <w:t xml:space="preserve">Таблица </w:t>
      </w:r>
      <w:r w:rsidR="00B3099D">
        <w:rPr>
          <w:rFonts w:ascii="Times New Roman" w:hAnsi="Times New Roman"/>
          <w:sz w:val="28"/>
          <w:szCs w:val="28"/>
        </w:rPr>
        <w:t>9</w:t>
      </w:r>
    </w:p>
    <w:p w14:paraId="20CEF23C" w14:textId="77777777" w:rsidR="00732691" w:rsidRPr="00F06274" w:rsidRDefault="00732691" w:rsidP="00732691">
      <w:pPr>
        <w:spacing w:after="0" w:line="360" w:lineRule="auto"/>
        <w:jc w:val="center"/>
        <w:rPr>
          <w:rFonts w:ascii="Times New Roman" w:hAnsi="Times New Roman"/>
          <w:sz w:val="28"/>
          <w:szCs w:val="28"/>
        </w:rPr>
      </w:pPr>
      <w:r w:rsidRPr="00F06274">
        <w:rPr>
          <w:rFonts w:ascii="Times New Roman" w:hAnsi="Times New Roman"/>
          <w:sz w:val="28"/>
          <w:szCs w:val="28"/>
        </w:rPr>
        <w:t>Общая характеристика показателей рентабельности предприятия</w:t>
      </w:r>
    </w:p>
    <w:p w14:paraId="3E2F9A13" w14:textId="77777777" w:rsidR="00732691" w:rsidRPr="00F06274" w:rsidRDefault="00732691" w:rsidP="00732691">
      <w:pPr>
        <w:spacing w:after="0" w:line="360" w:lineRule="auto"/>
        <w:jc w:val="right"/>
        <w:rPr>
          <w:rFonts w:ascii="Times New Roman" w:hAnsi="Times New Roman"/>
          <w:sz w:val="28"/>
          <w:szCs w:val="28"/>
        </w:rPr>
      </w:pPr>
    </w:p>
    <w:p w14:paraId="4336A02C" w14:textId="77777777" w:rsidR="00732691" w:rsidRPr="00F06274" w:rsidRDefault="00732691" w:rsidP="00732691">
      <w:pPr>
        <w:spacing w:after="0" w:line="360" w:lineRule="auto"/>
        <w:jc w:val="right"/>
        <w:rPr>
          <w:rFonts w:ascii="Times New Roman" w:hAnsi="Times New Roman"/>
          <w:sz w:val="28"/>
          <w:szCs w:val="28"/>
        </w:rPr>
      </w:pPr>
      <w:r>
        <w:rPr>
          <w:noProof/>
          <w:lang w:eastAsia="ru-RU"/>
        </w:rPr>
        <w:drawing>
          <wp:inline distT="0" distB="0" distL="0" distR="0" wp14:anchorId="4CC7B561" wp14:editId="24861EAF">
            <wp:extent cx="5486400" cy="2895600"/>
            <wp:effectExtent l="0" t="0" r="0" b="0"/>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486400" cy="2895600"/>
                    </a:xfrm>
                    <a:prstGeom prst="rect">
                      <a:avLst/>
                    </a:prstGeom>
                  </pic:spPr>
                </pic:pic>
              </a:graphicData>
            </a:graphic>
          </wp:inline>
        </w:drawing>
      </w:r>
    </w:p>
    <w:p w14:paraId="21AB8696" w14:textId="77777777" w:rsidR="00732691" w:rsidRPr="00F06274" w:rsidRDefault="00732691" w:rsidP="00732691">
      <w:pPr>
        <w:spacing w:after="0"/>
        <w:ind w:firstLine="360"/>
        <w:jc w:val="both"/>
        <w:rPr>
          <w:rFonts w:ascii="Times New Roman" w:hAnsi="Times New Roman"/>
          <w:sz w:val="28"/>
          <w:szCs w:val="28"/>
        </w:rPr>
      </w:pPr>
    </w:p>
    <w:p w14:paraId="53A903D0" w14:textId="77777777" w:rsidR="00732691" w:rsidRPr="00732691" w:rsidRDefault="00732691" w:rsidP="00732691">
      <w:pPr>
        <w:widowControl w:val="0"/>
        <w:tabs>
          <w:tab w:val="left" w:pos="1134"/>
        </w:tabs>
        <w:spacing w:after="0" w:line="360" w:lineRule="auto"/>
        <w:ind w:left="142"/>
        <w:contextualSpacing/>
        <w:jc w:val="both"/>
        <w:rPr>
          <w:rFonts w:ascii="Times New Roman" w:eastAsia="Times New Roman" w:hAnsi="Times New Roman"/>
          <w:snapToGrid w:val="0"/>
          <w:sz w:val="28"/>
          <w:szCs w:val="28"/>
          <w:lang w:eastAsia="ru-RU"/>
        </w:rPr>
      </w:pPr>
    </w:p>
    <w:sectPr w:rsidR="00732691" w:rsidRPr="00732691" w:rsidSect="000F00AB">
      <w:pgSz w:w="11906" w:h="16838"/>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5AC5BA4" w14:textId="77777777" w:rsidR="00183477" w:rsidRDefault="00183477" w:rsidP="00A00012">
      <w:pPr>
        <w:spacing w:after="0" w:line="240" w:lineRule="auto"/>
      </w:pPr>
      <w:r>
        <w:separator/>
      </w:r>
    </w:p>
  </w:endnote>
  <w:endnote w:type="continuationSeparator" w:id="0">
    <w:p w14:paraId="0270B7FD" w14:textId="77777777" w:rsidR="00183477" w:rsidRDefault="00183477" w:rsidP="00A0001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Microsoft Sans Serif">
    <w:panose1 w:val="020B0604020202020204"/>
    <w:charset w:val="CC"/>
    <w:family w:val="swiss"/>
    <w:pitch w:val="variable"/>
    <w:sig w:usb0="E5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60550101"/>
      <w:docPartObj>
        <w:docPartGallery w:val="Page Numbers (Bottom of Page)"/>
        <w:docPartUnique/>
      </w:docPartObj>
    </w:sdtPr>
    <w:sdtEndPr/>
    <w:sdtContent>
      <w:p w14:paraId="37A6CFA1" w14:textId="00EB9264" w:rsidR="008E111B" w:rsidRDefault="008E111B">
        <w:pPr>
          <w:pStyle w:val="a9"/>
          <w:jc w:val="center"/>
        </w:pPr>
        <w:r>
          <w:fldChar w:fldCharType="begin"/>
        </w:r>
        <w:r>
          <w:instrText>PAGE   \* MERGEFORMAT</w:instrText>
        </w:r>
        <w:r>
          <w:fldChar w:fldCharType="separate"/>
        </w:r>
        <w:r w:rsidR="003C14BA">
          <w:rPr>
            <w:noProof/>
          </w:rPr>
          <w:t>21</w:t>
        </w:r>
        <w:r>
          <w:fldChar w:fldCharType="end"/>
        </w:r>
      </w:p>
    </w:sdtContent>
  </w:sdt>
  <w:p w14:paraId="2AAD2673" w14:textId="77777777" w:rsidR="008E111B" w:rsidRDefault="008E111B">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02F28B9" w14:textId="77777777" w:rsidR="00183477" w:rsidRDefault="00183477" w:rsidP="00A00012">
      <w:pPr>
        <w:spacing w:after="0" w:line="240" w:lineRule="auto"/>
      </w:pPr>
      <w:r>
        <w:separator/>
      </w:r>
    </w:p>
  </w:footnote>
  <w:footnote w:type="continuationSeparator" w:id="0">
    <w:p w14:paraId="43677209" w14:textId="77777777" w:rsidR="00183477" w:rsidRDefault="00183477" w:rsidP="00A0001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BD924D1"/>
    <w:multiLevelType w:val="hybridMultilevel"/>
    <w:tmpl w:val="21B8F4D6"/>
    <w:lvl w:ilvl="0" w:tplc="A1F48F54">
      <w:start w:val="1"/>
      <w:numFmt w:val="decimal"/>
      <w:lvlText w:val="%1"/>
      <w:lvlJc w:val="left"/>
      <w:pPr>
        <w:ind w:left="7731"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5050703"/>
    <w:multiLevelType w:val="hybridMultilevel"/>
    <w:tmpl w:val="4ED00A9E"/>
    <w:lvl w:ilvl="0" w:tplc="460CABA4">
      <w:start w:val="1"/>
      <w:numFmt w:val="bullet"/>
      <w:lvlText w:val=""/>
      <w:lvlJc w:val="left"/>
      <w:pPr>
        <w:ind w:left="1287"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66F5167D"/>
    <w:multiLevelType w:val="hybridMultilevel"/>
    <w:tmpl w:val="B6F8C550"/>
    <w:lvl w:ilvl="0" w:tplc="0419000F">
      <w:start w:val="1"/>
      <w:numFmt w:val="decimal"/>
      <w:lvlText w:val="%1."/>
      <w:lvlJc w:val="left"/>
      <w:pPr>
        <w:ind w:left="721" w:hanging="360"/>
      </w:pPr>
    </w:lvl>
    <w:lvl w:ilvl="1" w:tplc="04190019" w:tentative="1">
      <w:start w:val="1"/>
      <w:numFmt w:val="lowerLetter"/>
      <w:lvlText w:val="%2."/>
      <w:lvlJc w:val="left"/>
      <w:pPr>
        <w:ind w:left="1441" w:hanging="360"/>
      </w:pPr>
    </w:lvl>
    <w:lvl w:ilvl="2" w:tplc="0419001B" w:tentative="1">
      <w:start w:val="1"/>
      <w:numFmt w:val="lowerRoman"/>
      <w:lvlText w:val="%3."/>
      <w:lvlJc w:val="right"/>
      <w:pPr>
        <w:ind w:left="2161" w:hanging="180"/>
      </w:pPr>
    </w:lvl>
    <w:lvl w:ilvl="3" w:tplc="0419000F" w:tentative="1">
      <w:start w:val="1"/>
      <w:numFmt w:val="decimal"/>
      <w:lvlText w:val="%4."/>
      <w:lvlJc w:val="left"/>
      <w:pPr>
        <w:ind w:left="2881" w:hanging="360"/>
      </w:pPr>
    </w:lvl>
    <w:lvl w:ilvl="4" w:tplc="04190019" w:tentative="1">
      <w:start w:val="1"/>
      <w:numFmt w:val="lowerLetter"/>
      <w:lvlText w:val="%5."/>
      <w:lvlJc w:val="left"/>
      <w:pPr>
        <w:ind w:left="3601" w:hanging="360"/>
      </w:pPr>
    </w:lvl>
    <w:lvl w:ilvl="5" w:tplc="0419001B" w:tentative="1">
      <w:start w:val="1"/>
      <w:numFmt w:val="lowerRoman"/>
      <w:lvlText w:val="%6."/>
      <w:lvlJc w:val="right"/>
      <w:pPr>
        <w:ind w:left="4321" w:hanging="180"/>
      </w:pPr>
    </w:lvl>
    <w:lvl w:ilvl="6" w:tplc="0419000F" w:tentative="1">
      <w:start w:val="1"/>
      <w:numFmt w:val="decimal"/>
      <w:lvlText w:val="%7."/>
      <w:lvlJc w:val="left"/>
      <w:pPr>
        <w:ind w:left="5041" w:hanging="360"/>
      </w:pPr>
    </w:lvl>
    <w:lvl w:ilvl="7" w:tplc="04190019" w:tentative="1">
      <w:start w:val="1"/>
      <w:numFmt w:val="lowerLetter"/>
      <w:lvlText w:val="%8."/>
      <w:lvlJc w:val="left"/>
      <w:pPr>
        <w:ind w:left="5761" w:hanging="360"/>
      </w:pPr>
    </w:lvl>
    <w:lvl w:ilvl="8" w:tplc="0419001B" w:tentative="1">
      <w:start w:val="1"/>
      <w:numFmt w:val="lowerRoman"/>
      <w:lvlText w:val="%9."/>
      <w:lvlJc w:val="right"/>
      <w:pPr>
        <w:ind w:left="6481" w:hanging="180"/>
      </w:pPr>
    </w:lvl>
  </w:abstractNum>
  <w:abstractNum w:abstractNumId="3" w15:restartNumberingAfterBreak="0">
    <w:nsid w:val="6C566A75"/>
    <w:multiLevelType w:val="hybridMultilevel"/>
    <w:tmpl w:val="B0A8CA8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1"/>
  </w:num>
  <w:num w:numId="2">
    <w:abstractNumId w:val="2"/>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B66A6"/>
    <w:rsid w:val="00062D31"/>
    <w:rsid w:val="000B66A6"/>
    <w:rsid w:val="000E29CC"/>
    <w:rsid w:val="000F00AB"/>
    <w:rsid w:val="000F0CAA"/>
    <w:rsid w:val="00150AD6"/>
    <w:rsid w:val="001816B7"/>
    <w:rsid w:val="00183477"/>
    <w:rsid w:val="001C469F"/>
    <w:rsid w:val="001E4F73"/>
    <w:rsid w:val="0029623A"/>
    <w:rsid w:val="002A3B64"/>
    <w:rsid w:val="003C14BA"/>
    <w:rsid w:val="003C4041"/>
    <w:rsid w:val="003C5398"/>
    <w:rsid w:val="00406FD0"/>
    <w:rsid w:val="004879E6"/>
    <w:rsid w:val="00512B3A"/>
    <w:rsid w:val="005A1D49"/>
    <w:rsid w:val="005B0A31"/>
    <w:rsid w:val="005D5462"/>
    <w:rsid w:val="00661508"/>
    <w:rsid w:val="00661E36"/>
    <w:rsid w:val="006B66E7"/>
    <w:rsid w:val="006E52C6"/>
    <w:rsid w:val="00732691"/>
    <w:rsid w:val="00770783"/>
    <w:rsid w:val="007F4B8B"/>
    <w:rsid w:val="00806174"/>
    <w:rsid w:val="008635E1"/>
    <w:rsid w:val="008756D0"/>
    <w:rsid w:val="00882B87"/>
    <w:rsid w:val="00893E46"/>
    <w:rsid w:val="008A604D"/>
    <w:rsid w:val="008E111B"/>
    <w:rsid w:val="00947F6B"/>
    <w:rsid w:val="00973757"/>
    <w:rsid w:val="009C0808"/>
    <w:rsid w:val="009E162E"/>
    <w:rsid w:val="009F282A"/>
    <w:rsid w:val="009F582A"/>
    <w:rsid w:val="00A00012"/>
    <w:rsid w:val="00A06DAD"/>
    <w:rsid w:val="00A43DD8"/>
    <w:rsid w:val="00A55C64"/>
    <w:rsid w:val="00AA25D5"/>
    <w:rsid w:val="00B10C2A"/>
    <w:rsid w:val="00B26A80"/>
    <w:rsid w:val="00B3099D"/>
    <w:rsid w:val="00B51CCE"/>
    <w:rsid w:val="00BA4BF6"/>
    <w:rsid w:val="00BA5178"/>
    <w:rsid w:val="00C50E6F"/>
    <w:rsid w:val="00C62860"/>
    <w:rsid w:val="00C7297E"/>
    <w:rsid w:val="00D156EB"/>
    <w:rsid w:val="00D44872"/>
    <w:rsid w:val="00DF564D"/>
    <w:rsid w:val="00E75889"/>
    <w:rsid w:val="00E85E6A"/>
    <w:rsid w:val="00EB4792"/>
    <w:rsid w:val="00F368CC"/>
    <w:rsid w:val="00F52C3F"/>
    <w:rsid w:val="00F5619A"/>
    <w:rsid w:val="00F63EEC"/>
    <w:rsid w:val="00FC664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4A6BDA"/>
  <w15:chartTrackingRefBased/>
  <w15:docId w15:val="{15F6C1F9-1CB5-4914-8187-A16E381A84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879E6"/>
    <w:pPr>
      <w:spacing w:line="256" w:lineRule="auto"/>
    </w:pPr>
    <w:rPr>
      <w:rFonts w:ascii="Calibri" w:eastAsia="Calibri" w:hAnsi="Calibri" w:cs="Times New Roman"/>
    </w:rPr>
  </w:style>
  <w:style w:type="paragraph" w:styleId="1">
    <w:name w:val="heading 1"/>
    <w:basedOn w:val="a"/>
    <w:next w:val="a"/>
    <w:link w:val="10"/>
    <w:uiPriority w:val="9"/>
    <w:qFormat/>
    <w:rsid w:val="00A06DAD"/>
    <w:pPr>
      <w:jc w:val="center"/>
      <w:outlineLvl w:val="0"/>
    </w:pPr>
    <w:rPr>
      <w:rFonts w:ascii="Times New Roman" w:hAnsi="Times New Roman"/>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4879E6"/>
    <w:pPr>
      <w:spacing w:after="0" w:line="240" w:lineRule="auto"/>
    </w:pPr>
    <w:rPr>
      <w:rFonts w:ascii="Calibri" w:eastAsia="Calibri" w:hAnsi="Calibri" w:cs="Times New Roman"/>
      <w:sz w:val="20"/>
      <w:szCs w:val="20"/>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512B3A"/>
    <w:pPr>
      <w:spacing w:after="200" w:line="276" w:lineRule="auto"/>
      <w:ind w:left="720"/>
      <w:contextualSpacing/>
    </w:pPr>
    <w:rPr>
      <w:rFonts w:asciiTheme="minorHAnsi" w:eastAsiaTheme="minorHAnsi" w:hAnsiTheme="minorHAnsi" w:cstheme="minorBidi"/>
    </w:rPr>
  </w:style>
  <w:style w:type="character" w:customStyle="1" w:styleId="10">
    <w:name w:val="Заголовок 1 Знак"/>
    <w:basedOn w:val="a0"/>
    <w:link w:val="1"/>
    <w:uiPriority w:val="9"/>
    <w:rsid w:val="00A06DAD"/>
    <w:rPr>
      <w:rFonts w:ascii="Times New Roman" w:eastAsia="Calibri" w:hAnsi="Times New Roman" w:cs="Times New Roman"/>
      <w:b/>
      <w:bCs/>
      <w:sz w:val="28"/>
      <w:szCs w:val="28"/>
    </w:rPr>
  </w:style>
  <w:style w:type="paragraph" w:styleId="a5">
    <w:name w:val="Normal (Web)"/>
    <w:aliases w:val="Обычный (Web),Обычный (веб) Знак1,Обычный (веб) Знак Знак,Обычный (веб) Знак1 Знак Знак,Обычный (веб) Знак Знак Знак Знак,Обычный (веб) Знак1 Знак Знак Знак Знак,Обычный (Web)1"/>
    <w:basedOn w:val="a"/>
    <w:link w:val="a6"/>
    <w:uiPriority w:val="99"/>
    <w:unhideWhenUsed/>
    <w:qFormat/>
    <w:rsid w:val="00A00012"/>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6">
    <w:name w:val="Обычный (веб) Знак"/>
    <w:aliases w:val="Обычный (Web) Знак,Обычный (веб) Знак1 Знак,Обычный (веб) Знак Знак Знак,Обычный (веб) Знак1 Знак Знак Знак,Обычный (веб) Знак Знак Знак Знак Знак,Обычный (веб) Знак1 Знак Знак Знак Знак Знак,Обычный (Web)1 Знак"/>
    <w:basedOn w:val="a0"/>
    <w:link w:val="a5"/>
    <w:uiPriority w:val="99"/>
    <w:rsid w:val="00A00012"/>
    <w:rPr>
      <w:rFonts w:ascii="Times New Roman" w:eastAsia="Times New Roman" w:hAnsi="Times New Roman" w:cs="Times New Roman"/>
      <w:sz w:val="24"/>
      <w:szCs w:val="24"/>
      <w:lang w:eastAsia="ru-RU"/>
    </w:rPr>
  </w:style>
  <w:style w:type="paragraph" w:styleId="a7">
    <w:name w:val="header"/>
    <w:basedOn w:val="a"/>
    <w:link w:val="a8"/>
    <w:uiPriority w:val="99"/>
    <w:unhideWhenUsed/>
    <w:rsid w:val="00A00012"/>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A00012"/>
    <w:rPr>
      <w:rFonts w:ascii="Calibri" w:eastAsia="Calibri" w:hAnsi="Calibri" w:cs="Times New Roman"/>
    </w:rPr>
  </w:style>
  <w:style w:type="paragraph" w:styleId="a9">
    <w:name w:val="footer"/>
    <w:basedOn w:val="a"/>
    <w:link w:val="aa"/>
    <w:uiPriority w:val="99"/>
    <w:unhideWhenUsed/>
    <w:rsid w:val="00A00012"/>
    <w:pPr>
      <w:tabs>
        <w:tab w:val="center" w:pos="4677"/>
        <w:tab w:val="right" w:pos="9355"/>
      </w:tabs>
      <w:spacing w:after="0" w:line="240" w:lineRule="auto"/>
    </w:pPr>
  </w:style>
  <w:style w:type="character" w:customStyle="1" w:styleId="aa">
    <w:name w:val="Нижний колонтитул Знак"/>
    <w:basedOn w:val="a0"/>
    <w:link w:val="a9"/>
    <w:uiPriority w:val="99"/>
    <w:rsid w:val="00A00012"/>
    <w:rPr>
      <w:rFonts w:ascii="Calibri" w:eastAsia="Calibri" w:hAnsi="Calibri" w:cs="Times New Roman"/>
    </w:rPr>
  </w:style>
  <w:style w:type="paragraph" w:customStyle="1" w:styleId="consplusnormal">
    <w:name w:val="consplusnormal"/>
    <w:basedOn w:val="a"/>
    <w:qFormat/>
    <w:rsid w:val="00A55C64"/>
    <w:pPr>
      <w:spacing w:before="100" w:beforeAutospacing="1" w:after="100" w:afterAutospacing="1" w:line="240" w:lineRule="auto"/>
    </w:pPr>
    <w:rPr>
      <w:rFonts w:ascii="Times New Roman" w:eastAsia="Times New Roman" w:hAnsi="Times New Roman"/>
      <w:sz w:val="24"/>
      <w:szCs w:val="24"/>
      <w:lang w:eastAsia="ru-RU"/>
    </w:rPr>
  </w:style>
  <w:style w:type="paragraph" w:styleId="11">
    <w:name w:val="toc 1"/>
    <w:basedOn w:val="a"/>
    <w:next w:val="a"/>
    <w:autoRedefine/>
    <w:uiPriority w:val="39"/>
    <w:unhideWhenUsed/>
    <w:rsid w:val="00FC6646"/>
    <w:pPr>
      <w:spacing w:after="100"/>
    </w:pPr>
  </w:style>
  <w:style w:type="character" w:styleId="ab">
    <w:name w:val="Hyperlink"/>
    <w:basedOn w:val="a0"/>
    <w:uiPriority w:val="99"/>
    <w:unhideWhenUsed/>
    <w:rsid w:val="00FC6646"/>
    <w:rPr>
      <w:color w:val="0563C1" w:themeColor="hyperlink"/>
      <w:u w:val="single"/>
    </w:rPr>
  </w:style>
  <w:style w:type="character" w:customStyle="1" w:styleId="UnresolvedMention">
    <w:name w:val="Unresolved Mention"/>
    <w:basedOn w:val="a0"/>
    <w:uiPriority w:val="99"/>
    <w:semiHidden/>
    <w:unhideWhenUsed/>
    <w:rsid w:val="00FC6646"/>
    <w:rPr>
      <w:color w:val="605E5C"/>
      <w:shd w:val="clear" w:color="auto" w:fill="E1DFDD"/>
    </w:rPr>
  </w:style>
  <w:style w:type="paragraph" w:styleId="ac">
    <w:name w:val="TOC Heading"/>
    <w:basedOn w:val="1"/>
    <w:next w:val="a"/>
    <w:uiPriority w:val="39"/>
    <w:unhideWhenUsed/>
    <w:qFormat/>
    <w:rsid w:val="00C7297E"/>
    <w:pPr>
      <w:keepNext/>
      <w:keepLines/>
      <w:spacing w:before="240" w:after="0" w:line="259" w:lineRule="auto"/>
      <w:jc w:val="left"/>
      <w:outlineLvl w:val="9"/>
    </w:pPr>
    <w:rPr>
      <w:rFonts w:asciiTheme="majorHAnsi" w:eastAsiaTheme="majorEastAsia" w:hAnsiTheme="majorHAnsi" w:cstheme="majorBidi"/>
      <w:b w:val="0"/>
      <w:bCs w:val="0"/>
      <w:color w:val="2F5496" w:themeColor="accent1" w:themeShade="BF"/>
      <w:sz w:val="32"/>
      <w:szCs w:val="32"/>
      <w:lang w:eastAsia="ru-RU"/>
    </w:rPr>
  </w:style>
  <w:style w:type="paragraph" w:styleId="2">
    <w:name w:val="toc 2"/>
    <w:basedOn w:val="a"/>
    <w:next w:val="a"/>
    <w:autoRedefine/>
    <w:uiPriority w:val="39"/>
    <w:unhideWhenUsed/>
    <w:rsid w:val="00F52C3F"/>
    <w:pPr>
      <w:spacing w:after="100" w:line="259" w:lineRule="auto"/>
      <w:ind w:left="220"/>
    </w:pPr>
    <w:rPr>
      <w:rFonts w:asciiTheme="minorHAnsi" w:eastAsiaTheme="minorEastAsia" w:hAnsiTheme="minorHAnsi"/>
      <w:lang w:eastAsia="ru-RU"/>
    </w:rPr>
  </w:style>
  <w:style w:type="paragraph" w:styleId="3">
    <w:name w:val="toc 3"/>
    <w:basedOn w:val="a"/>
    <w:next w:val="a"/>
    <w:autoRedefine/>
    <w:uiPriority w:val="39"/>
    <w:unhideWhenUsed/>
    <w:rsid w:val="00F52C3F"/>
    <w:pPr>
      <w:spacing w:after="100" w:line="259" w:lineRule="auto"/>
      <w:ind w:left="440"/>
    </w:pPr>
    <w:rPr>
      <w:rFonts w:asciiTheme="minorHAnsi" w:eastAsiaTheme="minorEastAsia" w:hAnsiTheme="minorHAnsi"/>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4985971">
      <w:bodyDiv w:val="1"/>
      <w:marLeft w:val="0"/>
      <w:marRight w:val="0"/>
      <w:marTop w:val="0"/>
      <w:marBottom w:val="0"/>
      <w:divBdr>
        <w:top w:val="none" w:sz="0" w:space="0" w:color="auto"/>
        <w:left w:val="none" w:sz="0" w:space="0" w:color="auto"/>
        <w:bottom w:val="none" w:sz="0" w:space="0" w:color="auto"/>
        <w:right w:val="none" w:sz="0" w:space="0" w:color="auto"/>
      </w:divBdr>
    </w:div>
    <w:div w:id="1076442607">
      <w:bodyDiv w:val="1"/>
      <w:marLeft w:val="0"/>
      <w:marRight w:val="0"/>
      <w:marTop w:val="0"/>
      <w:marBottom w:val="0"/>
      <w:divBdr>
        <w:top w:val="none" w:sz="0" w:space="0" w:color="auto"/>
        <w:left w:val="none" w:sz="0" w:space="0" w:color="auto"/>
        <w:bottom w:val="none" w:sz="0" w:space="0" w:color="auto"/>
        <w:right w:val="none" w:sz="0" w:space="0" w:color="auto"/>
      </w:divBdr>
    </w:div>
    <w:div w:id="13256947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chart" Target="charts/chart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4.png"/><Relationship Id="rId2" Type="http://schemas.openxmlformats.org/officeDocument/2006/relationships/numbering" Target="numbering.xml"/><Relationship Id="rId16" Type="http://schemas.openxmlformats.org/officeDocument/2006/relationships/image" Target="media/image8.png"/><Relationship Id="rId20" Type="http://schemas.microsoft.com/office/2007/relationships/hdphoto" Target="media/hdphoto1.wdp"/><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andia.ru/text/category/predikativ/" TargetMode="External"/><Relationship Id="rId24" Type="http://schemas.openxmlformats.org/officeDocument/2006/relationships/image" Target="media/image13.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2.png"/><Relationship Id="rId28" Type="http://schemas.openxmlformats.org/officeDocument/2006/relationships/image" Target="media/image17.png"/><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footer" Target="footer1.xml"/><Relationship Id="rId27" Type="http://schemas.openxmlformats.org/officeDocument/2006/relationships/image" Target="media/image16.png"/><Relationship Id="rId30"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oleObject" Target="file:///J:\&#1056;&#1072;&#1073;&#1086;&#1090;&#1072;%20&#1053;&#1072;&#1090;&#1072;&#1096;&#1072;\&#1057;&#1040;&#1049;&#1058;\2023\&#1052;&#1044;%20&#1054;&#1058;&#1063;&#1045;&#1058;&#1067;\&#1088;&#1072;&#1089;&#1095;&#1077;&#1090;_.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barChart>
        <c:barDir val="col"/>
        <c:grouping val="clustered"/>
        <c:varyColors val="0"/>
        <c:ser>
          <c:idx val="0"/>
          <c:order val="0"/>
          <c:tx>
            <c:strRef>
              <c:f>Лист5!$A$45</c:f>
              <c:strCache>
                <c:ptCount val="1"/>
                <c:pt idx="0">
                  <c:v>Производительность труда, тыс.р./чел.</c:v>
                </c:pt>
              </c:strCache>
            </c:strRef>
          </c:tx>
          <c:spPr>
            <a:pattFill prst="zigZag">
              <a:fgClr>
                <a:schemeClr val="tx1"/>
              </a:fgClr>
              <a:bgClr>
                <a:schemeClr val="bg1"/>
              </a:bgClr>
            </a:pattFill>
            <a:ln w="25400">
              <a:solidFill>
                <a:schemeClr val="tx1"/>
              </a:solidFill>
            </a:ln>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ext>
            </c:extLst>
          </c:dLbls>
          <c:cat>
            <c:numRef>
              <c:f>Лист5!$B$44:$D$44</c:f>
              <c:numCache>
                <c:formatCode>General</c:formatCode>
                <c:ptCount val="3"/>
                <c:pt idx="0">
                  <c:v>2021</c:v>
                </c:pt>
                <c:pt idx="1">
                  <c:v>2022</c:v>
                </c:pt>
                <c:pt idx="2">
                  <c:v>2023</c:v>
                </c:pt>
              </c:numCache>
            </c:numRef>
          </c:cat>
          <c:val>
            <c:numRef>
              <c:f>Лист5!$B$45:$D$45</c:f>
              <c:numCache>
                <c:formatCode>General</c:formatCode>
                <c:ptCount val="3"/>
                <c:pt idx="0">
                  <c:v>13437.6</c:v>
                </c:pt>
                <c:pt idx="1">
                  <c:v>14319</c:v>
                </c:pt>
                <c:pt idx="2">
                  <c:v>16312.2</c:v>
                </c:pt>
              </c:numCache>
            </c:numRef>
          </c:val>
          <c:extLst xmlns:c16r2="http://schemas.microsoft.com/office/drawing/2015/06/chart">
            <c:ext xmlns:c16="http://schemas.microsoft.com/office/drawing/2014/chart" uri="{C3380CC4-5D6E-409C-BE32-E72D297353CC}">
              <c16:uniqueId val="{00000000-46A7-41CC-B533-622BB0BCCF2B}"/>
            </c:ext>
          </c:extLst>
        </c:ser>
        <c:ser>
          <c:idx val="1"/>
          <c:order val="1"/>
          <c:tx>
            <c:strRef>
              <c:f>Лист5!$A$46</c:f>
              <c:strCache>
                <c:ptCount val="1"/>
                <c:pt idx="0">
                  <c:v>Зарплата среднегодовая одного работника, тыс. р.</c:v>
                </c:pt>
              </c:strCache>
            </c:strRef>
          </c:tx>
          <c:spPr>
            <a:pattFill prst="wdDnDiag">
              <a:fgClr>
                <a:schemeClr val="tx1"/>
              </a:fgClr>
              <a:bgClr>
                <a:schemeClr val="bg1"/>
              </a:bgClr>
            </a:pattFill>
            <a:ln w="25400">
              <a:solidFill>
                <a:schemeClr val="tx1"/>
              </a:solidFill>
            </a:ln>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ext>
            </c:extLst>
          </c:dLbls>
          <c:cat>
            <c:numRef>
              <c:f>Лист5!$B$44:$D$44</c:f>
              <c:numCache>
                <c:formatCode>General</c:formatCode>
                <c:ptCount val="3"/>
                <c:pt idx="0">
                  <c:v>2021</c:v>
                </c:pt>
                <c:pt idx="1">
                  <c:v>2022</c:v>
                </c:pt>
                <c:pt idx="2">
                  <c:v>2023</c:v>
                </c:pt>
              </c:numCache>
            </c:numRef>
          </c:cat>
          <c:val>
            <c:numRef>
              <c:f>Лист5!$B$46:$D$46</c:f>
              <c:numCache>
                <c:formatCode>General</c:formatCode>
                <c:ptCount val="3"/>
                <c:pt idx="0">
                  <c:v>4802</c:v>
                </c:pt>
                <c:pt idx="1">
                  <c:v>4956.3</c:v>
                </c:pt>
                <c:pt idx="2">
                  <c:v>5338.3</c:v>
                </c:pt>
              </c:numCache>
            </c:numRef>
          </c:val>
          <c:extLst xmlns:c16r2="http://schemas.microsoft.com/office/drawing/2015/06/chart">
            <c:ext xmlns:c16="http://schemas.microsoft.com/office/drawing/2014/chart" uri="{C3380CC4-5D6E-409C-BE32-E72D297353CC}">
              <c16:uniqueId val="{00000001-46A7-41CC-B533-622BB0BCCF2B}"/>
            </c:ext>
          </c:extLst>
        </c:ser>
        <c:ser>
          <c:idx val="2"/>
          <c:order val="2"/>
          <c:tx>
            <c:strRef>
              <c:f>Лист5!$A$47</c:f>
              <c:strCache>
                <c:ptCount val="1"/>
                <c:pt idx="0">
                  <c:v>Чистая прибыль на одного работника, тыс. р.</c:v>
                </c:pt>
              </c:strCache>
            </c:strRef>
          </c:tx>
          <c:spPr>
            <a:pattFill prst="ltVert">
              <a:fgClr>
                <a:schemeClr val="tx1"/>
              </a:fgClr>
              <a:bgClr>
                <a:schemeClr val="bg1"/>
              </a:bgClr>
            </a:pattFill>
            <a:ln w="25400">
              <a:solidFill>
                <a:schemeClr val="tx1"/>
              </a:solidFill>
              <a:bevel/>
            </a:ln>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ext>
            </c:extLst>
          </c:dLbls>
          <c:cat>
            <c:numRef>
              <c:f>Лист5!$B$44:$D$44</c:f>
              <c:numCache>
                <c:formatCode>General</c:formatCode>
                <c:ptCount val="3"/>
                <c:pt idx="0">
                  <c:v>2021</c:v>
                </c:pt>
                <c:pt idx="1">
                  <c:v>2022</c:v>
                </c:pt>
                <c:pt idx="2">
                  <c:v>2023</c:v>
                </c:pt>
              </c:numCache>
            </c:numRef>
          </c:cat>
          <c:val>
            <c:numRef>
              <c:f>Лист5!$B$47:$D$47</c:f>
              <c:numCache>
                <c:formatCode>General</c:formatCode>
                <c:ptCount val="3"/>
                <c:pt idx="0">
                  <c:v>84.1</c:v>
                </c:pt>
                <c:pt idx="1">
                  <c:v>960</c:v>
                </c:pt>
                <c:pt idx="2">
                  <c:v>945.6</c:v>
                </c:pt>
              </c:numCache>
            </c:numRef>
          </c:val>
          <c:extLst xmlns:c16r2="http://schemas.microsoft.com/office/drawing/2015/06/chart">
            <c:ext xmlns:c16="http://schemas.microsoft.com/office/drawing/2014/chart" uri="{C3380CC4-5D6E-409C-BE32-E72D297353CC}">
              <c16:uniqueId val="{00000002-46A7-41CC-B533-622BB0BCCF2B}"/>
            </c:ext>
          </c:extLst>
        </c:ser>
        <c:dLbls>
          <c:showLegendKey val="0"/>
          <c:showVal val="0"/>
          <c:showCatName val="0"/>
          <c:showSerName val="0"/>
          <c:showPercent val="0"/>
          <c:showBubbleSize val="0"/>
        </c:dLbls>
        <c:gapWidth val="150"/>
        <c:axId val="-329486096"/>
        <c:axId val="-329493712"/>
      </c:barChart>
      <c:lineChart>
        <c:grouping val="standard"/>
        <c:varyColors val="0"/>
        <c:ser>
          <c:idx val="3"/>
          <c:order val="3"/>
          <c:tx>
            <c:strRef>
              <c:f>Лист5!$A$26</c:f>
              <c:strCache>
                <c:ptCount val="1"/>
                <c:pt idx="0">
                  <c:v>Рентабельность продаж, %</c:v>
                </c:pt>
              </c:strCache>
            </c:strRef>
          </c:tx>
          <c:spPr>
            <a:ln>
              <a:solidFill>
                <a:schemeClr val="tx1"/>
              </a:solidFill>
            </a:ln>
          </c:spPr>
          <c:marker>
            <c:symbol val="none"/>
          </c:marker>
          <c:dLbls>
            <c:dLbl>
              <c:idx val="0"/>
              <c:layout>
                <c:manualLayout>
                  <c:x val="7.662834324332902E-3"/>
                  <c:y val="-4.0350882767078711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46A7-41CC-B533-622BB0BCCF2B}"/>
                </c:ext>
                <c:ext xmlns:c15="http://schemas.microsoft.com/office/drawing/2012/chart" uri="{CE6537A1-D6FC-4f65-9D91-7224C49458BB}"/>
              </c:extLst>
            </c:dLbl>
            <c:dLbl>
              <c:idx val="1"/>
              <c:layout>
                <c:manualLayout>
                  <c:x val="3.5249037891931352E-2"/>
                  <c:y val="2.2807020694435791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46A7-41CC-B533-622BB0BCCF2B}"/>
                </c:ext>
                <c:ext xmlns:c15="http://schemas.microsoft.com/office/drawing/2012/chart" uri="{CE6537A1-D6FC-4f65-9D91-7224C49458BB}"/>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ext>
            </c:extLst>
          </c:dLbls>
          <c:val>
            <c:numRef>
              <c:f>Лист5!$B$26:$D$26</c:f>
              <c:numCache>
                <c:formatCode>0.0</c:formatCode>
                <c:ptCount val="3"/>
                <c:pt idx="0">
                  <c:v>1.8</c:v>
                </c:pt>
                <c:pt idx="1">
                  <c:v>5.9</c:v>
                </c:pt>
                <c:pt idx="2">
                  <c:v>8.1999999999999993</c:v>
                </c:pt>
              </c:numCache>
            </c:numRef>
          </c:val>
          <c:smooth val="0"/>
          <c:extLst xmlns:c16r2="http://schemas.microsoft.com/office/drawing/2015/06/chart">
            <c:ext xmlns:c16="http://schemas.microsoft.com/office/drawing/2014/chart" uri="{C3380CC4-5D6E-409C-BE32-E72D297353CC}">
              <c16:uniqueId val="{00000005-46A7-41CC-B533-622BB0BCCF2B}"/>
            </c:ext>
          </c:extLst>
        </c:ser>
        <c:dLbls>
          <c:showLegendKey val="0"/>
          <c:showVal val="0"/>
          <c:showCatName val="0"/>
          <c:showSerName val="0"/>
          <c:showPercent val="0"/>
          <c:showBubbleSize val="0"/>
        </c:dLbls>
        <c:marker val="1"/>
        <c:smooth val="0"/>
        <c:axId val="-329495344"/>
        <c:axId val="-329496432"/>
      </c:lineChart>
      <c:catAx>
        <c:axId val="-329486096"/>
        <c:scaling>
          <c:orientation val="minMax"/>
        </c:scaling>
        <c:delete val="0"/>
        <c:axPos val="b"/>
        <c:title>
          <c:tx>
            <c:rich>
              <a:bodyPr/>
              <a:lstStyle/>
              <a:p>
                <a:pPr>
                  <a:defRPr/>
                </a:pPr>
                <a:r>
                  <a:rPr lang="ru-RU"/>
                  <a:t>Годы</a:t>
                </a:r>
              </a:p>
            </c:rich>
          </c:tx>
          <c:overlay val="0"/>
        </c:title>
        <c:numFmt formatCode="General" sourceLinked="1"/>
        <c:majorTickMark val="none"/>
        <c:minorTickMark val="none"/>
        <c:tickLblPos val="nextTo"/>
        <c:crossAx val="-329493712"/>
        <c:crosses val="autoZero"/>
        <c:auto val="1"/>
        <c:lblAlgn val="ctr"/>
        <c:lblOffset val="100"/>
        <c:noMultiLvlLbl val="0"/>
      </c:catAx>
      <c:valAx>
        <c:axId val="-329493712"/>
        <c:scaling>
          <c:orientation val="minMax"/>
        </c:scaling>
        <c:delete val="0"/>
        <c:axPos val="l"/>
        <c:majorGridlines/>
        <c:title>
          <c:tx>
            <c:rich>
              <a:bodyPr/>
              <a:lstStyle/>
              <a:p>
                <a:pPr>
                  <a:defRPr/>
                </a:pPr>
                <a:r>
                  <a:rPr lang="ru-RU"/>
                  <a:t>тыс. р.</a:t>
                </a:r>
              </a:p>
            </c:rich>
          </c:tx>
          <c:layout>
            <c:manualLayout>
              <c:xMode val="edge"/>
              <c:yMode val="edge"/>
              <c:x val="9.1954011891994848E-3"/>
              <c:y val="0.33232771700257513"/>
            </c:manualLayout>
          </c:layout>
          <c:overlay val="0"/>
        </c:title>
        <c:numFmt formatCode="General" sourceLinked="1"/>
        <c:majorTickMark val="out"/>
        <c:minorTickMark val="none"/>
        <c:tickLblPos val="nextTo"/>
        <c:crossAx val="-329486096"/>
        <c:crosses val="autoZero"/>
        <c:crossBetween val="between"/>
      </c:valAx>
      <c:valAx>
        <c:axId val="-329496432"/>
        <c:scaling>
          <c:orientation val="minMax"/>
        </c:scaling>
        <c:delete val="0"/>
        <c:axPos val="r"/>
        <c:numFmt formatCode="0.0" sourceLinked="1"/>
        <c:majorTickMark val="out"/>
        <c:minorTickMark val="none"/>
        <c:tickLblPos val="nextTo"/>
        <c:crossAx val="-329495344"/>
        <c:crosses val="max"/>
        <c:crossBetween val="between"/>
      </c:valAx>
      <c:catAx>
        <c:axId val="-329495344"/>
        <c:scaling>
          <c:orientation val="minMax"/>
        </c:scaling>
        <c:delete val="1"/>
        <c:axPos val="b"/>
        <c:majorTickMark val="out"/>
        <c:minorTickMark val="none"/>
        <c:tickLblPos val="nextTo"/>
        <c:crossAx val="-329496432"/>
        <c:crosses val="autoZero"/>
        <c:auto val="1"/>
        <c:lblAlgn val="ctr"/>
        <c:lblOffset val="100"/>
        <c:noMultiLvlLbl val="0"/>
      </c:catAx>
    </c:plotArea>
    <c:legend>
      <c:legendPos val="b"/>
      <c:overlay val="0"/>
    </c:legend>
    <c:plotVisOnly val="1"/>
    <c:dispBlanksAs val="gap"/>
    <c:showDLblsOverMax val="0"/>
  </c:chart>
  <c:txPr>
    <a:bodyPr/>
    <a:lstStyle/>
    <a:p>
      <a:pPr>
        <a:defRPr sz="1200" b="0">
          <a:latin typeface="Times New Roman" pitchFamily="18" charset="0"/>
          <a:cs typeface="Times New Roman" pitchFamily="18" charset="0"/>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5AECDC8-34A7-4792-9070-8A89FB3ED9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TotalTime>
  <Pages>67</Pages>
  <Words>12774</Words>
  <Characters>72817</Characters>
  <Application>Microsoft Office Word</Application>
  <DocSecurity>0</DocSecurity>
  <Lines>606</Lines>
  <Paragraphs>170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85421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Наталья</dc:creator>
  <cp:keywords/>
  <dc:description/>
  <cp:lastModifiedBy>Данелия Кристина</cp:lastModifiedBy>
  <cp:revision>5</cp:revision>
  <dcterms:created xsi:type="dcterms:W3CDTF">2025-04-09T11:32:00Z</dcterms:created>
  <dcterms:modified xsi:type="dcterms:W3CDTF">2025-04-09T14:11:00Z</dcterms:modified>
</cp:coreProperties>
</file>