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C3F35" w14:textId="4B6F6990" w:rsidR="00860943" w:rsidRPr="00860943" w:rsidRDefault="00860943" w:rsidP="00860943">
      <w:r>
        <w:t xml:space="preserve">925 </w:t>
      </w:r>
      <w:r w:rsidR="00365449">
        <w:t>ДВЕ</w:t>
      </w:r>
      <w:r>
        <w:t xml:space="preserve"> КУР МФЮА</w:t>
      </w:r>
      <w:r>
        <w:br/>
      </w:r>
      <w:r w:rsidRPr="00860943">
        <w:t>Предмет</w:t>
      </w:r>
    </w:p>
    <w:p w14:paraId="7271BBCD" w14:textId="77777777" w:rsidR="00860943" w:rsidRPr="00860943" w:rsidRDefault="00860943" w:rsidP="00860943">
      <w:r w:rsidRPr="00860943">
        <w:t>Основы государственного и муниципального управления</w:t>
      </w:r>
    </w:p>
    <w:p w14:paraId="103EA8BA" w14:textId="77777777" w:rsidR="00860943" w:rsidRPr="00860943" w:rsidRDefault="00860943" w:rsidP="00860943">
      <w:r w:rsidRPr="00860943">
        <w:t>Тема</w:t>
      </w:r>
    </w:p>
    <w:p w14:paraId="53086A8B" w14:textId="77777777" w:rsidR="00860943" w:rsidRPr="00860943" w:rsidRDefault="00860943" w:rsidP="00860943">
      <w:r w:rsidRPr="00860943">
        <w:t>Особенности взаимоотношения государственной и муниципальной власти</w:t>
      </w:r>
      <w:r>
        <w:br/>
      </w:r>
      <w:r>
        <w:br/>
      </w:r>
      <w:r w:rsidRPr="00860943">
        <w:t>Предмет</w:t>
      </w:r>
    </w:p>
    <w:p w14:paraId="04EC3DC0" w14:textId="77777777" w:rsidR="00860943" w:rsidRPr="00860943" w:rsidRDefault="00860943" w:rsidP="00860943">
      <w:r w:rsidRPr="00860943">
        <w:t>Организация государственных предприятий</w:t>
      </w:r>
    </w:p>
    <w:p w14:paraId="7609ADC3" w14:textId="77777777" w:rsidR="00860943" w:rsidRPr="00860943" w:rsidRDefault="00860943" w:rsidP="00860943">
      <w:r w:rsidRPr="00860943">
        <w:t>Тема</w:t>
      </w:r>
    </w:p>
    <w:p w14:paraId="6C5C08D3" w14:textId="77777777" w:rsidR="00860943" w:rsidRPr="00860943" w:rsidRDefault="00860943" w:rsidP="00860943">
      <w:r w:rsidRPr="00860943">
        <w:t>Распределение доходов государственных и муниципальных учреждений.</w:t>
      </w:r>
    </w:p>
    <w:p w14:paraId="1A65030D" w14:textId="21CB7194" w:rsidR="00860943" w:rsidRDefault="00860943" w:rsidP="00860943"/>
    <w:p w14:paraId="13F71A7F" w14:textId="77777777" w:rsidR="00860943" w:rsidRDefault="00860943" w:rsidP="00860943"/>
    <w:p w14:paraId="300C8A65" w14:textId="77777777" w:rsidR="00860943" w:rsidRDefault="00860943" w:rsidP="00860943"/>
    <w:p w14:paraId="65C356A5" w14:textId="77777777" w:rsidR="00860943" w:rsidRPr="002043F3" w:rsidRDefault="00860943" w:rsidP="008609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3F3">
        <w:rPr>
          <w:rFonts w:ascii="Times New Roman" w:hAnsi="Times New Roman" w:cs="Times New Roman"/>
          <w:sz w:val="28"/>
          <w:szCs w:val="28"/>
        </w:rPr>
        <w:t>Объем КР/ КП должен составлять около 25-30 страниц без учета приложений.</w:t>
      </w:r>
    </w:p>
    <w:p w14:paraId="11DFE890" w14:textId="77777777" w:rsidR="00860943" w:rsidRPr="002043F3" w:rsidRDefault="00860943" w:rsidP="008609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3F3">
        <w:rPr>
          <w:rFonts w:ascii="Times New Roman" w:hAnsi="Times New Roman" w:cs="Times New Roman"/>
          <w:sz w:val="28"/>
          <w:szCs w:val="28"/>
        </w:rPr>
        <w:t>Как правило: объем введения составляет 2-3 страницы; основная часть состоит из трех глав, каждая из которых включает 2-3 параграфа; объем заключения составляет около 2 страниц.</w:t>
      </w:r>
    </w:p>
    <w:p w14:paraId="17A6454E" w14:textId="6838AAFF" w:rsidR="00860943" w:rsidRDefault="00860943" w:rsidP="00860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Список: не менее20, использовать </w:t>
      </w:r>
      <w:r w:rsidRPr="002043F3">
        <w:rPr>
          <w:rFonts w:ascii="Times New Roman" w:hAnsi="Times New Roman" w:cs="Times New Roman"/>
          <w:sz w:val="28"/>
          <w:szCs w:val="28"/>
        </w:rPr>
        <w:t>литературу не старше 5 лет.</w:t>
      </w:r>
    </w:p>
    <w:p w14:paraId="3E8F7A1D" w14:textId="77777777" w:rsidR="00860943" w:rsidRPr="002847B4" w:rsidRDefault="00860943" w:rsidP="008609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847B4">
        <w:rPr>
          <w:rFonts w:ascii="Times New Roman" w:hAnsi="Times New Roman" w:cs="Times New Roman"/>
          <w:sz w:val="28"/>
        </w:rPr>
        <w:t xml:space="preserve">Во введении обязательно должны быть указаны </w:t>
      </w:r>
      <w:r w:rsidRPr="00BD4A55">
        <w:rPr>
          <w:rFonts w:ascii="Times New Roman" w:hAnsi="Times New Roman" w:cs="Times New Roman"/>
          <w:sz w:val="28"/>
          <w:highlight w:val="yellow"/>
        </w:rPr>
        <w:t>следующие элементы</w:t>
      </w:r>
      <w:r w:rsidRPr="002847B4">
        <w:rPr>
          <w:rFonts w:ascii="Times New Roman" w:hAnsi="Times New Roman" w:cs="Times New Roman"/>
          <w:sz w:val="28"/>
        </w:rPr>
        <w:t xml:space="preserve">: </w:t>
      </w:r>
    </w:p>
    <w:p w14:paraId="214C813B" w14:textId="77777777" w:rsidR="00860943" w:rsidRPr="002847B4" w:rsidRDefault="00860943" w:rsidP="008609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847B4">
        <w:rPr>
          <w:rFonts w:ascii="Times New Roman" w:hAnsi="Times New Roman" w:cs="Times New Roman"/>
          <w:sz w:val="28"/>
        </w:rPr>
        <w:t>- актуальность выбранной темы (недостаточная степень научной разработанности, коллизия правоприменительной практики, недостаточное правовое регулирование);</w:t>
      </w:r>
    </w:p>
    <w:p w14:paraId="0F066DFB" w14:textId="77777777" w:rsidR="00860943" w:rsidRPr="002847B4" w:rsidRDefault="00860943" w:rsidP="008609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847B4">
        <w:rPr>
          <w:rFonts w:ascii="Times New Roman" w:hAnsi="Times New Roman" w:cs="Times New Roman"/>
          <w:sz w:val="28"/>
        </w:rPr>
        <w:t>- цель исследования (определяет, для чего проводится исследование, что планируется получить в результате);</w:t>
      </w:r>
    </w:p>
    <w:p w14:paraId="04B5FCD8" w14:textId="77777777" w:rsidR="00860943" w:rsidRPr="002847B4" w:rsidRDefault="00860943" w:rsidP="008609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847B4">
        <w:rPr>
          <w:rFonts w:ascii="Times New Roman" w:hAnsi="Times New Roman" w:cs="Times New Roman"/>
          <w:sz w:val="28"/>
        </w:rPr>
        <w:t>- задачи исследования (представляют собой способы достижения поставленной цели – раскрываются по наименованию параграфов);</w:t>
      </w:r>
    </w:p>
    <w:p w14:paraId="54B1A8F5" w14:textId="77777777" w:rsidR="00860943" w:rsidRPr="002847B4" w:rsidRDefault="00860943" w:rsidP="008609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847B4">
        <w:rPr>
          <w:rFonts w:ascii="Times New Roman" w:hAnsi="Times New Roman" w:cs="Times New Roman"/>
          <w:sz w:val="28"/>
        </w:rPr>
        <w:t>- объект исследования (общественные отношения, возникающие в области темы исследования);</w:t>
      </w:r>
    </w:p>
    <w:p w14:paraId="3EABAB93" w14:textId="77777777" w:rsidR="00860943" w:rsidRPr="002847B4" w:rsidRDefault="00860943" w:rsidP="008609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847B4">
        <w:rPr>
          <w:rFonts w:ascii="Times New Roman" w:hAnsi="Times New Roman" w:cs="Times New Roman"/>
          <w:sz w:val="28"/>
        </w:rPr>
        <w:t xml:space="preserve">- предмет исследования (нормы права, практика их применения, научные </w:t>
      </w:r>
      <w:r w:rsidRPr="002847B4">
        <w:rPr>
          <w:rFonts w:ascii="Times New Roman" w:hAnsi="Times New Roman" w:cs="Times New Roman"/>
          <w:sz w:val="28"/>
        </w:rPr>
        <w:lastRenderedPageBreak/>
        <w:t>труды по теме исследования);</w:t>
      </w:r>
    </w:p>
    <w:p w14:paraId="5AE207CF" w14:textId="77777777" w:rsidR="00860943" w:rsidRPr="002847B4" w:rsidRDefault="00860943" w:rsidP="008609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847B4">
        <w:rPr>
          <w:rFonts w:ascii="Times New Roman" w:hAnsi="Times New Roman" w:cs="Times New Roman"/>
          <w:sz w:val="28"/>
        </w:rPr>
        <w:t>- теоретическая основа исследования (кто из ученых занимался (занимается) разработкой данной темы, названия наиболее известных работ по теме),</w:t>
      </w:r>
    </w:p>
    <w:p w14:paraId="2C526F23" w14:textId="77777777" w:rsidR="00860943" w:rsidRPr="002847B4" w:rsidRDefault="00860943" w:rsidP="008609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847B4">
        <w:rPr>
          <w:rFonts w:ascii="Times New Roman" w:hAnsi="Times New Roman" w:cs="Times New Roman"/>
          <w:sz w:val="28"/>
        </w:rPr>
        <w:t>- методология исследования (какие методы использовались при изучении темы),</w:t>
      </w:r>
    </w:p>
    <w:p w14:paraId="717E4A82" w14:textId="77777777" w:rsidR="00860943" w:rsidRPr="002847B4" w:rsidRDefault="00860943" w:rsidP="008609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847B4">
        <w:rPr>
          <w:rFonts w:ascii="Times New Roman" w:hAnsi="Times New Roman" w:cs="Times New Roman"/>
          <w:sz w:val="28"/>
        </w:rPr>
        <w:t>- нормативная основа исследования (указать нормативные правовые акты);</w:t>
      </w:r>
    </w:p>
    <w:p w14:paraId="14FD514B" w14:textId="77777777" w:rsidR="00860943" w:rsidRPr="002847B4" w:rsidRDefault="00860943" w:rsidP="008609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847B4">
        <w:rPr>
          <w:rFonts w:ascii="Times New Roman" w:hAnsi="Times New Roman" w:cs="Times New Roman"/>
          <w:sz w:val="28"/>
        </w:rPr>
        <w:t>- эмпирическая основа исследования (материалы судебной практики);</w:t>
      </w:r>
    </w:p>
    <w:p w14:paraId="55246BA8" w14:textId="77777777" w:rsidR="00860943" w:rsidRPr="002847B4" w:rsidRDefault="00860943" w:rsidP="008609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847B4">
        <w:rPr>
          <w:rFonts w:ascii="Times New Roman" w:hAnsi="Times New Roman" w:cs="Times New Roman"/>
          <w:sz w:val="28"/>
        </w:rPr>
        <w:t>- структура работы (представляет собой перечисление составных частей КР).</w:t>
      </w:r>
    </w:p>
    <w:p w14:paraId="01399C3E" w14:textId="77777777" w:rsidR="00860943" w:rsidRPr="00BD1E59" w:rsidRDefault="00860943" w:rsidP="008609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1E59">
        <w:rPr>
          <w:rFonts w:ascii="Times New Roman" w:hAnsi="Times New Roman" w:cs="Times New Roman"/>
          <w:sz w:val="28"/>
        </w:rPr>
        <w:t xml:space="preserve">Ссылки оформляются </w:t>
      </w:r>
      <w:r w:rsidRPr="00BD4A55">
        <w:rPr>
          <w:rFonts w:ascii="Times New Roman" w:hAnsi="Times New Roman" w:cs="Times New Roman"/>
          <w:sz w:val="28"/>
          <w:highlight w:val="yellow"/>
        </w:rPr>
        <w:t>внизу страницы</w:t>
      </w:r>
      <w:r w:rsidRPr="00BD1E59">
        <w:rPr>
          <w:rFonts w:ascii="Times New Roman" w:hAnsi="Times New Roman" w:cs="Times New Roman"/>
          <w:sz w:val="28"/>
        </w:rPr>
        <w:t xml:space="preserve"> без абзацного отступа, отделенной от основного текста короткой тонкой горизонтальной линией с левой стороны. В курсовой работе используются постраничные ссылки со </w:t>
      </w:r>
      <w:r w:rsidRPr="00BD4A55">
        <w:rPr>
          <w:rFonts w:ascii="Times New Roman" w:hAnsi="Times New Roman" w:cs="Times New Roman"/>
          <w:sz w:val="28"/>
          <w:highlight w:val="yellow"/>
        </w:rPr>
        <w:t>сквозной нумерацией</w:t>
      </w:r>
      <w:r w:rsidRPr="00BD1E59">
        <w:rPr>
          <w:rFonts w:ascii="Times New Roman" w:hAnsi="Times New Roman" w:cs="Times New Roman"/>
          <w:sz w:val="28"/>
        </w:rPr>
        <w:t xml:space="preserve"> по всей работе.</w:t>
      </w:r>
    </w:p>
    <w:p w14:paraId="03DFDF8B" w14:textId="77777777" w:rsidR="00860943" w:rsidRPr="00860943" w:rsidRDefault="00860943" w:rsidP="00860943">
      <w:pPr>
        <w:rPr>
          <w:b/>
          <w:bCs/>
        </w:rPr>
      </w:pPr>
    </w:p>
    <w:sectPr w:rsidR="00860943" w:rsidRPr="00860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43"/>
    <w:rsid w:val="00365449"/>
    <w:rsid w:val="0042332C"/>
    <w:rsid w:val="00860943"/>
    <w:rsid w:val="00B3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481E"/>
  <w15:chartTrackingRefBased/>
  <w15:docId w15:val="{3D6CAE8A-6122-417E-ACEA-9A8CFCA2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09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9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9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9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9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9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9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9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0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09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094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094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09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09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09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09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09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0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9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09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0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09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094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094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0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094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0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2025-08-11T04:45:00Z</dcterms:created>
  <dcterms:modified xsi:type="dcterms:W3CDTF">2025-08-11T10:52:00Z</dcterms:modified>
</cp:coreProperties>
</file>