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6685" w14:textId="77777777" w:rsidR="00960BF8" w:rsidRPr="00960BF8" w:rsidRDefault="00960BF8" w:rsidP="00960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B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60BF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"file:///C:\\Users\\dnast\\AppData\\Local\\Temp\\Rar$EXa26232.9818\\course93\\index.htm" </w:instrText>
      </w:r>
      <w:r w:rsidRPr="00960B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60BF8">
        <w:rPr>
          <w:rFonts w:ascii="Times New Roman" w:eastAsia="Times New Roman" w:hAnsi="Times New Roman" w:cs="Times New Roman"/>
          <w:color w:val="FFFFFF"/>
          <w:sz w:val="27"/>
          <w:szCs w:val="27"/>
          <w:lang w:eastAsia="ru-RU"/>
        </w:rPr>
        <w:t>Профессионально-творческая практика</w:t>
      </w:r>
      <w:r w:rsidRPr="00960BF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14:paraId="0ACAE811" w14:textId="77777777" w:rsidR="00960BF8" w:rsidRPr="00960BF8" w:rsidRDefault="00960BF8" w:rsidP="00960BF8">
      <w:pPr>
        <w:numPr>
          <w:ilvl w:val="0"/>
          <w:numId w:val="1"/>
        </w:numPr>
        <w:spacing w:beforeAutospacing="1" w:after="100" w:afterAutospacing="1" w:line="240" w:lineRule="auto"/>
        <w:ind w:right="-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58F72" w14:textId="77777777" w:rsidR="00960BF8" w:rsidRPr="00960BF8" w:rsidRDefault="00960BF8" w:rsidP="00960BF8">
      <w:pPr>
        <w:shd w:val="clear" w:color="auto" w:fill="FFFFFF"/>
        <w:spacing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60BF8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Задание на профессионально-творческую практику</w:t>
      </w:r>
    </w:p>
    <w:p w14:paraId="12CCD5E5" w14:textId="77777777" w:rsidR="00960BF8" w:rsidRPr="00960BF8" w:rsidRDefault="00960BF8" w:rsidP="00960B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57365E9F" w14:textId="77777777" w:rsidR="00960BF8" w:rsidRPr="00960BF8" w:rsidRDefault="00960BF8" w:rsidP="00960BF8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60BF8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Программа практики</w:t>
      </w:r>
    </w:p>
    <w:p w14:paraId="5BD8EEF3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Объем практики: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180 часов (5 зачетных единиц)</w:t>
      </w:r>
    </w:p>
    <w:p w14:paraId="2C53BD6A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Форма проведения практики: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непрерывно, т.е. путем выделения в календарном учебном графике непрерывного периода учебного времени для проведения практики.</w:t>
      </w:r>
    </w:p>
    <w:p w14:paraId="23965CE2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Индивидуальный план-график отражает распределение задач по неделям.</w:t>
      </w:r>
    </w:p>
    <w:p w14:paraId="5A76079E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Содержание выполненных работ фиксируется в дневнике практики.</w:t>
      </w:r>
    </w:p>
    <w:p w14:paraId="7D0F171B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Руководитель практики от университета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составляет индивидуальный план-график производственной практики, консультирует студента, контролирует соблюдение сроков прохождения этапов практики и соответствие содержания практики направлению подготовки и требованиям образовательного стандарта, проверяет отчет и дневник по практики, оценивает выполнение заданий практики.</w:t>
      </w:r>
    </w:p>
    <w:p w14:paraId="46F6576D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Руководитель практики от предприятия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обеспечивает включение студента в сферу профессиональной деятельности плану-графику на предприятии, осуществляет содействие в выполнении индивидуального задания и по окончании практики дает отзыв о прохождении практики, подписывает календарный план-график прохождения практики, дневник практики.</w:t>
      </w:r>
    </w:p>
    <w:p w14:paraId="7384CABC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i/>
          <w:iCs/>
          <w:color w:val="333333"/>
          <w:sz w:val="27"/>
          <w:szCs w:val="27"/>
          <w:lang w:eastAsia="ru-RU"/>
        </w:rPr>
        <w:t>Базовый перечень задач практики (план-график):</w:t>
      </w:r>
    </w:p>
    <w:p w14:paraId="48627BD8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1. Знакомство с предприятием, направлениями деятельности, структурными подразделениями, их функционалом.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2. Инструктаж и зачет по технике безопасности и охране труда.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3. Ознакомление с основными направлениями деятельности предприятия, организационно-производственной структурой.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4. Изучение принципов организации работы на предприятии, должностных инструкций.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5. Знакомство подразделением/сотрудником/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ами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ответственными за рекламу и связи с общественностью на предприятии.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6. Изучение опыта и направления деятельности подразделения/сотрудников/а, ответственных за рекламу и связи с общественностью на предприятии.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 xml:space="preserve">7. Выполнения задания руководителя практики от предприятия и/или 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руководителя практики от университета.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8. Предоставление отчетных документов (план-график, отчет, дневник практики, подписанные руководителем практики от предприятия, и печатями, отзыв) лично в университет или почтой.</w:t>
      </w:r>
    </w:p>
    <w:p w14:paraId="0535D687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b/>
          <w:bCs/>
          <w:color w:val="333333"/>
          <w:sz w:val="27"/>
          <w:szCs w:val="27"/>
          <w:lang w:eastAsia="ru-RU"/>
        </w:rPr>
        <w:t>Типовое задание практики:</w:t>
      </w:r>
    </w:p>
    <w:p w14:paraId="7D73B056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b/>
          <w:bCs/>
          <w:i/>
          <w:iCs/>
          <w:color w:val="333333"/>
          <w:sz w:val="27"/>
          <w:szCs w:val="27"/>
          <w:lang w:eastAsia="ru-RU"/>
        </w:rPr>
        <w:t>Цель практики: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 формировать навыки разработки и реализации индивидуального и (или) коллективного проекта в сфере рекламы и связей с общественностью.</w:t>
      </w:r>
    </w:p>
    <w:p w14:paraId="5A40D564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Задачи практики по получению профессиональных умений и опыта профессиональной деятельности:</w:t>
      </w:r>
    </w:p>
    <w:p w14:paraId="04474ACD" w14:textId="77777777" w:rsidR="00960BF8" w:rsidRPr="00960BF8" w:rsidRDefault="00960BF8" w:rsidP="00960B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сформировать профессиональные навыки по проектированию, организации и проведению коммуникационных кампаний и мероприятий, реализации проектов;</w:t>
      </w:r>
    </w:p>
    <w:p w14:paraId="3E0D5C69" w14:textId="77777777" w:rsidR="00960BF8" w:rsidRPr="00960BF8" w:rsidRDefault="00960BF8" w:rsidP="00960B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сформировать навык организации и проведения маркетингового исследования целевой аудитории, для которой проектируется коммуникационная кампания или мероприятие;</w:t>
      </w:r>
    </w:p>
    <w:p w14:paraId="219EFBFE" w14:textId="77777777" w:rsidR="00960BF8" w:rsidRPr="00960BF8" w:rsidRDefault="00960BF8" w:rsidP="00960BF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сформировать профессиональный навык создания самостоятельных, обладающих практической ценностью конструктов – текстов разных типов.</w:t>
      </w:r>
    </w:p>
    <w:p w14:paraId="6B35FC90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u w:val="single"/>
          <w:lang w:eastAsia="ru-RU"/>
        </w:rPr>
        <w:t>Задание на практику:</w:t>
      </w:r>
    </w:p>
    <w:p w14:paraId="1127107C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Типовое практическое задание.</w:t>
      </w:r>
    </w:p>
    <w:p w14:paraId="22B01561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Предложите проект в сфере рекламы и связей с общественностью для сети магазинов (либо любой иной кампании), которая хорошо известна в Вашем регионе, но впервые открывает новый магазин/филиал на окраине города Н-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ска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расположенного в другом регионе.</w:t>
      </w:r>
    </w:p>
    <w:p w14:paraId="5830E3C8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1. Сделайте обзор ситуации, отметив положительные и негативные аспекты.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2. Сформулируйте цель и задачи проекта в сфере рекламы и связей с общественностью.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3. Разработайте структурный обзор целевой аудитории, в интересах которой планируется реализация проекта.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4. Исходя из целей и задач проекта в сфере рекламы и связей с общественностью и с учетом целевых аудиторий, сформулируйте стратегию и тактику позиционирования магазина/кампании.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5. Разработайте коммуникационные инструменты, которые планируется использовать для реализации проекта, раскройте в деталях пункты стратегии и тактики, разработайте материалы отчетности.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6. Рассчитайте примерный бюджет.</w:t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  <w:t>7. Разработайте инструментарий маркетингового исследования целевой аудитории.</w:t>
      </w:r>
    </w:p>
    <w:p w14:paraId="669F5CAD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>В процессе прохождения практики выполняются работы по проектированию проекта в сфере рекламы и связей с общественностью, в том числе предполагающего исследования целевой аудитории (проведение маркетингового исследования целевой аудитории проекта).</w:t>
      </w:r>
    </w:p>
    <w:p w14:paraId="0AB33DB4" w14:textId="77777777" w:rsidR="00960BF8" w:rsidRPr="00960BF8" w:rsidRDefault="00960BF8" w:rsidP="00960B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1952E89A" w14:textId="77777777" w:rsidR="00960BF8" w:rsidRPr="00960BF8" w:rsidRDefault="00960BF8" w:rsidP="00960BF8">
      <w:pPr>
        <w:shd w:val="clear" w:color="auto" w:fill="FFFFFF"/>
        <w:spacing w:before="450" w:after="150" w:line="240" w:lineRule="auto"/>
        <w:outlineLvl w:val="2"/>
        <w:rPr>
          <w:rFonts w:ascii="inherit" w:eastAsia="Times New Roman" w:hAnsi="inherit" w:cs="Calibri"/>
          <w:color w:val="333333"/>
          <w:sz w:val="36"/>
          <w:szCs w:val="36"/>
          <w:lang w:eastAsia="ru-RU"/>
        </w:rPr>
      </w:pPr>
      <w:r w:rsidRPr="00960BF8">
        <w:rPr>
          <w:rFonts w:ascii="inherit" w:eastAsia="Times New Roman" w:hAnsi="inherit" w:cs="Calibri"/>
          <w:color w:val="333333"/>
          <w:sz w:val="36"/>
          <w:szCs w:val="36"/>
          <w:lang w:eastAsia="ru-RU"/>
        </w:rPr>
        <w:t>ТРЕБОВАНИЯ К ОФОРМЛЕНИЮ ОТЧЕТА ПО ПРАКТИКЕ</w:t>
      </w:r>
    </w:p>
    <w:p w14:paraId="1CB216FE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результате выполнения задания по практике студент оформляет отчет.</w:t>
      </w:r>
    </w:p>
    <w:p w14:paraId="7728C6D7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Объем отчета по профессионально-творческой практике не регламентируется, в среднем около 10-15 страниц машинописного текста с необходимыми расчетами, схемами, иллюстрациями.</w:t>
      </w:r>
    </w:p>
    <w:p w14:paraId="72612BA0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Отчет выполняют на листах белой бумаги формата А4, заполняемых без рамок и основных надписей машинописным способом (текст набирается в текстовом редакторе Word 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for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Windows шрифтом Times New 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Roman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высота шрифта –14, интервал – 1,5).</w:t>
      </w:r>
    </w:p>
    <w:p w14:paraId="14D38D57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При оформлении текста необходимо соблюдать следующие размеры полей: левое – 30 мм, правое – 10 мм, верхнее – 20 мм, нижнее – 20 мм. Основную часть отчета, если необходимо, делят на разделы и подразделы.</w:t>
      </w:r>
    </w:p>
    <w:p w14:paraId="12E211F5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Заголовки разделов выполняют прописными буквами симметрично тексту, заголовки подразделов – с абзаца строчными буквами (кроме первой прописной). Переносы в заголовках производить нельзя. Точку в конце заголовка не ставят. Если заголовок состоит из двух предложений, то их разделяют точкой. Расстояние между заголовками раздела и подраздела составляет 10 мм (два интервала). Расстояние от заголовка до текста – 15 мм (три-четыре интервала). Абзацы в тексте начинают отступом, равным 15-17 мм.</w:t>
      </w:r>
    </w:p>
    <w:p w14:paraId="05D7A532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 тексте не должно быть сокращений слов, за исключением общепринятых, которые при первом употреблении должны быть расшифрованы.</w:t>
      </w:r>
    </w:p>
    <w:p w14:paraId="3CE923B0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Все страницы нумеруются арабскими цифрами. Титульный лист включается в общую нумерацию страниц, но не нумеруется. Нумерация страниц должна быть сквозной.</w:t>
      </w:r>
    </w:p>
    <w:p w14:paraId="570AFD70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Разделы должны иметь порядковые номера в пределах всего документа, обозначенные арабскими цифрами без точки и записанные с абзацного отступа.</w:t>
      </w:r>
    </w:p>
    <w:p w14:paraId="5BA99E1B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Подразделы и пункты должны иметь нумерацию в пределах каждого раздела без точки в конце номера.</w:t>
      </w:r>
    </w:p>
    <w:p w14:paraId="15236BA5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Иллюстрации и таблицы, располагаемые на отдельных страницах формата А4, включают в общую нумерацию страниц.</w:t>
      </w:r>
    </w:p>
    <w:p w14:paraId="0AE559C2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lastRenderedPageBreak/>
        <w:t xml:space="preserve">Таблицу обозначают словом «Таблица», которое располагают в правом верхнем углу над заголовком таблицы. Таблицы озаглавливают, заголовок начинают с прописной буквы. Заголовок и слово «Таблица» не подчеркивают. Заголовки граф таблиц начинают с прописных букв, подзаголовки - со строчных, если они составляют одно предложение с заголовком, и с прописных, если они самостоятельные. Головки таблицы по диагонали не делят. Графу «№ 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п.п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.» в таблицу не включают. Высота строк таблицы составляет не менее 8 мм.</w:t>
      </w:r>
    </w:p>
    <w:p w14:paraId="1BB11F87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Формулы нумеруют арабскими цифрами в пределах раздела. Цифрами обозначают номер раздела и порядковый номер формулы, которые разделяются точкой. Номера помещают в круглые скобки и располагают на уровне формулы с правой стороны листа.</w:t>
      </w:r>
    </w:p>
    <w:p w14:paraId="75132C6C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Все иллюстрации (фотографии, чертежи, схемы и т.д.) именуют рисунками и помещают ниже поясняющей надписи. Слово «Рисунок» помещают после рисунка и сопровождают при необходимости наименованием.</w:t>
      </w:r>
    </w:p>
    <w:p w14:paraId="7B9C15C7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Ссылки на иллюстрации данного документа указываются порядковым номером иллюстрации, например, на рис. 1.2. В повторных ссылках указывается слово «смотри», например см. рис. 1.2. Аналогично оформляются ссылки на таблицы и формулы. Ссылки на источники обозначаются следующим образом: [6, с. 20]. Это означает, что дана ссылка на 20-ю страницу источника под номером 6.</w:t>
      </w:r>
    </w:p>
    <w:p w14:paraId="2DFC7EE3" w14:textId="77777777" w:rsidR="00960BF8" w:rsidRPr="00960BF8" w:rsidRDefault="00960BF8" w:rsidP="00960BF8">
      <w:pPr>
        <w:shd w:val="clear" w:color="auto" w:fill="FFFFFF"/>
        <w:spacing w:after="150"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Текстовая часть отчета оформляется в соответствии с требованиями следующих стандартов:</w:t>
      </w:r>
    </w:p>
    <w:p w14:paraId="4A9C8D3A" w14:textId="77777777" w:rsidR="00960BF8" w:rsidRPr="00960BF8" w:rsidRDefault="00960BF8" w:rsidP="00960B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ГОСТ 2.105 – 95. ЕСКД. Общие требования к текстовым документам.</w:t>
      </w:r>
    </w:p>
    <w:p w14:paraId="72E2BDD6" w14:textId="77777777" w:rsidR="00960BF8" w:rsidRPr="00960BF8" w:rsidRDefault="00960BF8" w:rsidP="00960B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ГОСТ 7.32-2001 Система стандартов по информации, библиотечному и издательскому делу. Отчет о научно-исследовательской работе. Структура и правила оформления.</w:t>
      </w:r>
    </w:p>
    <w:p w14:paraId="7F99BDCA" w14:textId="77777777" w:rsidR="00960BF8" w:rsidRPr="00960BF8" w:rsidRDefault="00960BF8" w:rsidP="00960B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ГОСТ 2.106 – 96. ЕСКД. Текстовые документы.</w:t>
      </w:r>
    </w:p>
    <w:p w14:paraId="4812E2BF" w14:textId="77777777" w:rsidR="00960BF8" w:rsidRPr="00960BF8" w:rsidRDefault="00960BF8" w:rsidP="00960B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Вайспапир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 xml:space="preserve"> В.А., Катунин Г.П., Мефодьева Г.Д. ЕСКД в студенческих работах. Новосибирск, </w:t>
      </w:r>
      <w:proofErr w:type="spellStart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СибГУТИ</w:t>
      </w:r>
      <w:proofErr w:type="spellEnd"/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t>, 2009 г.</w:t>
      </w:r>
    </w:p>
    <w:p w14:paraId="179196AD" w14:textId="77777777" w:rsidR="00960BF8" w:rsidRPr="00960BF8" w:rsidRDefault="00960BF8" w:rsidP="00960BF8">
      <w:pPr>
        <w:shd w:val="clear" w:color="auto" w:fill="FFFFFF"/>
        <w:spacing w:line="240" w:lineRule="auto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  <w:r w:rsidRPr="00960BF8">
        <w:rPr>
          <w:rFonts w:ascii="Calibri" w:eastAsia="Times New Roman" w:hAnsi="Calibri" w:cs="Calibri"/>
          <w:color w:val="333333"/>
          <w:sz w:val="27"/>
          <w:szCs w:val="27"/>
          <w:lang w:eastAsia="ru-RU"/>
        </w:rPr>
        <w:br/>
      </w:r>
    </w:p>
    <w:p w14:paraId="474E23CB" w14:textId="77777777" w:rsidR="00960BF8" w:rsidRPr="00960BF8" w:rsidRDefault="00960BF8" w:rsidP="00960BF8">
      <w:pPr>
        <w:numPr>
          <w:ilvl w:val="0"/>
          <w:numId w:val="4"/>
        </w:numPr>
        <w:spacing w:before="100" w:beforeAutospacing="1" w:after="100" w:afterAutospacing="1" w:line="240" w:lineRule="auto"/>
        <w:ind w:right="225"/>
        <w:jc w:val="center"/>
        <w:rPr>
          <w:rFonts w:ascii="Calibri" w:eastAsia="Times New Roman" w:hAnsi="Calibri" w:cs="Calibri"/>
          <w:color w:val="333333"/>
          <w:sz w:val="27"/>
          <w:szCs w:val="27"/>
          <w:lang w:eastAsia="ru-RU"/>
        </w:rPr>
      </w:pPr>
    </w:p>
    <w:p w14:paraId="56291AB0" w14:textId="77777777" w:rsidR="00F26DA1" w:rsidRDefault="00F26DA1"/>
    <w:sectPr w:rsidR="00F2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5FD9"/>
    <w:multiLevelType w:val="multilevel"/>
    <w:tmpl w:val="A402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82670"/>
    <w:multiLevelType w:val="multilevel"/>
    <w:tmpl w:val="8DA8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A01FC"/>
    <w:multiLevelType w:val="multilevel"/>
    <w:tmpl w:val="A80E9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856668"/>
    <w:multiLevelType w:val="multilevel"/>
    <w:tmpl w:val="C66A4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6E"/>
    <w:rsid w:val="00960BF8"/>
    <w:rsid w:val="00F12E6E"/>
    <w:rsid w:val="00F2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82C1E-933B-41C4-8C0B-CDF13018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0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0B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60BF8"/>
    <w:rPr>
      <w:color w:val="0000FF"/>
      <w:u w:val="single"/>
    </w:rPr>
  </w:style>
  <w:style w:type="paragraph" w:customStyle="1" w:styleId="dropdown">
    <w:name w:val="dropdown"/>
    <w:basedOn w:val="a"/>
    <w:rsid w:val="0096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60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9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E7E7E7"/>
                <w:bottom w:val="none" w:sz="0" w:space="0" w:color="E7E7E7"/>
                <w:right w:val="none" w:sz="0" w:space="0" w:color="E7E7E7"/>
              </w:divBdr>
            </w:div>
          </w:divsChild>
        </w:div>
        <w:div w:id="1877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3418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67532">
                          <w:marLeft w:val="0"/>
                          <w:marRight w:val="0"/>
                          <w:marTop w:val="6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7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09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2025-09-06T07:08:00Z</dcterms:created>
  <dcterms:modified xsi:type="dcterms:W3CDTF">2025-09-06T07:08:00Z</dcterms:modified>
</cp:coreProperties>
</file>