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D6397" w14:textId="77777777" w:rsidR="00FE7107" w:rsidRDefault="00FE7107" w:rsidP="00FE7107">
      <w:pPr>
        <w:pStyle w:val="Default"/>
        <w:ind w:firstLine="709"/>
        <w:rPr>
          <w:color w:val="auto"/>
          <w:sz w:val="28"/>
          <w:szCs w:val="28"/>
        </w:rPr>
      </w:pPr>
      <w:r>
        <w:rPr>
          <w:b/>
          <w:bCs/>
          <w:color w:val="auto"/>
          <w:sz w:val="28"/>
          <w:szCs w:val="28"/>
        </w:rPr>
        <w:t xml:space="preserve">Задача №2 </w:t>
      </w:r>
    </w:p>
    <w:p w14:paraId="3BD28507" w14:textId="77777777" w:rsidR="00FE7107" w:rsidRDefault="00FE7107" w:rsidP="00FE7107">
      <w:pPr>
        <w:pStyle w:val="Default"/>
        <w:ind w:firstLine="709"/>
        <w:jc w:val="both"/>
        <w:rPr>
          <w:color w:val="auto"/>
          <w:sz w:val="28"/>
          <w:szCs w:val="28"/>
        </w:rPr>
      </w:pPr>
      <w:r>
        <w:rPr>
          <w:color w:val="auto"/>
          <w:sz w:val="28"/>
          <w:szCs w:val="28"/>
        </w:rPr>
        <w:t xml:space="preserve">Разработать схему организации связи </w:t>
      </w:r>
      <w:proofErr w:type="spellStart"/>
      <w:r>
        <w:rPr>
          <w:color w:val="auto"/>
          <w:sz w:val="28"/>
          <w:szCs w:val="28"/>
        </w:rPr>
        <w:t>мультисервисной</w:t>
      </w:r>
      <w:proofErr w:type="spellEnd"/>
      <w:r>
        <w:rPr>
          <w:color w:val="auto"/>
          <w:sz w:val="28"/>
          <w:szCs w:val="28"/>
        </w:rPr>
        <w:t xml:space="preserve"> транспортной сети на основе технологии DWDM –OTN/OTH по исходным данным, приведенным в таблицах 2.1 и 2.2. Определить общую полосу оптических частот для организации всех спектральных каналов и её положение в полосах волн C, L, начиная от волны 1530 </w:t>
      </w:r>
      <w:proofErr w:type="spellStart"/>
      <w:r>
        <w:rPr>
          <w:color w:val="auto"/>
          <w:sz w:val="28"/>
          <w:szCs w:val="28"/>
        </w:rPr>
        <w:t>нм</w:t>
      </w:r>
      <w:proofErr w:type="spellEnd"/>
      <w:r>
        <w:rPr>
          <w:color w:val="auto"/>
          <w:sz w:val="28"/>
          <w:szCs w:val="28"/>
        </w:rPr>
        <w:t xml:space="preserve"> и выше до 1625 </w:t>
      </w:r>
      <w:proofErr w:type="spellStart"/>
      <w:r>
        <w:rPr>
          <w:color w:val="auto"/>
          <w:sz w:val="28"/>
          <w:szCs w:val="28"/>
        </w:rPr>
        <w:t>нм</w:t>
      </w:r>
      <w:proofErr w:type="spellEnd"/>
      <w:r>
        <w:rPr>
          <w:color w:val="auto"/>
          <w:sz w:val="28"/>
          <w:szCs w:val="28"/>
        </w:rPr>
        <w:t xml:space="preserve">. Назначить волны для всех каналов. В схеме использовать терминальные оптические мультиплексоры и ROADM. Определить общее количество требуемых оптических транспондеров для этой сети. Схему организации связи изобразить, используя обозначения на рис.7.6 - 7.22 из конспекта лекций. Поток STM-N для каждого оптического канала берется из задачи 1, вычисленный по своему варианту. Предложить и обосновать схему защиты оптических каналов от повреждений. </w:t>
      </w:r>
    </w:p>
    <w:p w14:paraId="164629F9" w14:textId="77777777" w:rsidR="00FE7107" w:rsidRPr="00AF5784" w:rsidRDefault="00FE7107" w:rsidP="00FE7107">
      <w:pPr>
        <w:pStyle w:val="a3"/>
        <w:spacing w:before="0" w:beforeAutospacing="0" w:after="0" w:afterAutospacing="0" w:line="360" w:lineRule="auto"/>
        <w:jc w:val="right"/>
        <w:rPr>
          <w:i w:val="0"/>
          <w:sz w:val="28"/>
          <w:szCs w:val="28"/>
        </w:rPr>
      </w:pPr>
      <w:r w:rsidRPr="00AF5784">
        <w:rPr>
          <w:i w:val="0"/>
          <w:sz w:val="28"/>
          <w:szCs w:val="28"/>
        </w:rPr>
        <w:t>Таблица 2.1 Параметры оптической транспортной сети</w:t>
      </w:r>
    </w:p>
    <w:tbl>
      <w:tblPr>
        <w:tblStyle w:val="a5"/>
        <w:tblW w:w="5000" w:type="pct"/>
        <w:tblLook w:val="04A0" w:firstRow="1" w:lastRow="0" w:firstColumn="1" w:lastColumn="0" w:noHBand="0" w:noVBand="1"/>
      </w:tblPr>
      <w:tblGrid>
        <w:gridCol w:w="4672"/>
        <w:gridCol w:w="4673"/>
      </w:tblGrid>
      <w:tr w:rsidR="00FE7107" w:rsidRPr="00DA41CF" w14:paraId="103ACC39" w14:textId="77777777" w:rsidTr="004219AB">
        <w:tc>
          <w:tcPr>
            <w:tcW w:w="2500" w:type="pct"/>
            <w:vMerge w:val="restart"/>
          </w:tcPr>
          <w:p w14:paraId="1CC4F36D" w14:textId="77777777" w:rsidR="00FE7107" w:rsidRPr="00DA41CF" w:rsidRDefault="00FE7107" w:rsidP="004219AB">
            <w:pPr>
              <w:pStyle w:val="a3"/>
              <w:spacing w:before="0" w:beforeAutospacing="0" w:after="0" w:afterAutospacing="0" w:line="360" w:lineRule="auto"/>
              <w:jc w:val="center"/>
              <w:rPr>
                <w:i w:val="0"/>
                <w:sz w:val="28"/>
                <w:szCs w:val="28"/>
              </w:rPr>
            </w:pPr>
            <w:r w:rsidRPr="00DA41CF">
              <w:rPr>
                <w:i w:val="0"/>
                <w:sz w:val="28"/>
                <w:szCs w:val="28"/>
              </w:rPr>
              <w:t>Услуги</w:t>
            </w:r>
          </w:p>
        </w:tc>
        <w:tc>
          <w:tcPr>
            <w:tcW w:w="2500" w:type="pct"/>
          </w:tcPr>
          <w:p w14:paraId="4ABB5864" w14:textId="77777777" w:rsidR="00FE7107" w:rsidRPr="00DA41CF" w:rsidRDefault="00FE7107" w:rsidP="004219AB">
            <w:pPr>
              <w:pStyle w:val="a3"/>
              <w:spacing w:before="0" w:beforeAutospacing="0" w:after="0" w:afterAutospacing="0" w:line="360" w:lineRule="auto"/>
              <w:jc w:val="center"/>
              <w:rPr>
                <w:i w:val="0"/>
                <w:sz w:val="28"/>
                <w:szCs w:val="28"/>
              </w:rPr>
            </w:pPr>
            <w:r w:rsidRPr="00DA41CF">
              <w:rPr>
                <w:i w:val="0"/>
                <w:sz w:val="28"/>
                <w:szCs w:val="28"/>
              </w:rPr>
              <w:t>Предпоследняя цифра номера пароля</w:t>
            </w:r>
          </w:p>
        </w:tc>
      </w:tr>
      <w:tr w:rsidR="00FE7107" w:rsidRPr="00DA41CF" w14:paraId="3415B52B" w14:textId="77777777" w:rsidTr="004219AB">
        <w:tc>
          <w:tcPr>
            <w:tcW w:w="2500" w:type="pct"/>
            <w:vMerge/>
          </w:tcPr>
          <w:p w14:paraId="3AB95CA8" w14:textId="77777777" w:rsidR="00FE7107" w:rsidRPr="00DA41CF" w:rsidRDefault="00FE7107" w:rsidP="004219AB">
            <w:pPr>
              <w:pStyle w:val="a3"/>
              <w:spacing w:before="0" w:beforeAutospacing="0" w:after="0" w:afterAutospacing="0" w:line="360" w:lineRule="auto"/>
              <w:jc w:val="center"/>
              <w:rPr>
                <w:i w:val="0"/>
                <w:sz w:val="28"/>
                <w:szCs w:val="28"/>
              </w:rPr>
            </w:pPr>
          </w:p>
        </w:tc>
        <w:tc>
          <w:tcPr>
            <w:tcW w:w="2500" w:type="pct"/>
          </w:tcPr>
          <w:p w14:paraId="74246A7A" w14:textId="77777777" w:rsidR="00FE7107" w:rsidRPr="00DA41CF" w:rsidRDefault="00FE7107" w:rsidP="004219AB">
            <w:pPr>
              <w:pStyle w:val="a3"/>
              <w:spacing w:before="0" w:beforeAutospacing="0" w:after="0" w:afterAutospacing="0" w:line="360" w:lineRule="auto"/>
              <w:jc w:val="center"/>
              <w:rPr>
                <w:i w:val="0"/>
                <w:sz w:val="28"/>
                <w:szCs w:val="28"/>
              </w:rPr>
            </w:pPr>
            <w:r w:rsidRPr="00DA41CF">
              <w:rPr>
                <w:i w:val="0"/>
                <w:sz w:val="28"/>
                <w:szCs w:val="28"/>
              </w:rPr>
              <w:t>0</w:t>
            </w:r>
          </w:p>
        </w:tc>
      </w:tr>
      <w:tr w:rsidR="00FE7107" w:rsidRPr="00DA41CF" w14:paraId="45DC6A36" w14:textId="77777777" w:rsidTr="004219AB">
        <w:tc>
          <w:tcPr>
            <w:tcW w:w="2500" w:type="pct"/>
          </w:tcPr>
          <w:p w14:paraId="3FD40D5C" w14:textId="77777777" w:rsidR="00FE7107" w:rsidRPr="00DA41CF" w:rsidRDefault="00FE7107" w:rsidP="004219AB">
            <w:pPr>
              <w:pStyle w:val="a3"/>
              <w:spacing w:before="0" w:beforeAutospacing="0" w:after="0" w:afterAutospacing="0" w:line="360" w:lineRule="auto"/>
              <w:jc w:val="center"/>
              <w:rPr>
                <w:i w:val="0"/>
                <w:sz w:val="28"/>
                <w:szCs w:val="28"/>
              </w:rPr>
            </w:pPr>
            <w:r w:rsidRPr="00DA41CF">
              <w:rPr>
                <w:i w:val="0"/>
                <w:sz w:val="28"/>
                <w:szCs w:val="28"/>
              </w:rPr>
              <w:t>Конфигурации транспортной сети из 4-ех узлов</w:t>
            </w:r>
            <w:r w:rsidRPr="00DA41CF">
              <w:rPr>
                <w:i w:val="0"/>
                <w:sz w:val="28"/>
                <w:szCs w:val="28"/>
              </w:rPr>
              <w:tab/>
            </w:r>
          </w:p>
        </w:tc>
        <w:tc>
          <w:tcPr>
            <w:tcW w:w="2500" w:type="pct"/>
          </w:tcPr>
          <w:p w14:paraId="45115AFD" w14:textId="77777777" w:rsidR="00FE7107" w:rsidRPr="00DA41CF" w:rsidRDefault="00FE7107" w:rsidP="004219AB">
            <w:pPr>
              <w:pStyle w:val="a3"/>
              <w:spacing w:before="0" w:beforeAutospacing="0" w:after="0" w:afterAutospacing="0" w:line="360" w:lineRule="auto"/>
              <w:jc w:val="center"/>
              <w:rPr>
                <w:i w:val="0"/>
                <w:sz w:val="28"/>
                <w:szCs w:val="28"/>
              </w:rPr>
            </w:pPr>
            <w:r w:rsidRPr="00DA41CF">
              <w:rPr>
                <w:i w:val="0"/>
                <w:sz w:val="28"/>
                <w:szCs w:val="28"/>
              </w:rPr>
              <w:t>ЛЦ</w:t>
            </w:r>
          </w:p>
        </w:tc>
      </w:tr>
      <w:tr w:rsidR="00FE7107" w:rsidRPr="00DA41CF" w14:paraId="23518CE9" w14:textId="77777777" w:rsidTr="004219AB">
        <w:tc>
          <w:tcPr>
            <w:tcW w:w="2500" w:type="pct"/>
          </w:tcPr>
          <w:p w14:paraId="33E36C57" w14:textId="77777777" w:rsidR="00FE7107" w:rsidRPr="00A24894" w:rsidRDefault="00FE7107" w:rsidP="004219AB">
            <w:pPr>
              <w:pStyle w:val="Default"/>
              <w:rPr>
                <w:sz w:val="28"/>
                <w:szCs w:val="28"/>
              </w:rPr>
            </w:pPr>
            <w:r w:rsidRPr="00A24894">
              <w:rPr>
                <w:sz w:val="28"/>
                <w:szCs w:val="28"/>
              </w:rPr>
              <w:t xml:space="preserve">Эквивалентное </w:t>
            </w:r>
          </w:p>
          <w:p w14:paraId="36C00D76" w14:textId="77777777" w:rsidR="00FE7107" w:rsidRPr="00A24894" w:rsidRDefault="00FE7107" w:rsidP="004219AB">
            <w:pPr>
              <w:pStyle w:val="Default"/>
              <w:rPr>
                <w:sz w:val="28"/>
                <w:szCs w:val="28"/>
              </w:rPr>
            </w:pPr>
            <w:r w:rsidRPr="00A24894">
              <w:rPr>
                <w:sz w:val="28"/>
                <w:szCs w:val="28"/>
              </w:rPr>
              <w:t xml:space="preserve">число STM-N в оптических каналах на </w:t>
            </w:r>
          </w:p>
          <w:p w14:paraId="00D14921" w14:textId="77777777" w:rsidR="00FE7107" w:rsidRPr="00A24894" w:rsidRDefault="00FE7107" w:rsidP="004219AB">
            <w:pPr>
              <w:pStyle w:val="Default"/>
              <w:rPr>
                <w:sz w:val="28"/>
                <w:szCs w:val="28"/>
              </w:rPr>
            </w:pPr>
            <w:r w:rsidRPr="00A24894">
              <w:rPr>
                <w:sz w:val="28"/>
                <w:szCs w:val="28"/>
              </w:rPr>
              <w:t xml:space="preserve">участках сети: </w:t>
            </w:r>
          </w:p>
          <w:p w14:paraId="77EF219F" w14:textId="77777777" w:rsidR="00FE7107" w:rsidRPr="00A24894" w:rsidRDefault="00FE7107" w:rsidP="004219AB">
            <w:pPr>
              <w:pStyle w:val="Default"/>
              <w:jc w:val="center"/>
              <w:rPr>
                <w:sz w:val="28"/>
                <w:szCs w:val="28"/>
              </w:rPr>
            </w:pPr>
            <w:r w:rsidRPr="00A24894">
              <w:rPr>
                <w:sz w:val="28"/>
                <w:szCs w:val="28"/>
              </w:rPr>
              <w:t>A-B</w:t>
            </w:r>
          </w:p>
          <w:p w14:paraId="2BE9B82A" w14:textId="77777777" w:rsidR="00FE7107" w:rsidRPr="00A24894" w:rsidRDefault="00FE7107" w:rsidP="004219AB">
            <w:pPr>
              <w:pStyle w:val="Default"/>
              <w:jc w:val="center"/>
              <w:rPr>
                <w:sz w:val="28"/>
                <w:szCs w:val="28"/>
              </w:rPr>
            </w:pPr>
            <w:r w:rsidRPr="00A24894">
              <w:rPr>
                <w:sz w:val="28"/>
                <w:szCs w:val="28"/>
              </w:rPr>
              <w:t>A-C</w:t>
            </w:r>
          </w:p>
          <w:p w14:paraId="404AFBC0" w14:textId="77777777" w:rsidR="00FE7107" w:rsidRPr="00DA41CF" w:rsidRDefault="00FE7107" w:rsidP="004219AB">
            <w:pPr>
              <w:pStyle w:val="a3"/>
              <w:spacing w:before="0" w:beforeAutospacing="0" w:after="0" w:afterAutospacing="0" w:line="360" w:lineRule="auto"/>
              <w:jc w:val="center"/>
              <w:rPr>
                <w:i w:val="0"/>
                <w:sz w:val="28"/>
                <w:szCs w:val="28"/>
              </w:rPr>
            </w:pPr>
            <w:r w:rsidRPr="00A24894">
              <w:rPr>
                <w:i w:val="0"/>
                <w:sz w:val="28"/>
                <w:szCs w:val="28"/>
              </w:rPr>
              <w:t>A-D</w:t>
            </w:r>
          </w:p>
        </w:tc>
        <w:tc>
          <w:tcPr>
            <w:tcW w:w="2500" w:type="pct"/>
          </w:tcPr>
          <w:p w14:paraId="17A8BC16" w14:textId="77777777" w:rsidR="00FE7107" w:rsidRDefault="00FE7107" w:rsidP="004219AB">
            <w:pPr>
              <w:pStyle w:val="a3"/>
              <w:spacing w:before="0" w:beforeAutospacing="0" w:after="0" w:afterAutospacing="0" w:line="360" w:lineRule="auto"/>
              <w:jc w:val="center"/>
              <w:rPr>
                <w:i w:val="0"/>
                <w:sz w:val="28"/>
                <w:szCs w:val="28"/>
              </w:rPr>
            </w:pPr>
          </w:p>
          <w:p w14:paraId="3F444879" w14:textId="77777777" w:rsidR="00FE7107" w:rsidRDefault="00FE7107" w:rsidP="004219AB">
            <w:pPr>
              <w:pStyle w:val="a3"/>
              <w:spacing w:before="0" w:beforeAutospacing="0" w:after="0" w:afterAutospacing="0" w:line="360" w:lineRule="auto"/>
              <w:jc w:val="center"/>
              <w:rPr>
                <w:i w:val="0"/>
                <w:sz w:val="28"/>
                <w:szCs w:val="28"/>
              </w:rPr>
            </w:pPr>
          </w:p>
          <w:p w14:paraId="399D1170" w14:textId="77777777" w:rsidR="00FE7107" w:rsidRDefault="00FE7107" w:rsidP="004219AB">
            <w:pPr>
              <w:pStyle w:val="a3"/>
              <w:spacing w:before="0" w:beforeAutospacing="0" w:after="0" w:afterAutospacing="0"/>
              <w:jc w:val="center"/>
              <w:rPr>
                <w:i w:val="0"/>
                <w:sz w:val="28"/>
                <w:szCs w:val="28"/>
              </w:rPr>
            </w:pPr>
            <w:r w:rsidRPr="00DA41CF">
              <w:rPr>
                <w:i w:val="0"/>
                <w:sz w:val="28"/>
                <w:szCs w:val="28"/>
              </w:rPr>
              <w:t>4</w:t>
            </w:r>
          </w:p>
          <w:p w14:paraId="59B2DA77" w14:textId="77777777" w:rsidR="00FE7107" w:rsidRDefault="00FE7107" w:rsidP="004219AB">
            <w:pPr>
              <w:pStyle w:val="a3"/>
              <w:spacing w:before="0" w:beforeAutospacing="0" w:after="0" w:afterAutospacing="0"/>
              <w:jc w:val="center"/>
              <w:rPr>
                <w:i w:val="0"/>
                <w:sz w:val="28"/>
                <w:szCs w:val="28"/>
              </w:rPr>
            </w:pPr>
            <w:r>
              <w:rPr>
                <w:i w:val="0"/>
                <w:sz w:val="28"/>
                <w:szCs w:val="28"/>
              </w:rPr>
              <w:t>2</w:t>
            </w:r>
          </w:p>
          <w:p w14:paraId="3D73ECD5" w14:textId="77777777" w:rsidR="00FE7107" w:rsidRPr="00DA41CF" w:rsidRDefault="00FE7107" w:rsidP="004219AB">
            <w:pPr>
              <w:pStyle w:val="a3"/>
              <w:spacing w:before="0" w:beforeAutospacing="0" w:after="0" w:afterAutospacing="0"/>
              <w:jc w:val="center"/>
              <w:rPr>
                <w:i w:val="0"/>
                <w:sz w:val="28"/>
                <w:szCs w:val="28"/>
              </w:rPr>
            </w:pPr>
            <w:r>
              <w:rPr>
                <w:i w:val="0"/>
                <w:sz w:val="28"/>
                <w:szCs w:val="28"/>
              </w:rPr>
              <w:t>4</w:t>
            </w:r>
          </w:p>
        </w:tc>
      </w:tr>
    </w:tbl>
    <w:p w14:paraId="0A977ED8" w14:textId="77777777" w:rsidR="00FE7107" w:rsidRDefault="00FE7107" w:rsidP="00FE7107">
      <w:pPr>
        <w:pStyle w:val="a3"/>
        <w:spacing w:before="0" w:beforeAutospacing="0" w:after="0" w:afterAutospacing="0" w:line="360" w:lineRule="auto"/>
        <w:jc w:val="right"/>
        <w:rPr>
          <w:i w:val="0"/>
          <w:sz w:val="28"/>
          <w:szCs w:val="28"/>
        </w:rPr>
      </w:pPr>
    </w:p>
    <w:p w14:paraId="70E9E0C9" w14:textId="77777777" w:rsidR="00FE7107" w:rsidRPr="00DA41CF" w:rsidRDefault="00FE7107" w:rsidP="00FE7107">
      <w:pPr>
        <w:pStyle w:val="a3"/>
        <w:spacing w:before="0" w:beforeAutospacing="0" w:after="0" w:afterAutospacing="0" w:line="360" w:lineRule="auto"/>
        <w:jc w:val="right"/>
        <w:rPr>
          <w:i w:val="0"/>
          <w:sz w:val="28"/>
          <w:szCs w:val="28"/>
        </w:rPr>
      </w:pPr>
      <w:r w:rsidRPr="00DA41CF">
        <w:rPr>
          <w:i w:val="0"/>
          <w:sz w:val="28"/>
          <w:szCs w:val="28"/>
        </w:rPr>
        <w:t>Таблица 2.2 Параметры линии</w:t>
      </w:r>
    </w:p>
    <w:tbl>
      <w:tblPr>
        <w:tblStyle w:val="a5"/>
        <w:tblW w:w="5000" w:type="pct"/>
        <w:tblLook w:val="04A0" w:firstRow="1" w:lastRow="0" w:firstColumn="1" w:lastColumn="0" w:noHBand="0" w:noVBand="1"/>
      </w:tblPr>
      <w:tblGrid>
        <w:gridCol w:w="4672"/>
        <w:gridCol w:w="4673"/>
      </w:tblGrid>
      <w:tr w:rsidR="00FE7107" w:rsidRPr="00DA41CF" w14:paraId="15167B42" w14:textId="77777777" w:rsidTr="004219AB">
        <w:tc>
          <w:tcPr>
            <w:tcW w:w="2500" w:type="pct"/>
            <w:vMerge w:val="restart"/>
          </w:tcPr>
          <w:p w14:paraId="57616153" w14:textId="77777777" w:rsidR="00FE7107" w:rsidRPr="00DA41CF" w:rsidRDefault="00FE7107" w:rsidP="004219AB">
            <w:pPr>
              <w:pStyle w:val="a3"/>
              <w:spacing w:before="0" w:beforeAutospacing="0" w:after="0" w:afterAutospacing="0" w:line="360" w:lineRule="auto"/>
              <w:jc w:val="center"/>
              <w:rPr>
                <w:i w:val="0"/>
                <w:sz w:val="28"/>
                <w:szCs w:val="28"/>
              </w:rPr>
            </w:pPr>
            <w:r w:rsidRPr="00DA41CF">
              <w:rPr>
                <w:i w:val="0"/>
                <w:sz w:val="28"/>
                <w:szCs w:val="28"/>
              </w:rPr>
              <w:t>Услуги</w:t>
            </w:r>
          </w:p>
        </w:tc>
        <w:tc>
          <w:tcPr>
            <w:tcW w:w="2500" w:type="pct"/>
          </w:tcPr>
          <w:p w14:paraId="4DDF92FB" w14:textId="77777777" w:rsidR="00FE7107" w:rsidRPr="00DA41CF" w:rsidRDefault="00FE7107" w:rsidP="004219AB">
            <w:pPr>
              <w:pStyle w:val="a3"/>
              <w:spacing w:before="0" w:beforeAutospacing="0" w:after="0" w:afterAutospacing="0" w:line="360" w:lineRule="auto"/>
              <w:jc w:val="center"/>
              <w:rPr>
                <w:i w:val="0"/>
                <w:sz w:val="28"/>
                <w:szCs w:val="28"/>
              </w:rPr>
            </w:pPr>
            <w:r w:rsidRPr="00DA41CF">
              <w:rPr>
                <w:i w:val="0"/>
                <w:sz w:val="28"/>
                <w:szCs w:val="28"/>
              </w:rPr>
              <w:t>Последняя цифра номера пароля</w:t>
            </w:r>
          </w:p>
        </w:tc>
      </w:tr>
      <w:tr w:rsidR="00FE7107" w:rsidRPr="00DA41CF" w14:paraId="7668511A" w14:textId="77777777" w:rsidTr="004219AB">
        <w:tc>
          <w:tcPr>
            <w:tcW w:w="2500" w:type="pct"/>
            <w:vMerge/>
          </w:tcPr>
          <w:p w14:paraId="1A833ED0" w14:textId="77777777" w:rsidR="00FE7107" w:rsidRPr="00DA41CF" w:rsidRDefault="00FE7107" w:rsidP="004219AB">
            <w:pPr>
              <w:pStyle w:val="a3"/>
              <w:spacing w:before="0" w:beforeAutospacing="0" w:after="0" w:afterAutospacing="0" w:line="360" w:lineRule="auto"/>
              <w:jc w:val="center"/>
              <w:rPr>
                <w:i w:val="0"/>
                <w:sz w:val="28"/>
                <w:szCs w:val="28"/>
              </w:rPr>
            </w:pPr>
          </w:p>
        </w:tc>
        <w:tc>
          <w:tcPr>
            <w:tcW w:w="2500" w:type="pct"/>
          </w:tcPr>
          <w:p w14:paraId="380D6F01" w14:textId="77777777" w:rsidR="00FE7107" w:rsidRPr="00DA41CF" w:rsidRDefault="00FE7107" w:rsidP="004219AB">
            <w:pPr>
              <w:pStyle w:val="a3"/>
              <w:spacing w:before="0" w:beforeAutospacing="0" w:after="0" w:afterAutospacing="0" w:line="360" w:lineRule="auto"/>
              <w:jc w:val="center"/>
              <w:rPr>
                <w:i w:val="0"/>
                <w:sz w:val="28"/>
                <w:szCs w:val="28"/>
              </w:rPr>
            </w:pPr>
            <w:r>
              <w:rPr>
                <w:i w:val="0"/>
                <w:sz w:val="28"/>
                <w:szCs w:val="28"/>
              </w:rPr>
              <w:t>2</w:t>
            </w:r>
          </w:p>
        </w:tc>
      </w:tr>
      <w:tr w:rsidR="00FE7107" w:rsidRPr="00DA41CF" w14:paraId="75CC7B2B" w14:textId="77777777" w:rsidTr="004219AB">
        <w:tc>
          <w:tcPr>
            <w:tcW w:w="2500" w:type="pct"/>
          </w:tcPr>
          <w:tbl>
            <w:tblPr>
              <w:tblW w:w="0" w:type="auto"/>
              <w:tblBorders>
                <w:top w:val="nil"/>
                <w:left w:val="nil"/>
                <w:bottom w:val="nil"/>
                <w:right w:val="nil"/>
              </w:tblBorders>
              <w:tblLook w:val="0000" w:firstRow="0" w:lastRow="0" w:firstColumn="0" w:lastColumn="0" w:noHBand="0" w:noVBand="0"/>
            </w:tblPr>
            <w:tblGrid>
              <w:gridCol w:w="4456"/>
            </w:tblGrid>
            <w:tr w:rsidR="00FE7107" w:rsidRPr="00A24894" w14:paraId="5B43AFE9" w14:textId="77777777" w:rsidTr="004219AB">
              <w:tblPrEx>
                <w:tblCellMar>
                  <w:top w:w="0" w:type="dxa"/>
                  <w:bottom w:w="0" w:type="dxa"/>
                </w:tblCellMar>
              </w:tblPrEx>
              <w:trPr>
                <w:trHeight w:val="523"/>
              </w:trPr>
              <w:tc>
                <w:tcPr>
                  <w:tcW w:w="0" w:type="auto"/>
                </w:tcPr>
                <w:p w14:paraId="1AFC4730" w14:textId="77777777" w:rsidR="00FE7107" w:rsidRPr="00A24894" w:rsidRDefault="00FE7107" w:rsidP="004219AB">
                  <w:pPr>
                    <w:pStyle w:val="a3"/>
                    <w:spacing w:line="360" w:lineRule="auto"/>
                    <w:jc w:val="center"/>
                    <w:rPr>
                      <w:i w:val="0"/>
                      <w:sz w:val="28"/>
                      <w:szCs w:val="28"/>
                    </w:rPr>
                  </w:pPr>
                  <w:r w:rsidRPr="00A24894">
                    <w:rPr>
                      <w:i w:val="0"/>
                      <w:sz w:val="28"/>
                      <w:szCs w:val="28"/>
                    </w:rPr>
                    <w:t xml:space="preserve">Спектральный интервал между оптическими каналами, ГГц </w:t>
                  </w:r>
                </w:p>
              </w:tc>
            </w:tr>
          </w:tbl>
          <w:p w14:paraId="4EC075AE" w14:textId="77777777" w:rsidR="00FE7107" w:rsidRPr="00DA41CF" w:rsidRDefault="00FE7107" w:rsidP="004219AB">
            <w:pPr>
              <w:pStyle w:val="a3"/>
              <w:spacing w:before="0" w:beforeAutospacing="0" w:after="0" w:afterAutospacing="0" w:line="360" w:lineRule="auto"/>
              <w:jc w:val="center"/>
              <w:rPr>
                <w:i w:val="0"/>
                <w:sz w:val="28"/>
                <w:szCs w:val="28"/>
              </w:rPr>
            </w:pPr>
          </w:p>
        </w:tc>
        <w:tc>
          <w:tcPr>
            <w:tcW w:w="2500" w:type="pct"/>
          </w:tcPr>
          <w:p w14:paraId="486F6D9A" w14:textId="77777777" w:rsidR="00FE7107" w:rsidRPr="00DA41CF" w:rsidRDefault="00FE7107" w:rsidP="004219AB">
            <w:pPr>
              <w:pStyle w:val="a3"/>
              <w:spacing w:before="0" w:beforeAutospacing="0" w:after="0" w:afterAutospacing="0" w:line="360" w:lineRule="auto"/>
              <w:jc w:val="center"/>
              <w:rPr>
                <w:i w:val="0"/>
                <w:sz w:val="28"/>
                <w:szCs w:val="28"/>
              </w:rPr>
            </w:pPr>
            <w:r>
              <w:rPr>
                <w:i w:val="0"/>
                <w:sz w:val="28"/>
                <w:szCs w:val="28"/>
              </w:rPr>
              <w:t>35</w:t>
            </w:r>
          </w:p>
        </w:tc>
      </w:tr>
      <w:tr w:rsidR="00FE7107" w:rsidRPr="00DA41CF" w14:paraId="70F235F7" w14:textId="77777777" w:rsidTr="004219AB">
        <w:tc>
          <w:tcPr>
            <w:tcW w:w="2500" w:type="pct"/>
          </w:tcPr>
          <w:p w14:paraId="409E12BD" w14:textId="77777777" w:rsidR="00FE7107" w:rsidRPr="00DA41CF" w:rsidRDefault="00FE7107" w:rsidP="004219AB">
            <w:pPr>
              <w:pStyle w:val="a3"/>
              <w:jc w:val="center"/>
              <w:rPr>
                <w:i w:val="0"/>
                <w:sz w:val="28"/>
                <w:szCs w:val="28"/>
              </w:rPr>
            </w:pPr>
            <w:r w:rsidRPr="00A24894">
              <w:rPr>
                <w:i w:val="0"/>
                <w:sz w:val="28"/>
                <w:szCs w:val="28"/>
              </w:rPr>
              <w:t>Число резервных</w:t>
            </w:r>
            <w:r>
              <w:rPr>
                <w:i w:val="0"/>
                <w:sz w:val="28"/>
                <w:szCs w:val="28"/>
              </w:rPr>
              <w:t xml:space="preserve"> </w:t>
            </w:r>
            <w:r w:rsidRPr="00A24894">
              <w:rPr>
                <w:i w:val="0"/>
                <w:sz w:val="28"/>
                <w:szCs w:val="28"/>
              </w:rPr>
              <w:t>оптических волокон на каждой секции мультиплексирования</w:t>
            </w:r>
          </w:p>
        </w:tc>
        <w:tc>
          <w:tcPr>
            <w:tcW w:w="2500" w:type="pct"/>
          </w:tcPr>
          <w:p w14:paraId="0B41A8B7" w14:textId="77777777" w:rsidR="00FE7107" w:rsidRPr="00DA41CF" w:rsidRDefault="00FE7107" w:rsidP="004219AB">
            <w:pPr>
              <w:pStyle w:val="a3"/>
              <w:spacing w:before="0" w:beforeAutospacing="0" w:after="0" w:afterAutospacing="0" w:line="360" w:lineRule="auto"/>
              <w:jc w:val="center"/>
              <w:rPr>
                <w:i w:val="0"/>
                <w:sz w:val="28"/>
                <w:szCs w:val="28"/>
              </w:rPr>
            </w:pPr>
            <w:r>
              <w:rPr>
                <w:i w:val="0"/>
                <w:sz w:val="28"/>
                <w:szCs w:val="28"/>
              </w:rPr>
              <w:t>6</w:t>
            </w:r>
          </w:p>
        </w:tc>
      </w:tr>
    </w:tbl>
    <w:p w14:paraId="170D3B7F" w14:textId="77777777" w:rsidR="00FE7107" w:rsidRPr="00AF5784" w:rsidRDefault="00FE7107" w:rsidP="00FE7107">
      <w:pPr>
        <w:pStyle w:val="a3"/>
        <w:spacing w:before="0" w:beforeAutospacing="0" w:after="0" w:afterAutospacing="0" w:line="360" w:lineRule="auto"/>
        <w:rPr>
          <w:b/>
          <w:bCs/>
          <w:i w:val="0"/>
          <w:sz w:val="28"/>
          <w:szCs w:val="28"/>
          <w:u w:val="single"/>
        </w:rPr>
      </w:pPr>
    </w:p>
    <w:p w14:paraId="3B4832E8" w14:textId="2073CB07" w:rsidR="00421FCA" w:rsidRDefault="00421FCA"/>
    <w:p w14:paraId="6208F0C4" w14:textId="77777777" w:rsidR="00FE7107" w:rsidRDefault="00FE7107" w:rsidP="00FE7107">
      <w:pPr>
        <w:pStyle w:val="Default"/>
        <w:ind w:firstLine="709"/>
        <w:jc w:val="both"/>
        <w:rPr>
          <w:sz w:val="28"/>
          <w:szCs w:val="28"/>
        </w:rPr>
      </w:pPr>
      <w:r>
        <w:rPr>
          <w:i/>
          <w:iCs/>
          <w:sz w:val="28"/>
          <w:szCs w:val="28"/>
        </w:rPr>
        <w:t xml:space="preserve">Методические указания к решению задачи №2 </w:t>
      </w:r>
    </w:p>
    <w:p w14:paraId="0C0969DF" w14:textId="77777777" w:rsidR="00FE7107" w:rsidRDefault="00FE7107" w:rsidP="00FE7107">
      <w:pPr>
        <w:pStyle w:val="Default"/>
        <w:ind w:firstLine="709"/>
        <w:jc w:val="both"/>
        <w:rPr>
          <w:sz w:val="28"/>
          <w:szCs w:val="28"/>
        </w:rPr>
      </w:pPr>
      <w:r>
        <w:rPr>
          <w:sz w:val="28"/>
          <w:szCs w:val="28"/>
        </w:rPr>
        <w:lastRenderedPageBreak/>
        <w:t xml:space="preserve">1. Линейная цепь транспортной сети будет состоять из 3-х секций мультиплексирования и четырёх узлов. Для резервирования секций мультиплексирования по схемам 1+1 или 1:1 необходимо учитывать на резерв по 2 волокна на каждую систему передачи DWDM, если их количество более одной, из волокон резервного оптического кабеля (пример на рис. 8.18-8.26). Схему защиты линейной цепи одной секции мультиплексирования привести в виде рисунка. Примеры приведены в [2, 24]. </w:t>
      </w:r>
    </w:p>
    <w:p w14:paraId="602F3B3E" w14:textId="77777777" w:rsidR="00FE7107" w:rsidRDefault="00FE7107" w:rsidP="00FE7107">
      <w:pPr>
        <w:pStyle w:val="Default"/>
        <w:ind w:firstLine="709"/>
        <w:jc w:val="both"/>
        <w:rPr>
          <w:sz w:val="28"/>
          <w:szCs w:val="28"/>
        </w:rPr>
      </w:pPr>
      <w:r>
        <w:rPr>
          <w:sz w:val="28"/>
          <w:szCs w:val="28"/>
        </w:rPr>
        <w:t>2. Кольцевая транспортная сеть будет содержать четыре секции мультиплексирования, которые объединяют четыре узла в сеть. На каждой секции возможно использование режима DWDM (пример на рис.2.173). (Для защиты соединений в сети достаточно использовать O-SNCP или O-</w:t>
      </w:r>
      <w:proofErr w:type="spellStart"/>
      <w:r>
        <w:rPr>
          <w:sz w:val="28"/>
          <w:szCs w:val="28"/>
        </w:rPr>
        <w:t>MSPRing</w:t>
      </w:r>
      <w:proofErr w:type="spellEnd"/>
      <w:r>
        <w:rPr>
          <w:sz w:val="28"/>
          <w:szCs w:val="28"/>
        </w:rPr>
        <w:t xml:space="preserve">) (для выбора схемы защиты смотреть литературу [2, 24]). Схему защиты привести в виде рисунка. </w:t>
      </w:r>
    </w:p>
    <w:p w14:paraId="0F00B250" w14:textId="77777777" w:rsidR="00FE7107" w:rsidRDefault="00FE7107" w:rsidP="00FE7107">
      <w:pPr>
        <w:pStyle w:val="Default"/>
        <w:ind w:firstLine="709"/>
        <w:jc w:val="both"/>
        <w:rPr>
          <w:sz w:val="28"/>
          <w:szCs w:val="28"/>
        </w:rPr>
      </w:pPr>
      <w:r>
        <w:rPr>
          <w:sz w:val="28"/>
          <w:szCs w:val="28"/>
        </w:rPr>
        <w:t xml:space="preserve">4. Необходимо учесть, что STM-1 можно мультиплексировать в STM-4, 16, 64, 256, и также STM-4 в STM-16, 64, 256 и т.д. Это позволяют делать </w:t>
      </w:r>
      <w:proofErr w:type="spellStart"/>
      <w:r>
        <w:rPr>
          <w:sz w:val="28"/>
          <w:szCs w:val="28"/>
        </w:rPr>
        <w:t>мукспондеры</w:t>
      </w:r>
      <w:proofErr w:type="spellEnd"/>
      <w:r>
        <w:rPr>
          <w:sz w:val="28"/>
          <w:szCs w:val="28"/>
        </w:rPr>
        <w:t xml:space="preserve">. </w:t>
      </w:r>
      <w:proofErr w:type="spellStart"/>
      <w:r>
        <w:rPr>
          <w:sz w:val="28"/>
          <w:szCs w:val="28"/>
        </w:rPr>
        <w:t>Т.о</w:t>
      </w:r>
      <w:proofErr w:type="spellEnd"/>
      <w:r>
        <w:rPr>
          <w:sz w:val="28"/>
          <w:szCs w:val="28"/>
        </w:rPr>
        <w:t xml:space="preserve">. можно уменьшить число требуемых спектральных или оптических каналов по направлениям. Примеры </w:t>
      </w:r>
      <w:proofErr w:type="spellStart"/>
      <w:r>
        <w:rPr>
          <w:sz w:val="28"/>
          <w:szCs w:val="28"/>
        </w:rPr>
        <w:t>мукспондерных</w:t>
      </w:r>
      <w:proofErr w:type="spellEnd"/>
      <w:r>
        <w:rPr>
          <w:sz w:val="28"/>
          <w:szCs w:val="28"/>
        </w:rPr>
        <w:t xml:space="preserve"> решений смотреть в каталоге продукции компании Т8 (электронный ресурс на сайте </w:t>
      </w:r>
      <w:r>
        <w:rPr>
          <w:b/>
          <w:bCs/>
          <w:color w:val="0000FF"/>
          <w:sz w:val="28"/>
          <w:szCs w:val="28"/>
        </w:rPr>
        <w:t>www.t8.ru</w:t>
      </w:r>
      <w:r>
        <w:rPr>
          <w:sz w:val="28"/>
          <w:szCs w:val="28"/>
        </w:rPr>
        <w:t xml:space="preserve">). </w:t>
      </w:r>
    </w:p>
    <w:p w14:paraId="28C5530C" w14:textId="77777777" w:rsidR="00FE7107" w:rsidRDefault="00FE7107" w:rsidP="00FE7107">
      <w:pPr>
        <w:pStyle w:val="Default"/>
        <w:ind w:firstLine="709"/>
        <w:jc w:val="both"/>
        <w:rPr>
          <w:sz w:val="28"/>
          <w:szCs w:val="28"/>
        </w:rPr>
      </w:pPr>
      <w:r>
        <w:rPr>
          <w:sz w:val="28"/>
          <w:szCs w:val="28"/>
        </w:rPr>
        <w:t xml:space="preserve">5. Для вычисления общей полосы частот всех оптических каналов на каждой секции мультиплексирования необходимо умножить полосу частот одного канала на их общее число, вычисленное по варианту, независимо от способа организации каналов, т.е. однонаправленно или двунаправленно в кольце. </w:t>
      </w:r>
    </w:p>
    <w:p w14:paraId="350FBEBD" w14:textId="77777777" w:rsidR="00FE7107" w:rsidRDefault="00FE7107" w:rsidP="00FE7107">
      <w:pPr>
        <w:pStyle w:val="Default"/>
        <w:ind w:firstLine="709"/>
        <w:jc w:val="both"/>
        <w:rPr>
          <w:sz w:val="28"/>
          <w:szCs w:val="28"/>
        </w:rPr>
      </w:pPr>
      <w:r>
        <w:rPr>
          <w:sz w:val="28"/>
          <w:szCs w:val="28"/>
        </w:rPr>
        <w:t>6. Для назначения оптических волн необходимо их вычислить, т.е. к исходной частоте, соответствующей λ</w:t>
      </w:r>
      <w:r>
        <w:rPr>
          <w:sz w:val="18"/>
          <w:szCs w:val="18"/>
        </w:rPr>
        <w:t xml:space="preserve">0 </w:t>
      </w:r>
      <w:r>
        <w:rPr>
          <w:sz w:val="28"/>
          <w:szCs w:val="28"/>
        </w:rPr>
        <w:t xml:space="preserve">(это волна 1530 </w:t>
      </w:r>
      <w:proofErr w:type="spellStart"/>
      <w:r>
        <w:rPr>
          <w:sz w:val="28"/>
          <w:szCs w:val="28"/>
        </w:rPr>
        <w:t>нм</w:t>
      </w:r>
      <w:proofErr w:type="spellEnd"/>
      <w:r>
        <w:rPr>
          <w:sz w:val="28"/>
          <w:szCs w:val="28"/>
        </w:rPr>
        <w:t>) прибавить полосу частот оптического канала по варианту табл.2 и перевести полученное значение частоты в длину волны λ</w:t>
      </w:r>
      <w:r>
        <w:rPr>
          <w:sz w:val="18"/>
          <w:szCs w:val="18"/>
        </w:rPr>
        <w:t>1</w:t>
      </w:r>
      <w:r>
        <w:rPr>
          <w:sz w:val="28"/>
          <w:szCs w:val="28"/>
        </w:rPr>
        <w:t xml:space="preserve">. Разность </w:t>
      </w:r>
      <w:proofErr w:type="spellStart"/>
      <w:r>
        <w:rPr>
          <w:sz w:val="28"/>
          <w:szCs w:val="28"/>
        </w:rPr>
        <w:t>Δλ</w:t>
      </w:r>
      <w:proofErr w:type="spellEnd"/>
      <w:r>
        <w:rPr>
          <w:sz w:val="28"/>
          <w:szCs w:val="28"/>
        </w:rPr>
        <w:t>= λ</w:t>
      </w:r>
      <w:r>
        <w:rPr>
          <w:sz w:val="18"/>
          <w:szCs w:val="18"/>
        </w:rPr>
        <w:t xml:space="preserve">1 </w:t>
      </w:r>
      <w:r>
        <w:rPr>
          <w:sz w:val="28"/>
          <w:szCs w:val="28"/>
        </w:rPr>
        <w:t>– λ</w:t>
      </w:r>
      <w:r>
        <w:rPr>
          <w:sz w:val="18"/>
          <w:szCs w:val="18"/>
        </w:rPr>
        <w:t xml:space="preserve">0 </w:t>
      </w:r>
      <w:r>
        <w:rPr>
          <w:sz w:val="28"/>
          <w:szCs w:val="28"/>
        </w:rPr>
        <w:t>будет искомым волновым интервалом для назначения последующих волн λ</w:t>
      </w:r>
      <w:r>
        <w:rPr>
          <w:sz w:val="18"/>
          <w:szCs w:val="18"/>
        </w:rPr>
        <w:t>2</w:t>
      </w:r>
      <w:r>
        <w:rPr>
          <w:sz w:val="28"/>
          <w:szCs w:val="28"/>
        </w:rPr>
        <w:t>, λ</w:t>
      </w:r>
      <w:r>
        <w:rPr>
          <w:sz w:val="18"/>
          <w:szCs w:val="18"/>
        </w:rPr>
        <w:t xml:space="preserve">3 </w:t>
      </w:r>
      <w:r>
        <w:rPr>
          <w:sz w:val="28"/>
          <w:szCs w:val="28"/>
        </w:rPr>
        <w:t xml:space="preserve">и т.д. Привести все номиналы волн по направлениям (A-B, A-C, A-D) в таблице. </w:t>
      </w:r>
    </w:p>
    <w:p w14:paraId="38152829" w14:textId="77777777" w:rsidR="00FE7107" w:rsidRDefault="00FE7107" w:rsidP="00FE7107">
      <w:pPr>
        <w:pStyle w:val="Default"/>
        <w:ind w:firstLine="709"/>
        <w:jc w:val="both"/>
        <w:rPr>
          <w:sz w:val="28"/>
          <w:szCs w:val="28"/>
        </w:rPr>
      </w:pPr>
      <w:r>
        <w:rPr>
          <w:sz w:val="28"/>
          <w:szCs w:val="28"/>
        </w:rPr>
        <w:t>7. При определении общего числа транспондеров (</w:t>
      </w:r>
      <w:proofErr w:type="spellStart"/>
      <w:r>
        <w:rPr>
          <w:sz w:val="28"/>
          <w:szCs w:val="28"/>
        </w:rPr>
        <w:t>мукспондеров</w:t>
      </w:r>
      <w:proofErr w:type="spellEnd"/>
      <w:r>
        <w:rPr>
          <w:sz w:val="28"/>
          <w:szCs w:val="28"/>
        </w:rPr>
        <w:t xml:space="preserve">) нужно учесть, эти устройства в каналах используются парами. </w:t>
      </w:r>
    </w:p>
    <w:p w14:paraId="15408D1C" w14:textId="1EB27C05" w:rsidR="00FE7107" w:rsidRDefault="00FE7107" w:rsidP="00FE7107">
      <w:pPr>
        <w:ind w:firstLine="709"/>
        <w:jc w:val="both"/>
      </w:pPr>
      <w:r>
        <w:rPr>
          <w:sz w:val="28"/>
          <w:szCs w:val="28"/>
        </w:rPr>
        <w:t>8. По результатам решения задачи сформулировать выводы.</w:t>
      </w:r>
    </w:p>
    <w:sectPr w:rsidR="00FE71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26"/>
    <w:rsid w:val="00421FCA"/>
    <w:rsid w:val="00D53126"/>
    <w:rsid w:val="00FE7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EA3D"/>
  <w15:chartTrackingRefBased/>
  <w15:docId w15:val="{EB8B93B6-0BA9-4515-8CB6-7647D858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107"/>
    <w:pPr>
      <w:spacing w:after="0" w:line="240" w:lineRule="auto"/>
    </w:pPr>
    <w:rPr>
      <w:rFonts w:ascii="Times New Roman" w:eastAsia="Times New Roman" w:hAnsi="Times New Roman" w:cs="Times New Roman"/>
      <w: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E710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link w:val="a4"/>
    <w:uiPriority w:val="99"/>
    <w:rsid w:val="00FE7107"/>
    <w:pPr>
      <w:spacing w:before="100" w:beforeAutospacing="1" w:after="100" w:afterAutospacing="1"/>
    </w:pPr>
  </w:style>
  <w:style w:type="table" w:styleId="a5">
    <w:name w:val="Table Grid"/>
    <w:basedOn w:val="a1"/>
    <w:rsid w:val="00FE71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Обычный (Интернет) Знак"/>
    <w:link w:val="a3"/>
    <w:uiPriority w:val="99"/>
    <w:locked/>
    <w:rsid w:val="00FE7107"/>
    <w:rPr>
      <w:rFonts w:ascii="Times New Roman" w:eastAsia="Times New Roman" w:hAnsi="Times New Roman" w:cs="Times New Roman"/>
      <w: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2834</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olkab</dc:creator>
  <cp:keywords/>
  <dc:description/>
  <cp:lastModifiedBy>olkab</cp:lastModifiedBy>
  <cp:revision>2</cp:revision>
  <dcterms:created xsi:type="dcterms:W3CDTF">2025-09-25T08:27:00Z</dcterms:created>
  <dcterms:modified xsi:type="dcterms:W3CDTF">2025-09-25T08:28:00Z</dcterms:modified>
</cp:coreProperties>
</file>