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C47" w:rsidRDefault="001B1C47" w:rsidP="004A569D">
      <w:pPr>
        <w:jc w:val="center"/>
        <w:rPr>
          <w:rFonts w:ascii="Times New Roman" w:hAnsi="Times New Roman"/>
          <w:b/>
          <w:bCs/>
          <w:sz w:val="28"/>
          <w:szCs w:val="28"/>
        </w:rPr>
      </w:pPr>
      <w:r>
        <w:rPr>
          <w:rFonts w:ascii="Times New Roman" w:hAnsi="Times New Roman"/>
          <w:b/>
          <w:bCs/>
          <w:sz w:val="28"/>
          <w:szCs w:val="28"/>
        </w:rPr>
        <w:t>ЗАДАНИЕ НА КОНТРОЛЬНУЮ РАБОТУ</w:t>
      </w:r>
    </w:p>
    <w:p w:rsidR="001B1C47" w:rsidRDefault="001B1C47" w:rsidP="004A569D">
      <w:pPr>
        <w:jc w:val="center"/>
        <w:rPr>
          <w:rFonts w:ascii="Times New Roman" w:hAnsi="Times New Roman"/>
          <w:b/>
          <w:bCs/>
          <w:sz w:val="28"/>
          <w:szCs w:val="28"/>
        </w:rPr>
      </w:pPr>
    </w:p>
    <w:p w:rsidR="001B1C47" w:rsidRDefault="001B1C47" w:rsidP="001B1C47">
      <w:pPr>
        <w:jc w:val="both"/>
        <w:rPr>
          <w:rFonts w:ascii="Times New Roman" w:hAnsi="Times New Roman"/>
          <w:bCs/>
          <w:sz w:val="28"/>
          <w:szCs w:val="28"/>
        </w:rPr>
      </w:pPr>
      <w:r w:rsidRPr="001B1C47">
        <w:rPr>
          <w:rFonts w:ascii="Times New Roman" w:hAnsi="Times New Roman"/>
          <w:bCs/>
          <w:sz w:val="28"/>
          <w:szCs w:val="28"/>
        </w:rPr>
        <w:t xml:space="preserve">Ваша творческая работа представляет собой </w:t>
      </w:r>
      <w:r w:rsidRPr="001B1C47">
        <w:rPr>
          <w:rFonts w:ascii="Times New Roman" w:hAnsi="Times New Roman"/>
          <w:b/>
          <w:bCs/>
          <w:sz w:val="28"/>
          <w:szCs w:val="28"/>
          <w:u w:val="single"/>
        </w:rPr>
        <w:t>проект кодекса чести или кодекса этики корпорации, которую Вы виртуально учредили и являетесь ее руководителем</w:t>
      </w:r>
      <w:r w:rsidRPr="001B1C47">
        <w:rPr>
          <w:rFonts w:ascii="Times New Roman" w:hAnsi="Times New Roman"/>
          <w:bCs/>
          <w:sz w:val="28"/>
          <w:szCs w:val="28"/>
        </w:rPr>
        <w:t>. Название Вашей компании не должно совпадать с названиями уже известных компаний.</w:t>
      </w:r>
    </w:p>
    <w:p w:rsidR="001B1C47" w:rsidRDefault="001B1C47" w:rsidP="001B1C47">
      <w:pPr>
        <w:jc w:val="both"/>
        <w:rPr>
          <w:rFonts w:ascii="Times New Roman" w:hAnsi="Times New Roman"/>
          <w:bCs/>
          <w:sz w:val="28"/>
          <w:szCs w:val="28"/>
        </w:rPr>
      </w:pPr>
    </w:p>
    <w:p w:rsidR="001B1C47" w:rsidRDefault="001B1C47" w:rsidP="001B1C47">
      <w:pPr>
        <w:jc w:val="both"/>
        <w:rPr>
          <w:rFonts w:ascii="Times New Roman" w:hAnsi="Times New Roman"/>
          <w:bCs/>
          <w:sz w:val="28"/>
          <w:szCs w:val="28"/>
        </w:rPr>
      </w:pPr>
    </w:p>
    <w:p w:rsidR="001B1C47" w:rsidRPr="001B1C47" w:rsidRDefault="001B1C47" w:rsidP="001B1C47">
      <w:pPr>
        <w:jc w:val="both"/>
        <w:rPr>
          <w:rFonts w:ascii="Times New Roman" w:hAnsi="Times New Roman"/>
          <w:bCs/>
          <w:sz w:val="28"/>
          <w:szCs w:val="28"/>
        </w:rPr>
      </w:pPr>
      <w:r w:rsidRPr="001B1C47">
        <w:rPr>
          <w:rFonts w:ascii="Times New Roman" w:hAnsi="Times New Roman"/>
          <w:bCs/>
          <w:sz w:val="28"/>
          <w:szCs w:val="28"/>
        </w:rPr>
        <w:t>Теперь рассмотрим содержание введения, основной части и заключения.</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t>Во введении</w:t>
      </w:r>
      <w:r w:rsidRPr="001B1C47">
        <w:rPr>
          <w:rFonts w:ascii="Times New Roman" w:hAnsi="Times New Roman"/>
          <w:bCs/>
          <w:sz w:val="28"/>
          <w:szCs w:val="28"/>
        </w:rPr>
        <w:t xml:space="preserve"> необходимо описать направления коммерческой деятельности компании, миссию, цели и задачи организации, можно структуру предприятия (названия и деятельность подразделений, штатные должности), принципы корпорации, ее особенности, специфика компании.</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t>В первой главе «Ценности и принципы деловой этики»</w:t>
      </w:r>
      <w:r w:rsidRPr="001B1C47">
        <w:rPr>
          <w:rFonts w:ascii="Times New Roman" w:hAnsi="Times New Roman"/>
          <w:bCs/>
          <w:sz w:val="28"/>
          <w:szCs w:val="28"/>
        </w:rPr>
        <w:t xml:space="preserve"> отмечаются основные ценностные ориентиры компании, нравственные установки, непреложные принципы корпорации.</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t>Во второй главе «Нормы деловой этики»</w:t>
      </w:r>
      <w:r w:rsidRPr="001B1C47">
        <w:rPr>
          <w:rFonts w:ascii="Times New Roman" w:hAnsi="Times New Roman"/>
          <w:bCs/>
          <w:sz w:val="28"/>
          <w:szCs w:val="28"/>
        </w:rPr>
        <w:t xml:space="preserve"> предписываются нормы взаимоотношений: 1) деловых лиц и работников, 2) с клиентами, 3) с деловыми партнерами, 4) с конкурентами, 5) акционерами, 4) с властью, 5) общественными организациями, 6) со СМИ; система оплаты труда, стимулирующих выплат, выплаты премиальных, нефинансовое стимулирование (награждение дополнительным отпуском, разного рода путевками, льготами), способы нематериального поощрения труда (продвижение по карьерной лестнице, проявление знаков почета (почетные грамоты, доска почета, освещение во внутрикорпоративных СМИ)).</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t>Третья глава «Охрана труда и окружающей среды»</w:t>
      </w:r>
      <w:r w:rsidRPr="001B1C47">
        <w:rPr>
          <w:rFonts w:ascii="Times New Roman" w:hAnsi="Times New Roman"/>
          <w:bCs/>
          <w:sz w:val="28"/>
          <w:szCs w:val="28"/>
        </w:rPr>
        <w:t xml:space="preserve"> включает в себя меры по технике безопасности труда, нормы режима труда и отдыха работников, мероприятия по экологическому просвещению сотрудников и внешних сторон, по продвижению альтернативных источников энергии, технологий безотходного производства, профилактики загрязнений окружающей среды, а также сбережения и восстановления природных ресурсов (самый банальный пример последнего – приобретение энергосберегающих ламп, экономия водных ресурсов и озеленение территории), проведение различных экологических акций</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t>В четвертой главе «Правила делового поведения»</w:t>
      </w:r>
      <w:r w:rsidRPr="001B1C47">
        <w:rPr>
          <w:rFonts w:ascii="Times New Roman" w:hAnsi="Times New Roman"/>
          <w:bCs/>
          <w:sz w:val="28"/>
          <w:szCs w:val="28"/>
        </w:rPr>
        <w:t xml:space="preserve"> освещаются элементарные нормы внутренних взаимоотношений с коллегами, с подчиненными, с руководством, требования к внешнему виду сотрудников (</w:t>
      </w:r>
      <w:proofErr w:type="spellStart"/>
      <w:r w:rsidRPr="001B1C47">
        <w:rPr>
          <w:rFonts w:ascii="Times New Roman" w:hAnsi="Times New Roman"/>
          <w:bCs/>
          <w:sz w:val="28"/>
          <w:szCs w:val="28"/>
        </w:rPr>
        <w:t>дресс</w:t>
      </w:r>
      <w:proofErr w:type="spellEnd"/>
      <w:r w:rsidRPr="001B1C47">
        <w:rPr>
          <w:rFonts w:ascii="Times New Roman" w:hAnsi="Times New Roman"/>
          <w:bCs/>
          <w:sz w:val="28"/>
          <w:szCs w:val="28"/>
        </w:rPr>
        <w:t>-код), правила ведения переговоров и другого рода диалога, правила деловой переписки, меры стимулирования (поощрения, вознаграждения), социальной поддержки работников, праздничные мероприятия работников.</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t>Пятая глава «Конфиденциальность»</w:t>
      </w:r>
      <w:r w:rsidRPr="001B1C47">
        <w:rPr>
          <w:rFonts w:ascii="Times New Roman" w:hAnsi="Times New Roman"/>
          <w:bCs/>
          <w:sz w:val="28"/>
          <w:szCs w:val="28"/>
        </w:rPr>
        <w:t xml:space="preserve"> провозглашает недопустимость разглашения конфиденциальной информации, предписывает правила касательно этого.</w:t>
      </w:r>
    </w:p>
    <w:p w:rsidR="001B1C47" w:rsidRPr="001B1C47" w:rsidRDefault="001B1C47" w:rsidP="001B1C47">
      <w:pPr>
        <w:jc w:val="both"/>
        <w:rPr>
          <w:rFonts w:ascii="Times New Roman" w:hAnsi="Times New Roman"/>
          <w:bCs/>
          <w:sz w:val="28"/>
          <w:szCs w:val="28"/>
        </w:rPr>
      </w:pPr>
      <w:r w:rsidRPr="001B1C47">
        <w:rPr>
          <w:rFonts w:ascii="Times New Roman" w:hAnsi="Times New Roman"/>
          <w:bCs/>
          <w:sz w:val="28"/>
          <w:szCs w:val="28"/>
        </w:rPr>
        <w:t>Шестая глава «Конфликт интересов» посвящена мерам профилактики конфликта интересов разных заинтересованных сторон.</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lastRenderedPageBreak/>
        <w:t>Седьмая глава «Ответственность»</w:t>
      </w:r>
      <w:r w:rsidRPr="001B1C47">
        <w:rPr>
          <w:rFonts w:ascii="Times New Roman" w:hAnsi="Times New Roman"/>
          <w:bCs/>
          <w:sz w:val="28"/>
          <w:szCs w:val="28"/>
        </w:rPr>
        <w:t xml:space="preserve"> предупреждает об обязательности выполнения требований Кодекса и прописывает санкции в случае неисполнения.</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t>Восьмая глава «Практическое применение»</w:t>
      </w:r>
      <w:r w:rsidRPr="001B1C47">
        <w:rPr>
          <w:rFonts w:ascii="Times New Roman" w:hAnsi="Times New Roman"/>
          <w:bCs/>
          <w:sz w:val="28"/>
          <w:szCs w:val="28"/>
        </w:rPr>
        <w:t xml:space="preserve"> призывает всех к проявлению инициативы – выражению предложений по совершенствованию Кодекса, обсуждению Кодекса, выстраивает способы обратной связи.</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t>Девятая глава «Разъяснение и ознакомление»</w:t>
      </w:r>
      <w:r w:rsidRPr="001B1C47">
        <w:rPr>
          <w:rFonts w:ascii="Times New Roman" w:hAnsi="Times New Roman"/>
          <w:bCs/>
          <w:sz w:val="28"/>
          <w:szCs w:val="28"/>
        </w:rPr>
        <w:t xml:space="preserve"> дает дополнительные разъяснения и содержит условия для обязательного ознакомления всех сотрудников Компании с Кодексом.</w:t>
      </w:r>
    </w:p>
    <w:p w:rsidR="001B1C47" w:rsidRPr="001B1C47" w:rsidRDefault="001B1C47" w:rsidP="001B1C47">
      <w:pPr>
        <w:jc w:val="both"/>
        <w:rPr>
          <w:rFonts w:ascii="Times New Roman" w:hAnsi="Times New Roman"/>
          <w:bCs/>
          <w:sz w:val="28"/>
          <w:szCs w:val="28"/>
        </w:rPr>
      </w:pPr>
      <w:r w:rsidRPr="001B1C47">
        <w:rPr>
          <w:rFonts w:ascii="Times New Roman" w:hAnsi="Times New Roman"/>
          <w:b/>
          <w:bCs/>
          <w:sz w:val="28"/>
          <w:szCs w:val="28"/>
        </w:rPr>
        <w:t>В заключении</w:t>
      </w:r>
      <w:r w:rsidRPr="001B1C47">
        <w:rPr>
          <w:rFonts w:ascii="Times New Roman" w:hAnsi="Times New Roman"/>
          <w:bCs/>
          <w:sz w:val="28"/>
          <w:szCs w:val="28"/>
        </w:rPr>
        <w:t xml:space="preserve"> можно обговаривать процедурные вопросы, связанные с Корпоративным Кодексом чести или Кодексом корпоративной этики.</w:t>
      </w:r>
    </w:p>
    <w:p w:rsidR="001B1C47" w:rsidRPr="001B1C47" w:rsidRDefault="001B1C47" w:rsidP="001B1C47">
      <w:pPr>
        <w:jc w:val="both"/>
        <w:rPr>
          <w:rFonts w:ascii="Times New Roman" w:hAnsi="Times New Roman"/>
          <w:bCs/>
          <w:sz w:val="28"/>
          <w:szCs w:val="28"/>
        </w:rPr>
      </w:pPr>
      <w:bookmarkStart w:id="0" w:name="_GoBack"/>
      <w:bookmarkEnd w:id="0"/>
      <w:r w:rsidRPr="001B1C47">
        <w:rPr>
          <w:rFonts w:ascii="Times New Roman" w:hAnsi="Times New Roman"/>
          <w:bCs/>
          <w:sz w:val="28"/>
          <w:szCs w:val="28"/>
        </w:rPr>
        <w:br/>
      </w:r>
    </w:p>
    <w:p w:rsidR="001B1C47" w:rsidRDefault="001B1C47" w:rsidP="004A569D">
      <w:pPr>
        <w:jc w:val="center"/>
        <w:rPr>
          <w:rFonts w:ascii="Times New Roman" w:hAnsi="Times New Roman"/>
          <w:b/>
          <w:bCs/>
          <w:sz w:val="28"/>
          <w:szCs w:val="28"/>
        </w:rPr>
      </w:pPr>
    </w:p>
    <w:p w:rsidR="00352425" w:rsidRDefault="00352425" w:rsidP="004A569D">
      <w:pPr>
        <w:jc w:val="center"/>
        <w:rPr>
          <w:rFonts w:ascii="Times New Roman" w:hAnsi="Times New Roman"/>
          <w:b/>
          <w:sz w:val="28"/>
        </w:rPr>
      </w:pPr>
      <w:r w:rsidRPr="05A33B43">
        <w:rPr>
          <w:rFonts w:ascii="Times New Roman" w:hAnsi="Times New Roman"/>
          <w:b/>
          <w:bCs/>
          <w:sz w:val="28"/>
          <w:szCs w:val="28"/>
        </w:rPr>
        <w:t xml:space="preserve">ТРЕБОВАНИЯ К ОФОРМЛЕНИЮ </w:t>
      </w:r>
      <w:r w:rsidR="001B1C47">
        <w:rPr>
          <w:rFonts w:ascii="Times New Roman" w:hAnsi="Times New Roman"/>
          <w:b/>
          <w:bCs/>
          <w:sz w:val="28"/>
          <w:szCs w:val="28"/>
        </w:rPr>
        <w:t>КОНТРОЛЬНОЙ</w:t>
      </w:r>
      <w:r w:rsidRPr="05A33B43">
        <w:rPr>
          <w:rFonts w:ascii="Times New Roman" w:hAnsi="Times New Roman"/>
          <w:b/>
          <w:bCs/>
          <w:sz w:val="28"/>
          <w:szCs w:val="28"/>
        </w:rPr>
        <w:t xml:space="preserve"> РАБОТЫ (ТВОРЧЕСКОЙ РАБОТЫ ПО КУРСУ)</w:t>
      </w:r>
    </w:p>
    <w:p w:rsidR="004A569D" w:rsidRDefault="004A569D" w:rsidP="004A569D">
      <w:pPr>
        <w:ind w:firstLine="709"/>
        <w:jc w:val="center"/>
        <w:rPr>
          <w:rFonts w:ascii="Times New Roman" w:hAnsi="Times New Roman"/>
          <w:sz w:val="28"/>
          <w:szCs w:val="28"/>
        </w:rPr>
      </w:pPr>
    </w:p>
    <w:p w:rsidR="004A569D" w:rsidRDefault="004A569D" w:rsidP="00352425">
      <w:pPr>
        <w:ind w:firstLine="709"/>
        <w:jc w:val="both"/>
        <w:rPr>
          <w:rFonts w:ascii="Times New Roman" w:hAnsi="Times New Roman"/>
          <w:sz w:val="28"/>
          <w:szCs w:val="28"/>
        </w:rPr>
      </w:pPr>
    </w:p>
    <w:p w:rsidR="00352425" w:rsidRDefault="00352425" w:rsidP="00352425">
      <w:pPr>
        <w:ind w:firstLine="709"/>
        <w:jc w:val="both"/>
      </w:pPr>
    </w:p>
    <w:p w:rsidR="00352425" w:rsidRDefault="001B1C47" w:rsidP="00352425">
      <w:pPr>
        <w:ind w:firstLine="709"/>
        <w:jc w:val="both"/>
      </w:pPr>
      <w:r>
        <w:rPr>
          <w:rFonts w:ascii="Times New Roman" w:hAnsi="Times New Roman"/>
          <w:sz w:val="28"/>
          <w:szCs w:val="28"/>
        </w:rPr>
        <w:t>1</w:t>
      </w:r>
      <w:r w:rsidR="00352425" w:rsidRPr="05A33B43">
        <w:rPr>
          <w:rFonts w:ascii="Times New Roman" w:hAnsi="Times New Roman"/>
          <w:sz w:val="28"/>
          <w:szCs w:val="28"/>
        </w:rPr>
        <w:t xml:space="preserve">. Объем работы 15-25 страниц на листах формата А4. Размеры полей страницы: вверху и внизу – 2 см., слева – 3 см., справа – 1,5 см. </w:t>
      </w:r>
    </w:p>
    <w:p w:rsidR="00352425" w:rsidRDefault="001B1C47" w:rsidP="00352425">
      <w:pPr>
        <w:ind w:firstLine="709"/>
        <w:jc w:val="both"/>
      </w:pPr>
      <w:r>
        <w:rPr>
          <w:rFonts w:ascii="Times New Roman" w:hAnsi="Times New Roman"/>
          <w:sz w:val="28"/>
          <w:szCs w:val="28"/>
        </w:rPr>
        <w:t>2</w:t>
      </w:r>
      <w:r w:rsidR="00352425" w:rsidRPr="05A33B43">
        <w:rPr>
          <w:rFonts w:ascii="Times New Roman" w:hAnsi="Times New Roman"/>
          <w:sz w:val="28"/>
          <w:szCs w:val="28"/>
        </w:rPr>
        <w:t xml:space="preserve">. Работа выполняется шрифтом </w:t>
      </w:r>
      <w:proofErr w:type="spellStart"/>
      <w:r w:rsidR="00352425" w:rsidRPr="05A33B43">
        <w:rPr>
          <w:rFonts w:ascii="Times New Roman" w:hAnsi="Times New Roman"/>
          <w:sz w:val="28"/>
          <w:szCs w:val="28"/>
        </w:rPr>
        <w:t>Times</w:t>
      </w:r>
      <w:proofErr w:type="spellEnd"/>
      <w:r w:rsidR="00352425" w:rsidRPr="05A33B43">
        <w:rPr>
          <w:rFonts w:ascii="Times New Roman" w:hAnsi="Times New Roman"/>
          <w:sz w:val="28"/>
          <w:szCs w:val="28"/>
        </w:rPr>
        <w:t xml:space="preserve"> </w:t>
      </w:r>
      <w:proofErr w:type="spellStart"/>
      <w:r w:rsidR="00352425" w:rsidRPr="05A33B43">
        <w:rPr>
          <w:rFonts w:ascii="Times New Roman" w:hAnsi="Times New Roman"/>
          <w:sz w:val="28"/>
          <w:szCs w:val="28"/>
        </w:rPr>
        <w:t>New</w:t>
      </w:r>
      <w:proofErr w:type="spellEnd"/>
      <w:r w:rsidR="00352425" w:rsidRPr="05A33B43">
        <w:rPr>
          <w:rFonts w:ascii="Times New Roman" w:hAnsi="Times New Roman"/>
          <w:sz w:val="28"/>
          <w:szCs w:val="28"/>
        </w:rPr>
        <w:t xml:space="preserve"> </w:t>
      </w:r>
      <w:proofErr w:type="spellStart"/>
      <w:r w:rsidR="00352425" w:rsidRPr="05A33B43">
        <w:rPr>
          <w:rFonts w:ascii="Times New Roman" w:hAnsi="Times New Roman"/>
          <w:sz w:val="28"/>
          <w:szCs w:val="28"/>
        </w:rPr>
        <w:t>Romane</w:t>
      </w:r>
      <w:proofErr w:type="spellEnd"/>
      <w:r w:rsidR="00352425" w:rsidRPr="05A33B43">
        <w:rPr>
          <w:rFonts w:ascii="Times New Roman" w:hAnsi="Times New Roman"/>
          <w:sz w:val="28"/>
          <w:szCs w:val="28"/>
        </w:rPr>
        <w:t>, кегль 14, междустрочный интервал – полуторный, выравнивание текста – по ширине, заголовки выравниваются по центру. Отступ красной строки абзаца – 1, 25 см.</w:t>
      </w:r>
    </w:p>
    <w:p w:rsidR="00352425" w:rsidRDefault="00352425" w:rsidP="00352425">
      <w:pPr>
        <w:ind w:firstLine="709"/>
        <w:jc w:val="both"/>
      </w:pPr>
      <w:r w:rsidRPr="05A33B43">
        <w:rPr>
          <w:rFonts w:ascii="Times New Roman" w:hAnsi="Times New Roman"/>
          <w:sz w:val="28"/>
          <w:szCs w:val="28"/>
        </w:rPr>
        <w:t>4. Титульный лист является первой страницей, но номер страницы не выделяется на первой странице. Номера страниц ставятся внизу страницы по центру.</w:t>
      </w:r>
    </w:p>
    <w:p w:rsidR="00352425" w:rsidRDefault="00352425" w:rsidP="00352425">
      <w:pPr>
        <w:ind w:firstLine="709"/>
        <w:jc w:val="both"/>
      </w:pPr>
      <w:r w:rsidRPr="05A33B43">
        <w:rPr>
          <w:rFonts w:ascii="Times New Roman" w:hAnsi="Times New Roman"/>
          <w:sz w:val="28"/>
          <w:szCs w:val="28"/>
        </w:rPr>
        <w:t>5. Образцы оформления титульного листа и структуры содержания, что в средней общеобразовательной школе обычно называют планом работы, смотрите в Приложении 1 и Приложении 2.</w:t>
      </w:r>
    </w:p>
    <w:p w:rsidR="00352425" w:rsidRDefault="00352425" w:rsidP="00352425">
      <w:pPr>
        <w:ind w:firstLine="709"/>
        <w:jc w:val="both"/>
      </w:pPr>
      <w:r w:rsidRPr="05A33B43">
        <w:rPr>
          <w:rFonts w:ascii="Times New Roman" w:hAnsi="Times New Roman"/>
          <w:sz w:val="28"/>
          <w:szCs w:val="28"/>
        </w:rPr>
        <w:t>6. Работа состоит из титульного листа, структуры содержания, введения, основной части, заключения и библиографии.</w:t>
      </w:r>
    </w:p>
    <w:p w:rsidR="00352425" w:rsidRDefault="00352425" w:rsidP="00352425">
      <w:pPr>
        <w:ind w:firstLine="709"/>
        <w:jc w:val="both"/>
      </w:pPr>
      <w:r w:rsidRPr="05A33B43">
        <w:rPr>
          <w:rFonts w:ascii="Times New Roman" w:hAnsi="Times New Roman"/>
          <w:sz w:val="28"/>
          <w:szCs w:val="28"/>
        </w:rPr>
        <w:t>7. Основная часть разбивается на главы.</w:t>
      </w:r>
    </w:p>
    <w:p w:rsidR="00352425" w:rsidRDefault="00352425" w:rsidP="00352425">
      <w:pPr>
        <w:ind w:firstLine="709"/>
        <w:jc w:val="both"/>
      </w:pPr>
      <w:r w:rsidRPr="05A33B43">
        <w:rPr>
          <w:rFonts w:ascii="Times New Roman" w:hAnsi="Times New Roman"/>
          <w:sz w:val="28"/>
          <w:szCs w:val="28"/>
        </w:rPr>
        <w:t>8. Главы нумеруются, введение, заключение и библиография не нумеруются.</w:t>
      </w:r>
    </w:p>
    <w:p w:rsidR="00352425" w:rsidRDefault="00352425" w:rsidP="00352425">
      <w:pPr>
        <w:ind w:firstLine="709"/>
        <w:jc w:val="both"/>
      </w:pPr>
      <w:r w:rsidRPr="05A33B43">
        <w:rPr>
          <w:rFonts w:ascii="Times New Roman" w:hAnsi="Times New Roman"/>
          <w:sz w:val="28"/>
          <w:szCs w:val="28"/>
        </w:rPr>
        <w:t>9. Названия глав работы уже заданы в образце структуры содержания. В целом необходимо придерживаться структуры, приведенной в образце. Содержание глав должно соответствовать их названиям.</w:t>
      </w:r>
    </w:p>
    <w:p w:rsidR="00352425" w:rsidRDefault="00352425" w:rsidP="00352425">
      <w:pPr>
        <w:ind w:firstLine="709"/>
        <w:jc w:val="both"/>
      </w:pPr>
      <w:r w:rsidRPr="05A33B43">
        <w:rPr>
          <w:rFonts w:ascii="Times New Roman" w:hAnsi="Times New Roman"/>
          <w:sz w:val="28"/>
          <w:szCs w:val="28"/>
        </w:rPr>
        <w:t>10. Каждый пункт работы начинается со следующей страницы.</w:t>
      </w:r>
    </w:p>
    <w:p w:rsidR="00352425" w:rsidRDefault="00352425" w:rsidP="00352425">
      <w:pPr>
        <w:ind w:firstLine="709"/>
        <w:jc w:val="both"/>
      </w:pPr>
      <w:r w:rsidRPr="05A33B43">
        <w:rPr>
          <w:rFonts w:ascii="Times New Roman" w:hAnsi="Times New Roman"/>
          <w:sz w:val="28"/>
          <w:szCs w:val="28"/>
        </w:rPr>
        <w:t xml:space="preserve">11. В библиографии список источников Вашей работы выстраивается в алфавитном порядке и нумеруется. Оформляются полные выходные данные опубликованных печатных изданий (пример оформления печатных изданий: </w:t>
      </w:r>
      <w:proofErr w:type="spellStart"/>
      <w:r w:rsidRPr="05A33B43">
        <w:rPr>
          <w:rFonts w:ascii="Times New Roman" w:hAnsi="Times New Roman"/>
          <w:sz w:val="28"/>
          <w:szCs w:val="28"/>
        </w:rPr>
        <w:t>Ореховский</w:t>
      </w:r>
      <w:proofErr w:type="spellEnd"/>
      <w:r w:rsidRPr="05A33B43">
        <w:rPr>
          <w:rFonts w:ascii="Times New Roman" w:hAnsi="Times New Roman"/>
          <w:sz w:val="28"/>
          <w:szCs w:val="28"/>
        </w:rPr>
        <w:t>, А.И. Проблема ответственности в развитии общества [Текст</w:t>
      </w:r>
      <w:proofErr w:type="gramStart"/>
      <w:r w:rsidRPr="05A33B43">
        <w:rPr>
          <w:rFonts w:ascii="Times New Roman" w:hAnsi="Times New Roman"/>
          <w:sz w:val="28"/>
          <w:szCs w:val="28"/>
        </w:rPr>
        <w:t>] :</w:t>
      </w:r>
      <w:proofErr w:type="gramEnd"/>
      <w:r w:rsidRPr="05A33B43">
        <w:rPr>
          <w:rFonts w:ascii="Times New Roman" w:hAnsi="Times New Roman"/>
          <w:sz w:val="28"/>
          <w:szCs w:val="28"/>
        </w:rPr>
        <w:t xml:space="preserve"> монография / </w:t>
      </w:r>
      <w:proofErr w:type="spellStart"/>
      <w:r w:rsidRPr="05A33B43">
        <w:rPr>
          <w:rFonts w:ascii="Times New Roman" w:hAnsi="Times New Roman"/>
          <w:sz w:val="28"/>
          <w:szCs w:val="28"/>
        </w:rPr>
        <w:t>Сиб</w:t>
      </w:r>
      <w:proofErr w:type="spellEnd"/>
      <w:r w:rsidRPr="05A33B43">
        <w:rPr>
          <w:rFonts w:ascii="Times New Roman" w:hAnsi="Times New Roman"/>
          <w:sz w:val="28"/>
          <w:szCs w:val="28"/>
        </w:rPr>
        <w:t xml:space="preserve">. гос. ун-т телекоммуникаций и информатики. – </w:t>
      </w:r>
      <w:proofErr w:type="gramStart"/>
      <w:r w:rsidRPr="05A33B43">
        <w:rPr>
          <w:rFonts w:ascii="Times New Roman" w:hAnsi="Times New Roman"/>
          <w:sz w:val="28"/>
          <w:szCs w:val="28"/>
        </w:rPr>
        <w:t>Новосибирск :</w:t>
      </w:r>
      <w:proofErr w:type="gramEnd"/>
      <w:r w:rsidRPr="05A33B43">
        <w:rPr>
          <w:rFonts w:ascii="Times New Roman" w:hAnsi="Times New Roman"/>
          <w:sz w:val="28"/>
          <w:szCs w:val="28"/>
        </w:rPr>
        <w:t xml:space="preserve"> [б. и.], 2005. - 158с.; Введение в философию ответственности [Текст</w:t>
      </w:r>
      <w:proofErr w:type="gramStart"/>
      <w:r w:rsidRPr="05A33B43">
        <w:rPr>
          <w:rFonts w:ascii="Times New Roman" w:hAnsi="Times New Roman"/>
          <w:sz w:val="28"/>
          <w:szCs w:val="28"/>
        </w:rPr>
        <w:t>] :</w:t>
      </w:r>
      <w:proofErr w:type="gramEnd"/>
      <w:r w:rsidRPr="05A33B43">
        <w:rPr>
          <w:rFonts w:ascii="Times New Roman" w:hAnsi="Times New Roman"/>
          <w:sz w:val="28"/>
          <w:szCs w:val="28"/>
        </w:rPr>
        <w:t xml:space="preserve"> </w:t>
      </w:r>
      <w:r w:rsidRPr="05A33B43">
        <w:rPr>
          <w:rFonts w:ascii="Times New Roman" w:hAnsi="Times New Roman"/>
          <w:sz w:val="28"/>
          <w:szCs w:val="28"/>
        </w:rPr>
        <w:lastRenderedPageBreak/>
        <w:t xml:space="preserve">монография / под ред. А.И. </w:t>
      </w:r>
      <w:proofErr w:type="spellStart"/>
      <w:r w:rsidRPr="05A33B43">
        <w:rPr>
          <w:rFonts w:ascii="Times New Roman" w:hAnsi="Times New Roman"/>
          <w:sz w:val="28"/>
          <w:szCs w:val="28"/>
        </w:rPr>
        <w:t>Ореховского</w:t>
      </w:r>
      <w:proofErr w:type="spellEnd"/>
      <w:r w:rsidRPr="05A33B43">
        <w:rPr>
          <w:rFonts w:ascii="Times New Roman" w:hAnsi="Times New Roman"/>
          <w:sz w:val="28"/>
          <w:szCs w:val="28"/>
        </w:rPr>
        <w:t xml:space="preserve">; </w:t>
      </w:r>
      <w:proofErr w:type="spellStart"/>
      <w:r w:rsidRPr="05A33B43">
        <w:rPr>
          <w:rFonts w:ascii="Times New Roman" w:hAnsi="Times New Roman"/>
          <w:sz w:val="28"/>
          <w:szCs w:val="28"/>
        </w:rPr>
        <w:t>Сиб</w:t>
      </w:r>
      <w:proofErr w:type="spellEnd"/>
      <w:r w:rsidRPr="05A33B43">
        <w:rPr>
          <w:rFonts w:ascii="Times New Roman" w:hAnsi="Times New Roman"/>
          <w:sz w:val="28"/>
          <w:szCs w:val="28"/>
        </w:rPr>
        <w:t xml:space="preserve">. гос. ун-т телекоммуникаций и информатики. - </w:t>
      </w:r>
      <w:proofErr w:type="gramStart"/>
      <w:r w:rsidRPr="05A33B43">
        <w:rPr>
          <w:rFonts w:ascii="Times New Roman" w:hAnsi="Times New Roman"/>
          <w:sz w:val="28"/>
          <w:szCs w:val="28"/>
        </w:rPr>
        <w:t>Новосибирск :</w:t>
      </w:r>
      <w:proofErr w:type="gramEnd"/>
      <w:r w:rsidRPr="05A33B43">
        <w:rPr>
          <w:rFonts w:ascii="Times New Roman" w:hAnsi="Times New Roman"/>
          <w:sz w:val="28"/>
          <w:szCs w:val="28"/>
        </w:rPr>
        <w:t xml:space="preserve"> [б. и.], 2007. - 227с.; пример оформления статьи в журнале: Петрова И. Современный российский бизнес: динамика процесса развития ценностных ориентаций // Власть. – 2007. – № 11. – С. 56 – 61) и указываются конкретные электронные статьи перед адресами интернет-сайтов (пример оформления электронного ресурса: Иванов, С.В. Экологическая ответственность как фактор развития бизнеса [Электронный ресурс] / С.В. Иванов. – Режим доступа: </w:t>
      </w:r>
      <w:hyperlink r:id="rId4">
        <w:r w:rsidRPr="05A33B43">
          <w:rPr>
            <w:rStyle w:val="a3"/>
            <w:rFonts w:ascii="Times New Roman" w:hAnsi="Times New Roman"/>
            <w:color w:val="0000FF"/>
            <w:sz w:val="28"/>
            <w:szCs w:val="28"/>
          </w:rPr>
          <w:t>http://www.ecologybusiness.com</w:t>
        </w:r>
      </w:hyperlink>
      <w:r w:rsidRPr="05A33B43">
        <w:rPr>
          <w:rFonts w:ascii="Times New Roman" w:hAnsi="Times New Roman"/>
          <w:sz w:val="28"/>
          <w:szCs w:val="28"/>
        </w:rPr>
        <w:t xml:space="preserve"> (Дата обращения: 12.08.2015).</w:t>
      </w:r>
    </w:p>
    <w:p w:rsidR="00352425" w:rsidRDefault="00352425" w:rsidP="00352425">
      <w:pPr>
        <w:ind w:firstLine="709"/>
        <w:jc w:val="both"/>
      </w:pPr>
      <w:r w:rsidRPr="05A33B43">
        <w:rPr>
          <w:rFonts w:ascii="Times New Roman" w:hAnsi="Times New Roman"/>
          <w:sz w:val="28"/>
          <w:szCs w:val="28"/>
        </w:rPr>
        <w:t>12. Таблицы, иллюстрации, фотографии, диаграммы, схемы, фрагменты документов и других письменных источников помещаются в пункт «Приложения», которые расположены после библиографии и не входят в объем творческой работы. В тексте основной части работы указывается ссылка на приложения, то есть в круглых скобках пишется, например, «см. приложение № 1».</w:t>
      </w:r>
    </w:p>
    <w:p w:rsidR="00352425" w:rsidRDefault="00352425" w:rsidP="00352425">
      <w:pPr>
        <w:ind w:firstLine="709"/>
        <w:jc w:val="both"/>
      </w:pPr>
      <w:r w:rsidRPr="05A33B43">
        <w:rPr>
          <w:rFonts w:ascii="Times New Roman" w:hAnsi="Times New Roman"/>
          <w:sz w:val="28"/>
          <w:szCs w:val="28"/>
        </w:rPr>
        <w:t xml:space="preserve">13. В основной части после цитат и конкретных фактов, взятых из печатных и электронных источников, следует указывать ссылки на источники, использованные автором и включенные в библиографический список. Пример оформления ссылки: [1, стр. 24], [3, </w:t>
      </w:r>
      <w:proofErr w:type="spellStart"/>
      <w:r w:rsidRPr="05A33B43">
        <w:rPr>
          <w:rFonts w:ascii="Times New Roman" w:hAnsi="Times New Roman"/>
          <w:sz w:val="28"/>
          <w:szCs w:val="28"/>
        </w:rPr>
        <w:t>аб</w:t>
      </w:r>
      <w:proofErr w:type="spellEnd"/>
      <w:r w:rsidRPr="05A33B43">
        <w:rPr>
          <w:rFonts w:ascii="Times New Roman" w:hAnsi="Times New Roman"/>
          <w:sz w:val="28"/>
          <w:szCs w:val="28"/>
        </w:rPr>
        <w:t>. 5]. После цитаты открывается квадратная скобка, затем ставится номер размещения цитируемого источника в библиографии, после указывается страница данного источника или номер абзаца в случае одностраничной электронной статьи.</w:t>
      </w:r>
    </w:p>
    <w:p w:rsidR="00352425" w:rsidRDefault="00352425" w:rsidP="00352425">
      <w:pPr>
        <w:jc w:val="both"/>
      </w:pPr>
    </w:p>
    <w:p w:rsidR="00352425" w:rsidRDefault="00352425" w:rsidP="00352425">
      <w:pPr>
        <w:ind w:firstLine="709"/>
        <w:jc w:val="both"/>
      </w:pPr>
      <w:r w:rsidRPr="05A33B43">
        <w:rPr>
          <w:rFonts w:ascii="Times New Roman" w:hAnsi="Times New Roman"/>
          <w:sz w:val="28"/>
          <w:szCs w:val="28"/>
        </w:rPr>
        <w:t>ПРИЛОЖЕНИЕ 1</w:t>
      </w:r>
    </w:p>
    <w:p w:rsidR="00352425" w:rsidRDefault="00352425" w:rsidP="00352425">
      <w:pPr>
        <w:jc w:val="both"/>
      </w:pPr>
      <w:r>
        <w:br/>
      </w:r>
    </w:p>
    <w:p w:rsidR="00352425" w:rsidRDefault="00352425" w:rsidP="00352425">
      <w:pPr>
        <w:jc w:val="center"/>
      </w:pPr>
      <w:r w:rsidRPr="05A33B43">
        <w:rPr>
          <w:rFonts w:ascii="Times New Roman" w:hAnsi="Times New Roman"/>
          <w:sz w:val="28"/>
          <w:szCs w:val="28"/>
        </w:rPr>
        <w:t>Федеральное агентство связи</w:t>
      </w:r>
    </w:p>
    <w:p w:rsidR="00352425" w:rsidRDefault="00352425" w:rsidP="00352425">
      <w:pPr>
        <w:jc w:val="center"/>
      </w:pPr>
      <w:r w:rsidRPr="05A33B43">
        <w:rPr>
          <w:rFonts w:ascii="Times New Roman" w:hAnsi="Times New Roman"/>
          <w:sz w:val="28"/>
          <w:szCs w:val="28"/>
        </w:rPr>
        <w:t>Федеральное государственное бюджетное образовательное учреждение</w:t>
      </w:r>
    </w:p>
    <w:p w:rsidR="00352425" w:rsidRDefault="00352425" w:rsidP="00352425">
      <w:pPr>
        <w:jc w:val="center"/>
      </w:pPr>
      <w:r w:rsidRPr="05A33B43">
        <w:rPr>
          <w:rFonts w:ascii="Times New Roman" w:hAnsi="Times New Roman"/>
          <w:sz w:val="28"/>
          <w:szCs w:val="28"/>
        </w:rPr>
        <w:t>высшего образования</w:t>
      </w:r>
    </w:p>
    <w:p w:rsidR="00352425" w:rsidRDefault="00352425" w:rsidP="00352425">
      <w:pPr>
        <w:jc w:val="center"/>
      </w:pPr>
      <w:r w:rsidRPr="05A33B43">
        <w:rPr>
          <w:rFonts w:ascii="Times New Roman" w:hAnsi="Times New Roman"/>
          <w:sz w:val="28"/>
          <w:szCs w:val="28"/>
        </w:rPr>
        <w:t>«Сибирский государственный университет телекоммуникаций и информатики»</w:t>
      </w:r>
    </w:p>
    <w:p w:rsidR="00352425" w:rsidRDefault="00352425" w:rsidP="00352425">
      <w:pPr>
        <w:jc w:val="both"/>
      </w:pPr>
      <w:r>
        <w:br/>
      </w:r>
      <w:r>
        <w:br/>
      </w:r>
      <w:r>
        <w:br/>
      </w:r>
    </w:p>
    <w:p w:rsidR="00352425" w:rsidRDefault="00352425" w:rsidP="00352425">
      <w:pPr>
        <w:jc w:val="right"/>
      </w:pPr>
      <w:r w:rsidRPr="05A33B43">
        <w:rPr>
          <w:rFonts w:ascii="Times New Roman" w:hAnsi="Times New Roman"/>
          <w:sz w:val="28"/>
          <w:szCs w:val="28"/>
        </w:rPr>
        <w:t>Кафедра философии и истории</w:t>
      </w:r>
    </w:p>
    <w:p w:rsidR="00352425" w:rsidRDefault="00352425" w:rsidP="00352425">
      <w:pPr>
        <w:jc w:val="both"/>
      </w:pPr>
      <w:r>
        <w:br/>
      </w:r>
      <w:r>
        <w:br/>
      </w:r>
      <w:r>
        <w:br/>
      </w:r>
    </w:p>
    <w:p w:rsidR="00352425" w:rsidRDefault="00352425" w:rsidP="00352425">
      <w:pPr>
        <w:jc w:val="center"/>
      </w:pPr>
      <w:r w:rsidRPr="05A33B43">
        <w:rPr>
          <w:rFonts w:ascii="Times New Roman" w:hAnsi="Times New Roman"/>
          <w:sz w:val="28"/>
          <w:szCs w:val="28"/>
        </w:rPr>
        <w:t>ДПР по корпоративной культуре на тему:</w:t>
      </w:r>
    </w:p>
    <w:p w:rsidR="00352425" w:rsidRDefault="00352425" w:rsidP="00352425">
      <w:pPr>
        <w:jc w:val="center"/>
      </w:pPr>
      <w:r w:rsidRPr="05A33B43">
        <w:rPr>
          <w:rFonts w:ascii="Times New Roman" w:hAnsi="Times New Roman"/>
          <w:b/>
          <w:bCs/>
          <w:sz w:val="28"/>
          <w:szCs w:val="28"/>
        </w:rPr>
        <w:t>Корпоративный кодекс чести (ОАО «БУРКС»)</w:t>
      </w:r>
    </w:p>
    <w:p w:rsidR="00352425" w:rsidRDefault="00352425" w:rsidP="00352425">
      <w:pPr>
        <w:jc w:val="both"/>
      </w:pPr>
      <w:r>
        <w:br/>
      </w:r>
      <w:r>
        <w:br/>
      </w:r>
    </w:p>
    <w:p w:rsidR="00352425" w:rsidRDefault="00352425" w:rsidP="00352425">
      <w:pPr>
        <w:jc w:val="right"/>
      </w:pPr>
      <w:r w:rsidRPr="05A33B43">
        <w:rPr>
          <w:rFonts w:ascii="Times New Roman" w:hAnsi="Times New Roman"/>
          <w:sz w:val="28"/>
          <w:szCs w:val="28"/>
        </w:rPr>
        <w:t>Выполнила: студентка I курса, ИЭФ, гр. ЭФ-24</w:t>
      </w:r>
    </w:p>
    <w:p w:rsidR="00352425" w:rsidRDefault="00352425" w:rsidP="00352425">
      <w:pPr>
        <w:jc w:val="right"/>
      </w:pPr>
      <w:proofErr w:type="spellStart"/>
      <w:r w:rsidRPr="05A33B43">
        <w:rPr>
          <w:rFonts w:ascii="Times New Roman" w:hAnsi="Times New Roman"/>
          <w:sz w:val="28"/>
          <w:szCs w:val="28"/>
        </w:rPr>
        <w:t>Вьюнова</w:t>
      </w:r>
      <w:proofErr w:type="spellEnd"/>
      <w:r w:rsidRPr="05A33B43">
        <w:rPr>
          <w:rFonts w:ascii="Times New Roman" w:hAnsi="Times New Roman"/>
          <w:sz w:val="28"/>
          <w:szCs w:val="28"/>
        </w:rPr>
        <w:t xml:space="preserve"> С.П.</w:t>
      </w:r>
    </w:p>
    <w:p w:rsidR="00352425" w:rsidRDefault="00352425" w:rsidP="00352425">
      <w:pPr>
        <w:jc w:val="right"/>
      </w:pPr>
      <w:r w:rsidRPr="05A33B43">
        <w:rPr>
          <w:rFonts w:ascii="Times New Roman" w:hAnsi="Times New Roman"/>
          <w:sz w:val="28"/>
          <w:szCs w:val="28"/>
        </w:rPr>
        <w:t>Проверил: Коновалов А.В.</w:t>
      </w:r>
    </w:p>
    <w:p w:rsidR="00352425" w:rsidRDefault="00352425" w:rsidP="00352425">
      <w:pPr>
        <w:jc w:val="both"/>
      </w:pPr>
      <w:r>
        <w:lastRenderedPageBreak/>
        <w:br/>
      </w:r>
      <w:r>
        <w:br/>
      </w:r>
    </w:p>
    <w:p w:rsidR="00352425" w:rsidRDefault="004A569D" w:rsidP="004A569D">
      <w:pPr>
        <w:jc w:val="center"/>
      </w:pPr>
      <w:r>
        <w:rPr>
          <w:rFonts w:ascii="Times New Roman" w:hAnsi="Times New Roman"/>
          <w:sz w:val="28"/>
          <w:szCs w:val="28"/>
        </w:rPr>
        <w:t>Новосибирск 2018</w:t>
      </w:r>
    </w:p>
    <w:p w:rsidR="00352425" w:rsidRDefault="00352425" w:rsidP="00352425">
      <w:pPr>
        <w:jc w:val="center"/>
      </w:pPr>
    </w:p>
    <w:p w:rsidR="00352425" w:rsidRDefault="00352425" w:rsidP="00352425">
      <w:pPr>
        <w:jc w:val="center"/>
      </w:pPr>
    </w:p>
    <w:p w:rsidR="00352425" w:rsidRDefault="00352425" w:rsidP="00352425">
      <w:pPr>
        <w:ind w:firstLine="709"/>
        <w:jc w:val="both"/>
        <w:rPr>
          <w:rFonts w:ascii="Times New Roman" w:hAnsi="Times New Roman"/>
          <w:sz w:val="28"/>
          <w:szCs w:val="28"/>
        </w:rPr>
      </w:pPr>
      <w:r w:rsidRPr="05A33B43">
        <w:rPr>
          <w:rFonts w:ascii="Times New Roman" w:hAnsi="Times New Roman"/>
          <w:sz w:val="28"/>
          <w:szCs w:val="28"/>
        </w:rPr>
        <w:t>ПРИЛОЖЕНИЕ 2</w:t>
      </w:r>
    </w:p>
    <w:p w:rsidR="00352425" w:rsidRDefault="00352425" w:rsidP="00352425">
      <w:pPr>
        <w:ind w:firstLine="709"/>
        <w:jc w:val="both"/>
      </w:pPr>
    </w:p>
    <w:p w:rsidR="00352425" w:rsidRDefault="00352425" w:rsidP="00352425">
      <w:pPr>
        <w:jc w:val="center"/>
      </w:pPr>
      <w:r w:rsidRPr="05A33B43">
        <w:rPr>
          <w:rFonts w:ascii="Times New Roman" w:hAnsi="Times New Roman"/>
          <w:sz w:val="28"/>
          <w:szCs w:val="28"/>
        </w:rPr>
        <w:t>СОДЕРЖАНИЕ</w:t>
      </w:r>
    </w:p>
    <w:p w:rsidR="00352425" w:rsidRDefault="00352425" w:rsidP="00352425">
      <w:pPr>
        <w:jc w:val="both"/>
      </w:pPr>
      <w:r>
        <w:br/>
      </w:r>
    </w:p>
    <w:p w:rsidR="00352425" w:rsidRDefault="00352425" w:rsidP="00352425">
      <w:pPr>
        <w:jc w:val="right"/>
      </w:pPr>
      <w:r w:rsidRPr="05A33B43">
        <w:rPr>
          <w:rFonts w:ascii="Times New Roman" w:hAnsi="Times New Roman"/>
          <w:sz w:val="28"/>
          <w:szCs w:val="28"/>
        </w:rPr>
        <w:t>стр.</w:t>
      </w:r>
    </w:p>
    <w:p w:rsidR="00352425" w:rsidRDefault="00352425" w:rsidP="00352425">
      <w:pPr>
        <w:jc w:val="both"/>
      </w:pPr>
      <w:r w:rsidRPr="05A33B43">
        <w:rPr>
          <w:rFonts w:ascii="Times New Roman" w:hAnsi="Times New Roman"/>
          <w:sz w:val="28"/>
          <w:szCs w:val="28"/>
        </w:rPr>
        <w:t>Введение……………………………………………………………………</w:t>
      </w:r>
      <w:proofErr w:type="gramStart"/>
      <w:r w:rsidRPr="05A33B43">
        <w:rPr>
          <w:rFonts w:ascii="Times New Roman" w:hAnsi="Times New Roman"/>
          <w:sz w:val="28"/>
          <w:szCs w:val="28"/>
        </w:rPr>
        <w:t>…</w:t>
      </w:r>
      <w:r>
        <w:rPr>
          <w:rFonts w:ascii="Times New Roman" w:hAnsi="Times New Roman"/>
          <w:sz w:val="28"/>
          <w:szCs w:val="28"/>
        </w:rPr>
        <w:t>….</w:t>
      </w:r>
      <w:proofErr w:type="gramEnd"/>
      <w:r w:rsidRPr="05A33B43">
        <w:rPr>
          <w:rFonts w:ascii="Times New Roman" w:hAnsi="Times New Roman"/>
          <w:sz w:val="28"/>
          <w:szCs w:val="28"/>
        </w:rPr>
        <w:t>3</w:t>
      </w:r>
    </w:p>
    <w:p w:rsidR="00352425" w:rsidRDefault="00352425" w:rsidP="00352425">
      <w:pPr>
        <w:jc w:val="both"/>
      </w:pPr>
      <w:r w:rsidRPr="05A33B43">
        <w:rPr>
          <w:rFonts w:ascii="Times New Roman" w:hAnsi="Times New Roman"/>
          <w:sz w:val="28"/>
          <w:szCs w:val="28"/>
        </w:rPr>
        <w:t xml:space="preserve">1. Ценности и принципы деловой </w:t>
      </w:r>
      <w:proofErr w:type="gramStart"/>
      <w:r w:rsidRPr="05A33B43">
        <w:rPr>
          <w:rFonts w:ascii="Times New Roman" w:hAnsi="Times New Roman"/>
          <w:sz w:val="28"/>
          <w:szCs w:val="28"/>
        </w:rPr>
        <w:t>этики….</w:t>
      </w:r>
      <w:proofErr w:type="gramEnd"/>
      <w:r w:rsidRPr="05A33B43">
        <w:rPr>
          <w:rFonts w:ascii="Times New Roman" w:hAnsi="Times New Roman"/>
          <w:sz w:val="28"/>
          <w:szCs w:val="28"/>
        </w:rPr>
        <w:t>.……………………………......</w:t>
      </w:r>
      <w:r>
        <w:rPr>
          <w:rFonts w:ascii="Times New Roman" w:hAnsi="Times New Roman"/>
          <w:sz w:val="28"/>
          <w:szCs w:val="28"/>
        </w:rPr>
        <w:t>......</w:t>
      </w:r>
      <w:r w:rsidRPr="05A33B43">
        <w:rPr>
          <w:rFonts w:ascii="Times New Roman" w:hAnsi="Times New Roman"/>
          <w:sz w:val="28"/>
          <w:szCs w:val="28"/>
        </w:rPr>
        <w:t>5</w:t>
      </w:r>
    </w:p>
    <w:p w:rsidR="00352425" w:rsidRDefault="00352425" w:rsidP="00352425">
      <w:pPr>
        <w:jc w:val="both"/>
      </w:pPr>
      <w:r w:rsidRPr="05A33B43">
        <w:rPr>
          <w:rFonts w:ascii="Times New Roman" w:hAnsi="Times New Roman"/>
          <w:sz w:val="28"/>
          <w:szCs w:val="28"/>
        </w:rPr>
        <w:t>2. Нормы деловой этики… …………………………………………………</w:t>
      </w:r>
      <w:r>
        <w:rPr>
          <w:rFonts w:ascii="Times New Roman" w:hAnsi="Times New Roman"/>
          <w:sz w:val="28"/>
          <w:szCs w:val="28"/>
        </w:rPr>
        <w:t>…...</w:t>
      </w:r>
      <w:r w:rsidRPr="05A33B43">
        <w:rPr>
          <w:rFonts w:ascii="Times New Roman" w:hAnsi="Times New Roman"/>
          <w:sz w:val="28"/>
          <w:szCs w:val="28"/>
        </w:rPr>
        <w:t>7</w:t>
      </w:r>
    </w:p>
    <w:p w:rsidR="00352425" w:rsidRDefault="00352425" w:rsidP="00352425">
      <w:pPr>
        <w:jc w:val="both"/>
      </w:pPr>
      <w:r w:rsidRPr="05A33B43">
        <w:rPr>
          <w:rFonts w:ascii="Times New Roman" w:hAnsi="Times New Roman"/>
          <w:sz w:val="28"/>
          <w:szCs w:val="28"/>
        </w:rPr>
        <w:t>2.1. Этика взаимоотношений деловых лиц и работников………</w:t>
      </w:r>
      <w:proofErr w:type="gramStart"/>
      <w:r w:rsidRPr="05A33B43">
        <w:rPr>
          <w:rFonts w:ascii="Times New Roman" w:hAnsi="Times New Roman"/>
          <w:sz w:val="28"/>
          <w:szCs w:val="28"/>
        </w:rPr>
        <w:t>…….</w:t>
      </w:r>
      <w:proofErr w:type="gramEnd"/>
      <w:r w:rsidRPr="05A33B43">
        <w:rPr>
          <w:rFonts w:ascii="Times New Roman" w:hAnsi="Times New Roman"/>
          <w:sz w:val="28"/>
          <w:szCs w:val="28"/>
        </w:rPr>
        <w:t>…...</w:t>
      </w:r>
      <w:r>
        <w:rPr>
          <w:rFonts w:ascii="Times New Roman" w:hAnsi="Times New Roman"/>
          <w:sz w:val="28"/>
          <w:szCs w:val="28"/>
        </w:rPr>
        <w:t>......</w:t>
      </w:r>
      <w:r w:rsidRPr="05A33B43">
        <w:rPr>
          <w:rFonts w:ascii="Times New Roman" w:hAnsi="Times New Roman"/>
          <w:sz w:val="28"/>
          <w:szCs w:val="28"/>
        </w:rPr>
        <w:t>7</w:t>
      </w:r>
    </w:p>
    <w:p w:rsidR="00352425" w:rsidRDefault="00352425" w:rsidP="00352425">
      <w:pPr>
        <w:jc w:val="both"/>
      </w:pPr>
      <w:r w:rsidRPr="05A33B43">
        <w:rPr>
          <w:rFonts w:ascii="Times New Roman" w:hAnsi="Times New Roman"/>
          <w:sz w:val="28"/>
          <w:szCs w:val="28"/>
        </w:rPr>
        <w:t>2.2 . Этика взаимоотношений с акционерами…...………………………....</w:t>
      </w:r>
      <w:r>
        <w:rPr>
          <w:rFonts w:ascii="Times New Roman" w:hAnsi="Times New Roman"/>
          <w:sz w:val="28"/>
          <w:szCs w:val="28"/>
        </w:rPr>
        <w:t>......</w:t>
      </w:r>
      <w:r w:rsidRPr="05A33B43">
        <w:rPr>
          <w:rFonts w:ascii="Times New Roman" w:hAnsi="Times New Roman"/>
          <w:sz w:val="28"/>
          <w:szCs w:val="28"/>
        </w:rPr>
        <w:t>8</w:t>
      </w:r>
    </w:p>
    <w:p w:rsidR="00352425" w:rsidRDefault="00352425" w:rsidP="00352425">
      <w:pPr>
        <w:jc w:val="both"/>
      </w:pPr>
      <w:r w:rsidRPr="05A33B43">
        <w:rPr>
          <w:rFonts w:ascii="Times New Roman" w:hAnsi="Times New Roman"/>
          <w:sz w:val="28"/>
          <w:szCs w:val="28"/>
        </w:rPr>
        <w:t>2.3. Этика взаимоотношений с дочерними и зависимыми организациями..................................................................................................</w:t>
      </w:r>
      <w:r>
        <w:rPr>
          <w:rFonts w:ascii="Times New Roman" w:hAnsi="Times New Roman"/>
          <w:sz w:val="28"/>
          <w:szCs w:val="28"/>
        </w:rPr>
        <w:t>......</w:t>
      </w:r>
      <w:r w:rsidRPr="05A33B43">
        <w:rPr>
          <w:rFonts w:ascii="Times New Roman" w:hAnsi="Times New Roman"/>
          <w:sz w:val="28"/>
          <w:szCs w:val="28"/>
        </w:rPr>
        <w:t>9</w:t>
      </w:r>
    </w:p>
    <w:p w:rsidR="00352425" w:rsidRDefault="00352425" w:rsidP="00352425">
      <w:pPr>
        <w:jc w:val="both"/>
      </w:pPr>
      <w:r w:rsidRPr="05A33B43">
        <w:rPr>
          <w:rFonts w:ascii="Times New Roman" w:hAnsi="Times New Roman"/>
          <w:sz w:val="28"/>
          <w:szCs w:val="28"/>
        </w:rPr>
        <w:t>2.4. Этика взаимоотношений с деловыми партнерами………………….....</w:t>
      </w:r>
      <w:r>
        <w:rPr>
          <w:rFonts w:ascii="Times New Roman" w:hAnsi="Times New Roman"/>
          <w:sz w:val="28"/>
          <w:szCs w:val="28"/>
        </w:rPr>
        <w:t>......</w:t>
      </w:r>
      <w:r w:rsidRPr="05A33B43">
        <w:rPr>
          <w:rFonts w:ascii="Times New Roman" w:hAnsi="Times New Roman"/>
          <w:sz w:val="28"/>
          <w:szCs w:val="28"/>
        </w:rPr>
        <w:t>9</w:t>
      </w:r>
    </w:p>
    <w:p w:rsidR="00352425" w:rsidRDefault="00352425" w:rsidP="00352425">
      <w:pPr>
        <w:jc w:val="both"/>
      </w:pPr>
      <w:r w:rsidRPr="05A33B43">
        <w:rPr>
          <w:rFonts w:ascii="Times New Roman" w:hAnsi="Times New Roman"/>
          <w:sz w:val="28"/>
          <w:szCs w:val="28"/>
        </w:rPr>
        <w:t>2.5. Этика взаимоотношений с государственными органами………...…...</w:t>
      </w:r>
      <w:r>
        <w:rPr>
          <w:rFonts w:ascii="Times New Roman" w:hAnsi="Times New Roman"/>
          <w:sz w:val="28"/>
          <w:szCs w:val="28"/>
        </w:rPr>
        <w:t>......</w:t>
      </w:r>
      <w:r w:rsidRPr="05A33B43">
        <w:rPr>
          <w:rFonts w:ascii="Times New Roman" w:hAnsi="Times New Roman"/>
          <w:sz w:val="28"/>
          <w:szCs w:val="28"/>
        </w:rPr>
        <w:t>9</w:t>
      </w:r>
    </w:p>
    <w:p w:rsidR="00352425" w:rsidRDefault="00352425" w:rsidP="00352425">
      <w:pPr>
        <w:jc w:val="both"/>
      </w:pPr>
      <w:r w:rsidRPr="05A33B43">
        <w:rPr>
          <w:rFonts w:ascii="Times New Roman" w:hAnsi="Times New Roman"/>
          <w:sz w:val="28"/>
          <w:szCs w:val="28"/>
        </w:rPr>
        <w:t>2.6. Этика взаимоотношений с общественностью………………………....</w:t>
      </w:r>
      <w:r>
        <w:rPr>
          <w:rFonts w:ascii="Times New Roman" w:hAnsi="Times New Roman"/>
          <w:sz w:val="28"/>
          <w:szCs w:val="28"/>
        </w:rPr>
        <w:t>......</w:t>
      </w:r>
      <w:r w:rsidRPr="05A33B43">
        <w:rPr>
          <w:rFonts w:ascii="Times New Roman" w:hAnsi="Times New Roman"/>
          <w:sz w:val="28"/>
          <w:szCs w:val="28"/>
        </w:rPr>
        <w:t>9</w:t>
      </w:r>
    </w:p>
    <w:p w:rsidR="00352425" w:rsidRDefault="00352425" w:rsidP="00352425">
      <w:pPr>
        <w:jc w:val="both"/>
      </w:pPr>
      <w:r w:rsidRPr="05A33B43">
        <w:rPr>
          <w:rFonts w:ascii="Times New Roman" w:hAnsi="Times New Roman"/>
          <w:sz w:val="28"/>
          <w:szCs w:val="28"/>
        </w:rPr>
        <w:t>2.7. Этика взаимоотношений со СМИ……………………………………</w:t>
      </w:r>
      <w:r>
        <w:rPr>
          <w:rFonts w:ascii="Times New Roman" w:hAnsi="Times New Roman"/>
          <w:sz w:val="28"/>
          <w:szCs w:val="28"/>
        </w:rPr>
        <w:t>……</w:t>
      </w:r>
      <w:r w:rsidRPr="05A33B43">
        <w:rPr>
          <w:rFonts w:ascii="Times New Roman" w:hAnsi="Times New Roman"/>
          <w:sz w:val="28"/>
          <w:szCs w:val="28"/>
        </w:rPr>
        <w:t>10</w:t>
      </w:r>
    </w:p>
    <w:p w:rsidR="00352425" w:rsidRDefault="00352425" w:rsidP="00352425">
      <w:pPr>
        <w:jc w:val="both"/>
      </w:pPr>
      <w:r w:rsidRPr="05A33B43">
        <w:rPr>
          <w:rFonts w:ascii="Times New Roman" w:hAnsi="Times New Roman"/>
          <w:sz w:val="28"/>
          <w:szCs w:val="28"/>
        </w:rPr>
        <w:t>3. Охрана труда и окружающей среды……………………………………</w:t>
      </w:r>
      <w:r>
        <w:rPr>
          <w:rFonts w:ascii="Times New Roman" w:hAnsi="Times New Roman"/>
          <w:sz w:val="28"/>
          <w:szCs w:val="28"/>
        </w:rPr>
        <w:t>……</w:t>
      </w:r>
      <w:r w:rsidRPr="05A33B43">
        <w:rPr>
          <w:rFonts w:ascii="Times New Roman" w:hAnsi="Times New Roman"/>
          <w:sz w:val="28"/>
          <w:szCs w:val="28"/>
        </w:rPr>
        <w:t>11</w:t>
      </w:r>
    </w:p>
    <w:p w:rsidR="00352425" w:rsidRDefault="00352425" w:rsidP="00352425">
      <w:pPr>
        <w:jc w:val="both"/>
      </w:pPr>
      <w:r w:rsidRPr="05A33B43">
        <w:rPr>
          <w:rFonts w:ascii="Times New Roman" w:hAnsi="Times New Roman"/>
          <w:sz w:val="28"/>
          <w:szCs w:val="28"/>
        </w:rPr>
        <w:t>4. Правила делового поведения……………………………………………</w:t>
      </w:r>
      <w:r>
        <w:rPr>
          <w:rFonts w:ascii="Times New Roman" w:hAnsi="Times New Roman"/>
          <w:sz w:val="28"/>
          <w:szCs w:val="28"/>
        </w:rPr>
        <w:t>…...</w:t>
      </w:r>
      <w:r w:rsidRPr="05A33B43">
        <w:rPr>
          <w:rFonts w:ascii="Times New Roman" w:hAnsi="Times New Roman"/>
          <w:sz w:val="28"/>
          <w:szCs w:val="28"/>
        </w:rPr>
        <w:t>12</w:t>
      </w:r>
    </w:p>
    <w:p w:rsidR="00352425" w:rsidRDefault="00352425" w:rsidP="00352425">
      <w:pPr>
        <w:jc w:val="both"/>
      </w:pPr>
      <w:r w:rsidRPr="05A33B43">
        <w:rPr>
          <w:rFonts w:ascii="Times New Roman" w:hAnsi="Times New Roman"/>
          <w:sz w:val="28"/>
          <w:szCs w:val="28"/>
        </w:rPr>
        <w:t>4.1. Отношения с коллегами………………………………………………</w:t>
      </w:r>
      <w:r>
        <w:rPr>
          <w:rFonts w:ascii="Times New Roman" w:hAnsi="Times New Roman"/>
          <w:sz w:val="28"/>
          <w:szCs w:val="28"/>
        </w:rPr>
        <w:t>……</w:t>
      </w:r>
      <w:r w:rsidRPr="05A33B43">
        <w:rPr>
          <w:rFonts w:ascii="Times New Roman" w:hAnsi="Times New Roman"/>
          <w:sz w:val="28"/>
          <w:szCs w:val="28"/>
        </w:rPr>
        <w:t>12</w:t>
      </w:r>
    </w:p>
    <w:p w:rsidR="00352425" w:rsidRDefault="00352425" w:rsidP="00352425">
      <w:pPr>
        <w:jc w:val="both"/>
      </w:pPr>
      <w:r w:rsidRPr="05A33B43">
        <w:rPr>
          <w:rFonts w:ascii="Times New Roman" w:hAnsi="Times New Roman"/>
          <w:sz w:val="28"/>
          <w:szCs w:val="28"/>
        </w:rPr>
        <w:t>4.2. Отношения между руководством и работниками…………………</w:t>
      </w:r>
      <w:proofErr w:type="gramStart"/>
      <w:r w:rsidRPr="05A33B43">
        <w:rPr>
          <w:rFonts w:ascii="Times New Roman" w:hAnsi="Times New Roman"/>
          <w:sz w:val="28"/>
          <w:szCs w:val="28"/>
        </w:rPr>
        <w:t>…</w:t>
      </w:r>
      <w:r>
        <w:rPr>
          <w:rFonts w:ascii="Times New Roman" w:hAnsi="Times New Roman"/>
          <w:sz w:val="28"/>
          <w:szCs w:val="28"/>
        </w:rPr>
        <w:t>….</w:t>
      </w:r>
      <w:proofErr w:type="gramEnd"/>
      <w:r>
        <w:rPr>
          <w:rFonts w:ascii="Times New Roman" w:hAnsi="Times New Roman"/>
          <w:sz w:val="28"/>
          <w:szCs w:val="28"/>
        </w:rPr>
        <w:t>.</w:t>
      </w:r>
      <w:r w:rsidRPr="05A33B43">
        <w:rPr>
          <w:rFonts w:ascii="Times New Roman" w:hAnsi="Times New Roman"/>
          <w:sz w:val="28"/>
          <w:szCs w:val="28"/>
        </w:rPr>
        <w:t>12</w:t>
      </w:r>
    </w:p>
    <w:p w:rsidR="00352425" w:rsidRDefault="00352425" w:rsidP="00352425">
      <w:pPr>
        <w:jc w:val="both"/>
      </w:pPr>
      <w:r w:rsidRPr="05A33B43">
        <w:rPr>
          <w:rFonts w:ascii="Times New Roman" w:hAnsi="Times New Roman"/>
          <w:sz w:val="28"/>
          <w:szCs w:val="28"/>
        </w:rPr>
        <w:t>4.3. Корпоративная культура………………………………………………</w:t>
      </w:r>
      <w:r>
        <w:rPr>
          <w:rFonts w:ascii="Times New Roman" w:hAnsi="Times New Roman"/>
          <w:sz w:val="28"/>
          <w:szCs w:val="28"/>
        </w:rPr>
        <w:t>…...</w:t>
      </w:r>
      <w:r w:rsidRPr="05A33B43">
        <w:rPr>
          <w:rFonts w:ascii="Times New Roman" w:hAnsi="Times New Roman"/>
          <w:sz w:val="28"/>
          <w:szCs w:val="28"/>
        </w:rPr>
        <w:t>13</w:t>
      </w:r>
    </w:p>
    <w:p w:rsidR="00352425" w:rsidRDefault="00352425" w:rsidP="00352425">
      <w:pPr>
        <w:jc w:val="both"/>
      </w:pPr>
      <w:r w:rsidRPr="05A33B43">
        <w:rPr>
          <w:rFonts w:ascii="Times New Roman" w:hAnsi="Times New Roman"/>
          <w:sz w:val="28"/>
          <w:szCs w:val="28"/>
        </w:rPr>
        <w:t>4.3.1. Внешний вид работников и этика ведения переговоров…………</w:t>
      </w:r>
      <w:proofErr w:type="gramStart"/>
      <w:r>
        <w:rPr>
          <w:rFonts w:ascii="Times New Roman" w:hAnsi="Times New Roman"/>
          <w:sz w:val="28"/>
          <w:szCs w:val="28"/>
        </w:rPr>
        <w:t>…….</w:t>
      </w:r>
      <w:proofErr w:type="gramEnd"/>
      <w:r w:rsidRPr="05A33B43">
        <w:rPr>
          <w:rFonts w:ascii="Times New Roman" w:hAnsi="Times New Roman"/>
          <w:sz w:val="28"/>
          <w:szCs w:val="28"/>
        </w:rPr>
        <w:t>13</w:t>
      </w:r>
    </w:p>
    <w:p w:rsidR="00352425" w:rsidRDefault="00352425" w:rsidP="00352425">
      <w:pPr>
        <w:jc w:val="both"/>
      </w:pPr>
      <w:r w:rsidRPr="05A33B43">
        <w:rPr>
          <w:rFonts w:ascii="Times New Roman" w:hAnsi="Times New Roman"/>
          <w:sz w:val="28"/>
          <w:szCs w:val="28"/>
        </w:rPr>
        <w:t>4.3.2. Корпоративные праздники…………………………………………</w:t>
      </w:r>
      <w:proofErr w:type="gramStart"/>
      <w:r>
        <w:rPr>
          <w:rFonts w:ascii="Times New Roman" w:hAnsi="Times New Roman"/>
          <w:sz w:val="28"/>
          <w:szCs w:val="28"/>
        </w:rPr>
        <w:t>…….</w:t>
      </w:r>
      <w:proofErr w:type="gramEnd"/>
      <w:r w:rsidRPr="05A33B43">
        <w:rPr>
          <w:rFonts w:ascii="Times New Roman" w:hAnsi="Times New Roman"/>
          <w:sz w:val="28"/>
          <w:szCs w:val="28"/>
        </w:rPr>
        <w:t>13</w:t>
      </w:r>
    </w:p>
    <w:p w:rsidR="00352425" w:rsidRDefault="00352425" w:rsidP="00352425">
      <w:pPr>
        <w:jc w:val="both"/>
      </w:pPr>
      <w:r w:rsidRPr="05A33B43">
        <w:rPr>
          <w:rFonts w:ascii="Times New Roman" w:hAnsi="Times New Roman"/>
          <w:sz w:val="28"/>
          <w:szCs w:val="28"/>
        </w:rPr>
        <w:t>4.3.3. Дни рождения работников…………………………………………</w:t>
      </w:r>
      <w:proofErr w:type="gramStart"/>
      <w:r>
        <w:rPr>
          <w:rFonts w:ascii="Times New Roman" w:hAnsi="Times New Roman"/>
          <w:sz w:val="28"/>
          <w:szCs w:val="28"/>
        </w:rPr>
        <w:t>…….</w:t>
      </w:r>
      <w:proofErr w:type="gramEnd"/>
      <w:r>
        <w:rPr>
          <w:rFonts w:ascii="Times New Roman" w:hAnsi="Times New Roman"/>
          <w:sz w:val="28"/>
          <w:szCs w:val="28"/>
        </w:rPr>
        <w:t>.</w:t>
      </w:r>
      <w:r w:rsidRPr="05A33B43">
        <w:rPr>
          <w:rFonts w:ascii="Times New Roman" w:hAnsi="Times New Roman"/>
          <w:sz w:val="28"/>
          <w:szCs w:val="28"/>
        </w:rPr>
        <w:t>13</w:t>
      </w:r>
    </w:p>
    <w:p w:rsidR="00352425" w:rsidRDefault="00352425" w:rsidP="00352425">
      <w:pPr>
        <w:jc w:val="both"/>
      </w:pPr>
      <w:r w:rsidRPr="05A33B43">
        <w:rPr>
          <w:rFonts w:ascii="Times New Roman" w:hAnsi="Times New Roman"/>
          <w:sz w:val="28"/>
          <w:szCs w:val="28"/>
        </w:rPr>
        <w:t>5. Конфиденциальность……………………………………………………</w:t>
      </w:r>
      <w:r>
        <w:rPr>
          <w:rFonts w:ascii="Times New Roman" w:hAnsi="Times New Roman"/>
          <w:sz w:val="28"/>
          <w:szCs w:val="28"/>
        </w:rPr>
        <w:t>……</w:t>
      </w:r>
      <w:r w:rsidRPr="05A33B43">
        <w:rPr>
          <w:rFonts w:ascii="Times New Roman" w:hAnsi="Times New Roman"/>
          <w:sz w:val="28"/>
          <w:szCs w:val="28"/>
        </w:rPr>
        <w:t>14</w:t>
      </w:r>
    </w:p>
    <w:p w:rsidR="00352425" w:rsidRDefault="00352425" w:rsidP="00352425">
      <w:pPr>
        <w:jc w:val="both"/>
      </w:pPr>
      <w:r w:rsidRPr="05A33B43">
        <w:rPr>
          <w:rFonts w:ascii="Times New Roman" w:hAnsi="Times New Roman"/>
          <w:sz w:val="28"/>
          <w:szCs w:val="28"/>
        </w:rPr>
        <w:t>6. Конфликт интересов……………………………………………………</w:t>
      </w:r>
      <w:proofErr w:type="gramStart"/>
      <w:r>
        <w:rPr>
          <w:rFonts w:ascii="Times New Roman" w:hAnsi="Times New Roman"/>
          <w:sz w:val="28"/>
          <w:szCs w:val="28"/>
        </w:rPr>
        <w:t>…….</w:t>
      </w:r>
      <w:proofErr w:type="gramEnd"/>
      <w:r>
        <w:rPr>
          <w:rFonts w:ascii="Times New Roman" w:hAnsi="Times New Roman"/>
          <w:sz w:val="28"/>
          <w:szCs w:val="28"/>
        </w:rPr>
        <w:t>.</w:t>
      </w:r>
      <w:r w:rsidRPr="05A33B43">
        <w:rPr>
          <w:rFonts w:ascii="Times New Roman" w:hAnsi="Times New Roman"/>
          <w:sz w:val="28"/>
          <w:szCs w:val="28"/>
        </w:rPr>
        <w:t>15</w:t>
      </w:r>
    </w:p>
    <w:p w:rsidR="00352425" w:rsidRDefault="00352425" w:rsidP="00352425">
      <w:pPr>
        <w:jc w:val="both"/>
      </w:pPr>
      <w:r w:rsidRPr="05A33B43">
        <w:rPr>
          <w:rFonts w:ascii="Times New Roman" w:hAnsi="Times New Roman"/>
          <w:sz w:val="28"/>
          <w:szCs w:val="28"/>
        </w:rPr>
        <w:t>7. Ответственность…………………………………………………………</w:t>
      </w:r>
      <w:proofErr w:type="gramStart"/>
      <w:r>
        <w:rPr>
          <w:rFonts w:ascii="Times New Roman" w:hAnsi="Times New Roman"/>
          <w:sz w:val="28"/>
          <w:szCs w:val="28"/>
        </w:rPr>
        <w:t>…….</w:t>
      </w:r>
      <w:proofErr w:type="gramEnd"/>
      <w:r w:rsidRPr="05A33B43">
        <w:rPr>
          <w:rFonts w:ascii="Times New Roman" w:hAnsi="Times New Roman"/>
          <w:sz w:val="28"/>
          <w:szCs w:val="28"/>
        </w:rPr>
        <w:t>16</w:t>
      </w:r>
    </w:p>
    <w:p w:rsidR="00352425" w:rsidRDefault="00352425" w:rsidP="00352425">
      <w:pPr>
        <w:jc w:val="both"/>
      </w:pPr>
      <w:r w:rsidRPr="05A33B43">
        <w:rPr>
          <w:rFonts w:ascii="Times New Roman" w:hAnsi="Times New Roman"/>
          <w:sz w:val="28"/>
          <w:szCs w:val="28"/>
        </w:rPr>
        <w:t>8. Практическое применение………………………………………………</w:t>
      </w:r>
      <w:r>
        <w:rPr>
          <w:rFonts w:ascii="Times New Roman" w:hAnsi="Times New Roman"/>
          <w:sz w:val="28"/>
          <w:szCs w:val="28"/>
        </w:rPr>
        <w:t>……</w:t>
      </w:r>
      <w:r w:rsidRPr="05A33B43">
        <w:rPr>
          <w:rFonts w:ascii="Times New Roman" w:hAnsi="Times New Roman"/>
          <w:sz w:val="28"/>
          <w:szCs w:val="28"/>
        </w:rPr>
        <w:t>17</w:t>
      </w:r>
    </w:p>
    <w:p w:rsidR="00352425" w:rsidRDefault="00352425" w:rsidP="00352425">
      <w:pPr>
        <w:jc w:val="both"/>
      </w:pPr>
      <w:r w:rsidRPr="05A33B43">
        <w:rPr>
          <w:rFonts w:ascii="Times New Roman" w:hAnsi="Times New Roman"/>
          <w:sz w:val="28"/>
          <w:szCs w:val="28"/>
        </w:rPr>
        <w:t>9. Разъяснения и ознакомление с Кодексом ………………………………</w:t>
      </w:r>
      <w:r>
        <w:rPr>
          <w:rFonts w:ascii="Times New Roman" w:hAnsi="Times New Roman"/>
          <w:sz w:val="28"/>
          <w:szCs w:val="28"/>
        </w:rPr>
        <w:t>……</w:t>
      </w:r>
      <w:r w:rsidRPr="05A33B43">
        <w:rPr>
          <w:rFonts w:ascii="Times New Roman" w:hAnsi="Times New Roman"/>
          <w:sz w:val="28"/>
          <w:szCs w:val="28"/>
        </w:rPr>
        <w:t>18</w:t>
      </w:r>
    </w:p>
    <w:p w:rsidR="00352425" w:rsidRDefault="00352425" w:rsidP="00352425">
      <w:pPr>
        <w:jc w:val="both"/>
        <w:rPr>
          <w:rFonts w:ascii="Times New Roman" w:hAnsi="Times New Roman"/>
          <w:sz w:val="28"/>
          <w:szCs w:val="28"/>
        </w:rPr>
      </w:pPr>
      <w:r w:rsidRPr="05A33B43">
        <w:rPr>
          <w:rFonts w:ascii="Times New Roman" w:hAnsi="Times New Roman"/>
          <w:sz w:val="28"/>
          <w:szCs w:val="28"/>
        </w:rPr>
        <w:t>Заключение…………………………………………………………………</w:t>
      </w:r>
      <w:proofErr w:type="gramStart"/>
      <w:r>
        <w:rPr>
          <w:rFonts w:ascii="Times New Roman" w:hAnsi="Times New Roman"/>
          <w:sz w:val="28"/>
          <w:szCs w:val="28"/>
        </w:rPr>
        <w:t>…….</w:t>
      </w:r>
      <w:proofErr w:type="gramEnd"/>
      <w:r w:rsidRPr="05A33B43">
        <w:rPr>
          <w:rFonts w:ascii="Times New Roman" w:hAnsi="Times New Roman"/>
          <w:sz w:val="28"/>
          <w:szCs w:val="28"/>
        </w:rPr>
        <w:t>19</w:t>
      </w:r>
    </w:p>
    <w:p w:rsidR="00352425" w:rsidRDefault="00352425" w:rsidP="00352425">
      <w:pPr>
        <w:jc w:val="both"/>
      </w:pPr>
      <w:r w:rsidRPr="05A33B43">
        <w:rPr>
          <w:rFonts w:ascii="Times New Roman" w:hAnsi="Times New Roman"/>
          <w:sz w:val="28"/>
          <w:szCs w:val="28"/>
        </w:rPr>
        <w:t>Библиография…………………………………………………………..........</w:t>
      </w:r>
      <w:r>
        <w:rPr>
          <w:rFonts w:ascii="Times New Roman" w:hAnsi="Times New Roman"/>
          <w:sz w:val="28"/>
          <w:szCs w:val="28"/>
        </w:rPr>
        <w:t>.......</w:t>
      </w:r>
      <w:r w:rsidRPr="05A33B43">
        <w:rPr>
          <w:rFonts w:ascii="Times New Roman" w:hAnsi="Times New Roman"/>
          <w:sz w:val="28"/>
          <w:szCs w:val="28"/>
        </w:rPr>
        <w:t>20</w:t>
      </w:r>
    </w:p>
    <w:p w:rsidR="0050688A" w:rsidRDefault="00352425" w:rsidP="00352425">
      <w:r>
        <w:br/>
      </w:r>
      <w:r>
        <w:br/>
      </w:r>
    </w:p>
    <w:sectPr w:rsidR="0050688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2AF"/>
    <w:rsid w:val="001B1C47"/>
    <w:rsid w:val="002002AF"/>
    <w:rsid w:val="00352425"/>
    <w:rsid w:val="004A569D"/>
    <w:rsid w:val="005068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777F9D"/>
  <w15:chartTrackingRefBased/>
  <w15:docId w15:val="{CB365ACD-38C7-43DF-BE78-83465115E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425"/>
    <w:pPr>
      <w:spacing w:after="0" w:line="240" w:lineRule="auto"/>
    </w:pPr>
    <w:rPr>
      <w:rFonts w:ascii="Calibri" w:eastAsia="Times New Roman" w:hAnsi="Calibri"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5242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cologybusines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1228</Words>
  <Characters>7000</Characters>
  <Application>Microsoft Office Word</Application>
  <DocSecurity>0</DocSecurity>
  <Lines>58</Lines>
  <Paragraphs>16</Paragraphs>
  <ScaleCrop>false</ScaleCrop>
  <Company/>
  <LinksUpToDate>false</LinksUpToDate>
  <CharactersWithSpaces>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Коновалов</dc:creator>
  <cp:keywords/>
  <dc:description/>
  <cp:lastModifiedBy>Меленцова Надежда Анатольевна</cp:lastModifiedBy>
  <cp:revision>5</cp:revision>
  <dcterms:created xsi:type="dcterms:W3CDTF">2018-08-27T08:46:00Z</dcterms:created>
  <dcterms:modified xsi:type="dcterms:W3CDTF">2019-12-23T04:24:00Z</dcterms:modified>
</cp:coreProperties>
</file>