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2998" w:rsidRDefault="001D3FA8">
      <w:r>
        <w:t>Бриф примеры заполненного брифа</w:t>
      </w:r>
    </w:p>
    <w:p w:rsidR="001D3FA8" w:rsidRPr="001D3FA8" w:rsidRDefault="001D3FA8">
      <w:pPr>
        <w:rPr>
          <w:b/>
          <w:sz w:val="40"/>
          <w:szCs w:val="40"/>
        </w:rPr>
      </w:pPr>
      <w:r w:rsidRPr="001D3FA8">
        <w:rPr>
          <w:b/>
          <w:sz w:val="40"/>
          <w:szCs w:val="40"/>
        </w:rPr>
        <w:t>Вариант 1. Написание статей для сервиса автоматизированной раскрутки магазинов в ВК</w:t>
      </w:r>
    </w:p>
    <w:p w:rsidR="001D3FA8" w:rsidRDefault="001D3FA8">
      <w:r>
        <w:rPr>
          <w:noProof/>
          <w:lang w:val="en-US"/>
        </w:rPr>
        <w:drawing>
          <wp:inline distT="0" distB="0" distL="0" distR="0">
            <wp:extent cx="4562475" cy="5143500"/>
            <wp:effectExtent l="0" t="0" r="9525" b="0"/>
            <wp:docPr id="1" name="Рисунок 1" descr="Заполненный бри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аполненный бриф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FA8" w:rsidRPr="001D3FA8" w:rsidRDefault="001D3FA8">
      <w:pPr>
        <w:rPr>
          <w:b/>
          <w:sz w:val="40"/>
          <w:szCs w:val="40"/>
        </w:rPr>
      </w:pPr>
      <w:r w:rsidRPr="001D3FA8">
        <w:rPr>
          <w:b/>
          <w:sz w:val="40"/>
          <w:szCs w:val="40"/>
        </w:rPr>
        <w:t xml:space="preserve">Вариант 2.  Бриф на </w:t>
      </w:r>
      <w:r w:rsidRPr="001D3FA8">
        <w:rPr>
          <w:b/>
          <w:sz w:val="40"/>
          <w:szCs w:val="40"/>
          <w:lang w:val="en-US"/>
        </w:rPr>
        <w:t>email</w:t>
      </w:r>
      <w:r w:rsidRPr="001D3FA8">
        <w:rPr>
          <w:b/>
          <w:sz w:val="40"/>
          <w:szCs w:val="40"/>
        </w:rPr>
        <w:t>-рассылку для интернет-магазина косметики</w:t>
      </w:r>
    </w:p>
    <w:tbl>
      <w:tblPr>
        <w:tblW w:w="5000" w:type="pct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66"/>
      </w:tblGrid>
      <w:tr w:rsidR="001D3FA8" w:rsidRPr="001D3FA8" w:rsidTr="001D3FA8">
        <w:trPr>
          <w:tblCellSpacing w:w="15" w:type="dxa"/>
        </w:trPr>
        <w:tc>
          <w:tcPr>
            <w:tcW w:w="3000" w:type="pct"/>
            <w:shd w:val="clear" w:color="auto" w:fill="FFFFFF"/>
            <w:vAlign w:val="center"/>
            <w:hideMark/>
          </w:tcPr>
          <w:p w:rsidR="001D3FA8" w:rsidRPr="001D3FA8" w:rsidRDefault="001D3FA8" w:rsidP="001D3FA8">
            <w:pPr>
              <w:spacing w:before="100" w:beforeAutospacing="1" w:after="100" w:afterAutospacing="1" w:line="240" w:lineRule="auto"/>
              <w:outlineLvl w:val="2"/>
              <w:rPr>
                <w:rFonts w:ascii="Arial" w:eastAsia="Times New Roman" w:hAnsi="Arial" w:cs="Arial"/>
                <w:b/>
                <w:bCs/>
                <w:color w:val="284250"/>
                <w:sz w:val="21"/>
                <w:szCs w:val="21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21"/>
                <w:szCs w:val="21"/>
                <w:lang w:eastAsia="ru-RU"/>
              </w:rPr>
              <w:t>Пример заполненного брифа</w:t>
            </w:r>
          </w:p>
          <w:p w:rsidR="001D3FA8" w:rsidRPr="001D3FA8" w:rsidRDefault="001D3FA8" w:rsidP="001D3FA8">
            <w:pPr>
              <w:spacing w:after="0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</w:p>
        </w:tc>
      </w:tr>
      <w:tr w:rsidR="001D3FA8" w:rsidRPr="001D3FA8" w:rsidTr="001D3FA8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Название компании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proofErr w:type="spellStart"/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Космо</w:t>
            </w:r>
            <w:proofErr w:type="spellEnd"/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Сайт компании: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http://kosmo-shop.ru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Чем занимается компания: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lastRenderedPageBreak/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Продажа косметики через интернет.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Основной продукт, бренд: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 xml:space="preserve">Бренд </w:t>
            </w:r>
            <w:proofErr w:type="spellStart"/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Космо</w:t>
            </w:r>
            <w:proofErr w:type="spellEnd"/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, товар — косметика масс-</w:t>
            </w:r>
            <w:proofErr w:type="spellStart"/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маркет</w:t>
            </w:r>
            <w:proofErr w:type="spellEnd"/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Цели электронного издания: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Привлечь новых клиентов, увеличить объем заказов.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Целевая аудитория (пол, возраст, социальный статус, уровень дохода, жизненные ценности, интересы)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Женщины 18-45 лет, доход средний, другой информации нет.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География клиентов: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Преимущественно Москва и Санкт-Петербург, но можно и другие города.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Способ совершения покупки и место. Важность повторных обращений клиента: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Заказ через сайт и доставка курьером. Рассчитываем на многократные покупки.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Легко ли клиенту выбрать товар? (нужна ли ему дополнительная информация)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Описания для каждого товара есть, клиентка может также задать вопрос нашей службе поддержки.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Конкурентная ситуация на рынке: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Конкурентов очень много, главное — цена.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Тематика электронного издания, есть ли видение плана и текстов, примеры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Есть аннотации к продукции. Больше пока ничего нет.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Готовы ли предоставлять материалы для выпусков (в каком объеме и какого типа)?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Возможно, новинки магазина? Не знаем.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Ответственное лицо и его контактные данные, максимально удобный способ связи: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 xml:space="preserve">Татьяна </w:t>
            </w:r>
            <w:proofErr w:type="spellStart"/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Кулева</w:t>
            </w:r>
            <w:proofErr w:type="spellEnd"/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 xml:space="preserve">, тел. (495) 322-2323 добавочный 1256, tm@kosmo-shop.ru, </w:t>
            </w:r>
            <w:proofErr w:type="spellStart"/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icq</w:t>
            </w:r>
            <w:proofErr w:type="spellEnd"/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 xml:space="preserve"> 1233456.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Срок изготовления заказа, срочность: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Готовы в следующем месяце начать плотно работать.</w:t>
            </w:r>
          </w:p>
          <w:p w:rsidR="001D3FA8" w:rsidRPr="001D3FA8" w:rsidRDefault="001D3FA8" w:rsidP="001D3FA8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b/>
                <w:bCs/>
                <w:color w:val="284250"/>
                <w:sz w:val="18"/>
                <w:szCs w:val="18"/>
                <w:lang w:eastAsia="ru-RU"/>
              </w:rPr>
              <w:t>Ваши вопросы:</w:t>
            </w:r>
          </w:p>
          <w:p w:rsidR="001D3FA8" w:rsidRPr="001D3FA8" w:rsidRDefault="001D3FA8" w:rsidP="001D3FA8">
            <w:pPr>
              <w:spacing w:after="240" w:line="240" w:lineRule="auto"/>
              <w:ind w:left="720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  <w:r w:rsidRPr="001D3FA8"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  <w:br/>
            </w:r>
            <w:r w:rsidRPr="001D3FA8">
              <w:rPr>
                <w:rFonts w:ascii="Arial" w:eastAsia="Times New Roman" w:hAnsi="Arial" w:cs="Arial"/>
                <w:i/>
                <w:iCs/>
                <w:color w:val="3333CC"/>
                <w:sz w:val="18"/>
                <w:szCs w:val="18"/>
                <w:lang w:eastAsia="ru-RU"/>
              </w:rPr>
              <w:t>Стоимость и схема работы.</w:t>
            </w:r>
          </w:p>
          <w:p w:rsidR="001D3FA8" w:rsidRPr="001D3FA8" w:rsidRDefault="001D3FA8" w:rsidP="001D3FA8">
            <w:pPr>
              <w:spacing w:after="0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</w:p>
          <w:tbl>
            <w:tblPr>
              <w:tblpPr w:leftFromText="45" w:rightFromText="45" w:vertAnchor="text"/>
              <w:tblW w:w="3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6226"/>
            </w:tblGrid>
            <w:tr w:rsidR="001D3FA8" w:rsidRPr="001D3FA8">
              <w:trPr>
                <w:tblCellSpacing w:w="15" w:type="dxa"/>
              </w:trPr>
              <w:tc>
                <w:tcPr>
                  <w:tcW w:w="5000" w:type="pct"/>
                  <w:shd w:val="clear" w:color="auto" w:fill="FDF8D0"/>
                  <w:tcMar>
                    <w:top w:w="225" w:type="dxa"/>
                    <w:left w:w="225" w:type="dxa"/>
                    <w:bottom w:w="225" w:type="dxa"/>
                    <w:right w:w="15" w:type="dxa"/>
                  </w:tcMar>
                  <w:vAlign w:val="center"/>
                  <w:hideMark/>
                </w:tcPr>
                <w:p w:rsidR="001D3FA8" w:rsidRPr="001D3FA8" w:rsidRDefault="001D3FA8" w:rsidP="001D3FA8">
                  <w:pPr>
                    <w:spacing w:before="100" w:beforeAutospacing="1" w:after="100" w:afterAutospacing="1" w:line="240" w:lineRule="auto"/>
                    <w:outlineLvl w:val="2"/>
                    <w:rPr>
                      <w:rFonts w:ascii="Arial" w:eastAsia="Times New Roman" w:hAnsi="Arial" w:cs="Arial"/>
                      <w:b/>
                      <w:bCs/>
                      <w:color w:val="284250"/>
                      <w:sz w:val="21"/>
                      <w:szCs w:val="21"/>
                      <w:lang w:eastAsia="ru-RU"/>
                    </w:rPr>
                  </w:pPr>
                  <w:r w:rsidRPr="001D3FA8">
                    <w:rPr>
                      <w:rFonts w:ascii="Arial" w:eastAsia="Times New Roman" w:hAnsi="Arial" w:cs="Arial"/>
                      <w:b/>
                      <w:bCs/>
                      <w:color w:val="284250"/>
                      <w:sz w:val="21"/>
                      <w:szCs w:val="21"/>
                      <w:lang w:eastAsia="ru-RU"/>
                    </w:rPr>
                    <w:lastRenderedPageBreak/>
                    <w:t>Расчёты по такому брифу</w:t>
                  </w:r>
                </w:p>
                <w:p w:rsidR="001D3FA8" w:rsidRPr="001D3FA8" w:rsidRDefault="001D3FA8" w:rsidP="001D3FA8">
                  <w:pPr>
                    <w:spacing w:after="0" w:line="240" w:lineRule="auto"/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</w:pPr>
                  <w:r w:rsidRPr="001D3FA8">
                    <w:rPr>
                      <w:rFonts w:ascii="Arial" w:eastAsia="Times New Roman" w:hAnsi="Arial" w:cs="Arial"/>
                      <w:b/>
                      <w:bCs/>
                      <w:color w:val="284250"/>
                      <w:sz w:val="18"/>
                      <w:szCs w:val="18"/>
                      <w:lang w:eastAsia="ru-RU"/>
                    </w:rPr>
                    <w:t>Электронное издание (</w:t>
                  </w:r>
                  <w:proofErr w:type="spellStart"/>
                  <w:r w:rsidRPr="001D3FA8">
                    <w:rPr>
                      <w:rFonts w:ascii="Arial" w:eastAsia="Times New Roman" w:hAnsi="Arial" w:cs="Arial"/>
                      <w:b/>
                      <w:bCs/>
                      <w:color w:val="284250"/>
                      <w:sz w:val="18"/>
                      <w:szCs w:val="18"/>
                      <w:lang w:eastAsia="ru-RU"/>
                    </w:rPr>
                    <w:t>email</w:t>
                  </w:r>
                  <w:proofErr w:type="spellEnd"/>
                  <w:r w:rsidRPr="001D3FA8">
                    <w:rPr>
                      <w:rFonts w:ascii="Arial" w:eastAsia="Times New Roman" w:hAnsi="Arial" w:cs="Arial"/>
                      <w:b/>
                      <w:bCs/>
                      <w:color w:val="284250"/>
                      <w:sz w:val="18"/>
                      <w:szCs w:val="18"/>
                      <w:lang w:eastAsia="ru-RU"/>
                    </w:rPr>
                    <w:t xml:space="preserve"> рассылка) для интернет-магазина косметики «</w:t>
                  </w:r>
                  <w:proofErr w:type="spellStart"/>
                  <w:r w:rsidRPr="001D3FA8">
                    <w:rPr>
                      <w:rFonts w:ascii="Arial" w:eastAsia="Times New Roman" w:hAnsi="Arial" w:cs="Arial"/>
                      <w:b/>
                      <w:bCs/>
                      <w:color w:val="284250"/>
                      <w:sz w:val="18"/>
                      <w:szCs w:val="18"/>
                      <w:lang w:eastAsia="ru-RU"/>
                    </w:rPr>
                    <w:t>Космо</w:t>
                  </w:r>
                  <w:proofErr w:type="spellEnd"/>
                  <w:r w:rsidRPr="001D3FA8">
                    <w:rPr>
                      <w:rFonts w:ascii="Arial" w:eastAsia="Times New Roman" w:hAnsi="Arial" w:cs="Arial"/>
                      <w:b/>
                      <w:bCs/>
                      <w:color w:val="284250"/>
                      <w:sz w:val="18"/>
                      <w:szCs w:val="18"/>
                      <w:lang w:eastAsia="ru-RU"/>
                    </w:rPr>
                    <w:t>»</w:t>
                  </w: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br/>
                  </w: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br/>
                  </w:r>
                  <w:r w:rsidRPr="001D3FA8">
                    <w:rPr>
                      <w:rFonts w:ascii="Arial" w:eastAsia="Times New Roman" w:hAnsi="Arial" w:cs="Arial"/>
                      <w:i/>
                      <w:iCs/>
                      <w:color w:val="284250"/>
                      <w:sz w:val="18"/>
                      <w:szCs w:val="18"/>
                      <w:lang w:eastAsia="ru-RU"/>
                    </w:rPr>
                    <w:t>Содержание</w:t>
                  </w:r>
                </w:p>
                <w:p w:rsidR="001D3FA8" w:rsidRPr="001D3FA8" w:rsidRDefault="001D3FA8" w:rsidP="001D3FA8">
                  <w:pPr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</w:pP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t xml:space="preserve">Новости: новинки, распродажи и акции, новости от производителей (новое лицо </w:t>
                  </w:r>
                  <w:proofErr w:type="spellStart"/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t>Ланком</w:t>
                  </w:r>
                  <w:proofErr w:type="spellEnd"/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t xml:space="preserve"> или сумасшедший контракт Бреда </w:t>
                  </w:r>
                  <w:proofErr w:type="spellStart"/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t>Питта</w:t>
                  </w:r>
                  <w:proofErr w:type="spellEnd"/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t xml:space="preserve"> и прочее) — 5 новостей с двумя фото.</w:t>
                  </w:r>
                </w:p>
                <w:p w:rsidR="001D3FA8" w:rsidRPr="001D3FA8" w:rsidRDefault="001D3FA8" w:rsidP="001D3FA8">
                  <w:pPr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</w:pP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t>Рейтинг продаж — самые ходовые лаки (в каждом выпуске разная категория товаров в зависимости от маркетинговых целей магазина).</w:t>
                  </w:r>
                </w:p>
                <w:p w:rsidR="001D3FA8" w:rsidRPr="001D3FA8" w:rsidRDefault="001D3FA8" w:rsidP="001D3FA8">
                  <w:pPr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</w:pP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t xml:space="preserve">Школа </w:t>
                  </w:r>
                  <w:proofErr w:type="spellStart"/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t>мейкапа</w:t>
                  </w:r>
                  <w:proofErr w:type="spellEnd"/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t xml:space="preserve"> — в выпуске одна статья как подобрать косметику и грамотно ее наложить.</w:t>
                  </w:r>
                </w:p>
                <w:p w:rsidR="001D3FA8" w:rsidRPr="001D3FA8" w:rsidRDefault="001D3FA8" w:rsidP="001D3FA8">
                  <w:pPr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</w:pP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t>И так далее</w:t>
                  </w:r>
                </w:p>
                <w:p w:rsidR="001D3FA8" w:rsidRPr="001D3FA8" w:rsidRDefault="001D3FA8" w:rsidP="001D3FA8">
                  <w:pPr>
                    <w:spacing w:after="0" w:line="240" w:lineRule="auto"/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</w:pPr>
                  <w:r w:rsidRPr="001D3FA8">
                    <w:rPr>
                      <w:rFonts w:ascii="Arial" w:eastAsia="Times New Roman" w:hAnsi="Arial" w:cs="Arial"/>
                      <w:i/>
                      <w:iCs/>
                      <w:color w:val="284250"/>
                      <w:sz w:val="18"/>
                      <w:szCs w:val="18"/>
                      <w:lang w:eastAsia="ru-RU"/>
                    </w:rPr>
                    <w:t>Стоимость работ</w:t>
                  </w: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br/>
                    <w:t>Разработка концепции и дизайна (разово) — 10000 руб.</w:t>
                  </w: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br/>
                    <w:t>Написание статей, корректура, иллюстрации (за выпуск 7 статей, общий объем 6000 знаков) — 8000 руб.</w:t>
                  </w: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br/>
                    <w:t>Верстка каждого выпуска — 1500 руб.</w:t>
                  </w: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br/>
                    <w:t>Итого за первый выпуск — 19500 руб.</w:t>
                  </w: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br/>
                    <w:t>За второй и последующие — 9500 руб.</w:t>
                  </w:r>
                  <w:r w:rsidRPr="001D3FA8">
                    <w:rPr>
                      <w:rFonts w:ascii="Arial" w:eastAsia="Times New Roman" w:hAnsi="Arial" w:cs="Arial"/>
                      <w:color w:val="284250"/>
                      <w:sz w:val="18"/>
                      <w:szCs w:val="18"/>
                      <w:lang w:eastAsia="ru-RU"/>
                    </w:rPr>
                    <w:br/>
                    <w:t>(всё без НДС)</w:t>
                  </w:r>
                </w:p>
              </w:tc>
            </w:tr>
          </w:tbl>
          <w:p w:rsidR="001D3FA8" w:rsidRPr="001D3FA8" w:rsidRDefault="001D3FA8" w:rsidP="001D3FA8">
            <w:pPr>
              <w:spacing w:after="0" w:line="240" w:lineRule="auto"/>
              <w:rPr>
                <w:rFonts w:ascii="Arial" w:eastAsia="Times New Roman" w:hAnsi="Arial" w:cs="Arial"/>
                <w:color w:val="284250"/>
                <w:sz w:val="18"/>
                <w:szCs w:val="18"/>
                <w:lang w:eastAsia="ru-RU"/>
              </w:rPr>
            </w:pPr>
          </w:p>
        </w:tc>
      </w:tr>
    </w:tbl>
    <w:p w:rsidR="001D3FA8" w:rsidRDefault="001D3FA8">
      <w:r>
        <w:lastRenderedPageBreak/>
        <w:t xml:space="preserve">Источник: </w:t>
      </w:r>
      <w:bookmarkStart w:id="0" w:name="_GoBack"/>
      <w:r w:rsidR="00393009">
        <w:fldChar w:fldCharType="begin"/>
      </w:r>
      <w:r w:rsidR="00393009">
        <w:instrText xml:space="preserve"> HYPERLINK "http://plus.subscribe.ru/brief-example.html" </w:instrText>
      </w:r>
      <w:r w:rsidR="00393009">
        <w:fldChar w:fldCharType="separate"/>
      </w:r>
      <w:r>
        <w:rPr>
          <w:rStyle w:val="a3"/>
        </w:rPr>
        <w:t>http://plus.subscribe.ru/brief-example.html</w:t>
      </w:r>
      <w:r w:rsidR="00393009">
        <w:rPr>
          <w:rStyle w:val="a3"/>
        </w:rPr>
        <w:fldChar w:fldCharType="end"/>
      </w:r>
      <w:bookmarkEnd w:id="0"/>
    </w:p>
    <w:p w:rsidR="001D3FA8" w:rsidRDefault="001D3FA8"/>
    <w:p w:rsidR="001D3FA8" w:rsidRDefault="001D3FA8"/>
    <w:p w:rsidR="004B10BF" w:rsidRDefault="004B10BF">
      <w:pPr>
        <w:rPr>
          <w:b/>
          <w:sz w:val="40"/>
          <w:szCs w:val="40"/>
        </w:rPr>
      </w:pPr>
    </w:p>
    <w:p w:rsidR="004B10BF" w:rsidRDefault="004B10BF">
      <w:pPr>
        <w:rPr>
          <w:b/>
          <w:sz w:val="40"/>
          <w:szCs w:val="40"/>
        </w:rPr>
      </w:pPr>
    </w:p>
    <w:p w:rsidR="004B10BF" w:rsidRDefault="004B10BF">
      <w:pPr>
        <w:rPr>
          <w:b/>
          <w:sz w:val="40"/>
          <w:szCs w:val="40"/>
        </w:rPr>
      </w:pPr>
    </w:p>
    <w:p w:rsidR="004B10BF" w:rsidRDefault="004B10BF">
      <w:pPr>
        <w:rPr>
          <w:b/>
          <w:sz w:val="40"/>
          <w:szCs w:val="40"/>
        </w:rPr>
      </w:pPr>
    </w:p>
    <w:p w:rsidR="004B10BF" w:rsidRDefault="004B10BF">
      <w:pPr>
        <w:rPr>
          <w:b/>
          <w:sz w:val="40"/>
          <w:szCs w:val="40"/>
        </w:rPr>
      </w:pPr>
    </w:p>
    <w:p w:rsidR="004B10BF" w:rsidRDefault="004B10BF">
      <w:pPr>
        <w:rPr>
          <w:b/>
          <w:sz w:val="40"/>
          <w:szCs w:val="40"/>
        </w:rPr>
      </w:pPr>
    </w:p>
    <w:p w:rsidR="00393009" w:rsidRDefault="00393009">
      <w:pPr>
        <w:rPr>
          <w:b/>
          <w:sz w:val="40"/>
          <w:szCs w:val="40"/>
        </w:rPr>
      </w:pPr>
    </w:p>
    <w:p w:rsidR="00393009" w:rsidRDefault="00393009">
      <w:pPr>
        <w:rPr>
          <w:b/>
          <w:sz w:val="40"/>
          <w:szCs w:val="40"/>
        </w:rPr>
      </w:pPr>
    </w:p>
    <w:p w:rsidR="00393009" w:rsidRDefault="00393009">
      <w:pPr>
        <w:rPr>
          <w:b/>
          <w:sz w:val="40"/>
          <w:szCs w:val="40"/>
        </w:rPr>
      </w:pPr>
    </w:p>
    <w:p w:rsidR="00393009" w:rsidRDefault="00393009">
      <w:pPr>
        <w:rPr>
          <w:b/>
          <w:sz w:val="40"/>
          <w:szCs w:val="40"/>
        </w:rPr>
      </w:pPr>
    </w:p>
    <w:p w:rsidR="00393009" w:rsidRDefault="00393009">
      <w:pPr>
        <w:rPr>
          <w:b/>
          <w:sz w:val="40"/>
          <w:szCs w:val="40"/>
        </w:rPr>
      </w:pPr>
    </w:p>
    <w:p w:rsidR="001D3FA8" w:rsidRDefault="001D3FA8">
      <w:r w:rsidRPr="001D3FA8">
        <w:rPr>
          <w:b/>
          <w:sz w:val="40"/>
          <w:szCs w:val="40"/>
        </w:rPr>
        <w:lastRenderedPageBreak/>
        <w:t xml:space="preserve">Вариант </w:t>
      </w:r>
      <w:r>
        <w:rPr>
          <w:b/>
          <w:sz w:val="40"/>
          <w:szCs w:val="40"/>
        </w:rPr>
        <w:t>3</w:t>
      </w:r>
      <w:r w:rsidRPr="001D3FA8">
        <w:rPr>
          <w:b/>
          <w:sz w:val="40"/>
          <w:szCs w:val="40"/>
        </w:rPr>
        <w:t xml:space="preserve">.  </w:t>
      </w:r>
    </w:p>
    <w:p w:rsidR="001D3FA8" w:rsidRDefault="001D3FA8">
      <w:r>
        <w:rPr>
          <w:noProof/>
          <w:lang w:val="en-US"/>
        </w:rPr>
        <w:drawing>
          <wp:inline distT="0" distB="0" distL="0" distR="0">
            <wp:extent cx="5940425" cy="3898404"/>
            <wp:effectExtent l="0" t="0" r="3175" b="6985"/>
            <wp:docPr id="2" name="Рисунок 2" descr="kak-brif-povyshaet-ehffektivnost-reklamnoj-kompanii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ak-brif-povyshaet-ehffektivnost-reklamnoj-kompanii-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98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10BF" w:rsidRDefault="004B10BF">
      <w:pPr>
        <w:rPr>
          <w:noProof/>
          <w:lang w:eastAsia="ru-RU"/>
        </w:rPr>
      </w:pPr>
    </w:p>
    <w:p w:rsidR="001D3FA8" w:rsidRDefault="001D3FA8">
      <w:r>
        <w:rPr>
          <w:noProof/>
          <w:lang w:val="en-US"/>
        </w:rPr>
        <w:drawing>
          <wp:inline distT="0" distB="0" distL="0" distR="0">
            <wp:extent cx="5534025" cy="4953000"/>
            <wp:effectExtent l="0" t="0" r="9525" b="0"/>
            <wp:docPr id="3" name="Рисунок 3" descr="kak-brif-povyshaet-ehffektivnost-reklamnoj-kompanii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ak-brif-povyshaet-ehffektivnost-reklamnoj-kompanii-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9" t="20445" r="3143" b="1380"/>
                    <a:stretch/>
                  </pic:blipFill>
                  <pic:spPr bwMode="auto">
                    <a:xfrm>
                      <a:off x="0" y="0"/>
                      <a:ext cx="5534625" cy="4953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10BF" w:rsidRDefault="004B10BF">
      <w:pPr>
        <w:rPr>
          <w:noProof/>
          <w:lang w:eastAsia="ru-RU"/>
        </w:rPr>
      </w:pPr>
    </w:p>
    <w:p w:rsidR="004B10BF" w:rsidRDefault="004B10BF">
      <w:pPr>
        <w:rPr>
          <w:noProof/>
          <w:lang w:eastAsia="ru-RU"/>
        </w:rPr>
      </w:pPr>
    </w:p>
    <w:p w:rsidR="001D3FA8" w:rsidRDefault="001D3FA8">
      <w:r>
        <w:rPr>
          <w:noProof/>
          <w:lang w:val="en-US"/>
        </w:rPr>
        <w:drawing>
          <wp:inline distT="0" distB="0" distL="0" distR="0">
            <wp:extent cx="5610225" cy="4895850"/>
            <wp:effectExtent l="0" t="0" r="9525" b="0"/>
            <wp:docPr id="4" name="Рисунок 4" descr="kak-brif-povyshaet-ehffektivnost-reklamnoj-kompanii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ak-brif-povyshaet-ehffektivnost-reklamnoj-kompanii-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6" t="17739" r="2662" b="4988"/>
                    <a:stretch/>
                  </pic:blipFill>
                  <pic:spPr bwMode="auto">
                    <a:xfrm>
                      <a:off x="0" y="0"/>
                      <a:ext cx="5610831" cy="4896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10BF" w:rsidRDefault="004B10BF">
      <w:pPr>
        <w:rPr>
          <w:noProof/>
          <w:lang w:eastAsia="ru-RU"/>
        </w:rPr>
      </w:pPr>
    </w:p>
    <w:p w:rsidR="001D3FA8" w:rsidRDefault="001D3FA8">
      <w:r>
        <w:rPr>
          <w:noProof/>
          <w:lang w:val="en-US"/>
        </w:rPr>
        <w:lastRenderedPageBreak/>
        <w:drawing>
          <wp:inline distT="0" distB="0" distL="0" distR="0">
            <wp:extent cx="5562600" cy="5172075"/>
            <wp:effectExtent l="0" t="0" r="0" b="9525"/>
            <wp:docPr id="5" name="Рисунок 5" descr="kak-brif-povyshaet-ehffektivnost-reklamnoj-kompanii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ak-brif-povyshaet-ehffektivnost-reklamnoj-kompanii-5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8" t="14281" r="2501" b="4086"/>
                    <a:stretch/>
                  </pic:blipFill>
                  <pic:spPr bwMode="auto">
                    <a:xfrm>
                      <a:off x="0" y="0"/>
                      <a:ext cx="5563203" cy="5172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10BF" w:rsidRDefault="004B10BF"/>
    <w:p w:rsidR="004B10BF" w:rsidRDefault="004B10BF">
      <w:pPr>
        <w:rPr>
          <w:noProof/>
          <w:lang w:eastAsia="ru-RU"/>
        </w:rPr>
      </w:pPr>
    </w:p>
    <w:p w:rsidR="004B10BF" w:rsidRDefault="004B10BF">
      <w:r>
        <w:rPr>
          <w:noProof/>
          <w:lang w:val="en-US"/>
        </w:rPr>
        <w:lastRenderedPageBreak/>
        <w:drawing>
          <wp:inline distT="0" distB="0" distL="0" distR="0">
            <wp:extent cx="5600700" cy="5162550"/>
            <wp:effectExtent l="0" t="0" r="0" b="0"/>
            <wp:docPr id="7" name="Рисунок 7" descr="kak-brif-povyshaet-ehffektivnost-reklamnoj-kompanii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kak-brif-povyshaet-ehffektivnost-reklamnoj-kompanii-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6" t="14130" r="2982" b="4387"/>
                    <a:stretch/>
                  </pic:blipFill>
                  <pic:spPr bwMode="auto">
                    <a:xfrm>
                      <a:off x="0" y="0"/>
                      <a:ext cx="5601305" cy="5163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3FA8" w:rsidRDefault="001D3FA8"/>
    <w:p w:rsidR="004B10BF" w:rsidRDefault="004B10BF">
      <w:pPr>
        <w:rPr>
          <w:noProof/>
          <w:lang w:eastAsia="ru-RU"/>
        </w:rPr>
      </w:pPr>
    </w:p>
    <w:p w:rsidR="004B10BF" w:rsidRDefault="004B10BF">
      <w:r>
        <w:rPr>
          <w:noProof/>
          <w:lang w:val="en-US"/>
        </w:rPr>
        <w:lastRenderedPageBreak/>
        <w:drawing>
          <wp:inline distT="0" distB="0" distL="0" distR="0">
            <wp:extent cx="5486400" cy="5191125"/>
            <wp:effectExtent l="0" t="0" r="0" b="9525"/>
            <wp:docPr id="9" name="Рисунок 9" descr="kak-brif-povyshaet-ehffektivnost-reklamnoj-kompanii-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kak-brif-povyshaet-ehffektivnost-reklamnoj-kompanii-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8" t="13830" r="3945" b="4236"/>
                    <a:stretch/>
                  </pic:blipFill>
                  <pic:spPr bwMode="auto">
                    <a:xfrm>
                      <a:off x="0" y="0"/>
                      <a:ext cx="5486995" cy="5191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10BF" w:rsidRDefault="004B10BF">
      <w:pPr>
        <w:rPr>
          <w:noProof/>
          <w:lang w:eastAsia="ru-RU"/>
        </w:rPr>
      </w:pPr>
    </w:p>
    <w:p w:rsidR="004B10BF" w:rsidRDefault="004B10BF">
      <w:r>
        <w:rPr>
          <w:noProof/>
          <w:lang w:val="en-US"/>
        </w:rPr>
        <w:drawing>
          <wp:inline distT="0" distB="0" distL="0" distR="0">
            <wp:extent cx="5143500" cy="3019425"/>
            <wp:effectExtent l="0" t="0" r="0" b="9525"/>
            <wp:docPr id="10" name="Рисунок 10" descr="kak-brif-povyshaet-ehffektivnost-reklamnoj-kompanii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ak-brif-povyshaet-ehffektivnost-reklamnoj-kompanii-1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59" t="21502" r="4747" b="1037"/>
                    <a:stretch/>
                  </pic:blipFill>
                  <pic:spPr bwMode="auto">
                    <a:xfrm>
                      <a:off x="0" y="0"/>
                      <a:ext cx="5144084" cy="3019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10BF" w:rsidRDefault="004B10BF">
      <w:pPr>
        <w:rPr>
          <w:noProof/>
          <w:lang w:eastAsia="ru-RU"/>
        </w:rPr>
      </w:pPr>
    </w:p>
    <w:p w:rsidR="004B10BF" w:rsidRDefault="004B10BF">
      <w:r>
        <w:rPr>
          <w:noProof/>
          <w:lang w:val="en-US"/>
        </w:rPr>
        <w:lastRenderedPageBreak/>
        <w:drawing>
          <wp:inline distT="0" distB="0" distL="0" distR="0">
            <wp:extent cx="5524500" cy="5219700"/>
            <wp:effectExtent l="0" t="0" r="0" b="0"/>
            <wp:docPr id="11" name="Рисунок 11" descr="kak-brif-povyshaet-ehffektivnost-reklamnoj-kompanii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kak-brif-povyshaet-ehffektivnost-reklamnoj-kompanii-1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8" t="13680" r="3303" b="3936"/>
                    <a:stretch/>
                  </pic:blipFill>
                  <pic:spPr bwMode="auto">
                    <a:xfrm>
                      <a:off x="0" y="0"/>
                      <a:ext cx="5525099" cy="5220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10BF" w:rsidRDefault="00600F5D">
      <w:pPr>
        <w:rPr>
          <w:rFonts w:ascii="Segoe UI" w:hAnsi="Segoe UI" w:cs="Segoe UI"/>
          <w:color w:val="495057"/>
          <w:sz w:val="23"/>
          <w:szCs w:val="23"/>
          <w:shd w:val="clear" w:color="auto" w:fill="FFFFFF"/>
        </w:rPr>
      </w:pPr>
      <w:r>
        <w:rPr>
          <w:rFonts w:ascii="Segoe UI" w:hAnsi="Segoe UI" w:cs="Segoe UI"/>
          <w:color w:val="495057"/>
          <w:sz w:val="23"/>
          <w:szCs w:val="23"/>
          <w:shd w:val="clear" w:color="auto" w:fill="FFFFFF"/>
        </w:rPr>
        <w:lastRenderedPageBreak/>
        <w:t xml:space="preserve">2. по предложенному </w:t>
      </w:r>
      <w:proofErr w:type="gramStart"/>
      <w:r>
        <w:rPr>
          <w:rFonts w:ascii="Segoe UI" w:hAnsi="Segoe UI" w:cs="Segoe UI"/>
          <w:color w:val="495057"/>
          <w:sz w:val="23"/>
          <w:szCs w:val="23"/>
          <w:shd w:val="clear" w:color="auto" w:fill="FFFFFF"/>
        </w:rPr>
        <w:t>брифу  (</w:t>
      </w:r>
      <w:proofErr w:type="gramEnd"/>
      <w:r>
        <w:rPr>
          <w:rFonts w:ascii="Segoe UI" w:hAnsi="Segoe UI" w:cs="Segoe UI"/>
          <w:color w:val="495057"/>
          <w:sz w:val="23"/>
          <w:szCs w:val="23"/>
          <w:shd w:val="clear" w:color="auto" w:fill="FFFFFF"/>
        </w:rPr>
        <w:t>смотри прикрепленный файл) разработать концепцию продвижения. Выберите один из трех вариантов.</w:t>
      </w:r>
      <w:r w:rsidR="004B10BF">
        <w:rPr>
          <w:noProof/>
          <w:lang w:val="en-US"/>
        </w:rPr>
        <w:drawing>
          <wp:inline distT="0" distB="0" distL="0" distR="0">
            <wp:extent cx="5940425" cy="6336453"/>
            <wp:effectExtent l="0" t="0" r="3175" b="7620"/>
            <wp:docPr id="12" name="Рисунок 12" descr="kak-brif-povyshaet-ehffektivnost-reklamnoj-kompanii-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kak-brif-povyshaet-ehffektivnost-reklamnoj-kompanii-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36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F5D" w:rsidRDefault="00600F5D"/>
    <w:p w:rsidR="00600F5D" w:rsidRDefault="00600F5D"/>
    <w:sectPr w:rsidR="00600F5D" w:rsidSect="004B10B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2C7AA6"/>
    <w:multiLevelType w:val="multilevel"/>
    <w:tmpl w:val="2A742E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2A37B0C"/>
    <w:multiLevelType w:val="multilevel"/>
    <w:tmpl w:val="869234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3FA8"/>
    <w:rsid w:val="001D3FA8"/>
    <w:rsid w:val="003313C8"/>
    <w:rsid w:val="00393009"/>
    <w:rsid w:val="004B10BF"/>
    <w:rsid w:val="00600F5D"/>
    <w:rsid w:val="00832541"/>
    <w:rsid w:val="00CE49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FA282C"/>
  <w15:chartTrackingRefBased/>
  <w15:docId w15:val="{EFAFD325-A7D7-49B3-9ACA-3C2711A09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1D3FA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1D3FA8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1D3FA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4">
    <w:name w:val="Strong"/>
    <w:basedOn w:val="a0"/>
    <w:uiPriority w:val="22"/>
    <w:qFormat/>
    <w:rsid w:val="001D3FA8"/>
    <w:rPr>
      <w:b/>
      <w:bCs/>
    </w:rPr>
  </w:style>
  <w:style w:type="character" w:styleId="a5">
    <w:name w:val="Emphasis"/>
    <w:basedOn w:val="a0"/>
    <w:uiPriority w:val="20"/>
    <w:qFormat/>
    <w:rsid w:val="001D3FA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180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408</Words>
  <Characters>2328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Давыдова Анна Викторовна</cp:lastModifiedBy>
  <cp:revision>3</cp:revision>
  <dcterms:created xsi:type="dcterms:W3CDTF">2023-09-24T17:34:00Z</dcterms:created>
  <dcterms:modified xsi:type="dcterms:W3CDTF">2023-10-19T08:34:00Z</dcterms:modified>
</cp:coreProperties>
</file>