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B1C6D" w14:textId="0BC96C60" w:rsidR="00A863EA" w:rsidRDefault="00A863EA" w:rsidP="00A863E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Практическое занятие № 1</w:t>
      </w:r>
    </w:p>
    <w:p w14:paraId="077E5F90" w14:textId="77777777" w:rsidR="00A863EA" w:rsidRDefault="00A863EA" w:rsidP="00A863E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Тема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Эпический прозаический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необрядовый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фольклор и его жанры: </w:t>
      </w:r>
    </w:p>
    <w:p w14:paraId="1624C240" w14:textId="77777777" w:rsidR="00A863EA" w:rsidRDefault="00A863EA" w:rsidP="00A863E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предания, легенды, былички и бывальщины</w:t>
      </w:r>
    </w:p>
    <w:p w14:paraId="1B3CC7CD" w14:textId="77777777" w:rsidR="00A863EA" w:rsidRDefault="00A863EA" w:rsidP="00A863E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План</w:t>
      </w:r>
    </w:p>
    <w:p w14:paraId="05C9BFF2" w14:textId="77777777" w:rsidR="00A863EA" w:rsidRDefault="00A863EA" w:rsidP="00A863E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17847073"/>
      <w:r>
        <w:rPr>
          <w:rFonts w:ascii="Times New Roman" w:hAnsi="Times New Roman" w:cs="Times New Roman"/>
          <w:sz w:val="24"/>
          <w:szCs w:val="24"/>
        </w:rPr>
        <w:t xml:space="preserve">Общие признаки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русской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несказочной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прозы. Собирание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ее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изучение.</w:t>
      </w:r>
    </w:p>
    <w:p w14:paraId="27D54A6F" w14:textId="77777777" w:rsidR="00A863EA" w:rsidRDefault="00A863EA" w:rsidP="00A863E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17847218"/>
      <w:bookmarkEnd w:id="0"/>
      <w:r>
        <w:rPr>
          <w:rFonts w:ascii="Times New Roman" w:hAnsi="Times New Roman" w:cs="Times New Roman"/>
          <w:sz w:val="24"/>
          <w:szCs w:val="24"/>
        </w:rPr>
        <w:t>Предания: жанровые признаки, циклы, тематические группы, реальность и вымысел.</w:t>
      </w:r>
    </w:p>
    <w:bookmarkEnd w:id="1"/>
    <w:p w14:paraId="3C953B8C" w14:textId="77777777" w:rsidR="00A863EA" w:rsidRDefault="00A863EA" w:rsidP="00A863EA">
      <w:pPr>
        <w:pStyle w:val="a3"/>
        <w:numPr>
          <w:ilvl w:val="0"/>
          <w:numId w:val="1"/>
        </w:num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Художественное своеобразие легенд. Тематические группы. Связь с другими видами устной прозы.</w:t>
      </w:r>
    </w:p>
    <w:p w14:paraId="441A3EAE" w14:textId="77777777" w:rsidR="00A863EA" w:rsidRDefault="00A863EA" w:rsidP="00A863EA">
      <w:pPr>
        <w:pStyle w:val="a3"/>
        <w:numPr>
          <w:ilvl w:val="0"/>
          <w:numId w:val="1"/>
        </w:numPr>
        <w:jc w:val="both"/>
        <w:rPr>
          <w:b w:val="0"/>
          <w:sz w:val="24"/>
          <w:szCs w:val="24"/>
        </w:rPr>
      </w:pPr>
      <w:proofErr w:type="spellStart"/>
      <w:r>
        <w:rPr>
          <w:b w:val="0"/>
          <w:sz w:val="24"/>
          <w:szCs w:val="24"/>
        </w:rPr>
        <w:t>Мемораты</w:t>
      </w:r>
      <w:proofErr w:type="spellEnd"/>
      <w:r>
        <w:rPr>
          <w:b w:val="0"/>
          <w:sz w:val="24"/>
          <w:szCs w:val="24"/>
        </w:rPr>
        <w:t xml:space="preserve"> и </w:t>
      </w:r>
      <w:proofErr w:type="spellStart"/>
      <w:r>
        <w:rPr>
          <w:b w:val="0"/>
          <w:sz w:val="24"/>
          <w:szCs w:val="24"/>
        </w:rPr>
        <w:t>фабулаты</w:t>
      </w:r>
      <w:proofErr w:type="spellEnd"/>
      <w:r>
        <w:rPr>
          <w:b w:val="0"/>
          <w:sz w:val="24"/>
          <w:szCs w:val="24"/>
        </w:rPr>
        <w:t xml:space="preserve">. Отражение народной демонологии и суеверий в быличках и бывальщинах. Классификация, темы, образы. </w:t>
      </w:r>
    </w:p>
    <w:p w14:paraId="3DE3645D" w14:textId="77777777" w:rsidR="00A863EA" w:rsidRDefault="00A863EA" w:rsidP="00A863EA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Тексты</w:t>
      </w:r>
    </w:p>
    <w:p w14:paraId="578E24BE" w14:textId="77777777" w:rsidR="00A863EA" w:rsidRDefault="00A863EA" w:rsidP="00A863E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Прозаические жанры русского фольклора. 2-е изд., доп. / Сост. В.Н.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Морохин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Москва, 1983.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С. 156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</w:rPr>
        <w:t>294.</w:t>
      </w:r>
    </w:p>
    <w:p w14:paraId="03246884" w14:textId="77777777" w:rsidR="00A863EA" w:rsidRDefault="00A863EA" w:rsidP="00A863E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bookmarkStart w:id="2" w:name="_Hlk117845997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Народная проза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 xml:space="preserve">Сост., вступ. ст.,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подгот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текстов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коммент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С.Н.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Азбелева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bookmarkStart w:id="3" w:name="_Hlk149637273"/>
      <w:r>
        <w:rPr>
          <w:rFonts w:ascii="Times New Roman" w:hAnsi="Times New Roman" w:cs="Times New Roman"/>
          <w:sz w:val="24"/>
          <w:szCs w:val="24"/>
          <w:lang w:val="uk-UA"/>
        </w:rPr>
        <w:t>–</w:t>
      </w:r>
      <w:bookmarkEnd w:id="3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осква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: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Народная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книга,</w:t>
      </w:r>
      <w:r>
        <w:rPr>
          <w:rFonts w:ascii="Times New Roman" w:hAnsi="Times New Roman" w:cs="Times New Roman"/>
          <w:sz w:val="24"/>
          <w:szCs w:val="24"/>
        </w:rPr>
        <w:t xml:space="preserve"> 1992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– 608 с. </w:t>
      </w:r>
      <w:bookmarkEnd w:id="2"/>
    </w:p>
    <w:p w14:paraId="26CA3B1D" w14:textId="77777777" w:rsidR="00A863EA" w:rsidRDefault="00A863EA" w:rsidP="00A863E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Легенды. Предания. Бывальщины /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Сост.,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подгот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. текста, вступ. ст. Н. А. Криничной.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М., 1989.</w:t>
      </w:r>
    </w:p>
    <w:p w14:paraId="374A92FE" w14:textId="77777777" w:rsidR="00A863EA" w:rsidRDefault="00A863EA" w:rsidP="00A863E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Былички и бывальщины: старозаветные рассказы, записанные в Прикамье / </w:t>
      </w:r>
      <w:r>
        <w:rPr>
          <w:rFonts w:ascii="Times New Roman" w:hAnsi="Times New Roman" w:cs="Times New Roman"/>
          <w:sz w:val="24"/>
          <w:szCs w:val="24"/>
        </w:rPr>
        <w:t xml:space="preserve">Сост. К. Шумов.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Пермь, 1991.</w:t>
      </w:r>
    </w:p>
    <w:p w14:paraId="42F5E161" w14:textId="77777777" w:rsidR="00A863EA" w:rsidRDefault="00A863EA" w:rsidP="00A863E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ифологические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рассказы и легенды Русского Севера </w:t>
      </w:r>
      <w:r>
        <w:rPr>
          <w:rFonts w:ascii="Times New Roman" w:hAnsi="Times New Roman" w:cs="Times New Roman"/>
          <w:sz w:val="24"/>
          <w:szCs w:val="24"/>
        </w:rPr>
        <w:t xml:space="preserve">/ Сост.,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коммент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О.А. Черепановой.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СПб., 1996.</w:t>
      </w:r>
    </w:p>
    <w:p w14:paraId="6DD42E89" w14:textId="77777777" w:rsidR="00A863EA" w:rsidRDefault="00A863EA" w:rsidP="00A863E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Петр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Великий в преданиях, легендах, анекдотах, сказках, песнях </w:t>
      </w:r>
      <w:r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 xml:space="preserve">Сост.,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текста, вступ. ст. и прим. Б.Н. Путилова.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СПб., 2000.</w:t>
      </w:r>
    </w:p>
    <w:p w14:paraId="000A37FB" w14:textId="77777777" w:rsidR="00A863EA" w:rsidRDefault="00A863EA" w:rsidP="00A863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Русский народ. Его обычаи, обряды, предания, суеверия и поэзия / Собр. М.З </w:t>
      </w:r>
      <w:proofErr w:type="spellStart"/>
      <w:r>
        <w:rPr>
          <w:rFonts w:ascii="Times New Roman" w:hAnsi="Times New Roman" w:cs="Times New Roman"/>
          <w:sz w:val="24"/>
          <w:szCs w:val="24"/>
        </w:rPr>
        <w:t>абылиным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– Репринт.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воспроизв</w:t>
      </w:r>
      <w:proofErr w:type="spellEnd"/>
      <w:r>
        <w:rPr>
          <w:rFonts w:ascii="Times New Roman" w:hAnsi="Times New Roman" w:cs="Times New Roman"/>
          <w:sz w:val="24"/>
          <w:szCs w:val="24"/>
        </w:rPr>
        <w:t>. изд. 1880 г. – Симферополь: Соратник, 1992. – 629 с.</w:t>
      </w:r>
    </w:p>
    <w:p w14:paraId="2312558D" w14:textId="77777777" w:rsidR="00A863EA" w:rsidRDefault="00A863EA" w:rsidP="00A863EA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Хрестоматии</w:t>
      </w:r>
    </w:p>
    <w:p w14:paraId="1168D300" w14:textId="77777777" w:rsidR="00A863EA" w:rsidRDefault="00A863EA" w:rsidP="00A863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Русский фольклор: хрестоматия</w:t>
      </w:r>
      <w:r>
        <w:rPr>
          <w:rFonts w:ascii="Times New Roman" w:hAnsi="Times New Roman" w:cs="Times New Roman"/>
          <w:sz w:val="24"/>
          <w:szCs w:val="24"/>
        </w:rPr>
        <w:t xml:space="preserve"> для высших учебных заведений / Сост. Т.В. Зуева, Б.П.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Кирдан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М.: Флинта: Наука, 1998. – 480 с.</w:t>
      </w:r>
    </w:p>
    <w:p w14:paraId="7D7360C4" w14:textId="77777777" w:rsidR="00A863EA" w:rsidRDefault="00A863EA" w:rsidP="00A863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Русское народное поэтическое творчество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хрестоматия</w:t>
      </w:r>
      <w:r>
        <w:rPr>
          <w:rFonts w:ascii="Times New Roman" w:hAnsi="Times New Roman" w:cs="Times New Roman"/>
          <w:sz w:val="24"/>
          <w:szCs w:val="24"/>
        </w:rPr>
        <w:t xml:space="preserve"> для филол. фак. пед. ин-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 Под общ. ред. проф. Н.И. Кравцова. – М.: Просвещение, 1971. – 415 с.</w:t>
      </w:r>
    </w:p>
    <w:p w14:paraId="4E544121" w14:textId="77777777" w:rsidR="00A863EA" w:rsidRDefault="00A863EA" w:rsidP="00A863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Русское народное поэтическое творчество: хрестоматия</w:t>
      </w:r>
      <w:r>
        <w:rPr>
          <w:rFonts w:ascii="Times New Roman" w:hAnsi="Times New Roman" w:cs="Times New Roman"/>
          <w:sz w:val="24"/>
          <w:szCs w:val="24"/>
        </w:rPr>
        <w:t xml:space="preserve"> / Сост. М.А. Вавилова, В.А. 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Висиленко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В.И. Игнатов и др.; под ред. А.М. Новиковой. – 3-е изд.,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доп. – М.: Высшая школа, 1987. – 511 с.</w:t>
      </w:r>
    </w:p>
    <w:p w14:paraId="115367A2" w14:textId="77777777" w:rsidR="00A863EA" w:rsidRDefault="00A863EA" w:rsidP="00A863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Русский фольклор.</w:t>
      </w:r>
      <w:r>
        <w:rPr>
          <w:rFonts w:ascii="Times New Roman" w:hAnsi="Times New Roman" w:cs="Times New Roman"/>
          <w:sz w:val="24"/>
          <w:szCs w:val="24"/>
        </w:rPr>
        <w:t xml:space="preserve"> Песни, сказки, былины, прибаутки, загадки, игры, гадания, сценки, причитания, пословицы и присловья: </w:t>
      </w:r>
      <w:r>
        <w:rPr>
          <w:rFonts w:ascii="Times New Roman" w:hAnsi="Times New Roman" w:cs="Times New Roman"/>
          <w:b/>
          <w:bCs/>
          <w:sz w:val="24"/>
          <w:szCs w:val="24"/>
        </w:rPr>
        <w:t>хрестомати</w:t>
      </w:r>
      <w:r>
        <w:rPr>
          <w:rFonts w:ascii="Times New Roman" w:hAnsi="Times New Roman" w:cs="Times New Roman"/>
          <w:sz w:val="24"/>
          <w:szCs w:val="24"/>
        </w:rPr>
        <w:t>я / Сост. и примеч. В. Аникина. – М.: Художественная литература, 1985. – 367 с.</w:t>
      </w:r>
    </w:p>
    <w:p w14:paraId="47BB60C2" w14:textId="77777777" w:rsidR="00A863EA" w:rsidRDefault="00A863EA" w:rsidP="00A863EA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Рекомендованная литература</w:t>
      </w:r>
    </w:p>
    <w:p w14:paraId="7A7BC113" w14:textId="77777777" w:rsidR="00A863EA" w:rsidRDefault="00A863EA" w:rsidP="00A863EA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Аникин В.П. Русское устное народное творчество: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учеб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для вузов,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обуч</w:t>
      </w:r>
      <w:proofErr w:type="spellEnd"/>
      <w:r>
        <w:rPr>
          <w:rFonts w:ascii="Times New Roman" w:hAnsi="Times New Roman" w:cs="Times New Roman"/>
          <w:sz w:val="24"/>
          <w:szCs w:val="24"/>
        </w:rPr>
        <w:t>. по спец. «Рус. яз. и лит.». – М.: Высшая школа, 2004. – 734 с.</w:t>
      </w:r>
    </w:p>
    <w:p w14:paraId="78AAE47E" w14:textId="77777777" w:rsidR="00A863EA" w:rsidRDefault="00A863EA" w:rsidP="00A863EA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Ефимова Е.С. Основные мотивы русских быличек (Опыт классификации) // Сказка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несказочная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проза.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М., 1992.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С.52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</w:rPr>
        <w:t>63.</w:t>
      </w:r>
    </w:p>
    <w:p w14:paraId="4F0CB9DF" w14:textId="77777777" w:rsidR="00A863EA" w:rsidRDefault="00A863EA" w:rsidP="00A863EA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Зуева Т.В. Русский фольклор: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учеб</w:t>
      </w:r>
      <w:proofErr w:type="spellEnd"/>
      <w:r>
        <w:rPr>
          <w:rFonts w:ascii="Times New Roman" w:hAnsi="Times New Roman" w:cs="Times New Roman"/>
          <w:sz w:val="24"/>
          <w:szCs w:val="24"/>
        </w:rPr>
        <w:t>. для вузов рек. МО РФ. – М.: Флинта: Наука, 2003. – 398 с.</w:t>
      </w:r>
    </w:p>
    <w:p w14:paraId="364382D8" w14:textId="77777777" w:rsidR="00A863EA" w:rsidRDefault="00A863EA" w:rsidP="00A863EA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Криничная Н. А. Персонажи преданий: становление и эволюция образа.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Л., 1988. – С. 88-95.</w:t>
      </w:r>
    </w:p>
    <w:p w14:paraId="56FF6259" w14:textId="77777777" w:rsidR="00A863EA" w:rsidRDefault="00A863EA" w:rsidP="00A863EA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Криничная Н. А. Русская историческая проза. Вопросы генезиса и структуры. – Л., 1987. – С. 193-220. </w:t>
      </w:r>
    </w:p>
    <w:p w14:paraId="1E6CCDEB" w14:textId="77777777" w:rsidR="00A863EA" w:rsidRDefault="00A863EA" w:rsidP="00A863EA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Кругляшова В.П. Жанры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несказочной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прозы уральского горнозаводского фольклора.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Свердловск, 1974.</w:t>
      </w:r>
    </w:p>
    <w:p w14:paraId="4F248530" w14:textId="77777777" w:rsidR="00A863EA" w:rsidRDefault="00A863EA" w:rsidP="00A863EA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Лазарев А.И. Предания рабочих Урала как художественное явление.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Челябинск, 1970.</w:t>
      </w:r>
    </w:p>
    <w:p w14:paraId="471673F4" w14:textId="77777777" w:rsidR="00A863EA" w:rsidRDefault="00A863EA" w:rsidP="00A863EA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Померанцева Э.В. Мифологические персонажи в русском фольклоре.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М., 1975.</w:t>
      </w:r>
    </w:p>
    <w:p w14:paraId="436B3899" w14:textId="77777777" w:rsidR="00A863EA" w:rsidRDefault="00A863EA" w:rsidP="00A863EA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Разумова И. А. Сказка и быличка (Мифологический персонаж в системе жанра).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Петрозаводск, 1993.</w:t>
      </w:r>
    </w:p>
    <w:p w14:paraId="03672113" w14:textId="77777777" w:rsidR="00A863EA" w:rsidRDefault="00A863EA" w:rsidP="00A863EA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Самоделова Е.А. Былички о колдунах и домашних духах в сопоставлении со свадебной магией // Сказка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несказочная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проза.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М., 1992.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С. 63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82. </w:t>
      </w:r>
    </w:p>
    <w:p w14:paraId="266C8110" w14:textId="77777777" w:rsidR="00A863EA" w:rsidRDefault="00A863EA" w:rsidP="00A863EA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Соколова В.К. Русские исторические предания.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М., 1970.</w:t>
      </w:r>
    </w:p>
    <w:p w14:paraId="2BA00E44" w14:textId="77777777" w:rsidR="00A863EA" w:rsidRDefault="00A863EA" w:rsidP="00A863EA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Чистов К.В. Русские народные социально-утопические легенды </w:t>
      </w:r>
      <w:r>
        <w:rPr>
          <w:rFonts w:ascii="Times New Roman" w:hAnsi="Times New Roman" w:cs="Times New Roman"/>
          <w:sz w:val="24"/>
          <w:szCs w:val="24"/>
          <w:lang w:val="en-US"/>
        </w:rPr>
        <w:t>XVII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в.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М., 1967.</w:t>
      </w:r>
    </w:p>
    <w:p w14:paraId="20362C3A" w14:textId="77777777" w:rsidR="0060132B" w:rsidRDefault="0060132B" w:rsidP="00A863E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501D2C" w14:textId="66A3425F" w:rsidR="00A863EA" w:rsidRDefault="00A863EA" w:rsidP="00A863E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Методические рекомендации по выполнению после лекционных заданий (заданий для самоконтроля)</w:t>
      </w:r>
    </w:p>
    <w:p w14:paraId="3A7BEBFD" w14:textId="77777777" w:rsidR="00A863EA" w:rsidRDefault="00A863EA" w:rsidP="00A863EA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Прочитать произведения (охарактеризовать по два-три текста каждого жанра, обращая внимания на их специфические особенности, тематические группы, достоверность, вымысел, специфику повествования, образы и т.д.). </w:t>
      </w:r>
    </w:p>
    <w:p w14:paraId="3F191BEE" w14:textId="77777777" w:rsidR="00A863EA" w:rsidRDefault="00A863EA" w:rsidP="00A863EA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Законспект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ст.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Азбелева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С.Н.</w:t>
      </w:r>
      <w:r>
        <w:rPr>
          <w:rFonts w:ascii="Times New Roman" w:hAnsi="Times New Roman" w:cs="Times New Roman"/>
          <w:sz w:val="24"/>
          <w:szCs w:val="24"/>
        </w:rPr>
        <w:t xml:space="preserve"> О подразделениях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несказочной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прозы //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Народная проза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 xml:space="preserve">Сост., вступ. ст.,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подгот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текстов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коммент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С.Н.Азбелева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М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осква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: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Народная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книга,</w:t>
      </w:r>
      <w:r>
        <w:rPr>
          <w:rFonts w:ascii="Times New Roman" w:hAnsi="Times New Roman" w:cs="Times New Roman"/>
          <w:sz w:val="24"/>
          <w:szCs w:val="24"/>
        </w:rPr>
        <w:t xml:space="preserve"> 1992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– </w:t>
      </w:r>
      <w:r>
        <w:rPr>
          <w:rFonts w:ascii="Times New Roman" w:hAnsi="Times New Roman" w:cs="Times New Roman"/>
          <w:sz w:val="24"/>
          <w:szCs w:val="24"/>
        </w:rPr>
        <w:t>С. 5-28.</w:t>
      </w:r>
    </w:p>
    <w:p w14:paraId="41515D31" w14:textId="77777777" w:rsidR="00A863EA" w:rsidRDefault="00A863EA" w:rsidP="00A863EA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Подготовить доклады (</w:t>
      </w:r>
      <w:r>
        <w:rPr>
          <w:rFonts w:ascii="Times New Roman" w:hAnsi="Times New Roman" w:cs="Times New Roman"/>
          <w:i/>
          <w:iCs/>
          <w:sz w:val="24"/>
          <w:szCs w:val="24"/>
        </w:rPr>
        <w:t>в печатном виде</w:t>
      </w:r>
      <w:r>
        <w:rPr>
          <w:rFonts w:ascii="Times New Roman" w:hAnsi="Times New Roman" w:cs="Times New Roman"/>
          <w:sz w:val="24"/>
          <w:szCs w:val="24"/>
        </w:rPr>
        <w:t>) на предложенные темы (на выбор студента, с обязательной ссылкой на фольклорные тексты):</w:t>
      </w:r>
    </w:p>
    <w:p w14:paraId="6970F192" w14:textId="77777777" w:rsidR="00A863EA" w:rsidRDefault="00A863EA" w:rsidP="00A863EA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Система жанров </w:t>
      </w:r>
      <w:proofErr w:type="spellStart"/>
      <w:r>
        <w:rPr>
          <w:rFonts w:ascii="Times New Roman" w:eastAsia="TimesNewRomanPSMT" w:hAnsi="Times New Roman" w:cs="Times New Roman"/>
          <w:sz w:val="24"/>
          <w:szCs w:val="24"/>
        </w:rPr>
        <w:t>несказочной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</w:rPr>
        <w:t xml:space="preserve"> прозы, межжанровая диффузия произведений.</w:t>
      </w:r>
    </w:p>
    <w:p w14:paraId="2CF066E6" w14:textId="77777777" w:rsidR="00A863EA" w:rsidRDefault="00A863EA" w:rsidP="00A863EA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Особенности отражения действительности в </w:t>
      </w:r>
      <w:proofErr w:type="spellStart"/>
      <w:r>
        <w:rPr>
          <w:rFonts w:ascii="Times New Roman" w:eastAsia="TimesNewRomanPSMT" w:hAnsi="Times New Roman" w:cs="Times New Roman"/>
          <w:sz w:val="24"/>
          <w:szCs w:val="24"/>
        </w:rPr>
        <w:t>несказочной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</w:rPr>
        <w:t xml:space="preserve"> прозе.</w:t>
      </w:r>
    </w:p>
    <w:p w14:paraId="1DA85EDF" w14:textId="77777777" w:rsidR="00A863EA" w:rsidRDefault="00A863EA" w:rsidP="00A863EA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Историческая основа и природа вымысла в преданиях.</w:t>
      </w:r>
    </w:p>
    <w:p w14:paraId="5F4C5844" w14:textId="77777777" w:rsidR="00A863EA" w:rsidRDefault="00A863EA" w:rsidP="00A863EA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Мотивно-образная система исторических преданий (на материале произведений о справедливом царе).</w:t>
      </w:r>
    </w:p>
    <w:p w14:paraId="0EE31EF1" w14:textId="77777777" w:rsidR="00A863EA" w:rsidRDefault="00A863EA" w:rsidP="00A863EA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Художественные прототипы образов Ивана </w:t>
      </w:r>
      <w:r>
        <w:rPr>
          <w:rFonts w:ascii="Times New Roman" w:eastAsia="TimesNewRomanPSMT" w:hAnsi="Times New Roman" w:cs="Times New Roman"/>
          <w:sz w:val="24"/>
          <w:szCs w:val="24"/>
          <w:lang w:val="en-US"/>
        </w:rPr>
        <w:t>VI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(Грозного) и Петра </w:t>
      </w:r>
      <w:r>
        <w:rPr>
          <w:rFonts w:ascii="Times New Roman" w:eastAsia="TimesNewRomanPSMT" w:hAnsi="Times New Roman" w:cs="Times New Roman"/>
          <w:sz w:val="24"/>
          <w:szCs w:val="24"/>
          <w:lang w:val="en-US"/>
        </w:rPr>
        <w:t>I</w:t>
      </w:r>
      <w:r w:rsidRPr="00A863E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>(Великого): пути формирования прозаических циклов в русском фольклоре.</w:t>
      </w:r>
    </w:p>
    <w:p w14:paraId="3A26CF27" w14:textId="77777777" w:rsidR="00A863EA" w:rsidRDefault="00A863EA" w:rsidP="00A863EA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Принципы сочетаемости мотивов в сюжетах </w:t>
      </w:r>
      <w:proofErr w:type="spellStart"/>
      <w:r>
        <w:rPr>
          <w:rFonts w:ascii="Times New Roman" w:eastAsia="TimesNewRomanPSMT" w:hAnsi="Times New Roman" w:cs="Times New Roman"/>
          <w:sz w:val="24"/>
          <w:szCs w:val="24"/>
        </w:rPr>
        <w:t>несказочной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</w:rPr>
        <w:t xml:space="preserve"> прозы (преданий и легенд) о справедливом царе.</w:t>
      </w:r>
    </w:p>
    <w:p w14:paraId="7DE5EF92" w14:textId="77777777" w:rsidR="00A863EA" w:rsidRDefault="00A863EA" w:rsidP="00A863EA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Специфика жанра легенды как повествования о чуде.</w:t>
      </w:r>
    </w:p>
    <w:p w14:paraId="79249D29" w14:textId="77777777" w:rsidR="00A863EA" w:rsidRDefault="00A863EA" w:rsidP="00A863EA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Функции и характер художественного вымысла в преданиях и легендах о справедливом царе.</w:t>
      </w:r>
    </w:p>
    <w:p w14:paraId="0CAE281B" w14:textId="77777777" w:rsidR="00A863EA" w:rsidRDefault="00A863EA" w:rsidP="00A863EA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Специфика жанрово-видового многообразия народных легенд (легенды-сказки, притчи, сказания о чудотворных иконах, видения, былички).</w:t>
      </w:r>
    </w:p>
    <w:p w14:paraId="1045512E" w14:textId="77777777" w:rsidR="00A863EA" w:rsidRDefault="00A863EA" w:rsidP="00A863EA">
      <w:pPr>
        <w:pStyle w:val="a5"/>
        <w:numPr>
          <w:ilvl w:val="0"/>
          <w:numId w:val="4"/>
        </w:numPr>
        <w:spacing w:after="0"/>
        <w:ind w:left="0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Специфика интерпретации мотива (путешествия, искупления, правосудия, чуда, молитвы, описания труда и т.д.) в народных (конкретизация типа) легендах (на выбор, </w:t>
      </w:r>
      <w:proofErr w:type="spellStart"/>
      <w:r>
        <w:rPr>
          <w:rFonts w:ascii="Times New Roman" w:eastAsia="TimesNewRomanPSMT" w:hAnsi="Times New Roman" w:cs="Times New Roman"/>
          <w:sz w:val="24"/>
          <w:szCs w:val="24"/>
        </w:rPr>
        <w:t>нап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</w:rPr>
        <w:t>-р («Касьян и Никола» и др.)</w:t>
      </w:r>
    </w:p>
    <w:p w14:paraId="4E47FC1F" w14:textId="77777777" w:rsidR="00A863EA" w:rsidRDefault="00A863EA" w:rsidP="00A863EA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Предметный мир народных легенд о св. Николае.</w:t>
      </w:r>
    </w:p>
    <w:p w14:paraId="3AA003C2" w14:textId="77777777" w:rsidR="00A863EA" w:rsidRDefault="00A863EA" w:rsidP="00A863EA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Земное и сакральное пространство народных легенд (уточнить типологию).</w:t>
      </w:r>
    </w:p>
    <w:p w14:paraId="27BD02CB" w14:textId="77777777" w:rsidR="00A863EA" w:rsidRDefault="00A863EA" w:rsidP="00A863EA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Образ св. Николая в русской религиозной легенде.</w:t>
      </w:r>
    </w:p>
    <w:p w14:paraId="1920ED01" w14:textId="77777777" w:rsidR="00A863EA" w:rsidRDefault="00A863EA" w:rsidP="00A863EA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>
        <w:rPr>
          <w:rFonts w:ascii="Times New Roman" w:eastAsia="TimesNewRomanPSMT" w:hAnsi="Times New Roman" w:cs="Times New Roman"/>
          <w:sz w:val="24"/>
          <w:szCs w:val="24"/>
        </w:rPr>
        <w:t>Приемы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</w:rPr>
        <w:t xml:space="preserve"> создания комического в народных легендах. </w:t>
      </w:r>
    </w:p>
    <w:p w14:paraId="5DD89565" w14:textId="77777777" w:rsidR="006625F5" w:rsidRDefault="006625F5"/>
    <w:sectPr w:rsidR="006625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9F5FEB"/>
    <w:multiLevelType w:val="hybridMultilevel"/>
    <w:tmpl w:val="CEEAA3EE"/>
    <w:lvl w:ilvl="0" w:tplc="0419000B">
      <w:start w:val="1"/>
      <w:numFmt w:val="bullet"/>
      <w:lvlText w:val=""/>
      <w:lvlJc w:val="left"/>
      <w:pPr>
        <w:ind w:left="1344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" w15:restartNumberingAfterBreak="0">
    <w:nsid w:val="5D3E4AD7"/>
    <w:multiLevelType w:val="hybridMultilevel"/>
    <w:tmpl w:val="5210C99A"/>
    <w:lvl w:ilvl="0" w:tplc="D408DA0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550B31"/>
    <w:multiLevelType w:val="hybridMultilevel"/>
    <w:tmpl w:val="1966C676"/>
    <w:lvl w:ilvl="0" w:tplc="0419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" w15:restartNumberingAfterBreak="0">
    <w:nsid w:val="7AB25CB5"/>
    <w:multiLevelType w:val="hybridMultilevel"/>
    <w:tmpl w:val="C8EECD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 w16cid:durableId="20463718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4081719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08399563">
    <w:abstractNumId w:val="0"/>
  </w:num>
  <w:num w:numId="4" w16cid:durableId="14339382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F08"/>
    <w:rsid w:val="0060132B"/>
    <w:rsid w:val="006625F5"/>
    <w:rsid w:val="00A863EA"/>
    <w:rsid w:val="00E75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2CB2D"/>
  <w15:chartTrackingRefBased/>
  <w15:docId w15:val="{3FF10550-E334-46E5-8384-F43B26F35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63EA"/>
    <w:pPr>
      <w:spacing w:line="25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863E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A863EA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A863EA"/>
    <w:pPr>
      <w:ind w:left="720"/>
      <w:contextualSpacing/>
    </w:pPr>
  </w:style>
  <w:style w:type="paragraph" w:customStyle="1" w:styleId="Default">
    <w:name w:val="Default"/>
    <w:rsid w:val="00A863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1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4407A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750</Words>
  <Characters>4281</Characters>
  <Application>Microsoft Office Word</Application>
  <DocSecurity>0</DocSecurity>
  <Lines>35</Lines>
  <Paragraphs>10</Paragraphs>
  <ScaleCrop>false</ScaleCrop>
  <Company/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2024-10-20T15:59:00Z</dcterms:created>
  <dcterms:modified xsi:type="dcterms:W3CDTF">2024-10-20T16:05:00Z</dcterms:modified>
</cp:coreProperties>
</file>