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442" w:rsidRPr="00D03442" w:rsidRDefault="00D03442" w:rsidP="00D03442">
      <w:pPr>
        <w:shd w:val="clear" w:color="auto" w:fill="FFFFFF"/>
        <w:autoSpaceDE w:val="0"/>
        <w:autoSpaceDN w:val="0"/>
        <w:adjustRightInd w:val="0"/>
        <w:spacing w:after="0"/>
        <w:ind w:left="-426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03442">
        <w:rPr>
          <w:rFonts w:ascii="Times New Roman" w:hAnsi="Times New Roman" w:cs="Times New Roman"/>
          <w:sz w:val="28"/>
          <w:szCs w:val="28"/>
          <w:lang w:eastAsia="en-US"/>
        </w:rPr>
        <w:t>Министерство образования и науки Республики Саха (Якутия)</w:t>
      </w:r>
    </w:p>
    <w:p w:rsidR="00D03442" w:rsidRPr="00D03442" w:rsidRDefault="00D03442" w:rsidP="00D03442">
      <w:pPr>
        <w:shd w:val="clear" w:color="auto" w:fill="FFFFFF"/>
        <w:autoSpaceDE w:val="0"/>
        <w:autoSpaceDN w:val="0"/>
        <w:adjustRightInd w:val="0"/>
        <w:spacing w:after="0"/>
        <w:ind w:left="-426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03442">
        <w:rPr>
          <w:rFonts w:ascii="Times New Roman" w:hAnsi="Times New Roman" w:cs="Times New Roman"/>
          <w:sz w:val="28"/>
          <w:szCs w:val="28"/>
          <w:lang w:eastAsia="en-US"/>
        </w:rPr>
        <w:t xml:space="preserve">Государственное автономное профессиональное образовательное учреждение </w:t>
      </w:r>
    </w:p>
    <w:p w:rsidR="00D03442" w:rsidRPr="00D03442" w:rsidRDefault="00D03442" w:rsidP="00D03442">
      <w:pPr>
        <w:shd w:val="clear" w:color="auto" w:fill="FFFFFF"/>
        <w:autoSpaceDE w:val="0"/>
        <w:autoSpaceDN w:val="0"/>
        <w:adjustRightInd w:val="0"/>
        <w:spacing w:after="0"/>
        <w:ind w:left="-426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03442">
        <w:rPr>
          <w:rFonts w:ascii="Times New Roman" w:hAnsi="Times New Roman" w:cs="Times New Roman"/>
          <w:sz w:val="28"/>
          <w:szCs w:val="28"/>
          <w:lang w:eastAsia="en-US"/>
        </w:rPr>
        <w:t xml:space="preserve">Республики Саха (Якутия) </w:t>
      </w:r>
    </w:p>
    <w:p w:rsidR="00D03442" w:rsidRPr="00D03442" w:rsidRDefault="00D03442" w:rsidP="00D03442">
      <w:pPr>
        <w:shd w:val="clear" w:color="auto" w:fill="FFFFFF"/>
        <w:autoSpaceDE w:val="0"/>
        <w:autoSpaceDN w:val="0"/>
        <w:adjustRightInd w:val="0"/>
        <w:spacing w:after="0"/>
        <w:ind w:left="-426" w:right="-143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D03442">
        <w:rPr>
          <w:rFonts w:ascii="Times New Roman" w:hAnsi="Times New Roman" w:cs="Times New Roman"/>
          <w:sz w:val="28"/>
          <w:szCs w:val="28"/>
          <w:lang w:eastAsia="en-US"/>
        </w:rPr>
        <w:t>«Алданский политехнический техникум»</w:t>
      </w:r>
    </w:p>
    <w:p w:rsidR="00D03442" w:rsidRPr="00D03442" w:rsidRDefault="00D03442" w:rsidP="00D03442">
      <w:pPr>
        <w:spacing w:after="0"/>
        <w:ind w:left="-426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D03442" w:rsidRDefault="00D03442" w:rsidP="00D03442">
      <w:pPr>
        <w:spacing w:after="0"/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C124E7" w:rsidRDefault="00C124E7" w:rsidP="00D03442">
      <w:pPr>
        <w:jc w:val="center"/>
        <w:rPr>
          <w:sz w:val="32"/>
        </w:rPr>
      </w:pPr>
    </w:p>
    <w:p w:rsidR="00C124E7" w:rsidRDefault="00C124E7" w:rsidP="00D03442">
      <w:pPr>
        <w:jc w:val="center"/>
        <w:rPr>
          <w:sz w:val="32"/>
        </w:rPr>
      </w:pP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03442">
        <w:rPr>
          <w:rFonts w:ascii="Times New Roman" w:hAnsi="Times New Roman" w:cs="Times New Roman"/>
          <w:sz w:val="32"/>
        </w:rPr>
        <w:t>Контрольная работа</w:t>
      </w:r>
      <w:r w:rsidR="0049566D">
        <w:rPr>
          <w:rFonts w:ascii="Times New Roman" w:hAnsi="Times New Roman" w:cs="Times New Roman"/>
          <w:sz w:val="32"/>
        </w:rPr>
        <w:t xml:space="preserve"> № 3</w:t>
      </w: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03442">
        <w:rPr>
          <w:rFonts w:ascii="Times New Roman" w:hAnsi="Times New Roman" w:cs="Times New Roman"/>
          <w:sz w:val="32"/>
        </w:rPr>
        <w:t>для студентов заочного отделения</w:t>
      </w: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03442">
        <w:rPr>
          <w:rFonts w:ascii="Times New Roman" w:hAnsi="Times New Roman" w:cs="Times New Roman"/>
          <w:sz w:val="32"/>
        </w:rPr>
        <w:t>по учебной дисциплине</w:t>
      </w: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442">
        <w:rPr>
          <w:rFonts w:ascii="Times New Roman" w:hAnsi="Times New Roman" w:cs="Times New Roman"/>
          <w:sz w:val="32"/>
        </w:rPr>
        <w:t xml:space="preserve"> </w:t>
      </w:r>
      <w:r w:rsidRPr="00D03442">
        <w:rPr>
          <w:rFonts w:ascii="Times New Roman" w:hAnsi="Times New Roman" w:cs="Times New Roman"/>
          <w:sz w:val="28"/>
          <w:szCs w:val="28"/>
        </w:rPr>
        <w:t>«МДК.02.01 Система управления охраной труда и промышленной</w:t>
      </w: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442">
        <w:rPr>
          <w:rFonts w:ascii="Times New Roman" w:hAnsi="Times New Roman" w:cs="Times New Roman"/>
          <w:sz w:val="28"/>
          <w:szCs w:val="28"/>
        </w:rPr>
        <w:t>безопасностью в горной организации»</w:t>
      </w: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442" w:rsidRPr="00D03442" w:rsidRDefault="00D03442" w:rsidP="00D03442">
      <w:pPr>
        <w:widowControl w:val="0"/>
        <w:suppressLineNumbers/>
        <w:suppressAutoHyphens/>
        <w:snapToGri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3442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D03442">
        <w:rPr>
          <w:rFonts w:ascii="Times New Roman" w:hAnsi="Times New Roman" w:cs="Times New Roman"/>
          <w:sz w:val="28"/>
          <w:szCs w:val="28"/>
          <w:u w:val="single"/>
        </w:rPr>
        <w:t>21.02.15  Открытые горные работы</w:t>
      </w: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03442" w:rsidRPr="00D03442" w:rsidRDefault="00D03442" w:rsidP="00D03442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D03442" w:rsidRDefault="00D03442" w:rsidP="00D03442">
      <w:pPr>
        <w:spacing w:after="0"/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Default="00D03442" w:rsidP="00D03442">
      <w:pPr>
        <w:jc w:val="center"/>
        <w:rPr>
          <w:sz w:val="32"/>
        </w:rPr>
      </w:pPr>
    </w:p>
    <w:p w:rsidR="00D03442" w:rsidRPr="003F2A69" w:rsidRDefault="00D03442" w:rsidP="00D03442">
      <w:pPr>
        <w:jc w:val="center"/>
        <w:rPr>
          <w:rFonts w:ascii="Times New Roman" w:hAnsi="Times New Roman" w:cs="Times New Roman"/>
          <w:sz w:val="32"/>
        </w:rPr>
      </w:pPr>
      <w:r w:rsidRPr="003F2A69">
        <w:rPr>
          <w:rFonts w:ascii="Times New Roman" w:hAnsi="Times New Roman" w:cs="Times New Roman"/>
          <w:sz w:val="32"/>
        </w:rPr>
        <w:t xml:space="preserve">Алдан   </w:t>
      </w:r>
    </w:p>
    <w:p w:rsidR="00D03442" w:rsidRPr="00C124E7" w:rsidRDefault="00D03442" w:rsidP="00C124E7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24E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 xml:space="preserve">Методические рекомендации по выполнению контрольной работы для студентов заочного обучения образовательных учреждений среднего профессионального образования </w:t>
      </w:r>
      <w:r w:rsidRPr="00C124E7">
        <w:rPr>
          <w:rFonts w:ascii="Times New Roman" w:hAnsi="Times New Roman"/>
          <w:sz w:val="24"/>
          <w:szCs w:val="24"/>
          <w:lang w:eastAsia="ru-RU"/>
        </w:rPr>
        <w:br/>
      </w:r>
      <w:r w:rsidRPr="00C124E7">
        <w:rPr>
          <w:rFonts w:ascii="Times New Roman" w:hAnsi="Times New Roman"/>
          <w:sz w:val="24"/>
          <w:szCs w:val="24"/>
          <w:lang w:eastAsia="ru-RU"/>
        </w:rPr>
        <w:br/>
      </w:r>
      <w:r w:rsidRPr="00C124E7">
        <w:rPr>
          <w:rFonts w:ascii="Times New Roman" w:hAnsi="Times New Roman"/>
          <w:sz w:val="24"/>
          <w:szCs w:val="24"/>
        </w:rPr>
        <w:t>Методические рекомендации рассмотрены на заседании</w:t>
      </w:r>
      <w:r w:rsidRPr="00C124E7">
        <w:rPr>
          <w:rFonts w:ascii="Times New Roman" w:hAnsi="Times New Roman"/>
          <w:sz w:val="24"/>
          <w:szCs w:val="24"/>
        </w:rPr>
        <w:br/>
      </w:r>
      <w:r w:rsidRPr="00C124E7">
        <w:rPr>
          <w:rFonts w:ascii="Times New Roman" w:hAnsi="Times New Roman"/>
          <w:sz w:val="24"/>
          <w:szCs w:val="24"/>
        </w:rPr>
        <w:br/>
        <w:t>ПЦК профессиональных дисциплин</w:t>
      </w:r>
      <w:r w:rsidRPr="00C124E7">
        <w:rPr>
          <w:rFonts w:ascii="Times New Roman" w:hAnsi="Times New Roman"/>
          <w:sz w:val="24"/>
          <w:szCs w:val="24"/>
        </w:rPr>
        <w:br/>
      </w:r>
      <w:r w:rsidRPr="00C124E7">
        <w:rPr>
          <w:rFonts w:ascii="Times New Roman" w:hAnsi="Times New Roman"/>
          <w:sz w:val="24"/>
          <w:szCs w:val="24"/>
        </w:rPr>
        <w:br/>
        <w:t>Протокол №___ от «____» ________ 20     г</w:t>
      </w:r>
      <w:r w:rsidRPr="00C124E7">
        <w:rPr>
          <w:rFonts w:ascii="Times New Roman" w:hAnsi="Times New Roman"/>
          <w:sz w:val="24"/>
          <w:szCs w:val="24"/>
        </w:rPr>
        <w:br/>
      </w:r>
      <w:r w:rsidRPr="00C124E7">
        <w:rPr>
          <w:rFonts w:ascii="Times New Roman" w:hAnsi="Times New Roman"/>
          <w:sz w:val="24"/>
          <w:szCs w:val="24"/>
        </w:rPr>
        <w:br/>
      </w:r>
      <w:r w:rsidRPr="00C124E7">
        <w:rPr>
          <w:rFonts w:ascii="Times New Roman" w:hAnsi="Times New Roman"/>
          <w:sz w:val="24"/>
          <w:szCs w:val="24"/>
        </w:rPr>
        <w:br/>
        <w:t>Председатель предметно цикловой комиссии _____________</w:t>
      </w:r>
      <w:r w:rsidRPr="00C124E7">
        <w:rPr>
          <w:rFonts w:ascii="Times New Roman" w:hAnsi="Times New Roman"/>
          <w:sz w:val="24"/>
          <w:szCs w:val="24"/>
        </w:rPr>
        <w:br/>
      </w:r>
      <w:r w:rsidRPr="00C124E7">
        <w:rPr>
          <w:rFonts w:ascii="Times New Roman" w:hAnsi="Times New Roman"/>
          <w:sz w:val="24"/>
          <w:szCs w:val="24"/>
          <w:lang w:eastAsia="ru-RU"/>
        </w:rPr>
        <w:br/>
      </w:r>
    </w:p>
    <w:p w:rsidR="00D03442" w:rsidRPr="00C124E7" w:rsidRDefault="00D03442" w:rsidP="00C124E7">
      <w:pPr>
        <w:widowControl w:val="0"/>
        <w:suppressLineNumbers/>
        <w:suppressAutoHyphens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2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Программа, контрольные задания и методические указания учебной дисциплины </w:t>
      </w:r>
      <w:r w:rsidR="003F2A69" w:rsidRPr="00C124E7">
        <w:rPr>
          <w:rFonts w:ascii="Times New Roman" w:hAnsi="Times New Roman" w:cs="Times New Roman"/>
          <w:sz w:val="24"/>
          <w:szCs w:val="24"/>
        </w:rPr>
        <w:t>МДК 02.01 Система управления</w:t>
      </w:r>
      <w:r w:rsidRPr="00C124E7">
        <w:rPr>
          <w:rFonts w:ascii="Times New Roman" w:hAnsi="Times New Roman" w:cs="Times New Roman"/>
          <w:sz w:val="24"/>
          <w:szCs w:val="24"/>
        </w:rPr>
        <w:t xml:space="preserve">  охраной тр</w:t>
      </w:r>
      <w:r w:rsidR="003F2A69" w:rsidRPr="00C124E7">
        <w:rPr>
          <w:rFonts w:ascii="Times New Roman" w:hAnsi="Times New Roman" w:cs="Times New Roman"/>
          <w:sz w:val="24"/>
          <w:szCs w:val="24"/>
        </w:rPr>
        <w:t>уда  и промышленной безопасностью</w:t>
      </w:r>
      <w:r w:rsidRPr="00C124E7">
        <w:rPr>
          <w:rFonts w:ascii="Times New Roman" w:hAnsi="Times New Roman" w:cs="Times New Roman"/>
          <w:sz w:val="24"/>
          <w:szCs w:val="24"/>
        </w:rPr>
        <w:t xml:space="preserve">  в горной организации</w:t>
      </w:r>
      <w:r w:rsidRPr="00C124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разработана в соответствии с требованиями Федерального государственного образовательного стандарта по специальности </w:t>
      </w:r>
      <w:r w:rsidRPr="00C124E7">
        <w:rPr>
          <w:rFonts w:ascii="Times New Roman" w:hAnsi="Times New Roman" w:cs="Times New Roman"/>
          <w:sz w:val="24"/>
          <w:szCs w:val="24"/>
        </w:rPr>
        <w:t>21.02.15  Открытые горные работы</w:t>
      </w:r>
      <w:r w:rsidRPr="00C124E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С целью овладения указанным видом профессиональной деятельности и соответствующими профессиональными компетенциями обучающихся в ходе освоения профессионального модуля должен:</w:t>
      </w:r>
    </w:p>
    <w:p w:rsidR="00063355" w:rsidRPr="00C124E7" w:rsidRDefault="00063355" w:rsidP="00C124E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i/>
          <w:color w:val="000000"/>
        </w:rPr>
      </w:pPr>
      <w:r w:rsidRPr="00C124E7">
        <w:rPr>
          <w:rFonts w:ascii="Times New Roman" w:hAnsi="Times New Roman"/>
          <w:bCs/>
          <w:i/>
          <w:color w:val="000000"/>
        </w:rPr>
        <w:t>иметь практический опыт: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участия в оформлении нарядов на горном участке;</w:t>
      </w:r>
    </w:p>
    <w:p w:rsid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контроля соблюдения требований правил безопасности при ведении горных работ;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контроля технологического процесса при работе горного оборудования в опасных зонах;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контроля соблюдения требований правил безопасности при ведении взрывных работ;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контроля состояния средств пожаротушения согласно табелю противопожарного инвентаря;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контроля сроков проверки огнетушителей для тушения пожаров в электроустановках до 1000 В, свыше 1000 В;</w:t>
      </w:r>
    </w:p>
    <w:p w:rsidR="0078038E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контроля соблюдения должностной и производственной инструкции по охране труда на рабочих местах;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контроля применения персоналом средств коллективной и индивидуальной защиты;</w:t>
      </w:r>
      <w:r w:rsidRPr="00C124E7">
        <w:rPr>
          <w:rFonts w:ascii="Times New Roman" w:hAnsi="Times New Roman"/>
          <w:color w:val="000000"/>
        </w:rPr>
        <w:br/>
        <w:t>- участия в разработке комплексного плана по улучшению условий труда на рабочих местах;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проверки объекта горных работ на соответствие требованиям промышленной безопасности и охраны труда;</w:t>
      </w:r>
    </w:p>
    <w:p w:rsid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выявление нарушений при эксплуатации горнотранспортного оборудования, которые создают угрозу жизни и здоровью работников;</w:t>
      </w:r>
    </w:p>
    <w:p w:rsidR="0078038E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Cs/>
          <w:i/>
          <w:color w:val="000000"/>
        </w:rPr>
      </w:pPr>
      <w:r w:rsidRPr="00C124E7">
        <w:rPr>
          <w:rFonts w:ascii="Times New Roman" w:hAnsi="Times New Roman"/>
          <w:color w:val="000000"/>
        </w:rPr>
        <w:t>выявления нарушений технологического процесса ведения горных работ, которые создают угрозу жизни и здоровью работников;</w:t>
      </w:r>
    </w:p>
    <w:p w:rsidR="0078038E" w:rsidRPr="00C124E7" w:rsidRDefault="0078038E" w:rsidP="00C124E7">
      <w:pPr>
        <w:suppressAutoHyphens/>
        <w:autoSpaceDE w:val="0"/>
        <w:spacing w:after="0" w:line="240" w:lineRule="auto"/>
        <w:ind w:firstLine="301"/>
        <w:jc w:val="both"/>
        <w:rPr>
          <w:rFonts w:ascii="Times New Roman" w:hAnsi="Times New Roman" w:cs="Times New Roman"/>
          <w:sz w:val="24"/>
          <w:szCs w:val="24"/>
        </w:rPr>
      </w:pPr>
      <w:r w:rsidRPr="00C124E7">
        <w:rPr>
          <w:rFonts w:ascii="Times New Roman" w:hAnsi="Times New Roman"/>
          <w:bCs/>
          <w:i/>
          <w:color w:val="000000"/>
          <w:sz w:val="24"/>
          <w:szCs w:val="24"/>
        </w:rPr>
        <w:t>уметь:</w:t>
      </w:r>
      <w:r w:rsidRPr="00C124E7">
        <w:rPr>
          <w:rFonts w:ascii="Times New Roman" w:hAnsi="Times New Roman"/>
          <w:i/>
          <w:color w:val="000000"/>
          <w:sz w:val="24"/>
          <w:szCs w:val="24"/>
        </w:rPr>
        <w:br/>
      </w:r>
      <w:r w:rsidRPr="00C124E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124E7">
        <w:rPr>
          <w:rFonts w:ascii="Times New Roman" w:hAnsi="Times New Roman" w:cs="Times New Roman"/>
          <w:sz w:val="24"/>
          <w:szCs w:val="24"/>
        </w:rPr>
        <w:t>контролировать расчетные параметры взрывных работ в соответствии с требованиями Единых правил безопасности при ведении взрывных работ;</w:t>
      </w:r>
    </w:p>
    <w:p w:rsidR="0078038E" w:rsidRPr="00C124E7" w:rsidRDefault="0078038E" w:rsidP="00C124E7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4E7">
        <w:rPr>
          <w:rFonts w:ascii="Times New Roman" w:hAnsi="Times New Roman" w:cs="Times New Roman"/>
          <w:sz w:val="24"/>
          <w:szCs w:val="24"/>
        </w:rPr>
        <w:t>- контролировать расчетные параметры ведения горных работ в соответствии с Едиными правилами разработки месторождений открытым способом;</w:t>
      </w:r>
    </w:p>
    <w:p w:rsidR="0078038E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производить оценку состояния рабочих мест по условиям труда;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разрабатывать мероприятия по улучшению условий труда на рабочих местах;</w:t>
      </w:r>
      <w:r w:rsidRPr="00C124E7">
        <w:rPr>
          <w:rFonts w:ascii="Times New Roman" w:hAnsi="Times New Roman"/>
          <w:color w:val="000000"/>
        </w:rPr>
        <w:br/>
      </w:r>
      <w:r w:rsidR="009B0820" w:rsidRPr="00C124E7">
        <w:rPr>
          <w:rFonts w:ascii="Times New Roman" w:hAnsi="Times New Roman"/>
          <w:color w:val="000000"/>
        </w:rPr>
        <w:t xml:space="preserve">- </w:t>
      </w:r>
      <w:r w:rsidRPr="00C124E7">
        <w:rPr>
          <w:rFonts w:ascii="Times New Roman" w:hAnsi="Times New Roman"/>
          <w:color w:val="000000"/>
        </w:rPr>
        <w:t>определять необходимое количество средств индивидуальной защиты для обеспечения персонала участка;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разрабатывать должностные и производственные инструкции по охране труда;</w:t>
      </w:r>
      <w:r w:rsidRPr="00C124E7">
        <w:rPr>
          <w:rFonts w:ascii="Times New Roman" w:hAnsi="Times New Roman"/>
          <w:color w:val="000000"/>
        </w:rPr>
        <w:br/>
        <w:t>- идентифицировать опасные производственные факторы на горном участке;</w:t>
      </w:r>
      <w:r w:rsidRPr="00C124E7">
        <w:rPr>
          <w:rFonts w:ascii="Times New Roman" w:hAnsi="Times New Roman"/>
          <w:color w:val="000000"/>
        </w:rPr>
        <w:br/>
        <w:t>разрабатывать перечень мероприятий по локализации опасных производственных факторов;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определять перечень мероприятий по ликвидации аварий;</w:t>
      </w:r>
    </w:p>
    <w:p w:rsidR="0078038E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определять перечень мероприятий по производственному контролю;</w:t>
      </w:r>
    </w:p>
    <w:p w:rsidR="009B0820" w:rsidRPr="00C124E7" w:rsidRDefault="009B0820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bCs/>
          <w:i/>
          <w:color w:val="000000"/>
        </w:rPr>
        <w:lastRenderedPageBreak/>
        <w:t>знать:</w:t>
      </w:r>
      <w:r w:rsidRPr="00C124E7">
        <w:rPr>
          <w:rFonts w:ascii="Times New Roman" w:hAnsi="Times New Roman"/>
          <w:bCs/>
          <w:i/>
          <w:color w:val="000000"/>
        </w:rPr>
        <w:br/>
      </w:r>
      <w:r w:rsidRPr="00C124E7">
        <w:rPr>
          <w:rFonts w:ascii="Times New Roman" w:hAnsi="Times New Roman"/>
          <w:color w:val="000000"/>
        </w:rPr>
        <w:t>- требования Федеральных законодательных актов в области промышленной безопасности опасных производственных объектов;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требования федеральных и региональных законодательных актов, норм и инструкций в области безопасности ведения горных работ открытым способом;</w:t>
      </w:r>
      <w:r w:rsidRPr="00C124E7">
        <w:rPr>
          <w:rFonts w:ascii="Times New Roman" w:hAnsi="Times New Roman"/>
          <w:color w:val="000000"/>
        </w:rPr>
        <w:br/>
        <w:t>- требования межотраслевых (отраслевых) правил и норм по охране труда и промышленной безопасности;</w:t>
      </w:r>
    </w:p>
    <w:p w:rsidR="0078038E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 xml:space="preserve">- требования правил безопасности в соответствии с видом выполняемых работ: </w:t>
      </w:r>
      <w:r w:rsidRPr="00C124E7">
        <w:rPr>
          <w:rFonts w:ascii="Times New Roman" w:hAnsi="Times New Roman"/>
        </w:rPr>
        <w:t xml:space="preserve">Единых правил безопасности при разработке месторождений полезных ископаемых открытым способом; Правил безопасности при разработке угольных месторождений открытым способом; Единых правил безопасности при ведении взрывных работ; </w:t>
      </w:r>
      <w:r w:rsidRPr="00C124E7">
        <w:rPr>
          <w:rFonts w:ascii="Times New Roman" w:hAnsi="Times New Roman"/>
          <w:color w:val="000000"/>
        </w:rPr>
        <w:t xml:space="preserve">Правил технической эксплуатации технологического автомобильного транспорта; </w:t>
      </w:r>
    </w:p>
    <w:p w:rsidR="009B0820" w:rsidRPr="00C124E7" w:rsidRDefault="009B0820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 xml:space="preserve">- </w:t>
      </w:r>
      <w:r w:rsidR="0078038E" w:rsidRPr="00C124E7">
        <w:rPr>
          <w:rFonts w:ascii="Times New Roman" w:hAnsi="Times New Roman"/>
          <w:color w:val="000000"/>
        </w:rPr>
        <w:t>требования федеральных и региональных законодательных актов, норм и инструкций в области охраны недр и природных ресурсов;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требования по обеспечению безопасности технологических процессов, эксплуатации зданий и сооружений, машин и механизмов, оборудования, электроустановок, транспортных средств, применяемых на участке;</w:t>
      </w:r>
      <w:r w:rsidR="009B0820" w:rsidRPr="00C124E7">
        <w:rPr>
          <w:rFonts w:ascii="Times New Roman" w:hAnsi="Times New Roman"/>
          <w:color w:val="000000"/>
        </w:rPr>
        <w:t xml:space="preserve"> </w:t>
      </w:r>
      <w:r w:rsidRPr="00C124E7">
        <w:rPr>
          <w:rFonts w:ascii="Times New Roman" w:hAnsi="Times New Roman"/>
          <w:color w:val="000000"/>
        </w:rPr>
        <w:t>возможные экологические последствия открытых горных работ и их влияние на окружающую среду;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требования к средствам пожаротушения; план ликвидации аварий, действия в чрезвычайных и аварийных ситуациях;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содержание и организацию мероприятий по пожарной безопасности;</w:t>
      </w:r>
      <w:r w:rsidRPr="00C124E7">
        <w:rPr>
          <w:rFonts w:ascii="Times New Roman" w:hAnsi="Times New Roman"/>
          <w:color w:val="000000"/>
        </w:rPr>
        <w:br/>
        <w:t>способы и средства предупреждения и локализации опасных производственных факторов, обусловленных деятельностью организации;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организацию, методы и средства ведения спасательных работ и ликвидации аварий в организации;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порядок расследования несчастных случаев и аварий на производстве;</w:t>
      </w:r>
      <w:r w:rsidRPr="00C124E7">
        <w:rPr>
          <w:rFonts w:ascii="Times New Roman" w:hAnsi="Times New Roman"/>
          <w:color w:val="000000"/>
        </w:rPr>
        <w:br/>
        <w:t>содержание должностной инструкции, инструкций по охране труда;</w:t>
      </w:r>
    </w:p>
    <w:p w:rsidR="009B0820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полномочия инспекторов государственного надзора и общественного контроля за охраной труда и промышленной безопасностью;</w:t>
      </w:r>
    </w:p>
    <w:p w:rsidR="0078038E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- значение и содержание производственного контроля в горной организации.</w:t>
      </w:r>
    </w:p>
    <w:p w:rsidR="0078038E" w:rsidRPr="00C124E7" w:rsidRDefault="0078038E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C124E7">
        <w:rPr>
          <w:rFonts w:ascii="Times New Roman" w:hAnsi="Times New Roman"/>
          <w:b/>
          <w:bCs/>
          <w:color w:val="000000"/>
        </w:rPr>
        <w:t>В процессе освоения дисциплины у студентов должны формироваться</w:t>
      </w:r>
      <w:r w:rsidRPr="00C124E7">
        <w:rPr>
          <w:rFonts w:ascii="Times New Roman" w:hAnsi="Times New Roman"/>
          <w:color w:val="000000"/>
          <w:shd w:val="clear" w:color="auto" w:fill="FFFFFF"/>
        </w:rPr>
        <w:t xml:space="preserve"> соответствующие профессиональных компетенций (ПК):</w:t>
      </w:r>
    </w:p>
    <w:p w:rsid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 xml:space="preserve">ПК 2.1. Контролировать выполнение требований отраслевых норм, инструкций и правил безопасности при ведении горных </w:t>
      </w:r>
      <w:r w:rsidR="00C555CD" w:rsidRPr="00C124E7">
        <w:rPr>
          <w:rFonts w:ascii="Times New Roman" w:hAnsi="Times New Roman"/>
          <w:color w:val="000000"/>
        </w:rPr>
        <w:t xml:space="preserve">и взрывных </w:t>
      </w:r>
      <w:r w:rsidRPr="00C124E7">
        <w:rPr>
          <w:rFonts w:ascii="Times New Roman" w:hAnsi="Times New Roman"/>
          <w:color w:val="000000"/>
        </w:rPr>
        <w:t>работ.</w:t>
      </w:r>
    </w:p>
    <w:p w:rsid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ПК 2.2. Контролировать выполнение требований пожарной безопасности.</w:t>
      </w:r>
    </w:p>
    <w:p w:rsid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ПК 2.3. Контролировать состояние рабочих мест и оборудования на участке в соответствии с требованиями охраны труда.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ПК 2.4. Организовывать и осуществлять производственный контроль соблюдения требований промышленной безопасности и охраны труда на участке.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b/>
          <w:bCs/>
          <w:color w:val="000000"/>
        </w:rPr>
        <w:t>В процессе освоения дисциплины у студентов должны формироваться общие компетенции: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3. Принимать решения в стандартных и нестандартных ситуациях и нести за них ответственность.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5. Использовать информационно-коммуникационные технологии в профессиональной деятельности.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6. Работать в коллективе и команде, эффективно общаться с коллегами, руководством, потребителями.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03442" w:rsidRPr="00C124E7" w:rsidRDefault="00D03442" w:rsidP="00C124E7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Pr="00C124E7">
        <w:rPr>
          <w:rFonts w:ascii="Times New Roman" w:hAnsi="Times New Roman"/>
          <w:color w:val="000000"/>
        </w:rPr>
        <w:t>ОК 9. Ориентироваться в условиях частой смены технологий в профессиональной</w:t>
      </w:r>
      <w:r w:rsidR="00A265D0" w:rsidRPr="00C124E7">
        <w:rPr>
          <w:rFonts w:ascii="Times New Roman" w:hAnsi="Times New Roman"/>
          <w:color w:val="000000"/>
        </w:rPr>
        <w:t xml:space="preserve"> деятельности.</w:t>
      </w:r>
    </w:p>
    <w:p w:rsidR="00C124E7" w:rsidRDefault="00C124E7" w:rsidP="00C124E7">
      <w:pPr>
        <w:pStyle w:val="a4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124E7" w:rsidRDefault="00C124E7" w:rsidP="00C124E7">
      <w:pPr>
        <w:pStyle w:val="a4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ПРАВИЛА ВЫПОЛНЕНИЯ И ОФОРМЛЕНИЯ КОНТРОЛЬНОЙ РАБОТЫ.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C124E7" w:rsidRPr="00C124E7" w:rsidRDefault="00C124E7" w:rsidP="00C124E7">
      <w:pPr>
        <w:pStyle w:val="a4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/>
          <w:sz w:val="24"/>
          <w:szCs w:val="24"/>
          <w:shd w:val="clear" w:color="auto" w:fill="FFFFFF"/>
        </w:rPr>
        <w:t xml:space="preserve">Вариант контрольной работы, подлежащий выполнению, определяется на установочной сессии 1 курса. </w:t>
      </w:r>
      <w:r w:rsidRPr="00C124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Контрольная работа содержит </w:t>
      </w:r>
      <w:r w:rsidRPr="00C124E7">
        <w:rPr>
          <w:rFonts w:ascii="Times New Roman" w:hAnsi="Times New Roman"/>
          <w:sz w:val="24"/>
          <w:szCs w:val="24"/>
          <w:shd w:val="clear" w:color="auto" w:fill="FFFFFF"/>
        </w:rPr>
        <w:t>10</w:t>
      </w:r>
      <w:r w:rsidRPr="00C124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вариантов. Все последующие варианты начинаются с первого (11 вариант – это 1, 12 вариант – это 2, 13 вариант – это 3 и т.д.)</w:t>
      </w:r>
    </w:p>
    <w:p w:rsidR="00C124E7" w:rsidRPr="00C124E7" w:rsidRDefault="00C124E7" w:rsidP="00C124E7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Контрольную работу следует выполнять в тетради чернилами любого цвета, кроме красного, отставляя поля для замечаний рецензента. На обложке  должен быть приклеен титульный лист утвержденного образца.</w:t>
      </w:r>
    </w:p>
    <w:p w:rsidR="00C124E7" w:rsidRPr="00C124E7" w:rsidRDefault="00C124E7" w:rsidP="00C124E7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должна быть выполнена аккуратно и разборчиво, без сокращений.</w:t>
      </w:r>
    </w:p>
    <w:p w:rsidR="00C124E7" w:rsidRPr="00C124E7" w:rsidRDefault="00C124E7" w:rsidP="00C124E7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 оформлении записей в тетради необходимо выполнять общие требования к культуре их ведения: необходимо соблюдать абзацы, всякую новую мысль следует начинать с новой стро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</w:t>
      </w:r>
      <w:r w:rsidRPr="00C124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124E7" w:rsidRPr="00C124E7" w:rsidRDefault="00C124E7" w:rsidP="00C124E7">
      <w:pPr>
        <w:pStyle w:val="a4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Контрольную работу разрешается выполнять в компьютерном варианте, формата А-4. При этом материал должен быть переработан, прямое копирование текста не допускается.</w:t>
      </w:r>
    </w:p>
    <w:p w:rsidR="00C124E7" w:rsidRPr="00C124E7" w:rsidRDefault="00C124E7" w:rsidP="00C12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конце работы должна быть указана </w:t>
      </w:r>
      <w:r w:rsidR="006B6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литература.</w:t>
      </w:r>
      <w:bookmarkStart w:id="0" w:name="_GoBack"/>
      <w:bookmarkEnd w:id="0"/>
      <w:r w:rsidRPr="00C12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124E7" w:rsidRPr="00C124E7" w:rsidRDefault="00C124E7" w:rsidP="00C12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используемой литературы должен иметь четкое подразделение на основную и дополнительную. В списке основной литературы указываются федеральные законы, постановления Правительства, другие нормативные документы, а также учебники и учебные пособия.</w:t>
      </w:r>
    </w:p>
    <w:p w:rsidR="00C124E7" w:rsidRDefault="00C124E7" w:rsidP="00C12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список дополнительной литературы включаются вспомогательные источники: справочники, учебные пособия, публикации в периодической печати, стандарты, ведомственные нормативные документы. В списке должно быть не более 10-12 источников.               </w:t>
      </w:r>
    </w:p>
    <w:p w:rsidR="00C124E7" w:rsidRPr="00C124E7" w:rsidRDefault="00C124E7" w:rsidP="00C124E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24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списке литературы указывается ФИО авторов в алфавитном порядке, полное название работы, место издательства, год издания, количество страниц или их диапазоны.</w:t>
      </w:r>
    </w:p>
    <w:p w:rsidR="00C124E7" w:rsidRPr="00C124E7" w:rsidRDefault="00C124E7" w:rsidP="00C124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7BB9" w:rsidRDefault="00847BB9" w:rsidP="001726C3">
      <w:pPr>
        <w:spacing w:after="0"/>
        <w:rPr>
          <w:rStyle w:val="af8"/>
          <w:rFonts w:ascii="Times New Roman" w:hAnsi="Times New Roman" w:cs="Times New Roman"/>
          <w:b/>
          <w:i w:val="0"/>
          <w:sz w:val="24"/>
          <w:szCs w:val="24"/>
        </w:rPr>
      </w:pPr>
      <w:r w:rsidRPr="0026703C">
        <w:rPr>
          <w:rStyle w:val="af8"/>
          <w:rFonts w:ascii="Times New Roman" w:hAnsi="Times New Roman" w:cs="Times New Roman"/>
          <w:sz w:val="24"/>
          <w:szCs w:val="24"/>
        </w:rPr>
        <w:t> </w:t>
      </w:r>
      <w:r w:rsidR="00C124E7">
        <w:rPr>
          <w:rStyle w:val="af8"/>
          <w:rFonts w:ascii="Times New Roman" w:hAnsi="Times New Roman" w:cs="Times New Roman"/>
          <w:b/>
          <w:i w:val="0"/>
          <w:sz w:val="24"/>
          <w:szCs w:val="24"/>
        </w:rPr>
        <w:tab/>
        <w:t>ЗАДАНИЕ ДЛЯ ВЫПОЛНЕНИЯ КОНТРОЛЬНОЙ РАБОТЫ</w:t>
      </w:r>
    </w:p>
    <w:p w:rsidR="00C124E7" w:rsidRDefault="00C124E7" w:rsidP="001726C3">
      <w:pPr>
        <w:spacing w:after="0"/>
        <w:rPr>
          <w:rStyle w:val="af8"/>
          <w:rFonts w:ascii="Times New Roman" w:hAnsi="Times New Roman" w:cs="Times New Roman"/>
          <w:i w:val="0"/>
          <w:sz w:val="24"/>
          <w:szCs w:val="24"/>
        </w:rPr>
      </w:pPr>
    </w:p>
    <w:p w:rsidR="00C124E7" w:rsidRDefault="00744FF2" w:rsidP="00744F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FF2">
        <w:rPr>
          <w:rFonts w:ascii="Times New Roman" w:hAnsi="Times New Roman" w:cs="Times New Roman"/>
          <w:sz w:val="24"/>
          <w:szCs w:val="24"/>
        </w:rPr>
        <w:t xml:space="preserve">Вы – ведущий инженер по охране труда </w:t>
      </w:r>
      <w:r w:rsidRPr="00744F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ООО «</w:t>
      </w:r>
      <w:r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Горняк</w:t>
      </w:r>
      <w:r w:rsidRPr="00744FF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».</w:t>
      </w:r>
      <w:r w:rsidRPr="00744FF2">
        <w:rPr>
          <w:rFonts w:ascii="Times New Roman" w:hAnsi="Times New Roman" w:cs="Times New Roman"/>
          <w:sz w:val="24"/>
          <w:szCs w:val="24"/>
        </w:rPr>
        <w:t xml:space="preserve"> Вам необходимо разработать инструкцию по охране для работника, </w:t>
      </w:r>
      <w:r w:rsidRPr="00744FF2">
        <w:rPr>
          <w:rFonts w:ascii="Times New Roman" w:eastAsia="Calibri" w:hAnsi="Times New Roman" w:cs="Times New Roman"/>
          <w:sz w:val="24"/>
          <w:szCs w:val="24"/>
        </w:rPr>
        <w:t>используя документы из Перечня НПА</w:t>
      </w:r>
      <w:r w:rsidR="00727B3F">
        <w:rPr>
          <w:rFonts w:ascii="Times New Roman" w:eastAsia="Calibri" w:hAnsi="Times New Roman" w:cs="Times New Roman"/>
          <w:sz w:val="24"/>
          <w:szCs w:val="24"/>
        </w:rPr>
        <w:t xml:space="preserve"> (можно при необходимости использовать другие НПА)</w:t>
      </w:r>
      <w:r w:rsidRPr="00744FF2">
        <w:rPr>
          <w:rFonts w:ascii="Times New Roman" w:eastAsia="Calibri" w:hAnsi="Times New Roman" w:cs="Times New Roman"/>
          <w:sz w:val="24"/>
          <w:szCs w:val="24"/>
        </w:rPr>
        <w:t>. Профессию работника, для которого  вы будете составлять инструкцию</w:t>
      </w:r>
      <w:r>
        <w:rPr>
          <w:rFonts w:ascii="Times New Roman" w:eastAsia="Calibri" w:hAnsi="Times New Roman" w:cs="Times New Roman"/>
          <w:sz w:val="24"/>
          <w:szCs w:val="24"/>
        </w:rPr>
        <w:t>, необходимо взять из таблицы 1 согласно своего варианта.</w:t>
      </w:r>
    </w:p>
    <w:p w:rsidR="00744FF2" w:rsidRPr="00744FF2" w:rsidRDefault="00744FF2" w:rsidP="00744FF2">
      <w:pPr>
        <w:spacing w:after="0" w:line="240" w:lineRule="auto"/>
        <w:jc w:val="both"/>
        <w:rPr>
          <w:rStyle w:val="af8"/>
          <w:rFonts w:ascii="Times New Roman" w:hAnsi="Times New Roman" w:cs="Times New Roman"/>
          <w:i w:val="0"/>
          <w:sz w:val="24"/>
          <w:szCs w:val="24"/>
        </w:rPr>
      </w:pPr>
    </w:p>
    <w:p w:rsidR="003F44EC" w:rsidRPr="00744FF2" w:rsidRDefault="003F44EC" w:rsidP="003F44EC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4FF2">
        <w:rPr>
          <w:rFonts w:ascii="Times New Roman" w:eastAsia="Times New Roman" w:hAnsi="Times New Roman" w:cs="Times New Roman"/>
          <w:bCs/>
          <w:sz w:val="24"/>
          <w:szCs w:val="24"/>
        </w:rPr>
        <w:t>Инструкции по охране труда должны содержать следующие разделы:</w:t>
      </w:r>
    </w:p>
    <w:p w:rsidR="003F44EC" w:rsidRPr="00744FF2" w:rsidRDefault="003F44EC" w:rsidP="003F44E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F2">
        <w:rPr>
          <w:rFonts w:ascii="Times New Roman" w:eastAsia="Times New Roman" w:hAnsi="Times New Roman" w:cs="Times New Roman"/>
          <w:sz w:val="24"/>
          <w:szCs w:val="24"/>
        </w:rPr>
        <w:t>Общие требования охраны труда.</w:t>
      </w:r>
    </w:p>
    <w:p w:rsidR="003F44EC" w:rsidRPr="00744FF2" w:rsidRDefault="003F44EC" w:rsidP="003F44E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F2">
        <w:rPr>
          <w:rFonts w:ascii="Times New Roman" w:eastAsia="Times New Roman" w:hAnsi="Times New Roman" w:cs="Times New Roman"/>
          <w:sz w:val="24"/>
          <w:szCs w:val="24"/>
        </w:rPr>
        <w:t>Требования охраны труда перед началом работы.</w:t>
      </w:r>
    </w:p>
    <w:p w:rsidR="003F44EC" w:rsidRPr="00744FF2" w:rsidRDefault="003F44EC" w:rsidP="003F44E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F2">
        <w:rPr>
          <w:rFonts w:ascii="Times New Roman" w:eastAsia="Times New Roman" w:hAnsi="Times New Roman" w:cs="Times New Roman"/>
          <w:sz w:val="24"/>
          <w:szCs w:val="24"/>
        </w:rPr>
        <w:t>Требования охраны труда во время работы.</w:t>
      </w:r>
    </w:p>
    <w:p w:rsidR="003F44EC" w:rsidRPr="00744FF2" w:rsidRDefault="003F44EC" w:rsidP="003F44E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F2">
        <w:rPr>
          <w:rFonts w:ascii="Times New Roman" w:eastAsia="Times New Roman" w:hAnsi="Times New Roman" w:cs="Times New Roman"/>
          <w:sz w:val="24"/>
          <w:szCs w:val="24"/>
        </w:rPr>
        <w:t>Требования охраны труда в аварийных ситуациях.</w:t>
      </w:r>
    </w:p>
    <w:p w:rsidR="003F44EC" w:rsidRDefault="003F44EC" w:rsidP="003F44EC">
      <w:pPr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4FF2">
        <w:rPr>
          <w:rFonts w:ascii="Times New Roman" w:eastAsia="Times New Roman" w:hAnsi="Times New Roman" w:cs="Times New Roman"/>
          <w:sz w:val="24"/>
          <w:szCs w:val="24"/>
        </w:rPr>
        <w:t>Требования охраны труда по окончании работы.</w:t>
      </w:r>
    </w:p>
    <w:p w:rsidR="003F44EC" w:rsidRDefault="003F44EC" w:rsidP="003F44E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44EC" w:rsidRPr="00744FF2" w:rsidRDefault="003F44EC" w:rsidP="003F44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разделе 4 (требования охраны труда в аварийных ситуациях) должны быть рассмотрены все возможные аварийные ситуации на предприятии и </w:t>
      </w:r>
      <w:r w:rsidR="001E1992">
        <w:rPr>
          <w:rFonts w:ascii="Times New Roman" w:eastAsia="Times New Roman" w:hAnsi="Times New Roman" w:cs="Times New Roman"/>
          <w:sz w:val="24"/>
          <w:szCs w:val="24"/>
        </w:rPr>
        <w:t>действия работников при их возникновении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4EC" w:rsidRPr="003F44EC" w:rsidRDefault="003F44EC" w:rsidP="003F44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4EC">
        <w:rPr>
          <w:rFonts w:ascii="Times New Roman" w:eastAsia="Times New Roman" w:hAnsi="Times New Roman" w:cs="Times New Roman"/>
          <w:sz w:val="24"/>
          <w:szCs w:val="24"/>
        </w:rPr>
        <w:t>Каждой инструкции должно быть присвоено наименование и номер. Инструкция должна быть утверждена работодателем, согласована с профсоюзной организацией, подписана руководителем подразделе</w:t>
      </w:r>
      <w:r w:rsidRPr="003F44EC">
        <w:rPr>
          <w:rFonts w:ascii="Times New Roman" w:eastAsia="Times New Roman" w:hAnsi="Times New Roman" w:cs="Times New Roman"/>
          <w:sz w:val="24"/>
          <w:szCs w:val="24"/>
        </w:rPr>
        <w:softHyphen/>
        <w:t>ния, согласована со службой охраны труда, специалистами предприятия (главным энергетиком, главным механиком, главным технологом).</w:t>
      </w:r>
    </w:p>
    <w:p w:rsidR="003F44EC" w:rsidRPr="003F44EC" w:rsidRDefault="003F44EC" w:rsidP="003F44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4EC">
        <w:rPr>
          <w:rFonts w:ascii="Times New Roman" w:eastAsia="Times New Roman" w:hAnsi="Times New Roman" w:cs="Times New Roman"/>
          <w:sz w:val="24"/>
          <w:szCs w:val="24"/>
        </w:rPr>
        <w:lastRenderedPageBreak/>
        <w:t>В инструкции по охране труда должны быть указаны требования по безопасной эксплуатации оборудования, безопасному выполнению технологических процессов и по общим вопросам условий труда, определены безопасные методы и приемы труда, последователь</w:t>
      </w:r>
      <w:r w:rsidRPr="003F44EC">
        <w:rPr>
          <w:rFonts w:ascii="Times New Roman" w:eastAsia="Times New Roman" w:hAnsi="Times New Roman" w:cs="Times New Roman"/>
          <w:sz w:val="24"/>
          <w:szCs w:val="24"/>
        </w:rPr>
        <w:softHyphen/>
        <w:t>ность их выполнения.</w:t>
      </w:r>
    </w:p>
    <w:p w:rsidR="003F44EC" w:rsidRPr="003F44EC" w:rsidRDefault="003F44EC" w:rsidP="003F44E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4EC">
        <w:rPr>
          <w:rFonts w:ascii="Times New Roman" w:eastAsia="Times New Roman" w:hAnsi="Times New Roman" w:cs="Times New Roman"/>
          <w:sz w:val="24"/>
          <w:szCs w:val="24"/>
        </w:rPr>
        <w:t>Инструкция должна быть конкретна. В инструкцию не следует включать требования, не связанные с вопросами охраны труда, а также слова, усиливающие значение отдельных требований (например, «категорически», «неукоснительно», «строго»), так как все требования инструкций являются в обязательной степени обязательными для выполнения.</w:t>
      </w:r>
    </w:p>
    <w:p w:rsidR="00C124E7" w:rsidRDefault="00C124E7" w:rsidP="001726C3">
      <w:pPr>
        <w:spacing w:after="0"/>
        <w:rPr>
          <w:rStyle w:val="af8"/>
          <w:rFonts w:ascii="Times New Roman" w:hAnsi="Times New Roman" w:cs="Times New Roman"/>
          <w:b/>
          <w:i w:val="0"/>
          <w:sz w:val="24"/>
          <w:szCs w:val="24"/>
        </w:rPr>
      </w:pPr>
    </w:p>
    <w:p w:rsidR="003F44EC" w:rsidRDefault="003F44EC" w:rsidP="003F44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1145"/>
        <w:gridCol w:w="3941"/>
        <w:gridCol w:w="1259"/>
        <w:gridCol w:w="3828"/>
      </w:tblGrid>
      <w:tr w:rsidR="003F44EC" w:rsidTr="006B2820">
        <w:tc>
          <w:tcPr>
            <w:tcW w:w="1145" w:type="dxa"/>
          </w:tcPr>
          <w:p w:rsidR="003F44EC" w:rsidRPr="00744FF2" w:rsidRDefault="003F44EC" w:rsidP="006B2820">
            <w:pPr>
              <w:jc w:val="center"/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  <w:t>Вариант</w:t>
            </w:r>
          </w:p>
        </w:tc>
        <w:tc>
          <w:tcPr>
            <w:tcW w:w="3941" w:type="dxa"/>
          </w:tcPr>
          <w:p w:rsidR="003F44EC" w:rsidRPr="00744FF2" w:rsidRDefault="003F44EC" w:rsidP="006B2820">
            <w:pPr>
              <w:jc w:val="center"/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259" w:type="dxa"/>
          </w:tcPr>
          <w:p w:rsidR="003F44EC" w:rsidRPr="00744FF2" w:rsidRDefault="003F44EC" w:rsidP="006B2820">
            <w:pPr>
              <w:jc w:val="center"/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  <w:t>Вариант</w:t>
            </w:r>
          </w:p>
        </w:tc>
        <w:tc>
          <w:tcPr>
            <w:tcW w:w="3828" w:type="dxa"/>
          </w:tcPr>
          <w:p w:rsidR="003F44EC" w:rsidRPr="00744FF2" w:rsidRDefault="003F44EC" w:rsidP="006B2820">
            <w:pPr>
              <w:jc w:val="center"/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b/>
                <w:i w:val="0"/>
                <w:sz w:val="24"/>
                <w:szCs w:val="24"/>
              </w:rPr>
              <w:t>Наименование профессии</w:t>
            </w:r>
          </w:p>
        </w:tc>
      </w:tr>
      <w:tr w:rsidR="003F44EC" w:rsidTr="006B2820">
        <w:tc>
          <w:tcPr>
            <w:tcW w:w="1145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941" w:type="dxa"/>
          </w:tcPr>
          <w:p w:rsidR="003F44EC" w:rsidRDefault="00714112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Машинист экскаватора</w:t>
            </w:r>
          </w:p>
        </w:tc>
        <w:tc>
          <w:tcPr>
            <w:tcW w:w="1259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3F44EC" w:rsidRDefault="00714112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Маркшейдер</w:t>
            </w:r>
          </w:p>
        </w:tc>
      </w:tr>
      <w:tr w:rsidR="003F44EC" w:rsidTr="006B2820">
        <w:tc>
          <w:tcPr>
            <w:tcW w:w="1145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941" w:type="dxa"/>
          </w:tcPr>
          <w:p w:rsidR="003F44EC" w:rsidRDefault="00714112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259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3F44EC" w:rsidRDefault="00714112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Машинист буровой установки</w:t>
            </w:r>
          </w:p>
        </w:tc>
      </w:tr>
      <w:tr w:rsidR="003F44EC" w:rsidTr="006B2820">
        <w:tc>
          <w:tcPr>
            <w:tcW w:w="1145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941" w:type="dxa"/>
          </w:tcPr>
          <w:p w:rsidR="003F44EC" w:rsidRDefault="00D80A1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Дробильщик</w:t>
            </w:r>
          </w:p>
        </w:tc>
        <w:tc>
          <w:tcPr>
            <w:tcW w:w="1259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3F44EC" w:rsidRDefault="00714112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Скреперист</w:t>
            </w:r>
          </w:p>
        </w:tc>
      </w:tr>
      <w:tr w:rsidR="003F44EC" w:rsidTr="006B2820">
        <w:tc>
          <w:tcPr>
            <w:tcW w:w="1145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941" w:type="dxa"/>
          </w:tcPr>
          <w:p w:rsidR="003F44EC" w:rsidRDefault="00714112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Бункеровщик</w:t>
            </w:r>
          </w:p>
        </w:tc>
        <w:tc>
          <w:tcPr>
            <w:tcW w:w="1259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3F44EC" w:rsidRDefault="00D80A1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Взрывник</w:t>
            </w:r>
          </w:p>
        </w:tc>
      </w:tr>
      <w:tr w:rsidR="003F44EC" w:rsidTr="006B2820">
        <w:tc>
          <w:tcPr>
            <w:tcW w:w="1145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941" w:type="dxa"/>
          </w:tcPr>
          <w:p w:rsidR="003F44EC" w:rsidRDefault="00D80A1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Выщелачиватель</w:t>
            </w:r>
          </w:p>
        </w:tc>
        <w:tc>
          <w:tcPr>
            <w:tcW w:w="1259" w:type="dxa"/>
          </w:tcPr>
          <w:p w:rsidR="003F44EC" w:rsidRDefault="003F44E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3F44EC" w:rsidRDefault="00D80A1C" w:rsidP="006B2820">
            <w:pPr>
              <w:jc w:val="center"/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8"/>
                <w:rFonts w:ascii="Times New Roman" w:hAnsi="Times New Roman"/>
                <w:i w:val="0"/>
                <w:sz w:val="24"/>
                <w:szCs w:val="24"/>
              </w:rPr>
              <w:t>Стропальщик</w:t>
            </w:r>
          </w:p>
        </w:tc>
      </w:tr>
    </w:tbl>
    <w:p w:rsidR="003F44EC" w:rsidRDefault="003F44EC" w:rsidP="00847C8C">
      <w:pPr>
        <w:spacing w:after="0" w:line="240" w:lineRule="auto"/>
        <w:jc w:val="both"/>
        <w:rPr>
          <w:rStyle w:val="af8"/>
          <w:rFonts w:ascii="Times New Roman" w:hAnsi="Times New Roman" w:cs="Times New Roman"/>
          <w:b/>
          <w:i w:val="0"/>
          <w:sz w:val="24"/>
          <w:szCs w:val="24"/>
        </w:rPr>
      </w:pPr>
    </w:p>
    <w:p w:rsidR="00847C8C" w:rsidRDefault="00847C8C" w:rsidP="00847C8C">
      <w:pPr>
        <w:spacing w:after="0" w:line="240" w:lineRule="auto"/>
        <w:jc w:val="center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847C8C">
        <w:rPr>
          <w:rStyle w:val="af8"/>
          <w:rFonts w:ascii="Times New Roman" w:hAnsi="Times New Roman" w:cs="Times New Roman"/>
          <w:i w:val="0"/>
          <w:sz w:val="24"/>
          <w:szCs w:val="24"/>
        </w:rPr>
        <w:t>Перечень нормативно-правовых актов</w:t>
      </w:r>
      <w:r>
        <w:rPr>
          <w:rStyle w:val="af8"/>
          <w:rFonts w:ascii="Times New Roman" w:hAnsi="Times New Roman" w:cs="Times New Roman"/>
          <w:i w:val="0"/>
          <w:sz w:val="24"/>
          <w:szCs w:val="24"/>
        </w:rPr>
        <w:t>:</w:t>
      </w:r>
    </w:p>
    <w:p w:rsidR="00847C8C" w:rsidRDefault="00847C8C" w:rsidP="00847C8C">
      <w:pPr>
        <w:spacing w:after="0" w:line="240" w:lineRule="auto"/>
        <w:rPr>
          <w:rStyle w:val="af8"/>
          <w:rFonts w:ascii="Times New Roman" w:hAnsi="Times New Roman" w:cs="Times New Roman"/>
          <w:i w:val="0"/>
          <w:sz w:val="24"/>
          <w:szCs w:val="24"/>
        </w:rPr>
      </w:pPr>
    </w:p>
    <w:p w:rsidR="00847C8C" w:rsidRPr="00847C8C" w:rsidRDefault="00847C8C" w:rsidP="00847C8C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Нормативные правовые акты уполномоченных федеральных органов исполнительной власти, исполнительных и распорядительных органов государственной власти об утверждении Единого тарифно-квалификационного </w:t>
      </w:r>
      <w:hyperlink r:id="rId7" w:history="1">
        <w:r w:rsidRPr="00847C8C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справочника</w:t>
        </w:r>
      </w:hyperlink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работ и профессий рабочих, Единого квалификационного </w:t>
      </w:r>
      <w:hyperlink r:id="rId8" w:history="1">
        <w:r w:rsidRPr="00847C8C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справочника</w:t>
        </w:r>
      </w:hyperlink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должностей руководителей, специалистов и служащих и его разделов (</w:t>
      </w:r>
      <w:hyperlink r:id="rId9" w:anchor="dst1839" w:history="1">
        <w:r w:rsidRPr="00847C8C">
          <w:rPr>
            <w:rStyle w:val="aa"/>
            <w:rFonts w:ascii="Times New Roman" w:hAnsi="Times New Roman"/>
            <w:color w:val="1A0DAB"/>
            <w:sz w:val="24"/>
            <w:szCs w:val="24"/>
            <w:shd w:val="clear" w:color="auto" w:fill="FFFFFF"/>
          </w:rPr>
          <w:t>статья 57</w:t>
        </w:r>
      </w:hyperlink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Трудового кодекса Российской Федерации).</w:t>
      </w:r>
    </w:p>
    <w:p w:rsidR="00847C8C" w:rsidRPr="00847C8C" w:rsidRDefault="00847C8C" w:rsidP="00847C8C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Приказы уполномоченных федеральных органов исполнительной власти об утверждении </w:t>
      </w:r>
      <w:hyperlink r:id="rId10" w:history="1">
        <w:r w:rsidRPr="00847C8C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типовых норм</w:t>
        </w:r>
      </w:hyperlink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бесплатной выдачи специальной одежды, специальной обуви и других средств индивидуальной защиты работникам (</w:t>
      </w:r>
      <w:hyperlink r:id="rId11" w:anchor="dst102424" w:history="1">
        <w:r w:rsidRPr="00847C8C">
          <w:rPr>
            <w:rStyle w:val="aa"/>
            <w:rFonts w:ascii="Times New Roman" w:hAnsi="Times New Roman"/>
            <w:color w:val="1A0DAB"/>
            <w:sz w:val="24"/>
            <w:szCs w:val="24"/>
            <w:shd w:val="clear" w:color="auto" w:fill="FFFFFF"/>
          </w:rPr>
          <w:t>статья 221</w:t>
        </w:r>
      </w:hyperlink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Трудового кодекса Российской Федерации).</w:t>
      </w:r>
    </w:p>
    <w:p w:rsidR="00847C8C" w:rsidRPr="00847C8C" w:rsidRDefault="00847C8C" w:rsidP="00847C8C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Приказы уполномоченных федеральных органов исполнительной власти об утверждении профессиональных квалификационных групп работников (</w:t>
      </w:r>
      <w:hyperlink r:id="rId12" w:anchor="dst702" w:history="1">
        <w:r w:rsidRPr="00847C8C">
          <w:rPr>
            <w:rStyle w:val="aa"/>
            <w:rFonts w:ascii="Times New Roman" w:hAnsi="Times New Roman"/>
            <w:color w:val="1A0DAB"/>
            <w:sz w:val="24"/>
            <w:szCs w:val="24"/>
            <w:shd w:val="clear" w:color="auto" w:fill="FFFFFF"/>
          </w:rPr>
          <w:t>статья 144</w:t>
        </w:r>
      </w:hyperlink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Трудового кодекса Российской Федерации).</w:t>
      </w:r>
    </w:p>
    <w:p w:rsidR="00847C8C" w:rsidRPr="00847C8C" w:rsidRDefault="00847C8C" w:rsidP="00847C8C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Приказы уполномоченных федеральных органов исполнительной власти об особенностях режима труда и отдыха отдельных категорий работников (</w:t>
      </w:r>
      <w:hyperlink r:id="rId13" w:anchor="dst100733" w:history="1">
        <w:r w:rsidRPr="00847C8C">
          <w:rPr>
            <w:rStyle w:val="aa"/>
            <w:rFonts w:ascii="Times New Roman" w:hAnsi="Times New Roman"/>
            <w:color w:val="1A0DAB"/>
            <w:sz w:val="24"/>
            <w:szCs w:val="24"/>
            <w:shd w:val="clear" w:color="auto" w:fill="FFFFFF"/>
          </w:rPr>
          <w:t>статья 100</w:t>
        </w:r>
      </w:hyperlink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Трудового кодекса Российской Федерации).</w:t>
      </w:r>
    </w:p>
    <w:p w:rsidR="00847C8C" w:rsidRPr="00847C8C" w:rsidRDefault="00847C8C" w:rsidP="00847C8C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14" w:history="1">
        <w:r w:rsidRPr="00847C8C">
          <w:rPr>
            <w:rStyle w:val="aa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Постановление</w:t>
        </w:r>
      </w:hyperlink>
      <w:r w:rsidRPr="00847C8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47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лет".</w:t>
      </w:r>
    </w:p>
    <w:p w:rsidR="002B57AF" w:rsidRPr="002B57AF" w:rsidRDefault="002B57AF" w:rsidP="002B57AF">
      <w:pPr>
        <w:pStyle w:val="a3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57AF">
        <w:rPr>
          <w:rFonts w:ascii="Times New Roman" w:hAnsi="Times New Roman" w:cs="Times New Roman"/>
          <w:sz w:val="24"/>
          <w:szCs w:val="24"/>
        </w:rPr>
        <w:t>Приказ Минтруда, Минздрава от 31.12.2020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</w:r>
    </w:p>
    <w:p w:rsidR="002B57AF" w:rsidRPr="002B57AF" w:rsidRDefault="002B57AF" w:rsidP="002B57AF">
      <w:pPr>
        <w:pStyle w:val="a3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B57AF">
        <w:rPr>
          <w:rFonts w:ascii="Times New Roman" w:hAnsi="Times New Roman" w:cs="Times New Roman"/>
          <w:sz w:val="24"/>
          <w:szCs w:val="24"/>
        </w:rPr>
        <w:t>Приказ Минтруда от 27.11.2020 № 835н «Об утверждении Правил по охране труда при работе с инструментом и приспособлениями».</w:t>
      </w:r>
    </w:p>
    <w:p w:rsidR="002B57AF" w:rsidRPr="002B57AF" w:rsidRDefault="002B57AF" w:rsidP="002B57AF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Style w:val="af8"/>
          <w:rFonts w:ascii="Times New Roman" w:hAnsi="Times New Roman" w:cs="Times New Roman"/>
          <w:i w:val="0"/>
          <w:sz w:val="24"/>
          <w:szCs w:val="24"/>
        </w:rPr>
      </w:pPr>
      <w:r w:rsidRPr="002B57A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24.12.2021 № 2464 «О порядке обучения по охране труда и проверки </w:t>
      </w:r>
      <w:r>
        <w:rPr>
          <w:rFonts w:ascii="Times New Roman" w:hAnsi="Times New Roman" w:cs="Times New Roman"/>
          <w:sz w:val="24"/>
          <w:szCs w:val="24"/>
        </w:rPr>
        <w:t>знания требований охраны труда».</w:t>
      </w:r>
    </w:p>
    <w:p w:rsidR="00726C7F" w:rsidRPr="0026703C" w:rsidRDefault="00726C7F" w:rsidP="001726C3">
      <w:pPr>
        <w:spacing w:after="0"/>
        <w:rPr>
          <w:rStyle w:val="af8"/>
          <w:rFonts w:ascii="Times New Roman" w:hAnsi="Times New Roman" w:cs="Times New Roman"/>
          <w:sz w:val="24"/>
          <w:szCs w:val="24"/>
        </w:rPr>
      </w:pPr>
    </w:p>
    <w:p w:rsidR="00726C7F" w:rsidRPr="00CD6818" w:rsidRDefault="00726C7F" w:rsidP="001726C3">
      <w:pPr>
        <w:rPr>
          <w:rStyle w:val="af8"/>
          <w:rFonts w:ascii="Times New Roman" w:hAnsi="Times New Roman" w:cs="Times New Roman"/>
          <w:i w:val="0"/>
          <w:sz w:val="24"/>
          <w:szCs w:val="24"/>
        </w:rPr>
      </w:pPr>
    </w:p>
    <w:p w:rsidR="00726C7F" w:rsidRPr="00CD6818" w:rsidRDefault="00726C7F" w:rsidP="001726C3">
      <w:pPr>
        <w:rPr>
          <w:rStyle w:val="af8"/>
          <w:rFonts w:ascii="Times New Roman" w:hAnsi="Times New Roman" w:cs="Times New Roman"/>
          <w:i w:val="0"/>
          <w:sz w:val="24"/>
          <w:szCs w:val="24"/>
        </w:rPr>
      </w:pPr>
    </w:p>
    <w:p w:rsidR="00726C7F" w:rsidRPr="00CD6818" w:rsidRDefault="00726C7F" w:rsidP="001726C3">
      <w:pPr>
        <w:rPr>
          <w:rStyle w:val="af8"/>
          <w:rFonts w:ascii="Times New Roman" w:hAnsi="Times New Roman" w:cs="Times New Roman"/>
          <w:i w:val="0"/>
          <w:sz w:val="24"/>
          <w:szCs w:val="24"/>
        </w:rPr>
      </w:pPr>
    </w:p>
    <w:sectPr w:rsidR="00726C7F" w:rsidRPr="00CD6818" w:rsidSect="00C124E7">
      <w:footerReference w:type="default" r:id="rId1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660" w:rsidRDefault="00983660" w:rsidP="005C28E3">
      <w:pPr>
        <w:spacing w:after="0" w:line="240" w:lineRule="auto"/>
      </w:pPr>
      <w:r>
        <w:separator/>
      </w:r>
    </w:p>
  </w:endnote>
  <w:endnote w:type="continuationSeparator" w:id="0">
    <w:p w:rsidR="00983660" w:rsidRDefault="00983660" w:rsidP="005C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A69" w:rsidRDefault="009336FC">
    <w:pPr>
      <w:pStyle w:val="a7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B6C48">
      <w:rPr>
        <w:noProof/>
      </w:rPr>
      <w:t>3</w:t>
    </w:r>
    <w:r>
      <w:rPr>
        <w:noProof/>
      </w:rPr>
      <w:fldChar w:fldCharType="end"/>
    </w:r>
  </w:p>
  <w:p w:rsidR="003F2A69" w:rsidRDefault="003F2A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660" w:rsidRDefault="00983660" w:rsidP="005C28E3">
      <w:pPr>
        <w:spacing w:after="0" w:line="240" w:lineRule="auto"/>
      </w:pPr>
      <w:r>
        <w:separator/>
      </w:r>
    </w:p>
  </w:footnote>
  <w:footnote w:type="continuationSeparator" w:id="0">
    <w:p w:rsidR="00983660" w:rsidRDefault="00983660" w:rsidP="005C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6337"/>
    <w:multiLevelType w:val="hybridMultilevel"/>
    <w:tmpl w:val="1F6E09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5C479B"/>
    <w:multiLevelType w:val="multilevel"/>
    <w:tmpl w:val="7CD2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D4F77"/>
    <w:multiLevelType w:val="hybridMultilevel"/>
    <w:tmpl w:val="763EB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2C03"/>
    <w:multiLevelType w:val="hybridMultilevel"/>
    <w:tmpl w:val="9A202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57F"/>
    <w:multiLevelType w:val="hybridMultilevel"/>
    <w:tmpl w:val="F53CB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70759"/>
    <w:multiLevelType w:val="hybridMultilevel"/>
    <w:tmpl w:val="43521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5529C"/>
    <w:multiLevelType w:val="hybridMultilevel"/>
    <w:tmpl w:val="823E0190"/>
    <w:lvl w:ilvl="0" w:tplc="65EA51D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EF0713"/>
    <w:multiLevelType w:val="hybridMultilevel"/>
    <w:tmpl w:val="3B6604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8C4380"/>
    <w:multiLevelType w:val="hybridMultilevel"/>
    <w:tmpl w:val="A98E4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15ED6"/>
    <w:multiLevelType w:val="hybridMultilevel"/>
    <w:tmpl w:val="EBD29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46A39"/>
    <w:multiLevelType w:val="hybridMultilevel"/>
    <w:tmpl w:val="C8701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A6B13"/>
    <w:multiLevelType w:val="hybridMultilevel"/>
    <w:tmpl w:val="C4CEA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E0ECD"/>
    <w:multiLevelType w:val="hybridMultilevel"/>
    <w:tmpl w:val="121E4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2D09"/>
    <w:multiLevelType w:val="hybridMultilevel"/>
    <w:tmpl w:val="029A4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770F6"/>
    <w:multiLevelType w:val="hybridMultilevel"/>
    <w:tmpl w:val="8B06F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8728E"/>
    <w:multiLevelType w:val="hybridMultilevel"/>
    <w:tmpl w:val="1F00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2050A"/>
    <w:multiLevelType w:val="hybridMultilevel"/>
    <w:tmpl w:val="16366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B1454"/>
    <w:multiLevelType w:val="hybridMultilevel"/>
    <w:tmpl w:val="E898B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42A15"/>
    <w:multiLevelType w:val="hybridMultilevel"/>
    <w:tmpl w:val="CF207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66781"/>
    <w:multiLevelType w:val="hybridMultilevel"/>
    <w:tmpl w:val="9072E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173B38"/>
    <w:multiLevelType w:val="hybridMultilevel"/>
    <w:tmpl w:val="0194DC9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88575AF"/>
    <w:multiLevelType w:val="hybridMultilevel"/>
    <w:tmpl w:val="31AE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678A8"/>
    <w:multiLevelType w:val="hybridMultilevel"/>
    <w:tmpl w:val="98DA54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A617A"/>
    <w:multiLevelType w:val="hybridMultilevel"/>
    <w:tmpl w:val="E078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82C3B"/>
    <w:multiLevelType w:val="hybridMultilevel"/>
    <w:tmpl w:val="F8CEA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0419B"/>
    <w:multiLevelType w:val="hybridMultilevel"/>
    <w:tmpl w:val="0DE67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534993"/>
    <w:multiLevelType w:val="hybridMultilevel"/>
    <w:tmpl w:val="828E1D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4"/>
  </w:num>
  <w:num w:numId="4">
    <w:abstractNumId w:val="20"/>
  </w:num>
  <w:num w:numId="5">
    <w:abstractNumId w:val="2"/>
  </w:num>
  <w:num w:numId="6">
    <w:abstractNumId w:val="12"/>
  </w:num>
  <w:num w:numId="7">
    <w:abstractNumId w:val="21"/>
  </w:num>
  <w:num w:numId="8">
    <w:abstractNumId w:val="11"/>
  </w:num>
  <w:num w:numId="9">
    <w:abstractNumId w:val="6"/>
  </w:num>
  <w:num w:numId="10">
    <w:abstractNumId w:val="17"/>
  </w:num>
  <w:num w:numId="11">
    <w:abstractNumId w:val="7"/>
  </w:num>
  <w:num w:numId="12">
    <w:abstractNumId w:val="5"/>
  </w:num>
  <w:num w:numId="13">
    <w:abstractNumId w:val="8"/>
  </w:num>
  <w:num w:numId="14">
    <w:abstractNumId w:val="10"/>
  </w:num>
  <w:num w:numId="15">
    <w:abstractNumId w:val="4"/>
  </w:num>
  <w:num w:numId="16">
    <w:abstractNumId w:val="16"/>
  </w:num>
  <w:num w:numId="17">
    <w:abstractNumId w:val="13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0"/>
  </w:num>
  <w:num w:numId="23">
    <w:abstractNumId w:val="25"/>
  </w:num>
  <w:num w:numId="24">
    <w:abstractNumId w:val="15"/>
  </w:num>
  <w:num w:numId="25">
    <w:abstractNumId w:val="3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528E"/>
    <w:rsid w:val="00021E83"/>
    <w:rsid w:val="00047935"/>
    <w:rsid w:val="00063355"/>
    <w:rsid w:val="000D605E"/>
    <w:rsid w:val="000E538B"/>
    <w:rsid w:val="000F631D"/>
    <w:rsid w:val="000F76B4"/>
    <w:rsid w:val="001304DE"/>
    <w:rsid w:val="0013737B"/>
    <w:rsid w:val="00160671"/>
    <w:rsid w:val="001726C3"/>
    <w:rsid w:val="00172C4E"/>
    <w:rsid w:val="001E1992"/>
    <w:rsid w:val="001F0C30"/>
    <w:rsid w:val="0026703C"/>
    <w:rsid w:val="002B57AF"/>
    <w:rsid w:val="002D4CA6"/>
    <w:rsid w:val="002E752D"/>
    <w:rsid w:val="00307174"/>
    <w:rsid w:val="003137A5"/>
    <w:rsid w:val="003644CA"/>
    <w:rsid w:val="0038764A"/>
    <w:rsid w:val="003A4E5F"/>
    <w:rsid w:val="003F2A69"/>
    <w:rsid w:val="003F44EC"/>
    <w:rsid w:val="00417A3A"/>
    <w:rsid w:val="0043324B"/>
    <w:rsid w:val="00434B98"/>
    <w:rsid w:val="0045249B"/>
    <w:rsid w:val="0049566D"/>
    <w:rsid w:val="004A29B6"/>
    <w:rsid w:val="004A3598"/>
    <w:rsid w:val="0055335A"/>
    <w:rsid w:val="005A32E5"/>
    <w:rsid w:val="005B7EB1"/>
    <w:rsid w:val="005C28E3"/>
    <w:rsid w:val="005C2CB7"/>
    <w:rsid w:val="005C38C4"/>
    <w:rsid w:val="005E6C5D"/>
    <w:rsid w:val="00611717"/>
    <w:rsid w:val="0062528E"/>
    <w:rsid w:val="0064718C"/>
    <w:rsid w:val="00652DCE"/>
    <w:rsid w:val="006556F7"/>
    <w:rsid w:val="00687E56"/>
    <w:rsid w:val="006A225F"/>
    <w:rsid w:val="006B6C48"/>
    <w:rsid w:val="006D1E70"/>
    <w:rsid w:val="00702057"/>
    <w:rsid w:val="00714112"/>
    <w:rsid w:val="00721E90"/>
    <w:rsid w:val="00726C7F"/>
    <w:rsid w:val="00727B3F"/>
    <w:rsid w:val="00744FF2"/>
    <w:rsid w:val="007603A2"/>
    <w:rsid w:val="0078038E"/>
    <w:rsid w:val="007B4656"/>
    <w:rsid w:val="007B5984"/>
    <w:rsid w:val="007F6EC2"/>
    <w:rsid w:val="0080653C"/>
    <w:rsid w:val="00833166"/>
    <w:rsid w:val="00847BB9"/>
    <w:rsid w:val="00847C8C"/>
    <w:rsid w:val="00856543"/>
    <w:rsid w:val="00895CF6"/>
    <w:rsid w:val="008A22DE"/>
    <w:rsid w:val="008F0B3C"/>
    <w:rsid w:val="00912696"/>
    <w:rsid w:val="00927AE7"/>
    <w:rsid w:val="009336FC"/>
    <w:rsid w:val="0096257C"/>
    <w:rsid w:val="00983660"/>
    <w:rsid w:val="009A6601"/>
    <w:rsid w:val="009B0820"/>
    <w:rsid w:val="009B0BD5"/>
    <w:rsid w:val="009B366E"/>
    <w:rsid w:val="009D0541"/>
    <w:rsid w:val="009F6EEC"/>
    <w:rsid w:val="00A01C04"/>
    <w:rsid w:val="00A265D0"/>
    <w:rsid w:val="00A83A92"/>
    <w:rsid w:val="00A87882"/>
    <w:rsid w:val="00AC1B6B"/>
    <w:rsid w:val="00AE489B"/>
    <w:rsid w:val="00AE6C89"/>
    <w:rsid w:val="00AF769B"/>
    <w:rsid w:val="00B03C93"/>
    <w:rsid w:val="00B22958"/>
    <w:rsid w:val="00B3053D"/>
    <w:rsid w:val="00B50E35"/>
    <w:rsid w:val="00B67E88"/>
    <w:rsid w:val="00B71C9C"/>
    <w:rsid w:val="00B74D25"/>
    <w:rsid w:val="00BA3924"/>
    <w:rsid w:val="00BA4ACB"/>
    <w:rsid w:val="00BA74E8"/>
    <w:rsid w:val="00BC59F4"/>
    <w:rsid w:val="00BF421D"/>
    <w:rsid w:val="00BF58F6"/>
    <w:rsid w:val="00BF7663"/>
    <w:rsid w:val="00C124E7"/>
    <w:rsid w:val="00C20899"/>
    <w:rsid w:val="00C253A6"/>
    <w:rsid w:val="00C555CD"/>
    <w:rsid w:val="00C614C5"/>
    <w:rsid w:val="00CD6818"/>
    <w:rsid w:val="00CE4BFF"/>
    <w:rsid w:val="00D03442"/>
    <w:rsid w:val="00D201EF"/>
    <w:rsid w:val="00D30BA0"/>
    <w:rsid w:val="00D35402"/>
    <w:rsid w:val="00D426FE"/>
    <w:rsid w:val="00D55044"/>
    <w:rsid w:val="00D80A1C"/>
    <w:rsid w:val="00D8777E"/>
    <w:rsid w:val="00D87B46"/>
    <w:rsid w:val="00D97EF3"/>
    <w:rsid w:val="00DB1052"/>
    <w:rsid w:val="00DD425C"/>
    <w:rsid w:val="00E145C6"/>
    <w:rsid w:val="00E146A9"/>
    <w:rsid w:val="00E156A5"/>
    <w:rsid w:val="00E27042"/>
    <w:rsid w:val="00E37151"/>
    <w:rsid w:val="00E55020"/>
    <w:rsid w:val="00EA2BDA"/>
    <w:rsid w:val="00EB349E"/>
    <w:rsid w:val="00EC6568"/>
    <w:rsid w:val="00EF4995"/>
    <w:rsid w:val="00F03BA2"/>
    <w:rsid w:val="00F265F3"/>
    <w:rsid w:val="00F32CB8"/>
    <w:rsid w:val="00F421E6"/>
    <w:rsid w:val="00F85402"/>
    <w:rsid w:val="00F91E54"/>
    <w:rsid w:val="00FB77FE"/>
    <w:rsid w:val="00FD3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EFFB"/>
  <w15:docId w15:val="{366F6C72-07D7-4EA2-A34E-E038B6A8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3C"/>
  </w:style>
  <w:style w:type="paragraph" w:styleId="10">
    <w:name w:val="heading 1"/>
    <w:basedOn w:val="a"/>
    <w:next w:val="a"/>
    <w:link w:val="11"/>
    <w:uiPriority w:val="99"/>
    <w:qFormat/>
    <w:rsid w:val="00927AE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26C7F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927AE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26C7F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2E752D"/>
    <w:pPr>
      <w:ind w:left="720"/>
      <w:contextualSpacing/>
    </w:pPr>
  </w:style>
  <w:style w:type="paragraph" w:styleId="a4">
    <w:name w:val="No Spacing"/>
    <w:uiPriority w:val="1"/>
    <w:qFormat/>
    <w:rsid w:val="00F32C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C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C28E3"/>
  </w:style>
  <w:style w:type="paragraph" w:styleId="a7">
    <w:name w:val="footer"/>
    <w:basedOn w:val="a"/>
    <w:link w:val="a8"/>
    <w:uiPriority w:val="99"/>
    <w:unhideWhenUsed/>
    <w:rsid w:val="005C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28E3"/>
  </w:style>
  <w:style w:type="character" w:styleId="a9">
    <w:name w:val="page number"/>
    <w:uiPriority w:val="99"/>
    <w:rsid w:val="00726C7F"/>
    <w:rPr>
      <w:rFonts w:cs="Times New Roman"/>
    </w:rPr>
  </w:style>
  <w:style w:type="paragraph" w:customStyle="1" w:styleId="Style7">
    <w:name w:val="Style7"/>
    <w:basedOn w:val="a"/>
    <w:uiPriority w:val="99"/>
    <w:rsid w:val="00726C7F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726C7F"/>
    <w:rPr>
      <w:rFonts w:ascii="Times New Roman" w:hAnsi="Times New Roman"/>
      <w:sz w:val="26"/>
    </w:rPr>
  </w:style>
  <w:style w:type="paragraph" w:styleId="1">
    <w:name w:val="toc 1"/>
    <w:basedOn w:val="a"/>
    <w:next w:val="a"/>
    <w:autoRedefine/>
    <w:uiPriority w:val="99"/>
    <w:semiHidden/>
    <w:rsid w:val="00726C7F"/>
    <w:pPr>
      <w:numPr>
        <w:numId w:val="9"/>
      </w:numPr>
      <w:tabs>
        <w:tab w:val="clear" w:pos="720"/>
        <w:tab w:val="num" w:pos="426"/>
        <w:tab w:val="right" w:leader="dot" w:pos="9269"/>
      </w:tabs>
      <w:spacing w:after="0" w:line="360" w:lineRule="auto"/>
      <w:ind w:left="426" w:right="-2" w:hanging="284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styleId="aa">
    <w:name w:val="Hyperlink"/>
    <w:uiPriority w:val="99"/>
    <w:rsid w:val="00726C7F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726C7F"/>
    <w:pPr>
      <w:tabs>
        <w:tab w:val="right" w:leader="dot" w:pos="9639"/>
      </w:tabs>
      <w:spacing w:after="0" w:line="360" w:lineRule="auto"/>
      <w:ind w:left="284" w:firstLine="142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ab">
    <w:name w:val="Normal (Web)"/>
    <w:aliases w:val="Обычный (Web)"/>
    <w:basedOn w:val="a"/>
    <w:link w:val="ac"/>
    <w:uiPriority w:val="99"/>
    <w:rsid w:val="00726C7F"/>
    <w:pPr>
      <w:spacing w:before="100" w:beforeAutospacing="1" w:after="100" w:afterAutospacing="1" w:line="240" w:lineRule="auto"/>
    </w:pPr>
    <w:rPr>
      <w:rFonts w:ascii="Arial Unicode MS" w:eastAsia="Arial Unicode MS" w:hAnsi="Arial" w:cs="Times New Roman"/>
      <w:sz w:val="24"/>
      <w:szCs w:val="24"/>
    </w:rPr>
  </w:style>
  <w:style w:type="character" w:customStyle="1" w:styleId="ac">
    <w:name w:val="Обычный (веб) Знак"/>
    <w:aliases w:val="Обычный (Web) Знак"/>
    <w:link w:val="ab"/>
    <w:uiPriority w:val="99"/>
    <w:locked/>
    <w:rsid w:val="00726C7F"/>
    <w:rPr>
      <w:rFonts w:ascii="Arial Unicode MS" w:eastAsia="Arial Unicode MS" w:hAnsi="Arial" w:cs="Times New Roman"/>
      <w:sz w:val="24"/>
      <w:szCs w:val="24"/>
    </w:rPr>
  </w:style>
  <w:style w:type="paragraph" w:customStyle="1" w:styleId="5">
    <w:name w:val="Знак5 Знак Знак Знак"/>
    <w:basedOn w:val="a"/>
    <w:uiPriority w:val="99"/>
    <w:rsid w:val="00726C7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ad">
    <w:name w:val="List"/>
    <w:basedOn w:val="a"/>
    <w:uiPriority w:val="99"/>
    <w:rsid w:val="00726C7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12">
    <w:name w:val="Table Grid 1"/>
    <w:basedOn w:val="a1"/>
    <w:uiPriority w:val="99"/>
    <w:rsid w:val="00726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uiPriority w:val="99"/>
    <w:semiHidden/>
    <w:rsid w:val="00726C7F"/>
    <w:pPr>
      <w:spacing w:after="120" w:line="48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726C7F"/>
    <w:rPr>
      <w:rFonts w:ascii="Calibri" w:eastAsia="Calibri" w:hAnsi="Calibri" w:cs="Times New Roman"/>
      <w:sz w:val="20"/>
      <w:szCs w:val="20"/>
    </w:rPr>
  </w:style>
  <w:style w:type="paragraph" w:styleId="ae">
    <w:name w:val="Block Text"/>
    <w:basedOn w:val="a"/>
    <w:uiPriority w:val="99"/>
    <w:rsid w:val="00726C7F"/>
    <w:pPr>
      <w:suppressLineNumbers/>
      <w:tabs>
        <w:tab w:val="right" w:pos="8931"/>
      </w:tabs>
      <w:spacing w:after="0" w:line="360" w:lineRule="auto"/>
      <w:ind w:left="1134" w:right="1133" w:firstLine="709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en-US"/>
    </w:rPr>
  </w:style>
  <w:style w:type="paragraph" w:styleId="af">
    <w:name w:val="Title"/>
    <w:basedOn w:val="a"/>
    <w:link w:val="af0"/>
    <w:uiPriority w:val="99"/>
    <w:qFormat/>
    <w:rsid w:val="00726C7F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32"/>
    </w:rPr>
  </w:style>
  <w:style w:type="character" w:customStyle="1" w:styleId="af0">
    <w:name w:val="Заголовок Знак"/>
    <w:basedOn w:val="a0"/>
    <w:link w:val="af"/>
    <w:uiPriority w:val="99"/>
    <w:rsid w:val="00726C7F"/>
    <w:rPr>
      <w:rFonts w:ascii="Times New Roman" w:eastAsia="Calibri" w:hAnsi="Times New Roman" w:cs="Times New Roman"/>
      <w:sz w:val="32"/>
      <w:szCs w:val="32"/>
    </w:rPr>
  </w:style>
  <w:style w:type="paragraph" w:customStyle="1" w:styleId="Heading">
    <w:name w:val="Heading"/>
    <w:uiPriority w:val="99"/>
    <w:rsid w:val="00726C7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ystem" w:eastAsia="Times New Roman" w:hAnsi="System" w:cs="Times New Roman"/>
      <w:b/>
      <w:sz w:val="24"/>
      <w:szCs w:val="20"/>
    </w:rPr>
  </w:style>
  <w:style w:type="paragraph" w:customStyle="1" w:styleId="conscell">
    <w:name w:val="conscell"/>
    <w:basedOn w:val="a"/>
    <w:uiPriority w:val="99"/>
    <w:rsid w:val="0072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basedOn w:val="a"/>
    <w:uiPriority w:val="99"/>
    <w:rsid w:val="0072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rsid w:val="00726C7F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726C7F"/>
    <w:rPr>
      <w:rFonts w:ascii="Times New Roman" w:eastAsia="Calibri" w:hAnsi="Times New Roman" w:cs="Times New Roman"/>
      <w:sz w:val="24"/>
      <w:szCs w:val="24"/>
    </w:rPr>
  </w:style>
  <w:style w:type="table" w:styleId="af3">
    <w:name w:val="Table Grid"/>
    <w:basedOn w:val="a1"/>
    <w:rsid w:val="00726C7F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726C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26C7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30">
    <w:name w:val="Font Style30"/>
    <w:uiPriority w:val="99"/>
    <w:rsid w:val="00726C7F"/>
    <w:rPr>
      <w:rFonts w:ascii="Century Schoolbook" w:hAnsi="Century Schoolbook" w:cs="Century Schoolbook"/>
      <w:b/>
      <w:bCs/>
      <w:spacing w:val="-10"/>
      <w:sz w:val="26"/>
      <w:szCs w:val="26"/>
    </w:rPr>
  </w:style>
  <w:style w:type="paragraph" w:customStyle="1" w:styleId="af4">
    <w:name w:val="ТАБЛИЦА"/>
    <w:next w:val="a"/>
    <w:autoRedefine/>
    <w:uiPriority w:val="99"/>
    <w:rsid w:val="00726C7F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726C7F"/>
  </w:style>
  <w:style w:type="character" w:styleId="af5">
    <w:name w:val="FollowedHyperlink"/>
    <w:basedOn w:val="a0"/>
    <w:uiPriority w:val="99"/>
    <w:semiHidden/>
    <w:unhideWhenUsed/>
    <w:rsid w:val="00726C7F"/>
    <w:rPr>
      <w:color w:val="800080"/>
      <w:u w:val="single"/>
    </w:rPr>
  </w:style>
  <w:style w:type="character" w:customStyle="1" w:styleId="6">
    <w:name w:val="Заголовок №6_"/>
    <w:link w:val="60"/>
    <w:rsid w:val="00726C7F"/>
    <w:rPr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726C7F"/>
    <w:pPr>
      <w:shd w:val="clear" w:color="auto" w:fill="FFFFFF"/>
      <w:spacing w:after="720" w:line="240" w:lineRule="atLeast"/>
      <w:jc w:val="center"/>
      <w:outlineLvl w:val="5"/>
    </w:pPr>
    <w:rPr>
      <w:b/>
      <w:bCs/>
      <w:sz w:val="27"/>
      <w:szCs w:val="27"/>
      <w:shd w:val="clear" w:color="auto" w:fill="FFFFFF"/>
    </w:rPr>
  </w:style>
  <w:style w:type="character" w:customStyle="1" w:styleId="24">
    <w:name w:val="Подпись к таблице (2)_"/>
    <w:link w:val="25"/>
    <w:rsid w:val="00726C7F"/>
    <w:rPr>
      <w:sz w:val="23"/>
      <w:szCs w:val="23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726C7F"/>
    <w:pPr>
      <w:shd w:val="clear" w:color="auto" w:fill="FFFFFF"/>
      <w:spacing w:after="0" w:line="240" w:lineRule="atLeast"/>
    </w:pPr>
    <w:rPr>
      <w:sz w:val="23"/>
      <w:szCs w:val="23"/>
      <w:shd w:val="clear" w:color="auto" w:fill="FFFFFF"/>
    </w:rPr>
  </w:style>
  <w:style w:type="character" w:customStyle="1" w:styleId="af6">
    <w:name w:val="Подпись к таблице_"/>
    <w:link w:val="13"/>
    <w:rsid w:val="00726C7F"/>
    <w:rPr>
      <w:b/>
      <w:bCs/>
      <w:sz w:val="23"/>
      <w:szCs w:val="23"/>
      <w:shd w:val="clear" w:color="auto" w:fill="FFFFFF"/>
    </w:rPr>
  </w:style>
  <w:style w:type="paragraph" w:customStyle="1" w:styleId="13">
    <w:name w:val="Подпись к таблице1"/>
    <w:basedOn w:val="a"/>
    <w:link w:val="af6"/>
    <w:rsid w:val="00726C7F"/>
    <w:pPr>
      <w:shd w:val="clear" w:color="auto" w:fill="FFFFFF"/>
      <w:spacing w:after="0" w:line="240" w:lineRule="atLeast"/>
    </w:pPr>
    <w:rPr>
      <w:b/>
      <w:bCs/>
      <w:sz w:val="23"/>
      <w:szCs w:val="23"/>
      <w:shd w:val="clear" w:color="auto" w:fill="FFFFFF"/>
    </w:rPr>
  </w:style>
  <w:style w:type="character" w:customStyle="1" w:styleId="50">
    <w:name w:val="Основной текст (5)_"/>
    <w:link w:val="51"/>
    <w:rsid w:val="00726C7F"/>
    <w:rPr>
      <w:sz w:val="23"/>
      <w:szCs w:val="2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726C7F"/>
    <w:pPr>
      <w:shd w:val="clear" w:color="auto" w:fill="FFFFFF"/>
      <w:spacing w:after="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726C7F"/>
    <w:rPr>
      <w:noProof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26C7F"/>
    <w:pPr>
      <w:shd w:val="clear" w:color="auto" w:fill="FFFFFF"/>
      <w:spacing w:after="0" w:line="240" w:lineRule="atLeast"/>
      <w:jc w:val="both"/>
    </w:pPr>
    <w:rPr>
      <w:noProof/>
      <w:sz w:val="15"/>
      <w:szCs w:val="15"/>
      <w:shd w:val="clear" w:color="auto" w:fill="FFFFFF"/>
    </w:rPr>
  </w:style>
  <w:style w:type="character" w:customStyle="1" w:styleId="711">
    <w:name w:val="Основной текст (7) + 11"/>
    <w:aliases w:val="5 pt35"/>
    <w:rsid w:val="00726C7F"/>
    <w:rPr>
      <w:rFonts w:ascii="Times New Roman" w:hAnsi="Times New Roman" w:cs="Times New Roman"/>
      <w:noProof/>
      <w:spacing w:val="0"/>
      <w:sz w:val="23"/>
      <w:szCs w:val="23"/>
      <w:shd w:val="clear" w:color="auto" w:fill="FFFFFF"/>
    </w:rPr>
  </w:style>
  <w:style w:type="character" w:customStyle="1" w:styleId="af7">
    <w:name w:val="Основной текст + Полужирный"/>
    <w:rsid w:val="00726C7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6">
    <w:name w:val="Основной текст + Полужирный2"/>
    <w:rsid w:val="00726C7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styleId="af8">
    <w:name w:val="Emphasis"/>
    <w:basedOn w:val="a0"/>
    <w:uiPriority w:val="20"/>
    <w:qFormat/>
    <w:rsid w:val="001726C3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D3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30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7378/" TargetMode="External"/><Relationship Id="rId13" Type="http://schemas.openxmlformats.org/officeDocument/2006/relationships/hyperlink" Target="http://www.consultant.ru/document/cons_doc_LAW_422040/02ad99e78ac94a0f130d9ff5d327da9da98adfa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2907/" TargetMode="External"/><Relationship Id="rId12" Type="http://schemas.openxmlformats.org/officeDocument/2006/relationships/hyperlink" Target="http://www.consultant.ru/document/cons_doc_LAW_422040/3816fd5d518f93c48736f765abed0dd5cfb6ffd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422040/cab05a75d99b7e017c3ec285a0fa658773f00292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858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422040/2debf15d9e8f632d1a9626d60877f94e84c1cb7c/" TargetMode="External"/><Relationship Id="rId14" Type="http://schemas.openxmlformats.org/officeDocument/2006/relationships/hyperlink" Target="http://www.consultant.ru/document/cons_doc_LAW_115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CORE I3</cp:lastModifiedBy>
  <cp:revision>40</cp:revision>
  <cp:lastPrinted>2022-09-21T07:44:00Z</cp:lastPrinted>
  <dcterms:created xsi:type="dcterms:W3CDTF">2018-09-24T14:14:00Z</dcterms:created>
  <dcterms:modified xsi:type="dcterms:W3CDTF">2025-10-31T02:40:00Z</dcterms:modified>
</cp:coreProperties>
</file>