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252E5F">
      <w:pPr>
        <w:spacing w:line="240" w:lineRule="auto"/>
        <w:jc w:val="center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</w:rPr>
        <w:t>Федеральное агентство воздушного транспорта (Росавиация)</w:t>
      </w:r>
    </w:p>
    <w:p w14:paraId="1770DF3C">
      <w:pPr>
        <w:spacing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1011555</wp:posOffset>
                </wp:positionV>
                <wp:extent cx="4996180" cy="0"/>
                <wp:effectExtent l="32385" t="28575" r="29210" b="28575"/>
                <wp:wrapNone/>
                <wp:docPr id="1169735966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4996180" cy="0"/>
                        </a:xfrm>
                        <a:prstGeom prst="line">
                          <a:avLst/>
                        </a:prstGeom>
                        <a:noFill/>
                        <a:ln w="50800" cmpd="dbl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margin-left:40.8pt;margin-top:79.65pt;height:0pt;width:393.4pt;z-index:251659264;mso-width-relative:page;mso-height-relative:page;" filled="f" stroked="t" coordsize="21600,21600" o:gfxdata="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JHz3z1gAAAAoBAAAPAAAAAAAAAAEAIAAAACIAAABkcnMvZG93bnJldi54bWxQSwEC&#10;FAAUAAAACACHTuJAaLwz5/YBAACyAwAADgAAAAAAAAABACAAAAAlAQAAZHJzL2Uyb0RvYy54bWxQ&#10;SwUGAAAAAAYABgBZAQAAjQUAAAAA&#10;">
                <v:fill on="f" focussize="0,0"/>
                <v:stroke weight="4pt" color="#000000" linestyle="thinThin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ascii="Times New Roman" w:hAnsi="Times New Roman" w:cs="Times New Roman"/>
        </w:rPr>
        <w:t xml:space="preserve">Федеральное государственное бюджетное образовательное учреждение высшего образования </w:t>
      </w:r>
      <w:r>
        <w:rPr>
          <w:rFonts w:ascii="Times New Roman" w:hAnsi="Times New Roman" w:cs="Times New Roman"/>
        </w:rPr>
        <w:br w:type="textWrapping"/>
      </w:r>
      <w:r>
        <w:rPr>
          <w:rFonts w:ascii="Times New Roman" w:hAnsi="Times New Roman" w:cs="Times New Roman"/>
        </w:rPr>
        <w:t xml:space="preserve"> «Санкт-Петербургский государственный университет гражданской авиации имени Главного маршала авиации А.А. Новикова»</w:t>
      </w:r>
    </w:p>
    <w:p w14:paraId="6030C9D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ABC8DD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E9AE65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783AB5D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151F0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ИНЖЕНЕРНАЯ ГРАФИКА</w:t>
      </w:r>
    </w:p>
    <w:p w14:paraId="0AC3AFB8">
      <w:pPr>
        <w:tabs>
          <w:tab w:val="center" w:pos="4818"/>
          <w:tab w:val="left" w:pos="6144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Проекционное черчение</w:t>
      </w:r>
    </w:p>
    <w:p w14:paraId="1038DAD2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указания по выполнению практических заданий</w:t>
      </w:r>
    </w:p>
    <w:p w14:paraId="702F6DDF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696FE1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99DCE55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студентов очного и заочного обучения</w:t>
      </w:r>
    </w:p>
    <w:p w14:paraId="46016BE5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всех направлений и специализаций</w:t>
      </w:r>
    </w:p>
    <w:p w14:paraId="3F9501F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114561404"/>
      <w:bookmarkStart w:id="1" w:name="_Toc113955780"/>
      <w:bookmarkStart w:id="2" w:name="_Toc118117867"/>
      <w:bookmarkStart w:id="3" w:name="_Toc115903155"/>
    </w:p>
    <w:p w14:paraId="5278348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84A8F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452D7D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92FDB6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FFE48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2EE72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0A5847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8D6C12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Санкт-Петербург</w:t>
      </w:r>
      <w:bookmarkEnd w:id="0"/>
      <w:bookmarkEnd w:id="1"/>
      <w:bookmarkEnd w:id="2"/>
      <w:bookmarkEnd w:id="3"/>
    </w:p>
    <w:p w14:paraId="41BD212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</w:p>
    <w:p w14:paraId="41C8F90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bookmarkStart w:id="4" w:name="_Hlk166684282"/>
      <w:r>
        <w:rPr>
          <w:rFonts w:ascii="Times New Roman" w:hAnsi="Times New Roman" w:cs="Times New Roman"/>
          <w:sz w:val="28"/>
          <w:szCs w:val="28"/>
        </w:rPr>
        <w:t>Одобрено и рекомендовано к изданию</w:t>
      </w:r>
    </w:p>
    <w:p w14:paraId="56067A5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Учебно-методическим советом Университета</w:t>
      </w:r>
    </w:p>
    <w:p w14:paraId="518FBADC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14:paraId="12007BAB">
      <w:pPr>
        <w:tabs>
          <w:tab w:val="center" w:pos="4818"/>
          <w:tab w:val="left" w:pos="6144"/>
        </w:tabs>
        <w:spacing w:after="0" w:line="36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Инженерная графика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Проекционное черчение. Методические указания по выполнению практических заданий/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ФГБОУ ВО СПбГУ ГА им. А.А. Новикова. </w:t>
      </w:r>
      <w:r>
        <w:rPr>
          <w:rFonts w:ascii="Times New Roman" w:hAnsi="Times New Roman" w:cs="Times New Roman"/>
          <w:spacing w:val="-6"/>
          <w:sz w:val="28"/>
          <w:szCs w:val="28"/>
        </w:rPr>
        <w:t>С-Петербург, 2024.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63 стр.</w:t>
      </w:r>
    </w:p>
    <w:p w14:paraId="3794F842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14:paraId="6904CB19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Издаются на основе программы дисциплины «</w:t>
      </w:r>
      <w:r>
        <w:rPr>
          <w:rFonts w:ascii="Times New Roman" w:hAnsi="Times New Roman" w:cs="Times New Roman"/>
          <w:caps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ачертательная геометрия и инженерная графика» в соответствии с РПД каф. №24.</w:t>
      </w:r>
    </w:p>
    <w:p w14:paraId="4871F253">
      <w:pPr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Пособие</w:t>
      </w:r>
      <w:r>
        <w:rPr>
          <w:rFonts w:ascii="Times New Roman" w:hAnsi="Times New Roman" w:cs="Times New Roman"/>
          <w:sz w:val="28"/>
          <w:szCs w:val="28"/>
        </w:rPr>
        <w:t xml:space="preserve"> содержит краткий теоретический курс, основные положения стандартов ЕСКД, применяемые при выполнении графических работ, примеры выполнения графических заданий.</w:t>
      </w:r>
    </w:p>
    <w:p w14:paraId="4CDFA992">
      <w:pPr>
        <w:spacing w:after="0" w:line="360" w:lineRule="auto"/>
        <w:ind w:firstLine="851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t xml:space="preserve"> В пособии представлено большое количество пространственных моделей, выполненных с использованием современных компьютерных технологий.</w:t>
      </w:r>
    </w:p>
    <w:p w14:paraId="5F15949B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Предназначены для студентов очной и заочной форм обучения всех направлений и специализаций.</w:t>
      </w:r>
    </w:p>
    <w:p w14:paraId="59F2E3D6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Ил.64 таблиц 2</w:t>
      </w:r>
    </w:p>
    <w:p w14:paraId="561B674D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14:paraId="7456D7A6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Составители:  </w:t>
      </w:r>
    </w:p>
    <w:p w14:paraId="429C03F9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Е.В. Ефимова, канд. техн. наук;</w:t>
      </w:r>
    </w:p>
    <w:p w14:paraId="65537CC5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</w:p>
    <w:p w14:paraId="4EE68388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Рецензент</w:t>
      </w:r>
    </w:p>
    <w:p w14:paraId="7C50DCCF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канд. тех. наук, доцент. </w:t>
      </w:r>
    </w:p>
    <w:p w14:paraId="4533DA53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Леонова О.Н.</w:t>
      </w:r>
    </w:p>
    <w:p w14:paraId="714B75FF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© Университет гражданской авиации, 2024 </w:t>
      </w:r>
    </w:p>
    <w:p w14:paraId="0FACC3A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bookmarkEnd w:id="4"/>
    <w:p w14:paraId="5FA9269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5C7BDEA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12" w:name="_GoBack"/>
      <w:bookmarkEnd w:id="12"/>
      <w:r>
        <w:rPr>
          <w:rFonts w:ascii="Times New Roman" w:hAnsi="Times New Roman" w:cs="Times New Roman"/>
          <w:b/>
          <w:bCs/>
          <w:sz w:val="28"/>
          <w:szCs w:val="28"/>
        </w:rPr>
        <w:t>1.ПРОЕКЦИОННОЕ ЧЕРЧЕНИЕ</w:t>
      </w:r>
    </w:p>
    <w:p w14:paraId="7D13390C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Правила изображения предметов на чертежах устанавливает ГОСТ 2.305-2008. </w:t>
      </w:r>
    </w:p>
    <w:p w14:paraId="100B0B10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Все изображения на чертеже, в зависимости от их содержания, делятся на </w:t>
      </w:r>
      <w:r>
        <w:rPr>
          <w:b/>
          <w:bCs/>
          <w:sz w:val="28"/>
          <w:szCs w:val="28"/>
        </w:rPr>
        <w:t>виды</w:t>
      </w:r>
      <w:r>
        <w:rPr>
          <w:sz w:val="28"/>
          <w:szCs w:val="28"/>
        </w:rPr>
        <w:t xml:space="preserve">, </w:t>
      </w:r>
      <w:r>
        <w:rPr>
          <w:b/>
          <w:bCs/>
          <w:sz w:val="28"/>
          <w:szCs w:val="28"/>
        </w:rPr>
        <w:t xml:space="preserve">сечения </w:t>
      </w:r>
      <w:r>
        <w:rPr>
          <w:sz w:val="28"/>
          <w:szCs w:val="28"/>
        </w:rPr>
        <w:t xml:space="preserve">и </w:t>
      </w:r>
      <w:r>
        <w:rPr>
          <w:b/>
          <w:bCs/>
          <w:sz w:val="28"/>
          <w:szCs w:val="28"/>
        </w:rPr>
        <w:t>разрезы</w:t>
      </w:r>
      <w:r>
        <w:rPr>
          <w:sz w:val="28"/>
          <w:szCs w:val="28"/>
        </w:rPr>
        <w:t>.</w:t>
      </w:r>
    </w:p>
    <w:p w14:paraId="688F243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484C5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1.1 Виды</w:t>
      </w:r>
    </w:p>
    <w:p w14:paraId="70929920">
      <w:pPr>
        <w:pStyle w:val="21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Вид </w:t>
      </w:r>
      <w:r>
        <w:rPr>
          <w:sz w:val="28"/>
          <w:szCs w:val="28"/>
        </w:rPr>
        <w:t>– это изображение обращенной к наблюдателю видимой части предмета.</w:t>
      </w:r>
    </w:p>
    <w:p w14:paraId="43094C13">
      <w:pPr>
        <w:pStyle w:val="21"/>
        <w:spacing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Виды разделяют на </w:t>
      </w:r>
      <w:r>
        <w:rPr>
          <w:b/>
          <w:bCs/>
          <w:sz w:val="28"/>
          <w:szCs w:val="28"/>
        </w:rPr>
        <w:t>основные, дополнительные и местные.</w:t>
      </w:r>
    </w:p>
    <w:p w14:paraId="56B83AA9">
      <w:pPr>
        <w:pStyle w:val="21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Основные виды </w:t>
      </w:r>
      <w:r>
        <w:rPr>
          <w:sz w:val="28"/>
          <w:szCs w:val="28"/>
        </w:rPr>
        <w:t>– изображения, получают на основных плоскостях проекций за которые принимают 6 граней куба. Предмет(деталь) помещают внутри куба и мысленно прямоугольно проецируют на эти грани. Грани совмещают с фронтальной плоскостью проекций. Стандарт устанавливает следующие названия основных видов (рис.1 ):</w:t>
      </w:r>
    </w:p>
    <w:p w14:paraId="677AAF2F">
      <w:pPr>
        <w:pStyle w:val="21"/>
        <w:spacing w:line="360" w:lineRule="auto"/>
        <w:rPr>
          <w:sz w:val="28"/>
          <w:szCs w:val="28"/>
        </w:rPr>
      </w:pPr>
    </w:p>
    <w:p w14:paraId="39EC87D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drawing>
          <wp:inline distT="0" distB="0" distL="0" distR="0">
            <wp:extent cx="5731510" cy="4199890"/>
            <wp:effectExtent l="0" t="0" r="2540" b="0"/>
            <wp:docPr id="35868" name="Рисунок 35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8" name="Рисунок 3586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0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7CB5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</w:t>
      </w:r>
    </w:p>
    <w:p w14:paraId="2ADC72CC">
      <w:pPr>
        <w:pStyle w:val="1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2CD8DE">
      <w:pPr>
        <w:pStyle w:val="15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Пример. </w:t>
      </w:r>
      <w:r>
        <w:rPr>
          <w:rFonts w:ascii="Times New Roman" w:hAnsi="Times New Roman" w:cs="Times New Roman"/>
          <w:sz w:val="28"/>
          <w:szCs w:val="28"/>
        </w:rPr>
        <w:t>Построить 6 видов детали, изображенной на рис.2</w:t>
      </w:r>
    </w:p>
    <w:p w14:paraId="6188B7E7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drawing>
          <wp:inline distT="0" distB="0" distL="0" distR="0">
            <wp:extent cx="1875155" cy="2315210"/>
            <wp:effectExtent l="0" t="0" r="0" b="8890"/>
            <wp:docPr id="35848" name="Рисунок 35848" descr="C:\Users\User\Desktop\задание 3д доп к 5 задани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8" name="Рисунок 35848" descr="C:\Users\User\Desktop\задание 3д доп к 5 заданию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2909" cy="232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41167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</w:t>
      </w:r>
    </w:p>
    <w:p w14:paraId="181C7942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952365" cy="3397250"/>
            <wp:effectExtent l="0" t="0" r="635" b="0"/>
            <wp:docPr id="35849" name="Рисунок 3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9" name="Рисунок 3584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151" cy="341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48E7A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</w:p>
    <w:p w14:paraId="296759F7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7BAAC53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Изображение на фронтальной плоскости проекций принимается на чертеже в качестве </w:t>
      </w:r>
      <w:r>
        <w:rPr>
          <w:b/>
          <w:bCs/>
          <w:sz w:val="28"/>
          <w:szCs w:val="28"/>
        </w:rPr>
        <w:t>главного</w:t>
      </w:r>
      <w:r>
        <w:rPr>
          <w:sz w:val="28"/>
          <w:szCs w:val="28"/>
        </w:rPr>
        <w:t>. Предмет располагают относительно фронтальной плоскости проекций так, чтобы изображение на ней давало наиболее полное представление о форме и размерах предмета.</w:t>
      </w:r>
    </w:p>
    <w:p w14:paraId="1F71A301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Если виды находятся в проекционной связи (рис.3), то они никак не обозначаются. Если проекционная связь нарушена, то виды обозначают. Если виды сверху, слева, справа, снизу, сзади не находятся в проекционной связи с главным изображение или расположены не на своих местах, то они отмечаются на чертеже по типу ''À'' (рис.4). На месте вида слева расположен вид справа, поэтому его следует обозначить.</w:t>
      </w:r>
    </w:p>
    <w:p w14:paraId="65870F57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3581400" cy="1501775"/>
            <wp:effectExtent l="0" t="0" r="0" b="3175"/>
            <wp:docPr id="35850" name="Рисунок 35850" descr="вил с обознач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0" name="Рисунок 35850" descr="вил с обозначен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6191" cy="150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eastAsia="ru-RU"/>
        </w:rPr>
        <w:drawing>
          <wp:inline distT="0" distB="0" distL="0" distR="0">
            <wp:extent cx="1772285" cy="1962150"/>
            <wp:effectExtent l="0" t="0" r="0" b="0"/>
            <wp:docPr id="35851" name="Рисунок 35851" descr="Вариант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1" name="Рисунок 35851" descr="Вариант 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0277" cy="197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5C5E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</w:t>
      </w:r>
    </w:p>
    <w:p w14:paraId="11D47502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A383ADE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Размер шрифта буквенных обозначений примерно в два раза больше размера цифр размерных чисел. Стрелки, указывающие направление взгляда, по форме должны быть такими же, как и размерные, но более крупными, с утолщенной линейной частью.</w:t>
      </w:r>
    </w:p>
    <w:p w14:paraId="0A3743BF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Количество видов на чертеже должно быть минимальным, но вместе с тем достаточным для полного представления об изображаемом предмете при чтении чертежа. Так, на рис.5 показан вал, для которого достаточно одного изображения.</w:t>
      </w:r>
    </w:p>
    <w:p w14:paraId="052EBBD9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5934075" cy="4076700"/>
            <wp:effectExtent l="0" t="0" r="9525" b="0"/>
            <wp:docPr id="35852" name="Рисунок 35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2" name="Рисунок 358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935EB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Рис.5</w:t>
      </w:r>
    </w:p>
    <w:p w14:paraId="49C65A27">
      <w:pPr>
        <w:pStyle w:val="15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основных видов различают виды дополнительные и местные(рис.6)</w:t>
      </w:r>
    </w:p>
    <w:p w14:paraId="597D65A7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5706745" cy="6915150"/>
            <wp:effectExtent l="0" t="0" r="8255" b="0"/>
            <wp:docPr id="35853" name="Рисунок 35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3" name="Рисунок 358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6064" cy="692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Рис.6</w:t>
      </w:r>
    </w:p>
    <w:p w14:paraId="3AB1AF8E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Когда дополнительный и местный виды расположены в непосредственной проекционной связи с соответствующим изображением, стрелку и надпись над видом не наносят.</w:t>
      </w:r>
    </w:p>
    <w:p w14:paraId="4DA8A60A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Если проекционная связь нарушена дополнительный и местный вид отмечается на чертеже надписью типа ''À'', а у связанного с ним изображения предмета должна быть поставлена стрелка, указывающая направление взгляда, с соответствующим буквенным обозначением (рис. 6). </w:t>
      </w:r>
    </w:p>
    <w:p w14:paraId="66024472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Дополнительный вид можно повертывать, сохраняя при этом положение, принятое для данного предмета на главном изображении. При этом к надписи ''À'', добавляется знак"</w:t>
      </w:r>
      <w:r>
        <w:rPr>
          <w:sz w:val="28"/>
          <w:szCs w:val="28"/>
          <w:lang w:eastAsia="ru-RU"/>
        </w:rPr>
        <w:drawing>
          <wp:inline distT="0" distB="0" distL="0" distR="0">
            <wp:extent cx="238125" cy="228600"/>
            <wp:effectExtent l="0" t="0" r="9525" b="0"/>
            <wp:docPr id="35854" name="Рисунок 35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4" name="Рисунок 3585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заменяющий слово ''повернуто''.</w:t>
      </w:r>
    </w:p>
    <w:p w14:paraId="0008C2CD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Размеры стрелок, указывающих направление взгляда и знака, приведены на рис. 7.</w:t>
      </w:r>
    </w:p>
    <w:p w14:paraId="6B25EFD6">
      <w:pPr>
        <w:spacing w:line="360" w:lineRule="auto"/>
        <w:ind w:firstLine="567"/>
        <w:rPr>
          <w:rFonts w:cs="Calibri"/>
          <w:sz w:val="28"/>
          <w:szCs w:val="28"/>
        </w:rPr>
      </w:pPr>
    </w:p>
    <w:p w14:paraId="296EDBE2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2524125" cy="1428750"/>
            <wp:effectExtent l="0" t="0" r="9525" b="0"/>
            <wp:docPr id="35855" name="Рисунок 35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5" name="Рисунок 3585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428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sz w:val="28"/>
          <w:szCs w:val="28"/>
        </w:rPr>
        <w:t xml:space="preserve"> </w:t>
      </w:r>
      <w:r>
        <w:rPr>
          <w:sz w:val="28"/>
          <w:szCs w:val="28"/>
          <w:lang w:eastAsia="ru-RU"/>
        </w:rPr>
        <w:drawing>
          <wp:inline distT="0" distB="0" distL="0" distR="0">
            <wp:extent cx="2657475" cy="1533525"/>
            <wp:effectExtent l="0" t="0" r="9525" b="9525"/>
            <wp:docPr id="35856" name="Рисунок 35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6" name="Рисунок 3585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533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Calibri"/>
          <w:sz w:val="28"/>
          <w:szCs w:val="28"/>
        </w:rPr>
        <w:t xml:space="preserve">                      </w:t>
      </w:r>
    </w:p>
    <w:p w14:paraId="1CF62706">
      <w:pPr>
        <w:pStyle w:val="22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Рис. 7.</w:t>
      </w:r>
    </w:p>
    <w:p w14:paraId="2A43D451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Местный вид может быть ограничен линией обрыва, по возможности в наименьшем размере или не ограничен.</w:t>
      </w:r>
    </w:p>
    <w:p w14:paraId="0734F7AE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60E6FEE">
      <w:pPr>
        <w:numPr>
          <w:ilvl w:val="1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Разрезы</w:t>
      </w:r>
    </w:p>
    <w:p w14:paraId="42E8CD42">
      <w:pPr>
        <w:spacing w:line="360" w:lineRule="auto"/>
        <w:jc w:val="center"/>
        <w:rPr>
          <w:b/>
          <w:bCs/>
          <w:sz w:val="28"/>
          <w:szCs w:val="28"/>
        </w:rPr>
      </w:pPr>
    </w:p>
    <w:p w14:paraId="781747F9">
      <w:pPr>
        <w:pStyle w:val="21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Разрезом </w:t>
      </w:r>
      <w:r>
        <w:rPr>
          <w:sz w:val="28"/>
          <w:szCs w:val="28"/>
        </w:rPr>
        <w:t>называется изображение предмета, мысленно рассеченного одной или несколькими плоскостями. При этом мысленное рассечение предмета относится только к данному разрезу и не влечет за собой изменения других изображений того же предмета.</w:t>
      </w:r>
    </w:p>
    <w:p w14:paraId="303103FC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 разрезе изображают то, что попало в секущую плоскость и то, что находится за ней. Таким образом, разрез состоит из сечения и вида части предмета, расположенной за секущей плоскостью. Разрезы выполняют для выявления внутренней формы предмета.</w:t>
      </w:r>
    </w:p>
    <w:p w14:paraId="63729D02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Классификация разрезов представлена на рис.8</w:t>
      </w:r>
    </w:p>
    <w:p w14:paraId="3EFE33FD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4162425" cy="3124200"/>
            <wp:effectExtent l="0" t="0" r="9525" b="0"/>
            <wp:docPr id="35857" name="Рисунок 35857" descr="http://cherch-ikt.ucoz.ru/osnov/razd4/img/razr_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7" name="Рисунок 35857" descr="http://cherch-ikt.ucoz.ru/osnov/razd4/img/razr_2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81256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</w:t>
      </w:r>
    </w:p>
    <w:p w14:paraId="61AE49FD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91D37B8">
      <w:pPr>
        <w:pStyle w:val="21"/>
        <w:spacing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>В зависимости от числа секущих плоскостей разрезы разделяют:</w:t>
      </w:r>
    </w:p>
    <w:p w14:paraId="30EF5A46">
      <w:pPr>
        <w:pStyle w:val="21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– на простые </w:t>
      </w:r>
      <w:r>
        <w:rPr>
          <w:sz w:val="28"/>
          <w:szCs w:val="28"/>
        </w:rPr>
        <w:t>– одна секущая плоскость;</w:t>
      </w:r>
    </w:p>
    <w:p w14:paraId="6966ED65">
      <w:pPr>
        <w:pStyle w:val="21"/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– на сложные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– несколько секущих плоскостей (в данном пособии не рассматриваются).</w:t>
      </w:r>
    </w:p>
    <w:p w14:paraId="2CAE1DD9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При обозначении разрезов положение секущей плоскости на чертеже отмечается разомкнутой линией, толщина которой устанавливается в зависимости от толщины основной линии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>. Направление взгляда показывается стрелками. Размеры стрелок и их положение на чертеже видны на рис.  9.</w:t>
      </w:r>
    </w:p>
    <w:p w14:paraId="7968C684">
      <w:pPr>
        <w:pStyle w:val="21"/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  <w:lang w:eastAsia="ru-RU"/>
        </w:rPr>
        <w:drawing>
          <wp:inline distT="0" distB="0" distL="0" distR="0">
            <wp:extent cx="3248025" cy="3046095"/>
            <wp:effectExtent l="0" t="0" r="0" b="1905"/>
            <wp:docPr id="35858" name="Рисунок 35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8" name="Рисунок 3585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2154" cy="305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FA666">
      <w:pPr>
        <w:pStyle w:val="21"/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Рис.9</w:t>
      </w:r>
    </w:p>
    <w:p w14:paraId="563F5D90">
      <w:pPr>
        <w:spacing w:line="360" w:lineRule="auto"/>
        <w:ind w:firstLine="397"/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То что находится в секущей плоскости, выделяют штриховкой. Вид ее зависит от графического обозначения материала детали и должен соответствовать ГОСТ 2.306–68. Металлы и твердые сплавы в сечениях обозначают наклонными параллельными линиями штриховки, проведенными под углом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>45</w:t>
      </w:r>
      <w:r>
        <w:rPr>
          <w:rFonts w:ascii="Times New Roman" w:hAnsi="Times New Roman" w:eastAsia="CommercialPiBT-Regular" w:cs="Times New Roman"/>
          <w:color w:val="000000"/>
          <w:spacing w:val="1"/>
          <w:sz w:val="28"/>
          <w:szCs w:val="28"/>
        </w:rPr>
        <w:t xml:space="preserve">° 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>к линии контура изображения или к его оси, или к линиям рамки чертежа.</w:t>
      </w:r>
    </w:p>
    <w:p w14:paraId="57F5343A">
      <w:pPr>
        <w:spacing w:line="36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Если линии штриховки, проведенные к линиям рамки чертежа под углом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>45</w:t>
      </w:r>
      <w:r>
        <w:rPr>
          <w:rFonts w:ascii="Times New Roman" w:hAnsi="Times New Roman" w:eastAsia="CommercialPiBT-Regular" w:cs="Times New Roman"/>
          <w:color w:val="000000"/>
          <w:spacing w:val="1"/>
          <w:sz w:val="28"/>
          <w:szCs w:val="28"/>
        </w:rPr>
        <w:t>°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, совпадают по направлению с линиями контура или осевыми линиями, то вместо угла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>45</w:t>
      </w:r>
      <w:r>
        <w:rPr>
          <w:rFonts w:ascii="Times New Roman" w:hAnsi="Times New Roman" w:eastAsia="CommercialPiBT-Regular" w:cs="Times New Roman"/>
          <w:color w:val="000000"/>
          <w:spacing w:val="1"/>
          <w:sz w:val="28"/>
          <w:szCs w:val="28"/>
        </w:rPr>
        <w:t xml:space="preserve">° 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следует брать угол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>30</w:t>
      </w:r>
      <w:r>
        <w:rPr>
          <w:rFonts w:ascii="Times New Roman" w:hAnsi="Times New Roman" w:eastAsia="CommercialPiBT-Regular" w:cs="Times New Roman"/>
          <w:color w:val="000000"/>
          <w:spacing w:val="1"/>
          <w:sz w:val="28"/>
          <w:szCs w:val="28"/>
        </w:rPr>
        <w:t xml:space="preserve">° 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или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>60.</w:t>
      </w:r>
      <w:r>
        <w:rPr>
          <w:rFonts w:ascii="Times New Roman" w:hAnsi="Times New Roman" w:eastAsia="CommercialPiBT-Regular" w:cs="Times New Roman"/>
          <w:color w:val="000000"/>
          <w:spacing w:val="1"/>
          <w:sz w:val="28"/>
          <w:szCs w:val="28"/>
        </w:rPr>
        <w:t xml:space="preserve">° 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 xml:space="preserve"> Линии штриховки должны наноситься с наклоном влево или вправо, но в одну и ту же сторону на всех сечениях, относящихся к одной и той же детали. Штриховка выполняется тонкими линиями. Расстояние между линиями выбирается в зависимости от площади штриховки и необходимости разнообразить штриховку смежных сечений. Для учебных чертежей рекомендуется – </w:t>
      </w:r>
      <w:r>
        <w:rPr>
          <w:rFonts w:ascii="Times New Roman" w:hAnsi="Times New Roman" w:eastAsia="Calibri" w:cs="Times New Roman"/>
          <w:b/>
          <w:color w:val="000000"/>
          <w:spacing w:val="1"/>
          <w:sz w:val="28"/>
          <w:szCs w:val="28"/>
        </w:rPr>
        <w:t xml:space="preserve">2…3 </w:t>
      </w: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>мм(рис.10).</w:t>
      </w:r>
    </w:p>
    <w:p w14:paraId="0C92AA7A">
      <w:pPr>
        <w:spacing w:line="360" w:lineRule="auto"/>
        <w:ind w:firstLine="397"/>
        <w:jc w:val="center"/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990725" cy="1628775"/>
            <wp:effectExtent l="0" t="0" r="9525" b="9525"/>
            <wp:docPr id="35869" name="Рисунок 35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9" name="Рисунок 3586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0CD36">
      <w:pPr>
        <w:spacing w:line="360" w:lineRule="auto"/>
        <w:ind w:firstLine="397"/>
        <w:jc w:val="center"/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 w:eastAsia="Calibri" w:cs="Times New Roman"/>
          <w:color w:val="000000"/>
          <w:spacing w:val="1"/>
          <w:sz w:val="28"/>
          <w:szCs w:val="28"/>
        </w:rPr>
        <w:t>Рис.10</w:t>
      </w:r>
    </w:p>
    <w:p w14:paraId="69928F9A">
      <w:pPr>
        <w:spacing w:before="120" w:after="12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1.3 Простые разрезы</w:t>
      </w:r>
    </w:p>
    <w:p w14:paraId="369BF6E4">
      <w:pPr>
        <w:pStyle w:val="21"/>
        <w:spacing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В зависимости от положения секущей плоскости относительно горизонтальной плоскости разрезы делят на </w:t>
      </w:r>
      <w:r>
        <w:rPr>
          <w:b/>
          <w:bCs/>
          <w:sz w:val="28"/>
          <w:szCs w:val="28"/>
        </w:rPr>
        <w:t>горизонтальные, фронтальные и профильные.</w:t>
      </w:r>
    </w:p>
    <w:p w14:paraId="185B4A8B">
      <w:pPr>
        <w:pStyle w:val="21"/>
        <w:spacing w:line="360" w:lineRule="auto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</w:rPr>
        <w:t>На рис.11 показан горизонтальный разрез. Горизонтальный разрез располагают на месте вида сверху.</w:t>
      </w:r>
    </w:p>
    <w:p w14:paraId="01477571">
      <w:pPr>
        <w:pStyle w:val="21"/>
        <w:spacing w:line="360" w:lineRule="auto"/>
        <w:jc w:val="center"/>
        <w:rPr>
          <w:b/>
          <w:sz w:val="28"/>
          <w:szCs w:val="28"/>
        </w:rPr>
      </w:pPr>
      <w:r>
        <w:rPr>
          <w:bCs/>
          <w:sz w:val="28"/>
          <w:szCs w:val="28"/>
          <w:lang w:eastAsia="ru-RU"/>
        </w:rPr>
        <w:drawing>
          <wp:inline distT="0" distB="0" distL="0" distR="0">
            <wp:extent cx="5446395" cy="7648575"/>
            <wp:effectExtent l="0" t="0" r="1905" b="0"/>
            <wp:docPr id="35860" name="Рисунок 35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0" name="Рисунок 3586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045" cy="766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6B348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Рис.11</w:t>
      </w:r>
    </w:p>
    <w:p w14:paraId="2D711358">
      <w:pPr>
        <w:pStyle w:val="21"/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Фронтальный</w:t>
      </w:r>
      <w:r>
        <w:rPr>
          <w:sz w:val="28"/>
          <w:szCs w:val="28"/>
        </w:rPr>
        <w:t xml:space="preserve"> разрез выполняют фронтальной плоскостью параллельной фронтальной плоскости проекций. Располагают на месте главного вида (рис. 12).</w:t>
      </w:r>
    </w:p>
    <w:p w14:paraId="65FFDFA6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Если секущая плоскость совпадает с плоскостью симметрии предмета в целом, а соответствующие изображения располагаются на одном и  том же листе в непосредственной проекционной связи и не разделены какими либо другими изображениями, положение секущей плоскости не отмечают и разрез надписью не сопровождают.</w:t>
      </w:r>
    </w:p>
    <w:p w14:paraId="2433CFFD">
      <w:pPr>
        <w:pStyle w:val="21"/>
        <w:spacing w:line="360" w:lineRule="auto"/>
        <w:jc w:val="center"/>
        <w:rPr>
          <w:bCs/>
          <w:sz w:val="28"/>
          <w:szCs w:val="28"/>
        </w:rPr>
      </w:pPr>
    </w:p>
    <w:p w14:paraId="72BEF59F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781550" cy="6621145"/>
            <wp:effectExtent l="0" t="0" r="0" b="8255"/>
            <wp:docPr id="35861" name="Рисунок 35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1" name="Рисунок 3586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6698" cy="6628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E6B38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Рис.12</w:t>
      </w:r>
    </w:p>
    <w:p w14:paraId="12F45983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2E1D75D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Профильный</w:t>
      </w:r>
      <w:r>
        <w:rPr>
          <w:rFonts w:ascii="Times New Roman" w:hAnsi="Times New Roman" w:cs="Times New Roman"/>
          <w:sz w:val="28"/>
          <w:szCs w:val="28"/>
        </w:rPr>
        <w:t xml:space="preserve"> разрез выполняют профильной плоскостью, параллельной профильной плоскости проекций. Располагают на месте вида слева (рис. 13).</w:t>
      </w:r>
    </w:p>
    <w:p w14:paraId="4D0FD557">
      <w:pPr>
        <w:pStyle w:val="21"/>
        <w:spacing w:line="360" w:lineRule="auto"/>
        <w:jc w:val="center"/>
        <w:rPr>
          <w:b/>
          <w:bCs/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5524500" cy="7312660"/>
            <wp:effectExtent l="0" t="0" r="0" b="2540"/>
            <wp:docPr id="35862" name="Рисунок 35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2" name="Рисунок 3586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3316" cy="732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83A2D">
      <w:pPr>
        <w:pStyle w:val="21"/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Рис.13</w:t>
      </w:r>
    </w:p>
    <w:p w14:paraId="665CCCCD">
      <w:pPr>
        <w:pStyle w:val="21"/>
        <w:spacing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Наклонный разрез </w:t>
      </w:r>
      <w:r>
        <w:rPr>
          <w:sz w:val="28"/>
          <w:szCs w:val="28"/>
        </w:rPr>
        <w:t xml:space="preserve">– секущая плоскость наклонена к горизонтальной плоскости проекций под некоторым углом (рис. 14). </w:t>
      </w:r>
      <w:r>
        <w:rPr>
          <w:b/>
          <w:sz w:val="28"/>
          <w:szCs w:val="28"/>
        </w:rPr>
        <w:t>Местный разрез-</w:t>
      </w:r>
      <w:r>
        <w:rPr>
          <w:sz w:val="28"/>
          <w:szCs w:val="28"/>
        </w:rPr>
        <w:t>выполнен секущей плоскостью в отдельном, ограниченном месте.</w:t>
      </w:r>
    </w:p>
    <w:p w14:paraId="1129C970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5295900" cy="6440170"/>
            <wp:effectExtent l="0" t="0" r="0" b="0"/>
            <wp:docPr id="35863" name="Рисунок 35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3" name="Рисунок 3586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2106" cy="6448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195EC">
      <w:pPr>
        <w:pStyle w:val="21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Рис.14</w:t>
      </w:r>
    </w:p>
    <w:p w14:paraId="08393D2E">
      <w:pPr>
        <w:spacing w:line="360" w:lineRule="auto"/>
        <w:ind w:firstLine="567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br w:type="page"/>
      </w:r>
    </w:p>
    <w:p w14:paraId="2281361C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1.4 Соединение части вида с частью разреза</w:t>
      </w:r>
    </w:p>
    <w:p w14:paraId="39EE5996">
      <w:pPr>
        <w:pStyle w:val="21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Допускается соединять часть (половину) вида с частью (половиной) разреза. Вид и разрез могут разделяться штрихпунктирной линией при симметричных фигурах вида и разреза (рис. 15).</w:t>
      </w:r>
    </w:p>
    <w:p w14:paraId="07EFB134">
      <w:pPr>
        <w:pStyle w:val="21"/>
        <w:spacing w:line="360" w:lineRule="auto"/>
        <w:jc w:val="center"/>
        <w:rPr>
          <w:sz w:val="28"/>
          <w:szCs w:val="28"/>
        </w:rPr>
      </w:pPr>
    </w:p>
    <w:p w14:paraId="116DC5FA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5610225" cy="6546850"/>
            <wp:effectExtent l="0" t="0" r="0" b="6350"/>
            <wp:docPr id="35864" name="Рисунок 35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4" name="Рисунок 3586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7515" cy="65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0B022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Рис.15</w:t>
      </w:r>
    </w:p>
    <w:p w14:paraId="2181D78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</w:t>
      </w:r>
      <w:r>
        <w:rPr>
          <w:rFonts w:ascii="Times New Roman" w:hAnsi="Times New Roman" w:cs="Times New Roman"/>
          <w:sz w:val="28"/>
          <w:szCs w:val="28"/>
        </w:rPr>
        <w:t>. Выполнить соединение половины фронтального разреза с половиной главного вида, соединение половины профильного разреза с половиной вида слева детали, изображенной на рис. 16.</w:t>
      </w:r>
    </w:p>
    <w:p w14:paraId="0D3715D7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450215</wp:posOffset>
            </wp:positionV>
            <wp:extent cx="2150745" cy="1887855"/>
            <wp:effectExtent l="0" t="0" r="1905" b="0"/>
            <wp:wrapThrough wrapText="bothSides">
              <wp:wrapPolygon>
                <wp:start x="0" y="0"/>
                <wp:lineTo x="0" y="21360"/>
                <wp:lineTo x="21428" y="21360"/>
                <wp:lineTo x="21428" y="0"/>
                <wp:lineTo x="0" y="0"/>
              </wp:wrapPolygon>
            </wp:wrapThrough>
            <wp:docPr id="35865" name="Рисунок 35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5" name="Рисунок 358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1" t="9532" r="-357"/>
                    <a:stretch>
                      <a:fillRect/>
                    </a:stretch>
                  </pic:blipFill>
                  <pic:spPr>
                    <a:xfrm>
                      <a:off x="0" y="0"/>
                      <a:ext cx="2150745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54D95E0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C7B71C3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6C8394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4307840</wp:posOffset>
            </wp:positionH>
            <wp:positionV relativeFrom="paragraph">
              <wp:posOffset>91440</wp:posOffset>
            </wp:positionV>
            <wp:extent cx="1694180" cy="2346960"/>
            <wp:effectExtent l="0" t="0" r="1270" b="0"/>
            <wp:wrapThrough wrapText="bothSides">
              <wp:wrapPolygon>
                <wp:start x="0" y="0"/>
                <wp:lineTo x="0" y="21390"/>
                <wp:lineTo x="21373" y="21390"/>
                <wp:lineTo x="21373" y="0"/>
                <wp:lineTo x="0" y="0"/>
              </wp:wrapPolygon>
            </wp:wrapThrough>
            <wp:docPr id="35866" name="Рисунок 35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6" name="Рисунок 3586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4B3BA7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433C591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D32EF57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010A874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14:paraId="2A1B501F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14:paraId="74DD70E7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14:paraId="6D8CAC5E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Рис.16</w:t>
      </w:r>
    </w:p>
    <w:p w14:paraId="651550EF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14:paraId="6E413E3C">
      <w:pPr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3981450" cy="2771775"/>
            <wp:effectExtent l="0" t="0" r="0" b="9525"/>
            <wp:docPr id="35867" name="Рисунок 35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67" name="Рисунок 3586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D686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17</w:t>
      </w:r>
    </w:p>
    <w:p w14:paraId="0D1FD8F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Фронтальная секущая плоскость проходит по оси симметрии вида сверху и 4 отверстия не попадают в эту плоскость. Для выявления формы этих отверстий выполнен местный разрез на главном виде, ограниченный волнистой линией. Деталь имеет ребра жесткости. Ребра жесткости попадают в секущую плоскость, которая проходит через ось симметрии вида сверху. При этом, при выполнении чертежей существуют условность - ребра жесткости </w:t>
      </w:r>
      <w:r>
        <w:rPr>
          <w:rFonts w:ascii="Times New Roman" w:hAnsi="Times New Roman" w:cs="Times New Roman"/>
          <w:b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штрихуют при продольном разрезе (рис. 17).</w:t>
      </w:r>
    </w:p>
    <w:p w14:paraId="0492ED40">
      <w:pPr>
        <w:pStyle w:val="9"/>
        <w:spacing w:line="360" w:lineRule="auto"/>
      </w:pPr>
      <w:r>
        <w:t>2.АКСОНОМЕТРИЧЕСКИЕ ПРОЕКЦИИ</w:t>
      </w:r>
    </w:p>
    <w:p w14:paraId="13A46AB2">
      <w:pPr>
        <w:spacing w:line="360" w:lineRule="auto"/>
        <w:ind w:firstLine="567"/>
        <w:jc w:val="center"/>
        <w:rPr>
          <w:sz w:val="28"/>
          <w:szCs w:val="28"/>
          <w:lang w:eastAsia="ru-RU"/>
        </w:rPr>
      </w:pPr>
      <w:bookmarkStart w:id="5" w:name="_Hlk75957445"/>
    </w:p>
    <w:bookmarkEnd w:id="5"/>
    <w:p w14:paraId="38E1A3BF">
      <w:pPr>
        <w:spacing w:line="360" w:lineRule="auto"/>
        <w:ind w:left="357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Для построения наглядных изображений предметов применяют аксонометрические проекции.</w:t>
      </w:r>
    </w:p>
    <w:p w14:paraId="4353A117">
      <w:pPr>
        <w:spacing w:line="360" w:lineRule="auto"/>
        <w:ind w:left="357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Аксонометрической проекцией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(или, сокращенно,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аксонометрией</w:t>
      </w:r>
      <w:r>
        <w:rPr>
          <w:rFonts w:ascii="Times New Roman" w:hAnsi="Times New Roman" w:cs="Times New Roman"/>
          <w:sz w:val="28"/>
          <w:szCs w:val="28"/>
          <w:lang w:eastAsia="ru-RU"/>
        </w:rPr>
        <w:t>) называют изображение, получаемое в результате параллельного проецирования на некоторую плоскость самого предмета и осей прямоугольной системы координат, к которой отнесен этот предмет. Эту плоскость называют аксонометрической или картинной плоскостью. Если проецирующие лучи направлены под прямым углом к аксонометрической плоскости, то аксонометрическое изображение называют прямоугольным, а под углом, отличным от прямого – косоугольным. На рис. 66 показана аксонометрическая проекция точки и прямоугольная система координат, к которой она отнесена.</w:t>
      </w:r>
    </w:p>
    <w:p w14:paraId="7A57CCDD">
      <w:pPr>
        <w:spacing w:line="360" w:lineRule="auto"/>
        <w:ind w:left="357" w:firstLine="709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05A4EC11">
      <w:pPr>
        <w:spacing w:line="360" w:lineRule="auto"/>
        <w:jc w:val="center"/>
        <w:textAlignment w:val="baseline"/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4533900" cy="35052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D0EE9">
      <w:pPr>
        <w:spacing w:line="360" w:lineRule="auto"/>
        <w:jc w:val="center"/>
        <w:textAlignment w:val="baseline"/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</w:pP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>Рис.18</w:t>
      </w:r>
    </w:p>
    <w:p w14:paraId="3BA078A6">
      <w:pPr>
        <w:spacing w:line="360" w:lineRule="auto"/>
        <w:textAlignment w:val="baseline"/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</w:pP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s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– вектор направления проецирования</w:t>
      </w:r>
    </w:p>
    <w:p w14:paraId="1641391F">
      <w:pPr>
        <w:spacing w:line="360" w:lineRule="auto"/>
        <w:textAlignment w:val="baseline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. 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Oʹxʹ, Oʹyʹ, Oʹzʹ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– аксонометрические оси координат.</w:t>
      </w:r>
    </w:p>
    <w:p w14:paraId="5F39124E">
      <w:pPr>
        <w:spacing w:line="360" w:lineRule="auto"/>
        <w:textAlignment w:val="baseline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Точка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Аʹ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– аксонометрическая проекция точки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А</w:t>
      </w:r>
      <w:r>
        <w:rPr>
          <w:rFonts w:ascii="Times New Roman" w:hAnsi="Times New Roman" w:eastAsia="+mn-ea" w:cs="Times New Roman"/>
          <w:bCs/>
          <w:iCs/>
          <w:kern w:val="24"/>
          <w:sz w:val="28"/>
          <w:szCs w:val="28"/>
          <w:lang w:eastAsia="ru-RU"/>
        </w:rPr>
        <w:t>.</w:t>
      </w:r>
    </w:p>
    <w:p w14:paraId="2B803572">
      <w:pPr>
        <w:spacing w:line="360" w:lineRule="auto"/>
        <w:textAlignment w:val="baseline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Точка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Аʹ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position w:val="-6"/>
          <w:sz w:val="28"/>
          <w:szCs w:val="28"/>
          <w:vertAlign w:val="subscript"/>
          <w:lang w:eastAsia="ru-RU"/>
        </w:rPr>
        <w:t>1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</w:t>
      </w:r>
      <w:bookmarkStart w:id="6" w:name="_Hlk78365174"/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>–</w:t>
      </w:r>
      <w:bookmarkEnd w:id="6"/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 вторичная проекция точки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А</w:t>
      </w:r>
      <w:r>
        <w:rPr>
          <w:rFonts w:ascii="Times New Roman" w:hAnsi="Times New Roman" w:eastAsia="+mn-ea" w:cs="Times New Roman"/>
          <w:bCs/>
          <w:iCs/>
          <w:kern w:val="24"/>
          <w:sz w:val="28"/>
          <w:szCs w:val="28"/>
          <w:lang w:eastAsia="ru-RU"/>
        </w:rPr>
        <w:t>.</w:t>
      </w:r>
    </w:p>
    <w:p w14:paraId="708F1A99">
      <w:p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А –точка в пространстве</w:t>
      </w:r>
    </w:p>
    <w:p w14:paraId="3CFC44A9">
      <w:p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vertAlign w:val="subscript"/>
          <w:lang w:eastAsia="ru-RU"/>
        </w:rPr>
        <w:t>1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>–горизонтальная проекция точки А</w:t>
      </w:r>
    </w:p>
    <w:p w14:paraId="34E2E29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 </w:t>
      </w:r>
      <w:r>
        <w:rPr>
          <w:rFonts w:ascii="Times New Roman" w:hAnsi="Times New Roman" w:eastAsia="+mn-ea" w:cs="Times New Roman"/>
          <w:b/>
          <w:bCs/>
          <w:i/>
          <w:iCs/>
          <w:kern w:val="24"/>
          <w:sz w:val="28"/>
          <w:szCs w:val="28"/>
          <w:lang w:eastAsia="ru-RU"/>
        </w:rPr>
        <w:t>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+mn-ea" w:cs="Times New Roman"/>
          <w:kern w:val="24"/>
          <w:sz w:val="28"/>
          <w:szCs w:val="28"/>
          <w:lang w:eastAsia="ru-RU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аксонометрическая или картинная плоскость               </w:t>
      </w:r>
    </w:p>
    <w:p w14:paraId="7F1B4A23">
      <w:pPr>
        <w:spacing w:line="360" w:lineRule="auto"/>
        <w:ind w:firstLine="709"/>
        <w:rPr>
          <w:rFonts w:ascii="Times New Roman" w:hAnsi="Times New Roman" w:eastAsia="Calibri" w:cs="Times New Roman"/>
          <w:kern w:val="28"/>
          <w:sz w:val="28"/>
          <w:szCs w:val="28"/>
        </w:rPr>
      </w:pPr>
      <w:r>
        <w:rPr>
          <w:rFonts w:ascii="Times New Roman" w:hAnsi="Times New Roman" w:eastAsia="Calibri" w:cs="Times New Roman"/>
          <w:kern w:val="28"/>
          <w:sz w:val="28"/>
          <w:szCs w:val="28"/>
        </w:rPr>
        <w:t xml:space="preserve">Параллельные проекции отрезков принадлежащих осям координат в общем случае не равны их натуральной величине. Искажение отрезков осей координат на плоскость </w:t>
      </w:r>
      <w:r>
        <w:rPr>
          <w:rFonts w:ascii="Times New Roman" w:hAnsi="Times New Roman" w:eastAsia="Calibri" w:cs="Times New Roman"/>
          <w:b/>
          <w:kern w:val="28"/>
          <w:sz w:val="28"/>
          <w:szCs w:val="28"/>
        </w:rPr>
        <w:t>П'</w:t>
      </w:r>
      <w:r>
        <w:rPr>
          <w:rFonts w:ascii="Times New Roman" w:hAnsi="Times New Roman" w:eastAsia="Calibri" w:cs="Times New Roman"/>
          <w:kern w:val="28"/>
          <w:sz w:val="28"/>
          <w:szCs w:val="28"/>
        </w:rPr>
        <w:t xml:space="preserve"> характеризуется коэффициентами искажения – отношением длины проекции отрезка оси координат к его истинной величине. </w:t>
      </w:r>
    </w:p>
    <w:p w14:paraId="54F82304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соответствии с ГОСТ 2.317-2011 «Аксонометрические проекции» рекомендует применять следующие виды аксонометрических проекций: прямоугольные изометрию и диметрию, косоугольные фронтальные изометрию и диметрию и горизонтальную изометрию.</w:t>
      </w:r>
    </w:p>
    <w:p w14:paraId="4E64257F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90DA7C2">
      <w:pPr>
        <w:spacing w:line="360" w:lineRule="auto"/>
        <w:ind w:firstLine="709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  <w:bookmarkStart w:id="7" w:name="_Hlk75957467"/>
      <w:r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  <w:t>2.1 Прямоугольная изометрическая проекция</w:t>
      </w:r>
    </w:p>
    <w:bookmarkEnd w:id="7"/>
    <w:p w14:paraId="3BCC0B2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Положение аксонометрических осей приведено на рис. 19. Коэффициент искажения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равен 0,82.  Для упрощения изометрическую проекцию, как правило, выполняют без искажения, т.е. приняв коэффициент искажения равным 1.</w:t>
      </w:r>
    </w:p>
    <w:p w14:paraId="1DD5E052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981200" cy="1543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B5FE3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Рис. 19</w:t>
      </w:r>
    </w:p>
    <w:p w14:paraId="38F87570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Построение изометрии точки показано на рис. 20.</w:t>
      </w:r>
    </w:p>
    <w:p w14:paraId="2EBE2507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733925" cy="27432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F4121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20</w:t>
      </w:r>
    </w:p>
    <w:p w14:paraId="29E0A94B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Окружности, лежащие в плоскостях, параллельных плоскостям проекций, проецируются на аксонометрическую плоскость проекций в эллипсы (рис. 21). </w:t>
      </w:r>
    </w:p>
    <w:p w14:paraId="2ACB744B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Большие оси эллипсов расположены под углом 90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к осям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соответственно и равны (при коэффициенте искажения – 1) 1,22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 а малые оси – 0,71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где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– диаметр окружности </w:t>
      </w:r>
    </w:p>
    <w:p w14:paraId="5A39371D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3419475" cy="31140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2658" cy="311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43384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21</w:t>
      </w:r>
    </w:p>
    <w:p w14:paraId="5BC9F848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Построение эллипсов в изометрической проекции окружности можно заменить построением овалов. Следует отметить, что очертание любого циркульного овала не совпадает с очертанием эллипса, имеющего такие же оси, хотя и приближается к нему. Один из способов построения овала приведен на рис. 22. </w:t>
      </w:r>
    </w:p>
    <w:p w14:paraId="6E46CF19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5753100" cy="15525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3F655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</w:t>
      </w:r>
    </w:p>
    <w:p w14:paraId="3A8DE54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22</w:t>
      </w:r>
    </w:p>
    <w:p w14:paraId="70A1E327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0D9453D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Для выполнения штриховки в прямоугольной изометрии надо по осям отложить единицу расстояния, например, 1 сантиметр, и соединить эти точки. Направление штриховки показано на рис. 23.</w:t>
      </w:r>
    </w:p>
    <w:p w14:paraId="0E623981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6944B2C6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609725" cy="12954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B3684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23</w:t>
      </w:r>
    </w:p>
    <w:p w14:paraId="76B71E9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6A1DB9B5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Пример поэтапного изображения детали в прямоугольной изометрии приведен на рис. 24.</w:t>
      </w:r>
    </w:p>
    <w:p w14:paraId="1143B7C6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Calibri"/>
          <w:sz w:val="28"/>
          <w:szCs w:val="28"/>
          <w:lang w:eastAsia="ru-RU"/>
        </w:rPr>
        <w:drawing>
          <wp:inline distT="0" distB="0" distL="0" distR="0">
            <wp:extent cx="4314825" cy="5734050"/>
            <wp:effectExtent l="0" t="0" r="9525" b="0"/>
            <wp:docPr id="36" name="Рисунок 36" descr="акс этапыы выре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акс этапыы вырез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77DB8">
      <w:pPr>
        <w:pStyle w:val="15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Рис.24</w:t>
      </w:r>
    </w:p>
    <w:p w14:paraId="4C445DE4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  <w:bookmarkStart w:id="8" w:name="_Hlk75957493"/>
      <w:r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  <w:t>2.2 Прямоугольная диметрическая проекция</w:t>
      </w:r>
    </w:p>
    <w:bookmarkEnd w:id="8"/>
    <w:p w14:paraId="75D2C2BA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</w:p>
    <w:p w14:paraId="31853DAD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Положение аксонометрических осей приведено на рис. 25. Коэффициент искажения по оси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равен 0,47, а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'– 0,94. Диметрическую проекцию выполняют, как правило, упрощенно с коэффициентом искажения, равным </w:t>
      </w:r>
      <w:r>
        <w:rPr>
          <w:rFonts w:ascii="Times New Roman" w:hAnsi="Times New Roman" w:eastAsia="Calibri" w:cs="Times New Roman"/>
          <w:b/>
          <w:sz w:val="28"/>
          <w:szCs w:val="28"/>
          <w:lang w:eastAsia="ru-RU"/>
        </w:rPr>
        <w:t>1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с коэффициентом искажения </w:t>
      </w:r>
      <w:r>
        <w:rPr>
          <w:rFonts w:ascii="Times New Roman" w:hAnsi="Times New Roman" w:eastAsia="Calibri" w:cs="Times New Roman"/>
          <w:bCs/>
          <w:sz w:val="28"/>
          <w:szCs w:val="28"/>
          <w:lang w:eastAsia="ru-RU"/>
        </w:rPr>
        <w:t>0,5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по оси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.</w:t>
      </w:r>
    </w:p>
    <w:p w14:paraId="5F9BE31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790700" cy="158115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</w:t>
      </w:r>
    </w:p>
    <w:p w14:paraId="7A641A55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25</w:t>
      </w:r>
    </w:p>
    <w:p w14:paraId="6D53306D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2B75C80D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Построение прямоугольной диметрии точки показано на рис. 26.</w:t>
      </w:r>
    </w:p>
    <w:p w14:paraId="60885757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524375" cy="2676525"/>
            <wp:effectExtent l="0" t="0" r="9525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B7C6B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26</w:t>
      </w:r>
    </w:p>
    <w:p w14:paraId="27311094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2055D356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Окружности, лежащие в плоскостях, параллельных плоскостям проекций, проецируются на аксонометрическую плоскость проекций в эллипсы (рис. 27).</w:t>
      </w:r>
    </w:p>
    <w:p w14:paraId="17994E5B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2247900" cy="21336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FB0CD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>Рис. 27</w:t>
      </w:r>
    </w:p>
    <w:p w14:paraId="5F38BD48">
      <w:pPr>
        <w:spacing w:line="360" w:lineRule="auto"/>
        <w:ind w:firstLine="709"/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>1 – эллипс, его большая ось расположена под углом 90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 xml:space="preserve"> к оси </w:t>
      </w:r>
      <w:r>
        <w:rPr>
          <w:rFonts w:ascii="Times New Roman" w:hAnsi="Times New Roman" w:eastAsia="Calibri" w:cs="Times New Roman"/>
          <w:i/>
          <w:iCs/>
          <w:spacing w:val="-6"/>
          <w:sz w:val="28"/>
          <w:szCs w:val="28"/>
          <w:lang w:eastAsia="ru-RU"/>
        </w:rPr>
        <w:t>y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 xml:space="preserve"> и равна (при коэффициенте искажения – 1) 1,06</w:t>
      </w:r>
      <w:r>
        <w:rPr>
          <w:rFonts w:ascii="Times New Roman" w:hAnsi="Times New Roman" w:eastAsia="Calibri" w:cs="Times New Roman"/>
          <w:i/>
          <w:iCs/>
          <w:spacing w:val="-6"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>, а малая ось – 0,95</w:t>
      </w:r>
      <w:r>
        <w:rPr>
          <w:rFonts w:ascii="Times New Roman" w:hAnsi="Times New Roman" w:eastAsia="Calibri" w:cs="Times New Roman"/>
          <w:i/>
          <w:iCs/>
          <w:spacing w:val="-6"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>,</w:t>
      </w:r>
      <w:r>
        <w:rPr>
          <w:rFonts w:ascii="Times New Roman" w:hAnsi="Times New Roman" w:eastAsia="Calibri" w:cs="Times New Roman"/>
          <w:i/>
          <w:iCs/>
          <w:spacing w:val="-6"/>
          <w:sz w:val="28"/>
          <w:szCs w:val="28"/>
          <w:lang w:eastAsia="ru-RU"/>
        </w:rPr>
        <w:t xml:space="preserve"> 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 xml:space="preserve">где </w:t>
      </w:r>
      <w:r>
        <w:rPr>
          <w:rFonts w:ascii="Times New Roman" w:hAnsi="Times New Roman" w:eastAsia="Calibri" w:cs="Times New Roman"/>
          <w:i/>
          <w:iCs/>
          <w:spacing w:val="-6"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pacing w:val="-6"/>
          <w:sz w:val="28"/>
          <w:szCs w:val="28"/>
          <w:lang w:eastAsia="ru-RU"/>
        </w:rPr>
        <w:t xml:space="preserve"> – диаметр окружности;</w:t>
      </w:r>
    </w:p>
    <w:p w14:paraId="1EC25DB5">
      <w:pPr>
        <w:spacing w:line="360" w:lineRule="auto"/>
        <w:ind w:firstLine="709"/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>2, 3 – эллипсы, их большие оси расположены под углом 90</w:t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 xml:space="preserve"> к осям  </w:t>
      </w:r>
      <w:r>
        <w:rPr>
          <w:rFonts w:ascii="Times New Roman" w:hAnsi="Times New Roman" w:eastAsia="Calibri" w:cs="Times New Roman"/>
          <w:i/>
          <w:iCs/>
          <w:spacing w:val="-2"/>
          <w:sz w:val="28"/>
          <w:szCs w:val="28"/>
          <w:lang w:eastAsia="ru-RU"/>
        </w:rPr>
        <w:t>z</w:t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iCs/>
          <w:spacing w:val="-2"/>
          <w:sz w:val="28"/>
          <w:szCs w:val="28"/>
          <w:lang w:eastAsia="ru-RU"/>
        </w:rPr>
        <w:t>x</w:t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 xml:space="preserve"> соответственно и равны 1,06</w:t>
      </w:r>
      <w:r>
        <w:rPr>
          <w:rFonts w:ascii="Times New Roman" w:hAnsi="Times New Roman" w:eastAsia="Calibri" w:cs="Times New Roman"/>
          <w:i/>
          <w:iCs/>
          <w:spacing w:val="-2"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>, а малая ось – 0,35</w:t>
      </w:r>
      <w:r>
        <w:rPr>
          <w:rFonts w:ascii="Times New Roman" w:hAnsi="Times New Roman" w:eastAsia="Calibri" w:cs="Times New Roman"/>
          <w:i/>
          <w:iCs/>
          <w:spacing w:val="-2"/>
          <w:sz w:val="28"/>
          <w:szCs w:val="28"/>
          <w:lang w:eastAsia="ru-RU"/>
        </w:rPr>
        <w:t xml:space="preserve">d </w:t>
      </w: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 xml:space="preserve">(при коэффициенте искажения – 1). </w:t>
      </w:r>
    </w:p>
    <w:p w14:paraId="2191A779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Штриховка в прямоугольной диметрической проекции показана на рис. 28.</w:t>
      </w:r>
    </w:p>
    <w:p w14:paraId="05C6D1CD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847850" cy="158115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B5F3E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28</w:t>
      </w:r>
    </w:p>
    <w:p w14:paraId="6530897B">
      <w:pPr>
        <w:spacing w:line="360" w:lineRule="auto"/>
        <w:ind w:firstLine="709"/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Пример изображения детали в прямоугольной диметрии приведен на рис. 29.</w:t>
      </w:r>
    </w:p>
    <w:p w14:paraId="12172162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774825" cy="2359025"/>
            <wp:effectExtent l="0" t="0" r="0" b="3175"/>
            <wp:docPr id="69" name="Рисунок 69" descr="диметр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 descr="диметр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1585" cy="239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60E8F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Рис.29</w:t>
      </w:r>
    </w:p>
    <w:p w14:paraId="2EFDC8D3">
      <w:pPr>
        <w:keepNext/>
        <w:spacing w:line="360" w:lineRule="auto"/>
        <w:ind w:firstLine="706"/>
        <w:jc w:val="center"/>
        <w:outlineLvl w:val="2"/>
        <w:rPr>
          <w:rFonts w:ascii="Times New Roman" w:hAnsi="Times New Roman" w:cs="Times New Roman"/>
          <w:bCs/>
          <w:sz w:val="28"/>
          <w:szCs w:val="28"/>
          <w:lang w:eastAsia="ru-RU"/>
        </w:rPr>
      </w:pPr>
      <w:bookmarkStart w:id="9" w:name="_Hlk75957515"/>
      <w:r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  <w:t>2.3 Косоугольная фронтальная изометрическая проекция</w:t>
      </w:r>
    </w:p>
    <w:bookmarkEnd w:id="9"/>
    <w:p w14:paraId="0A32DF4A">
      <w:pPr>
        <w:spacing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Положение аксонометрических осей приведено на рис. 30. Допускается применять проекции с углом наклона оси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30 и 60 градусов. Фронтальную изометрическую проекцию выполняют без искажения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.'</w:t>
      </w: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14:paraId="5CACDCDE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EA21952">
      <w:pPr>
        <w:spacing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drawing>
          <wp:inline distT="0" distB="0" distL="0" distR="0">
            <wp:extent cx="1924050" cy="1857375"/>
            <wp:effectExtent l="0" t="0" r="0" b="952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25579">
      <w:pPr>
        <w:spacing w:line="360" w:lineRule="auto"/>
        <w:ind w:firstLine="70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Рис. 30</w:t>
      </w:r>
    </w:p>
    <w:p w14:paraId="25962031">
      <w:pPr>
        <w:spacing w:line="360" w:lineRule="auto"/>
        <w:ind w:firstLine="706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Окружности, лежащие в плоскостях, параллельных фронтальной плоскости проекций, проецируются на аксонометрическую плоскость в окружности, а окружности, лежащие в плоскостях, параллельных горизонтальной и профильной плоскостям проекций, – в эллипсы (рис. 31).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</w:p>
    <w:p w14:paraId="0B5DBCD0">
      <w:pPr>
        <w:spacing w:line="360" w:lineRule="auto"/>
        <w:ind w:firstLine="70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26213634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2276475" cy="19621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93D0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Cs/>
          <w:color w:val="FFFFFF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Cs/>
          <w:iCs/>
          <w:color w:val="FFFFFF"/>
          <w:sz w:val="28"/>
          <w:szCs w:val="28"/>
          <w:lang w:eastAsia="ru-RU"/>
        </w:rPr>
        <w:t>Рис.</w:t>
      </w:r>
      <w:r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 xml:space="preserve"> Рис. 31</w:t>
      </w:r>
    </w:p>
    <w:p w14:paraId="5B1B9102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1 – окружность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; 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ab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2, 3 – эллипсы, большая ось расположена под углом 22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30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A2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к осям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x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z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соответственно и равна 1,3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 а малая ось – 0,54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. Направление штриховки в косоугольной фронтальной изометрической проекции показано на рис. 32. </w:t>
      </w:r>
    </w:p>
    <w:p w14:paraId="4B96D1D8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828800" cy="173355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070EC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32</w:t>
      </w:r>
    </w:p>
    <w:p w14:paraId="3FC8C555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Пример изображения детали в косоугольной фронтальной изометрии приведен на рис. 33.</w:t>
      </w:r>
    </w:p>
    <w:p w14:paraId="3F51F37D">
      <w:pPr>
        <w:spacing w:line="360" w:lineRule="auto"/>
        <w:ind w:firstLine="70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043430" cy="199072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0431" cy="1996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71F2E">
      <w:pPr>
        <w:spacing w:line="360" w:lineRule="auto"/>
        <w:ind w:firstLine="70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Рис.33</w:t>
      </w:r>
    </w:p>
    <w:p w14:paraId="0783DE43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Во фронтальной изометрии изображают детали, имеющие малую ширину (глубину) и сложный контур, который можно расположить параллельно фронтальной плоскости проекций, и тем самым обеспечить изображение без искажения.</w:t>
      </w:r>
    </w:p>
    <w:p w14:paraId="7DF0D90A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  <w:bookmarkStart w:id="10" w:name="_Hlk75957535"/>
      <w:r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  <w:t>2.4 Косоугольная фронтальная диметрическая проекция</w:t>
      </w:r>
    </w:p>
    <w:p w14:paraId="1BC33D29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</w:p>
    <w:bookmarkEnd w:id="10"/>
    <w:p w14:paraId="2C0E105C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Положение аксонометрических осей приведено на рис. 34. Допускается применять фронтальные диметрические проекции с углом наклона оси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30 и 60 градусов. Коэффициент искажения по оси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равен 0,5, а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– 1. </w:t>
      </w:r>
    </w:p>
    <w:p w14:paraId="32965152">
      <w:pPr>
        <w:spacing w:line="360" w:lineRule="auto"/>
        <w:ind w:firstLine="709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2009775" cy="2066925"/>
            <wp:effectExtent l="0" t="0" r="9525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A7D99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4C712302">
      <w:pPr>
        <w:spacing w:line="360" w:lineRule="auto"/>
        <w:ind w:firstLine="709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34</w:t>
      </w:r>
    </w:p>
    <w:p w14:paraId="0CCB433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Окружности, лежащие в плоскостях, параллельных фронтальной плоскости проекций, проецируются на аксонометрическую плоскость проекций в окружности, а окружности, лежащие в плоскостях, параллельных горизонтальной или профильной плоскости проекций, – в эллипсы (рис. 35).</w:t>
      </w:r>
    </w:p>
    <w:p w14:paraId="779C50BC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866900" cy="165735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</w:t>
      </w:r>
    </w:p>
    <w:p w14:paraId="42D22725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35</w:t>
      </w:r>
    </w:p>
    <w:p w14:paraId="62B26A46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1 – окружность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; 2, 3 – эллипсы, большая ось расположена под углом 7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14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A2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к осям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соответственно и равна 1,07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 а малая ось – 0,33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. Направление штриховки в косоугольной фронтальной диметрии показано на рис. 36.</w:t>
      </w:r>
    </w:p>
    <w:p w14:paraId="71A3F417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30D529E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885950" cy="158115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58A89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36</w:t>
      </w:r>
    </w:p>
    <w:p w14:paraId="5B90A121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56825677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Построение овала 2 по точкам показано на рис. 37.</w:t>
      </w:r>
    </w:p>
    <w:p w14:paraId="613BE726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drawing>
          <wp:inline distT="0" distB="0" distL="0" distR="0">
            <wp:extent cx="5921375" cy="2743200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1430" cy="27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876D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pacing w:val="-2"/>
          <w:sz w:val="28"/>
          <w:szCs w:val="28"/>
          <w:lang w:eastAsia="ru-RU"/>
        </w:rPr>
        <w:t>Рис.37</w:t>
      </w:r>
    </w:p>
    <w:p w14:paraId="1E9B4CA6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46D82CEF">
      <w:pPr>
        <w:spacing w:line="360" w:lineRule="auto"/>
        <w:ind w:firstLine="709"/>
        <w:outlineLvl w:val="4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 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Пример построения детали в косоугольной фронтальной диметрии приведен на рис. 38.</w:t>
      </w:r>
    </w:p>
    <w:p w14:paraId="409D010F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drawing>
          <wp:inline distT="0" distB="0" distL="0" distR="0">
            <wp:extent cx="1552575" cy="2466975"/>
            <wp:effectExtent l="0" t="0" r="9525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E82E0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Рис. 38</w:t>
      </w:r>
    </w:p>
    <w:p w14:paraId="132FB0D5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Фронтальную диметрию  следует использовать для изображения деталей, имеющих сложный контур в плоскостях, перпендикулярных длине детали, и большую длину. При изображении этот контур детали располагается параллельно фронтальной плоскости проекций, а уменьшение длины детали вдвое в направлении аксонометрической оси </w:t>
      </w:r>
      <w:r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у </w:t>
      </w:r>
      <w:r>
        <w:rPr>
          <w:rFonts w:ascii="Times New Roman" w:hAnsi="Times New Roman" w:cs="Times New Roman"/>
          <w:sz w:val="28"/>
          <w:szCs w:val="28"/>
          <w:lang w:eastAsia="ru-RU"/>
        </w:rPr>
        <w:t>не мешает воспринимать действительные пропорции детали.</w:t>
      </w:r>
    </w:p>
    <w:p w14:paraId="279F8C9C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</w:p>
    <w:p w14:paraId="46AE9FBD">
      <w:pPr>
        <w:spacing w:line="360" w:lineRule="auto"/>
        <w:ind w:firstLine="706"/>
        <w:jc w:val="center"/>
        <w:outlineLvl w:val="4"/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</w:pPr>
      <w:bookmarkStart w:id="11" w:name="_Hlk75957556"/>
      <w:r>
        <w:rPr>
          <w:rFonts w:ascii="Times New Roman" w:hAnsi="Times New Roman" w:cs="Times New Roman"/>
          <w:b/>
          <w:bCs/>
          <w:iCs/>
          <w:sz w:val="28"/>
          <w:szCs w:val="28"/>
          <w:lang w:eastAsia="ru-RU"/>
        </w:rPr>
        <w:t>2.5 Косоугольная горизонтальная изометрическая проекция</w:t>
      </w:r>
    </w:p>
    <w:bookmarkEnd w:id="11"/>
    <w:p w14:paraId="1F20E9E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Положение аксонометрических осей приведено на рис. 39. Допускается применять горизонтальные изометрические проекции с углом наклона оси y' 45 и 60 градусов, сохраняя угол между осями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равным 90 градусов. Горизонтальную изометрическую проекцию выполняют без искажения по осям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x'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y'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 </w:t>
      </w:r>
      <w:r>
        <w:rPr>
          <w:rFonts w:ascii="Times New Roman" w:hAnsi="Times New Roman" w:eastAsia="Calibri" w:cs="Times New Roman"/>
          <w:i/>
          <w:sz w:val="28"/>
          <w:szCs w:val="28"/>
          <w:lang w:eastAsia="ru-RU"/>
        </w:rPr>
        <w:t>z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.' </w:t>
      </w:r>
    </w:p>
    <w:p w14:paraId="4850C56A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657350" cy="16573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24541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39</w:t>
      </w:r>
    </w:p>
    <w:p w14:paraId="76A0508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Окружности, лежащие в плоскостях, параллельных горизонтальной плоскости проекций, проецируются на аксонометрическую плоскость проекций в окружности, а окружности, лежащие в плоскостях, параллельных фронтальной и профильной плоскостям проекций, – в эллипсы (рис. 40). </w:t>
      </w:r>
    </w:p>
    <w:p w14:paraId="3FC96782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2C94B294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2209800" cy="19812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3B520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40</w:t>
      </w:r>
    </w:p>
    <w:p w14:paraId="337CDF6F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1 – эллипс, большая ось расположена под углом 15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к оси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равна 1,37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 а малая ось – 0,37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; 2 – окружность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; 3 – эллипс, большая ось расположена под углом 30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sym w:font="Symbol" w:char="00B0"/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к оси 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z'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и равна 1,22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, а малая ось – 0,71</w:t>
      </w:r>
      <w:r>
        <w:rPr>
          <w:rFonts w:ascii="Times New Roman" w:hAnsi="Times New Roman" w:eastAsia="Calibri" w:cs="Times New Roman"/>
          <w:i/>
          <w:iCs/>
          <w:sz w:val="28"/>
          <w:szCs w:val="28"/>
          <w:lang w:eastAsia="ru-RU"/>
        </w:rPr>
        <w:t>d</w:t>
      </w:r>
      <w:r>
        <w:rPr>
          <w:rFonts w:ascii="Times New Roman" w:hAnsi="Times New Roman" w:eastAsia="Calibri" w:cs="Times New Roman"/>
          <w:sz w:val="28"/>
          <w:szCs w:val="28"/>
          <w:lang w:eastAsia="ru-RU"/>
        </w:rPr>
        <w:t>.</w:t>
      </w:r>
    </w:p>
    <w:p w14:paraId="58948528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 xml:space="preserve"> Штриховка сечений в косоугольной горизонтальной изометрической проекции показана на рис. 41.</w:t>
      </w:r>
    </w:p>
    <w:p w14:paraId="54C53595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562100" cy="1647825"/>
            <wp:effectExtent l="0" t="0" r="0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57E1B">
      <w:pPr>
        <w:spacing w:line="360" w:lineRule="auto"/>
        <w:ind w:firstLine="706"/>
        <w:jc w:val="center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Рис. 41</w:t>
      </w:r>
    </w:p>
    <w:p w14:paraId="63E397A4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24B96F68">
      <w:pPr>
        <w:spacing w:line="360" w:lineRule="auto"/>
        <w:ind w:firstLine="709"/>
        <w:rPr>
          <w:rFonts w:ascii="Times New Roman" w:hAnsi="Times New Roman" w:eastAsia="Calibri" w:cs="Times New Roman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t>Пример построения детали в косоугольной горизонтальной изометрии приведен на рис. 42.</w:t>
      </w:r>
    </w:p>
    <w:p w14:paraId="78F39FB3">
      <w:pPr>
        <w:spacing w:line="360" w:lineRule="auto"/>
        <w:ind w:firstLine="706"/>
        <w:rPr>
          <w:rFonts w:ascii="Times New Roman" w:hAnsi="Times New Roman" w:eastAsia="Calibri" w:cs="Times New Roman"/>
          <w:sz w:val="28"/>
          <w:szCs w:val="28"/>
          <w:lang w:eastAsia="ru-RU"/>
        </w:rPr>
      </w:pPr>
    </w:p>
    <w:p w14:paraId="35429BB3">
      <w:pPr>
        <w:spacing w:line="360" w:lineRule="auto"/>
        <w:ind w:firstLine="706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2266950" cy="19431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BFDAA">
      <w:pPr>
        <w:spacing w:before="100" w:beforeAutospacing="1" w:after="24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Рис. 42</w:t>
      </w:r>
    </w:p>
    <w:p w14:paraId="36E01B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При построении всех видов аксонометрических проекций необходимо соблюдать следующее:</w:t>
      </w:r>
    </w:p>
    <w:p w14:paraId="4E9A51BE">
      <w:pPr>
        <w:numPr>
          <w:ilvl w:val="0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Любому чертежу в аксонометрии должен предшествовать чертеж, выполненный в ортогональных проекциях;</w:t>
      </w:r>
    </w:p>
    <w:p w14:paraId="113EB90C">
      <w:pPr>
        <w:numPr>
          <w:ilvl w:val="0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Ось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Z'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всегда выполняется вертикально;</w:t>
      </w:r>
    </w:p>
    <w:p w14:paraId="2E4DBEBA">
      <w:pPr>
        <w:numPr>
          <w:ilvl w:val="0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все измерения (построения) в аксонометрии делаются только параллельно осям;</w:t>
      </w:r>
    </w:p>
    <w:p w14:paraId="779AB657">
      <w:pPr>
        <w:numPr>
          <w:ilvl w:val="0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все прямые линии, параллельные между собой или параллельные осям, остаются параллельными и в аксонометрии;</w:t>
      </w:r>
    </w:p>
    <w:p w14:paraId="05522078">
      <w:pPr>
        <w:numPr>
          <w:ilvl w:val="0"/>
          <w:numId w:val="2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для выяснения внутреннего содержания геометрического тела (если деталь симметрична) необходимо выполнить вырез ¼ тела плоскостями, параллельными плоскостям проекций.</w:t>
      </w:r>
    </w:p>
    <w:p w14:paraId="3AB44E9F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Желательно аксонометрическую проекцию предмета выполнять в том же масштабе, что и ортогональный чертеж этого предмета.</w:t>
      </w:r>
    </w:p>
    <w:p w14:paraId="518E46A3">
      <w:pPr>
        <w:pStyle w:val="15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2.6 Пример построения аксонометрических изображений детали с наклонными элементами</w:t>
      </w:r>
    </w:p>
    <w:p w14:paraId="5A38C829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63AAC7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Перейдем к более сложным построениям. Рассмотрим способ построения прямоугольной изометрической проекции следующей детали(рис.43)</w:t>
      </w:r>
    </w:p>
    <w:p w14:paraId="3D9B84F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056380" cy="3252470"/>
            <wp:effectExtent l="19050" t="0" r="645" b="0"/>
            <wp:docPr id="35872" name="Рисунок 35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2" name="Рисунок 3587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9343" t="19386" r="25697" b="16471"/>
                    <a:stretch>
                      <a:fillRect/>
                    </a:stretch>
                  </pic:blipFill>
                  <pic:spPr>
                    <a:xfrm>
                      <a:off x="0" y="0"/>
                      <a:ext cx="4055673" cy="325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49989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43</w:t>
      </w:r>
    </w:p>
    <w:p w14:paraId="2C6F4839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Данную деталь можно мысленно расчленить на две простейшие части: вертикальную трапецеидальную призму и горизонтальное основание с призматическим пазом. </w:t>
      </w:r>
    </w:p>
    <w:p w14:paraId="4432801C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Начнем построение с вертикальной трапецеидальной призмы. Очевидно, во фронтальной плоскости проекций необходимо построить изометрическую проекцию трапеции с размерами оснований </w:t>
      </w:r>
      <w:r>
        <w:rPr>
          <w:rFonts w:ascii="Times New Roman" w:hAnsi="Times New Roman" w:cs="Times New Roman"/>
          <w:b/>
          <w:sz w:val="28"/>
          <w:szCs w:val="28"/>
        </w:rPr>
        <w:t>60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b/>
          <w:sz w:val="28"/>
          <w:szCs w:val="28"/>
        </w:rPr>
        <w:t>28</w:t>
      </w:r>
      <w:r>
        <w:rPr>
          <w:rFonts w:ascii="Times New Roman" w:hAnsi="Times New Roman" w:cs="Times New Roman"/>
          <w:sz w:val="28"/>
          <w:szCs w:val="28"/>
        </w:rPr>
        <w:t xml:space="preserve">, а высотой </w:t>
      </w:r>
      <w:r>
        <w:rPr>
          <w:rFonts w:ascii="Times New Roman" w:hAnsi="Times New Roman" w:cs="Times New Roman"/>
          <w:b/>
          <w:sz w:val="28"/>
          <w:szCs w:val="28"/>
        </w:rPr>
        <w:t>80</w:t>
      </w:r>
      <w:r>
        <w:rPr>
          <w:rFonts w:ascii="Times New Roman" w:hAnsi="Times New Roman" w:cs="Times New Roman"/>
          <w:sz w:val="28"/>
          <w:szCs w:val="28"/>
        </w:rPr>
        <w:t>, т.к. именно эти отрезки трапеции расположены параллельно осям координат и будут изображаться без искажений, т.е. в натуральную величину.</w:t>
      </w:r>
    </w:p>
    <w:p w14:paraId="60697DFF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этого:</w:t>
      </w:r>
    </w:p>
    <w:p w14:paraId="4A1398F2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Проводим две прямые параллельно оси </w:t>
      </w:r>
      <w:r>
        <w:rPr>
          <w:rFonts w:ascii="Times New Roman" w:hAnsi="Times New Roman" w:cs="Times New Roman"/>
          <w:b/>
          <w:sz w:val="28"/>
          <w:szCs w:val="28"/>
        </w:rPr>
        <w:t xml:space="preserve">Х </w:t>
      </w:r>
      <w:r>
        <w:rPr>
          <w:rFonts w:ascii="Times New Roman" w:hAnsi="Times New Roman" w:cs="Times New Roman"/>
          <w:sz w:val="28"/>
          <w:szCs w:val="28"/>
        </w:rPr>
        <w:t xml:space="preserve">на расстоянии </w:t>
      </w:r>
      <w:r>
        <w:rPr>
          <w:rFonts w:ascii="Times New Roman" w:hAnsi="Times New Roman" w:cs="Times New Roman"/>
          <w:b/>
          <w:sz w:val="28"/>
          <w:szCs w:val="28"/>
        </w:rPr>
        <w:t xml:space="preserve">80 </w:t>
      </w:r>
      <w:r>
        <w:rPr>
          <w:rFonts w:ascii="Times New Roman" w:hAnsi="Times New Roman" w:cs="Times New Roman"/>
          <w:sz w:val="28"/>
          <w:szCs w:val="28"/>
        </w:rPr>
        <w:t xml:space="preserve">и одну прямую параллельно оси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6CDF58AC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получить вершины оснований трапеции, необходимо построить отрезки 28 и 60 мм.</w:t>
      </w:r>
    </w:p>
    <w:p w14:paraId="4F59B9BE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Получается изображение трапеции, с размерами, заданными по чертежу детали (рис.44):</w:t>
      </w:r>
    </w:p>
    <w:p w14:paraId="40378038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3EC82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91318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  <w:lang w:eastAsia="ru-RU"/>
        </w:rPr>
        <w:drawing>
          <wp:inline distT="0" distB="0" distL="0" distR="0">
            <wp:extent cx="1981200" cy="1543050"/>
            <wp:effectExtent l="0" t="0" r="0" b="0"/>
            <wp:docPr id="35873" name="Рисунок 35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3" name="Рисунок 3587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505075" cy="3810000"/>
            <wp:effectExtent l="0" t="0" r="9525" b="0"/>
            <wp:docPr id="35874" name="Рисунок 35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4" name="Рисунок 3587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6963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Рис.44</w:t>
      </w:r>
    </w:p>
    <w:p w14:paraId="635E55A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получить из трапеции изображение призмы необходимо из углов трапеции провести отрезки длиной </w:t>
      </w:r>
      <w:r>
        <w:rPr>
          <w:rFonts w:ascii="Times New Roman" w:hAnsi="Times New Roman" w:cs="Times New Roman"/>
          <w:b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 параллельно оси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, а затем последовательно их соединить. В итоге получим вертикальную трапецеидальную призму, т.е. первую часть детали(рис.45).</w:t>
      </w:r>
    </w:p>
    <w:p w14:paraId="35081FE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494790" cy="2741930"/>
            <wp:effectExtent l="0" t="0" r="0" b="1270"/>
            <wp:docPr id="3587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5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42010" t="21667" r="40153" b="20174"/>
                    <a:stretch>
                      <a:fillRect/>
                    </a:stretch>
                  </pic:blipFill>
                  <pic:spPr>
                    <a:xfrm>
                      <a:off x="0" y="0"/>
                      <a:ext cx="1500828" cy="275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724025" cy="2851150"/>
            <wp:effectExtent l="0" t="0" r="0" b="6350"/>
            <wp:docPr id="3587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6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41849" t="26514" r="40234" b="20744"/>
                    <a:stretch>
                      <a:fillRect/>
                    </a:stretch>
                  </pic:blipFill>
                  <pic:spPr>
                    <a:xfrm>
                      <a:off x="0" y="0"/>
                      <a:ext cx="1728146" cy="2858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BC2F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Рис. 45</w:t>
      </w:r>
    </w:p>
    <w:p w14:paraId="356D26F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пристраиваем к полученному изображению горизонтальное основание детали.</w:t>
      </w:r>
    </w:p>
    <w:p w14:paraId="377C38C8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Проводим прямую параллельно оси </w:t>
      </w:r>
      <w:r>
        <w:rPr>
          <w:rFonts w:ascii="Times New Roman" w:hAnsi="Times New Roman" w:cs="Times New Roman"/>
          <w:b/>
          <w:sz w:val="28"/>
          <w:szCs w:val="28"/>
        </w:rPr>
        <w:t xml:space="preserve">Х </w:t>
      </w:r>
      <w:r>
        <w:rPr>
          <w:rFonts w:ascii="Times New Roman" w:hAnsi="Times New Roman" w:cs="Times New Roman"/>
          <w:sz w:val="28"/>
          <w:szCs w:val="28"/>
        </w:rPr>
        <w:t xml:space="preserve">на расстоянии </w:t>
      </w:r>
      <w:r>
        <w:rPr>
          <w:rFonts w:ascii="Times New Roman" w:hAnsi="Times New Roman" w:cs="Times New Roman"/>
          <w:b/>
          <w:sz w:val="28"/>
          <w:szCs w:val="28"/>
        </w:rPr>
        <w:t xml:space="preserve">23 </w:t>
      </w:r>
      <w:r>
        <w:rPr>
          <w:rFonts w:ascii="Times New Roman" w:hAnsi="Times New Roman" w:cs="Times New Roman"/>
          <w:sz w:val="28"/>
          <w:szCs w:val="28"/>
        </w:rPr>
        <w:t>(см. задание по чертежу детали) (рис.46)</w:t>
      </w:r>
    </w:p>
    <w:p w14:paraId="339B17D7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FEE5C02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019300" cy="3003550"/>
            <wp:effectExtent l="0" t="0" r="0" b="6350"/>
            <wp:docPr id="35877" name="Рисунок 35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7" name="Рисунок 3587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0546" cy="300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CAED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Рис.46</w:t>
      </w:r>
    </w:p>
    <w:p w14:paraId="56DB459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полученных точек пересечения проводим отрезки длиной </w:t>
      </w:r>
      <w:r>
        <w:rPr>
          <w:rFonts w:ascii="Times New Roman" w:hAnsi="Times New Roman" w:cs="Times New Roman"/>
          <w:b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</w:rPr>
        <w:t xml:space="preserve"> параллельно оси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, а затем последовательно их соединяем. В итоге получим основание детали. Удалим  невидимые линии . (рис.47).</w:t>
      </w:r>
    </w:p>
    <w:p w14:paraId="35099E8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733550" cy="2390140"/>
            <wp:effectExtent l="0" t="0" r="0" b="0"/>
            <wp:docPr id="3587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8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42010" t="26513" r="34383" b="15616"/>
                    <a:stretch>
                      <a:fillRect/>
                    </a:stretch>
                  </pic:blipFill>
                  <pic:spPr>
                    <a:xfrm>
                      <a:off x="0" y="0"/>
                      <a:ext cx="1739585" cy="2398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809750" cy="2472690"/>
            <wp:effectExtent l="0" t="0" r="0" b="3810"/>
            <wp:docPr id="3587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9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42170" t="26798" r="34149" b="15616"/>
                    <a:stretch>
                      <a:fillRect/>
                    </a:stretch>
                  </pic:blipFill>
                  <pic:spPr>
                    <a:xfrm>
                      <a:off x="0" y="0"/>
                      <a:ext cx="1813397" cy="247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866900" cy="2613660"/>
            <wp:effectExtent l="0" t="0" r="0" b="0"/>
            <wp:docPr id="3588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41529" t="25942" r="34790" b="15046"/>
                    <a:stretch>
                      <a:fillRect/>
                    </a:stretch>
                  </pic:blipFill>
                  <pic:spPr>
                    <a:xfrm>
                      <a:off x="0" y="0"/>
                      <a:ext cx="1869364" cy="2617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127CE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Рис.47</w:t>
      </w:r>
    </w:p>
    <w:p w14:paraId="594D78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 по заданным  размерам  строим  призматический паз (рис.48).</w:t>
      </w:r>
    </w:p>
    <w:p w14:paraId="0C08A8F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34722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B089A5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526030" cy="1826895"/>
            <wp:effectExtent l="19050" t="0" r="7620" b="0"/>
            <wp:docPr id="35881" name="Рисунок 35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1" name="Рисунок 35881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17477" t="17105" r="28258" b="13052"/>
                    <a:stretch>
                      <a:fillRect/>
                    </a:stretch>
                  </pic:blipFill>
                  <pic:spPr>
                    <a:xfrm>
                      <a:off x="0" y="0"/>
                      <a:ext cx="2531372" cy="183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366010" cy="1759585"/>
            <wp:effectExtent l="19050" t="0" r="0" b="0"/>
            <wp:docPr id="3588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2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8439" t="16534" r="28361" b="13052"/>
                    <a:stretch>
                      <a:fillRect/>
                    </a:stretch>
                  </pic:blipFill>
                  <pic:spPr>
                    <a:xfrm>
                      <a:off x="0" y="0"/>
                      <a:ext cx="2358681" cy="1754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14B36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Рис.48</w:t>
      </w:r>
    </w:p>
    <w:p w14:paraId="19331CB6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Получается окончательное изображение детали (рис.49):</w:t>
      </w:r>
    </w:p>
    <w:p w14:paraId="58E11EA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270125" cy="3230880"/>
            <wp:effectExtent l="19050" t="0" r="0" b="0"/>
            <wp:docPr id="3588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3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32389" t="21382" r="43836" b="18465"/>
                    <a:stretch>
                      <a:fillRect/>
                    </a:stretch>
                  </pic:blipFill>
                  <pic:spPr>
                    <a:xfrm>
                      <a:off x="0" y="0"/>
                      <a:ext cx="2274178" cy="323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60B5E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Рис.49</w:t>
      </w:r>
    </w:p>
    <w:p w14:paraId="4C2FD163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Усложним изображение детали: пусть в вертикальной призме необходимо изобразить отверстие </w:t>
      </w:r>
      <w:r>
        <w:rPr>
          <w:rFonts w:ascii="Times New Roman" w:hAnsi="Times New Roman" w:cs="Times New Roman"/>
          <w:position w:val="-6"/>
          <w:sz w:val="28"/>
          <w:szCs w:val="28"/>
        </w:rPr>
        <w:object>
          <v:shape id="_x0000_i1025" o:spt="75" type="#_x0000_t75" style="height:18pt;width:17.4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4">
            <o:LockedField>false</o:LockedField>
          </o:OLEObject>
        </w:object>
      </w:r>
      <w:r>
        <w:rPr>
          <w:rFonts w:ascii="Times New Roman" w:hAnsi="Times New Roman" w:cs="Times New Roman"/>
          <w:b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</w:rPr>
        <w:t xml:space="preserve"> на расстоянии </w:t>
      </w:r>
      <w:r>
        <w:rPr>
          <w:rFonts w:ascii="Times New Roman" w:hAnsi="Times New Roman" w:cs="Times New Roman"/>
          <w:b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(рис.50):</w:t>
      </w:r>
    </w:p>
    <w:p w14:paraId="618094B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600325" cy="3552825"/>
            <wp:effectExtent l="0" t="0" r="9525" b="9525"/>
            <wp:docPr id="35884" name="Рисунок 35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4" name="Рисунок 3588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5EA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Рис.50</w:t>
      </w:r>
    </w:p>
    <w:p w14:paraId="5591146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Расположение осей эллипса и их величина показаны на рис.51</w:t>
      </w:r>
    </w:p>
    <w:p w14:paraId="39C965B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028825" cy="2371725"/>
            <wp:effectExtent l="0" t="0" r="9525" b="9525"/>
            <wp:docPr id="35885" name="Рисунок 35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5" name="Рисунок 3588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0590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Рис.51</w:t>
      </w:r>
    </w:p>
    <w:p w14:paraId="6B742DD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вертикальной оси и оси , параллельной оси х, откладываем от центра по радиусу окружности(12,5 мм)</w:t>
      </w:r>
    </w:p>
    <w:p w14:paraId="630EA7D4">
      <w:pPr>
        <w:pStyle w:val="15"/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Проводим диагонали ромба.</w:t>
      </w:r>
    </w:p>
    <w:p w14:paraId="4449686D">
      <w:pPr>
        <w:pStyle w:val="1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Откладываем оси эллипса.</w:t>
      </w:r>
    </w:p>
    <w:p w14:paraId="4F37F37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004310" cy="457200"/>
            <wp:effectExtent l="19050" t="0" r="0" b="0"/>
            <wp:docPr id="3588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6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61921" t="25945" r="25060" b="71404"/>
                    <a:stretch>
                      <a:fillRect/>
                    </a:stretch>
                  </pic:blipFill>
                  <pic:spPr>
                    <a:xfrm>
                      <a:off x="0" y="0"/>
                      <a:ext cx="4004310" cy="457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83FC37">
      <w:pPr>
        <w:spacing w:line="36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4756785" cy="2286635"/>
            <wp:effectExtent l="19050" t="0" r="5120" b="0"/>
            <wp:docPr id="3588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7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34267" t="19101" r="22831" b="44224"/>
                    <a:stretch>
                      <a:fillRect/>
                    </a:stretch>
                  </pic:blipFill>
                  <pic:spPr>
                    <a:xfrm>
                      <a:off x="0" y="0"/>
                      <a:ext cx="4757380" cy="228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6F979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Рис.52</w:t>
      </w:r>
    </w:p>
    <w:p w14:paraId="1E17F60B">
      <w:pPr>
        <w:tabs>
          <w:tab w:val="left" w:pos="150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Отмечаем 8 точек, соединяем их плавной кривой и получаем эллипс. (рис.53)</w:t>
      </w:r>
    </w:p>
    <w:p w14:paraId="1846CA9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710180" cy="2590800"/>
            <wp:effectExtent l="0" t="0" r="0" b="0"/>
            <wp:docPr id="3588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8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33030" t="22011" r="48061" b="45869"/>
                    <a:stretch>
                      <a:fillRect/>
                    </a:stretch>
                  </pic:blipFill>
                  <pic:spPr>
                    <a:xfrm>
                      <a:off x="0" y="0"/>
                      <a:ext cx="2723794" cy="260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D66DA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Рис.53</w:t>
      </w:r>
    </w:p>
    <w:p w14:paraId="333969FF">
      <w:pPr>
        <w:pStyle w:val="15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Удаляем вспомогательные построения и получаем окончательное пространственное изображение детали (рис.54):</w:t>
      </w:r>
    </w:p>
    <w:p w14:paraId="03B84E9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705735" cy="4082415"/>
            <wp:effectExtent l="0" t="0" r="0" b="0"/>
            <wp:docPr id="3588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89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33968" t="22559" r="44774" b="20367"/>
                    <a:stretch>
                      <a:fillRect/>
                    </a:stretch>
                  </pic:blipFill>
                  <pic:spPr>
                    <a:xfrm>
                      <a:off x="0" y="0"/>
                      <a:ext cx="2716880" cy="409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Рис.54</w:t>
      </w:r>
    </w:p>
    <w:p w14:paraId="2508D90F">
      <w:pPr>
        <w:pStyle w:val="1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14:paraId="7C4FCE43">
      <w:pPr>
        <w:pStyle w:val="17"/>
        <w:spacing w:line="360" w:lineRule="auto"/>
        <w:ind w:left="0"/>
        <w:jc w:val="both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Построение третьего вида по двум заданным с необходимыми разрезами. Построение аксонометрии.</w:t>
      </w:r>
    </w:p>
    <w:p w14:paraId="2A5A142D">
      <w:pPr>
        <w:pStyle w:val="1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F7BDFE7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на заданном чертеже выделяют характерные точки, обозначают их и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по правилам проецирования и принадлежности строят их три </w:t>
      </w:r>
      <w:r>
        <w:rPr>
          <w:rFonts w:ascii="Times New Roman" w:hAnsi="Times New Roman" w:cs="Times New Roman"/>
          <w:sz w:val="28"/>
          <w:szCs w:val="28"/>
        </w:rPr>
        <w:t>проекции для каждой точки, а затем в определенной последовательности их соединяют.</w:t>
      </w:r>
    </w:p>
    <w:p w14:paraId="2E497763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Рассмотрим способ построения третьей проекции детали(рис.55)</w:t>
      </w:r>
    </w:p>
    <w:p w14:paraId="5F54491A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950845" cy="2366010"/>
            <wp:effectExtent l="0" t="0" r="1905" b="0"/>
            <wp:docPr id="35890" name="Рисунок 35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0" name="Рисунок 3589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9343" t="19386" r="25697" b="16471"/>
                    <a:stretch>
                      <a:fillRect/>
                    </a:stretch>
                  </pic:blipFill>
                  <pic:spPr>
                    <a:xfrm>
                      <a:off x="0" y="0"/>
                      <a:ext cx="2956872" cy="2370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D04E57">
      <w:pPr>
        <w:pStyle w:val="1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Рис.55</w:t>
      </w:r>
    </w:p>
    <w:p w14:paraId="5375DBF8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Всего у детали 10 симметричных точек. Необходимо для каждой точки построить третью проекцию. Рассмотрим способ построения третьей проекции для наиболее характерной точки. (рис.56)</w:t>
      </w:r>
    </w:p>
    <w:p w14:paraId="6B848C1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2742565" cy="3235325"/>
            <wp:effectExtent l="0" t="0" r="635" b="3175"/>
            <wp:docPr id="2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32998" t="19385" r="34513" b="12425"/>
                    <a:stretch>
                      <a:fillRect/>
                    </a:stretch>
                  </pic:blipFill>
                  <pic:spPr>
                    <a:xfrm>
                      <a:off x="0" y="0"/>
                      <a:ext cx="2749091" cy="3242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716DCB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Рис.56</w:t>
      </w:r>
    </w:p>
    <w:p w14:paraId="5700184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Выбираем точку </w:t>
      </w:r>
      <w:r>
        <w:rPr>
          <w:rFonts w:ascii="Times New Roman" w:hAnsi="Times New Roman" w:cs="Times New Roman"/>
          <w:b/>
          <w:sz w:val="28"/>
          <w:szCs w:val="28"/>
        </w:rPr>
        <w:t xml:space="preserve">1, </w:t>
      </w:r>
      <w:r>
        <w:rPr>
          <w:rFonts w:ascii="Times New Roman" w:hAnsi="Times New Roman" w:cs="Times New Roman"/>
          <w:sz w:val="28"/>
          <w:szCs w:val="28"/>
        </w:rPr>
        <w:t xml:space="preserve">ей симметричной будет точка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На заданном чертеже обозначаем фронтальные и профильные проекции этих точек. Из полученных точек проводим линии проекционной связи до их пересечения на горизонтальной плоскости проекций. Получаем горизонтальные проекции точек 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 xml:space="preserve">1  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9AFB9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Аналогичные построения можно выполнить и для получения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требуемых </w:t>
      </w:r>
      <w:r>
        <w:rPr>
          <w:rFonts w:ascii="Times New Roman" w:hAnsi="Times New Roman" w:cs="Times New Roman"/>
          <w:sz w:val="28"/>
          <w:szCs w:val="28"/>
        </w:rPr>
        <w:t>проекции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остальных точек. Следует особо отметить, что при по</w:t>
      </w:r>
      <w:r>
        <w:rPr>
          <w:rFonts w:ascii="Times New Roman" w:hAnsi="Times New Roman" w:cs="Times New Roman"/>
          <w:sz w:val="28"/>
          <w:szCs w:val="28"/>
        </w:rPr>
        <w:t>строении третьей проекции детали эффективно помогает пространственное изображение детали (см. по красной стрелке).</w:t>
      </w:r>
    </w:p>
    <w:p w14:paraId="256E2FB0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удаления вспомогательных построений получаем третью проекцию нашей детали (вид сверху) ( рис.57):</w:t>
      </w:r>
    </w:p>
    <w:p w14:paraId="08235A3E">
      <w:pPr>
        <w:spacing w:line="360" w:lineRule="auto"/>
        <w:jc w:val="center"/>
        <w:rPr>
          <w:rFonts w:ascii="Times New Roman" w:hAnsi="Times New Roman" w:eastAsia="Times New Roman" w:cs="Times New Roman"/>
          <w:sz w:val="28"/>
          <w:szCs w:val="28"/>
        </w:rPr>
      </w:pPr>
    </w:p>
    <w:p w14:paraId="0F284822">
      <w:pPr>
        <w:spacing w:line="360" w:lineRule="auto"/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drawing>
          <wp:inline distT="0" distB="0" distL="0" distR="0">
            <wp:extent cx="2568575" cy="2798445"/>
            <wp:effectExtent l="0" t="0" r="3175" b="1905"/>
            <wp:docPr id="2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32229" t="19968" r="35318" b="17054"/>
                    <a:stretch>
                      <a:fillRect/>
                    </a:stretch>
                  </pic:blipFill>
                  <pic:spPr>
                    <a:xfrm>
                      <a:off x="0" y="0"/>
                      <a:ext cx="2574593" cy="280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</w:t>
      </w:r>
    </w:p>
    <w:p w14:paraId="176407FC">
      <w:pPr>
        <w:spacing w:line="360" w:lineRule="auto"/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Рис.57</w:t>
      </w:r>
    </w:p>
    <w:p w14:paraId="73931AE5">
      <w:pPr>
        <w:spacing w:line="360" w:lineRule="auto"/>
        <w:ind w:left="-284"/>
        <w:jc w:val="both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Затем выполняем профильный разрез на месте вида слева для выявления глубины отверстий. Проставляем размеры. Задание выполняют на формате А3.</w:t>
      </w:r>
    </w:p>
    <w:p w14:paraId="6D7BC6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-271780</wp:posOffset>
            </wp:positionH>
            <wp:positionV relativeFrom="page">
              <wp:posOffset>6010275</wp:posOffset>
            </wp:positionV>
            <wp:extent cx="5579110" cy="3503295"/>
            <wp:effectExtent l="0" t="0" r="2540" b="1905"/>
            <wp:wrapNone/>
            <wp:docPr id="3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9022" t="23378" r="21849" b="21599"/>
                    <a:stretch>
                      <a:fillRect/>
                    </a:stretch>
                  </pic:blipFill>
                  <pic:spPr>
                    <a:xfrm>
                      <a:off x="0" y="0"/>
                      <a:ext cx="5581639" cy="3504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08AE56F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B90B8DB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A1061C1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1830BCC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B684D0D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B60D18E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B067E4">
      <w:pPr>
        <w:tabs>
          <w:tab w:val="left" w:pos="59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0AD5BB">
      <w:pPr>
        <w:tabs>
          <w:tab w:val="left" w:pos="59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53E25D">
      <w:pPr>
        <w:tabs>
          <w:tab w:val="left" w:pos="59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Рис.58</w:t>
      </w:r>
    </w:p>
    <w:p w14:paraId="5DD4CDA6">
      <w:pPr>
        <w:tabs>
          <w:tab w:val="left" w:pos="59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D1221E6">
      <w:pPr>
        <w:tabs>
          <w:tab w:val="left" w:pos="592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табл.1 расположены варианты первого задания.</w:t>
      </w:r>
    </w:p>
    <w:p w14:paraId="1D35D3B9">
      <w:pPr>
        <w:tabs>
          <w:tab w:val="left" w:pos="5925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Таблица 1</w:t>
      </w:r>
    </w:p>
    <w:p w14:paraId="0E689F3E">
      <w:pPr>
        <w:tabs>
          <w:tab w:val="left" w:pos="5925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Варианты первого задания</w:t>
      </w:r>
    </w:p>
    <w:tbl>
      <w:tblPr>
        <w:tblStyle w:val="5"/>
        <w:tblW w:w="0" w:type="auto"/>
        <w:tblInd w:w="-1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25"/>
        <w:gridCol w:w="5150"/>
      </w:tblGrid>
      <w:tr w14:paraId="216958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300537C7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647950" cy="1905000"/>
                  <wp:effectExtent l="0" t="0" r="0" b="0"/>
                  <wp:docPr id="119" name="Рисунок 11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</w:t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             </w:t>
            </w:r>
          </w:p>
        </w:tc>
        <w:tc>
          <w:tcPr>
            <w:tcW w:w="5039" w:type="dxa"/>
          </w:tcPr>
          <w:p w14:paraId="53398D22">
            <w:pPr>
              <w:spacing w:line="360" w:lineRule="auto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466975" cy="1828800"/>
                  <wp:effectExtent l="0" t="0" r="9525" b="0"/>
                  <wp:docPr id="118" name="Рисунок 118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8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E821E6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14:paraId="3D01DC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617558E7">
            <w:pPr>
              <w:spacing w:line="360" w:lineRule="auto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524125" cy="1838325"/>
                  <wp:effectExtent l="0" t="0" r="9525" b="9525"/>
                  <wp:docPr id="117" name="Рисунок 117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7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E08269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  <w:p w14:paraId="58F7F6F2">
            <w:pPr>
              <w:spacing w:line="360" w:lineRule="auto"/>
              <w:ind w:right="-118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039" w:type="dxa"/>
          </w:tcPr>
          <w:p w14:paraId="3BC9850B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647950" cy="2095500"/>
                  <wp:effectExtent l="0" t="0" r="0" b="0"/>
                  <wp:docPr id="116" name="Рисунок 116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6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  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14:paraId="6C5F0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0B7E7EDB">
            <w:pPr>
              <w:spacing w:line="360" w:lineRule="auto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1895475"/>
                  <wp:effectExtent l="0" t="0" r="0" b="9525"/>
                  <wp:docPr id="115" name="Рисунок 115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5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4784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039" w:type="dxa"/>
          </w:tcPr>
          <w:p w14:paraId="27255006">
            <w:pPr>
              <w:spacing w:line="360" w:lineRule="auto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  <w:p w14:paraId="5D7BAB14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838450" cy="1809750"/>
                  <wp:effectExtent l="0" t="0" r="0" b="0"/>
                  <wp:docPr id="114" name="Рисунок 114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4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14:paraId="7A7C6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13BFA5B5">
            <w:pPr>
              <w:spacing w:line="360" w:lineRule="auto"/>
              <w:ind w:right="24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26" o:spt="75" type="#_x0000_t75" style="height:166.8pt;width:236.4pt;" o:ole="t" filled="f" o:preferrelative="t" stroked="f" coordsize="21600,21600">
                  <v:path/>
                  <v:fill on="f" focussize="0,0"/>
                  <v:stroke on="f" joinstyle="miter"/>
                  <v:imagedata r:id="rId81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80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039" w:type="dxa"/>
          </w:tcPr>
          <w:p w14:paraId="3A44BFBC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27" o:spt="75" type="#_x0000_t75" style="height:157.8pt;width:230.4pt;" o:ole="t" filled="f" o:preferrelative="t" stroked="f" coordsize="21600,21600">
                  <v:path/>
                  <v:fill on="f" focussize="0,0"/>
                  <v:stroke on="f" joinstyle="miter"/>
                  <v:imagedata r:id="rId83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82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14:paraId="7C9CA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11365CC3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33675" cy="2152650"/>
                  <wp:effectExtent l="0" t="0" r="9525" b="0"/>
                  <wp:docPr id="113" name="Рисунок 113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3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039" w:type="dxa"/>
            <w:vAlign w:val="center"/>
          </w:tcPr>
          <w:p w14:paraId="6D915CA9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619375" cy="2000250"/>
                  <wp:effectExtent l="0" t="0" r="9525" b="0"/>
                  <wp:docPr id="112" name="Рисунок 11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2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14:paraId="7745C6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2089AF22">
            <w:pPr>
              <w:spacing w:line="360" w:lineRule="auto"/>
              <w:ind w:right="24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876550" cy="1743075"/>
                  <wp:effectExtent l="0" t="0" r="0" b="9525"/>
                  <wp:docPr id="111" name="Рисунок 111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1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039" w:type="dxa"/>
            <w:vAlign w:val="center"/>
          </w:tcPr>
          <w:p w14:paraId="5D106904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2771775" cy="1724025"/>
                  <wp:effectExtent l="0" t="0" r="9525" b="9525"/>
                  <wp:docPr id="110" name="Рисунок 110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10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9AB19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14:paraId="4A4B2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4ADB5151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828925" cy="1638300"/>
                  <wp:effectExtent l="0" t="0" r="9525" b="0"/>
                  <wp:docPr id="109" name="Рисунок 109" descr="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9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CB6FF5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</w:p>
          <w:p w14:paraId="4992FA8C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13</w:t>
            </w:r>
          </w:p>
        </w:tc>
        <w:tc>
          <w:tcPr>
            <w:tcW w:w="5039" w:type="dxa"/>
          </w:tcPr>
          <w:p w14:paraId="26A29FF5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533650" cy="1609725"/>
                  <wp:effectExtent l="0" t="0" r="0" b="9525"/>
                  <wp:docPr id="108" name="Рисунок 108" descr="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8" descr="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F3E57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</w:p>
          <w:p w14:paraId="5A675C41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14</w:t>
            </w:r>
          </w:p>
        </w:tc>
      </w:tr>
      <w:tr w14:paraId="40878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3F84B4A0">
            <w:pPr>
              <w:spacing w:line="360" w:lineRule="auto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1828800"/>
                  <wp:effectExtent l="0" t="0" r="0" b="0"/>
                  <wp:docPr id="107" name="Рисунок 107" descr="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7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123723">
            <w:pPr>
              <w:spacing w:line="360" w:lineRule="auto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</w:p>
          <w:p w14:paraId="12DA31D4">
            <w:pPr>
              <w:spacing w:line="360" w:lineRule="auto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</w:p>
          <w:p w14:paraId="57B64C02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039" w:type="dxa"/>
          </w:tcPr>
          <w:p w14:paraId="078ED933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3152775" cy="1876425"/>
                  <wp:effectExtent l="0" t="0" r="9525" b="9525"/>
                  <wp:docPr id="106" name="Рисунок 106" descr="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6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77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2F1F4B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</w:p>
          <w:p w14:paraId="40D048B4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</w:p>
          <w:p w14:paraId="1181EDAC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16</w:t>
            </w:r>
          </w:p>
        </w:tc>
      </w:tr>
      <w:tr w14:paraId="6CEC3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6A1AC433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526030" cy="1685925"/>
                  <wp:effectExtent l="0" t="0" r="7620" b="0"/>
                  <wp:docPr id="35843" name="Рисунок 35843" descr="C:\Users\User\Desktop\варианты ЛТУ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3" name="Рисунок 35843" descr="C:\Users\User\Desktop\варианты ЛТУ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7763" cy="170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F2613D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</w:p>
          <w:p w14:paraId="1B83E82D">
            <w:pPr>
              <w:spacing w:line="360" w:lineRule="auto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val="en-US"/>
              </w:rPr>
              <w:t xml:space="preserve">     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17</w:t>
            </w:r>
          </w:p>
        </w:tc>
        <w:tc>
          <w:tcPr>
            <w:tcW w:w="5039" w:type="dxa"/>
          </w:tcPr>
          <w:p w14:paraId="581D8ECE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  <w:lang w:val="en-US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731135" cy="1743075"/>
                  <wp:effectExtent l="0" t="0" r="0" b="0"/>
                  <wp:docPr id="35846" name="Рисунок 35846" descr="C:\Users\User\Desktop\варианты ЛТУ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6" name="Рисунок 35846" descr="C:\Users\User\Desktop\варианты ЛТУ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582" cy="1771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val="en-US"/>
              </w:rPr>
              <w:t xml:space="preserve"> </w:t>
            </w:r>
          </w:p>
          <w:p w14:paraId="42CF8B98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  <w:lang w:val="en-US"/>
              </w:rPr>
            </w:pPr>
          </w:p>
          <w:p w14:paraId="2E6ED4F3">
            <w:pPr>
              <w:spacing w:line="360" w:lineRule="auto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val="en-US"/>
              </w:rPr>
              <w:t xml:space="preserve">                                  18                                                                   </w:t>
            </w:r>
          </w:p>
        </w:tc>
      </w:tr>
      <w:tr w14:paraId="5F9813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2B997EFD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695575" cy="2114550"/>
                  <wp:effectExtent l="0" t="0" r="9525" b="0"/>
                  <wp:docPr id="105" name="Рисунок 105" descr="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5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9870D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19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</w:t>
            </w:r>
          </w:p>
        </w:tc>
        <w:tc>
          <w:tcPr>
            <w:tcW w:w="5039" w:type="dxa"/>
          </w:tcPr>
          <w:p w14:paraId="14AEE115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1762125"/>
                  <wp:effectExtent l="0" t="0" r="0" b="9525"/>
                  <wp:docPr id="104" name="Рисунок 104" descr="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4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D9090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</w:p>
          <w:p w14:paraId="019FA50E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</w:p>
          <w:p w14:paraId="648BBB29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20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</w:t>
            </w:r>
          </w:p>
        </w:tc>
      </w:tr>
      <w:tr w14:paraId="65A3C5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682281E6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905125" cy="1895475"/>
                  <wp:effectExtent l="0" t="0" r="9525" b="9525"/>
                  <wp:docPr id="103" name="Рисунок 103" descr="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3" descr="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21</w:t>
            </w:r>
          </w:p>
        </w:tc>
        <w:tc>
          <w:tcPr>
            <w:tcW w:w="5039" w:type="dxa"/>
          </w:tcPr>
          <w:p w14:paraId="0EDE3524">
            <w:pPr>
              <w:spacing w:line="360" w:lineRule="auto"/>
              <w:jc w:val="center"/>
              <w:rPr>
                <w:rFonts w:ascii="GOST type A" w:hAnsi="GOST type A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657475" cy="1981200"/>
                  <wp:effectExtent l="0" t="0" r="9525" b="0"/>
                  <wp:docPr id="102" name="Рисунок 102" descr="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2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OST type A" w:hAnsi="GOST type A" w:eastAsia="Calibri"/>
                <w:sz w:val="28"/>
                <w:szCs w:val="28"/>
              </w:rPr>
              <w:t xml:space="preserve"> </w:t>
            </w:r>
          </w:p>
          <w:p w14:paraId="7DA95EB8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22</w:t>
            </w:r>
            <w:r>
              <w:rPr>
                <w:rFonts w:ascii="GOST type A" w:hAnsi="GOST type A" w:eastAsia="Calibri"/>
                <w:sz w:val="28"/>
                <w:szCs w:val="28"/>
              </w:rPr>
              <w:t xml:space="preserve">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 xml:space="preserve">                </w:t>
            </w:r>
          </w:p>
        </w:tc>
      </w:tr>
      <w:tr w14:paraId="3CE4E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56D63DE5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638425" cy="1647825"/>
                  <wp:effectExtent l="0" t="0" r="9525" b="9525"/>
                  <wp:docPr id="101" name="Рисунок 101" descr="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1" descr="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1693B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</w:p>
          <w:p w14:paraId="5AFF03FA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23</w:t>
            </w:r>
          </w:p>
        </w:tc>
        <w:tc>
          <w:tcPr>
            <w:tcW w:w="5039" w:type="dxa"/>
          </w:tcPr>
          <w:p w14:paraId="04487E4B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676525" cy="1657350"/>
                  <wp:effectExtent l="0" t="0" r="9525" b="0"/>
                  <wp:docPr id="100" name="Рисунок 100" descr="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100" descr="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</w:t>
            </w:r>
          </w:p>
          <w:p w14:paraId="6C21A902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</w:p>
          <w:p w14:paraId="625DA08B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24</w:t>
            </w:r>
          </w:p>
        </w:tc>
      </w:tr>
      <w:tr w14:paraId="3DC8E7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2" w:hRule="atLeast"/>
        </w:trPr>
        <w:tc>
          <w:tcPr>
            <w:tcW w:w="4810" w:type="dxa"/>
          </w:tcPr>
          <w:p w14:paraId="3486DFFB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752725" cy="1809750"/>
                  <wp:effectExtent l="0" t="0" r="9525" b="0"/>
                  <wp:docPr id="99" name="Рисунок 99" descr="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9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4B6019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   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25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           </w:t>
            </w:r>
          </w:p>
        </w:tc>
        <w:tc>
          <w:tcPr>
            <w:tcW w:w="5039" w:type="dxa"/>
          </w:tcPr>
          <w:p w14:paraId="27B2769A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819275"/>
                  <wp:effectExtent l="0" t="0" r="9525" b="9525"/>
                  <wp:docPr id="98" name="Рисунок 98" descr="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8" descr="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CAB6B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26</w:t>
            </w:r>
          </w:p>
        </w:tc>
      </w:tr>
      <w:tr w14:paraId="261C1D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5F6841EC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647950" cy="1762125"/>
                  <wp:effectExtent l="0" t="0" r="0" b="9525"/>
                  <wp:docPr id="97" name="Рисунок 97" descr="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7" descr="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5E6EE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27</w:t>
            </w:r>
          </w:p>
        </w:tc>
        <w:tc>
          <w:tcPr>
            <w:tcW w:w="5039" w:type="dxa"/>
          </w:tcPr>
          <w:p w14:paraId="06691D65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</w:p>
          <w:p w14:paraId="09995282">
            <w:pPr>
              <w:spacing w:line="360" w:lineRule="auto"/>
              <w:jc w:val="center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drawing>
                <wp:inline distT="0" distB="0" distL="0" distR="0">
                  <wp:extent cx="2600325" cy="1647825"/>
                  <wp:effectExtent l="0" t="0" r="9525" b="9525"/>
                  <wp:docPr id="96" name="Рисунок 96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6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FEFC26">
            <w:pPr>
              <w:spacing w:line="360" w:lineRule="auto"/>
              <w:jc w:val="right"/>
              <w:rPr>
                <w:rFonts w:ascii="Calibri" w:hAnsi="Calibri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28</w:t>
            </w:r>
          </w:p>
        </w:tc>
      </w:tr>
      <w:tr w14:paraId="3F8362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810" w:type="dxa"/>
          </w:tcPr>
          <w:p w14:paraId="1F95BD2D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505075" cy="1895475"/>
                  <wp:effectExtent l="0" t="0" r="9525" b="9525"/>
                  <wp:docPr id="95" name="Рисунок 95" descr="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5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72071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</w:p>
          <w:p w14:paraId="30F478A0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29</w:t>
            </w:r>
          </w:p>
        </w:tc>
        <w:tc>
          <w:tcPr>
            <w:tcW w:w="5039" w:type="dxa"/>
          </w:tcPr>
          <w:p w14:paraId="2DC46958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  <w:lang w:eastAsia="ru-RU"/>
              </w:rPr>
              <w:drawing>
                <wp:inline distT="0" distB="0" distL="0" distR="0">
                  <wp:extent cx="2790825" cy="1981200"/>
                  <wp:effectExtent l="0" t="0" r="9525" b="0"/>
                  <wp:docPr id="94" name="Рисунок 94" descr="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Рисунок 94" descr="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0A18ED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</w:p>
          <w:p w14:paraId="156B32A3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30</w:t>
            </w:r>
          </w:p>
          <w:p w14:paraId="4C825854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</w:p>
        </w:tc>
      </w:tr>
    </w:tbl>
    <w:p w14:paraId="202D786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750140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</w:t>
      </w:r>
    </w:p>
    <w:p w14:paraId="756B0B20">
      <w:pPr>
        <w:pStyle w:val="17"/>
        <w:spacing w:line="360" w:lineRule="auto"/>
        <w:ind w:left="0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Построение третьего вида по двум заданным с необходимыми разрезами.</w:t>
      </w:r>
    </w:p>
    <w:p w14:paraId="2696C4FC">
      <w:pPr>
        <w:pStyle w:val="17"/>
        <w:spacing w:line="360" w:lineRule="auto"/>
        <w:ind w:left="0"/>
        <w:rPr>
          <w:b/>
          <w:bCs/>
          <w:iCs/>
          <w:sz w:val="28"/>
          <w:szCs w:val="28"/>
          <w:u w:val="single"/>
        </w:rPr>
      </w:pPr>
    </w:p>
    <w:p w14:paraId="010FC2DB">
      <w:pPr>
        <w:pStyle w:val="17"/>
        <w:spacing w:line="360" w:lineRule="auto"/>
        <w:ind w:left="0"/>
        <w:jc w:val="center"/>
        <w:rPr>
          <w:sz w:val="28"/>
          <w:szCs w:val="28"/>
        </w:rPr>
      </w:pPr>
      <w:r>
        <w:rPr>
          <w:iCs/>
          <w:sz w:val="28"/>
          <w:szCs w:val="28"/>
          <w:u w:val="single"/>
        </w:rPr>
        <w:t>Дано</w:t>
      </w:r>
      <w:r>
        <w:rPr>
          <w:iCs/>
          <w:sz w:val="28"/>
          <w:szCs w:val="28"/>
        </w:rPr>
        <w:t xml:space="preserve">: Главный вид с невидимыми линиями и вид сверху </w:t>
      </w:r>
      <w:r>
        <w:rPr>
          <w:sz w:val="28"/>
          <w:szCs w:val="28"/>
        </w:rPr>
        <w:t>(рис 59)</w:t>
      </w:r>
    </w:p>
    <w:p w14:paraId="54B2EDBA">
      <w:pPr>
        <w:pStyle w:val="17"/>
        <w:spacing w:line="360" w:lineRule="auto"/>
        <w:ind w:left="0"/>
        <w:jc w:val="center"/>
        <w:rPr>
          <w:sz w:val="28"/>
          <w:szCs w:val="28"/>
        </w:rPr>
      </w:pPr>
    </w:p>
    <w:p w14:paraId="6F56CBD0">
      <w:pPr>
        <w:pStyle w:val="17"/>
        <w:spacing w:line="360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314825" cy="2845435"/>
            <wp:effectExtent l="0" t="0" r="0" b="0"/>
            <wp:docPr id="35844" name="Рисунок 3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4" name="Рисунок 3584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3314" cy="2851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5EEA9">
      <w:pPr>
        <w:pStyle w:val="17"/>
        <w:spacing w:line="360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Рис.59</w:t>
      </w:r>
    </w:p>
    <w:p w14:paraId="7D31AC39">
      <w:pPr>
        <w:pStyle w:val="17"/>
        <w:numPr>
          <w:ilvl w:val="0"/>
          <w:numId w:val="3"/>
        </w:numPr>
        <w:spacing w:after="160" w:line="360" w:lineRule="auto"/>
        <w:rPr>
          <w:iCs/>
          <w:sz w:val="28"/>
          <w:szCs w:val="28"/>
        </w:rPr>
      </w:pPr>
      <w:r>
        <w:rPr>
          <w:iCs/>
          <w:sz w:val="28"/>
          <w:szCs w:val="28"/>
        </w:rPr>
        <w:t>На месте главного вида выполняем соединение половины главного вида и фронтального разреза. Для 4 сквозных отверстий выполняем местный разрез на половине главного вида(рис.60).</w:t>
      </w:r>
    </w:p>
    <w:p w14:paraId="75A8F706">
      <w:pPr>
        <w:pStyle w:val="17"/>
        <w:spacing w:line="360" w:lineRule="auto"/>
        <w:ind w:left="360"/>
        <w:rPr>
          <w:rFonts w:ascii="GOST type A" w:hAnsi="GOST type A"/>
          <w:i/>
          <w:iCs/>
          <w:sz w:val="28"/>
          <w:szCs w:val="28"/>
        </w:rPr>
      </w:pPr>
    </w:p>
    <w:p w14:paraId="6E1985CE">
      <w:pPr>
        <w:pStyle w:val="17"/>
        <w:spacing w:line="360" w:lineRule="auto"/>
        <w:ind w:left="1070"/>
        <w:jc w:val="center"/>
        <w:rPr>
          <w:rFonts w:ascii="GOST type A" w:hAnsi="GOST type A"/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954270" cy="3333750"/>
            <wp:effectExtent l="0" t="0" r="0" b="0"/>
            <wp:docPr id="35845" name="Рисунок 3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5" name="Рисунок 3584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1346" cy="333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F2DF0">
      <w:pPr>
        <w:pStyle w:val="17"/>
        <w:spacing w:line="360" w:lineRule="auto"/>
        <w:ind w:left="1070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Рис.60</w:t>
      </w:r>
    </w:p>
    <w:p w14:paraId="01024501">
      <w:pPr>
        <w:pStyle w:val="17"/>
        <w:spacing w:line="360" w:lineRule="auto"/>
        <w:ind w:left="1070"/>
        <w:jc w:val="center"/>
        <w:rPr>
          <w:bCs/>
          <w:iCs/>
          <w:sz w:val="28"/>
          <w:szCs w:val="28"/>
        </w:rPr>
      </w:pPr>
    </w:p>
    <w:p w14:paraId="27235A33">
      <w:pPr>
        <w:pStyle w:val="17"/>
        <w:numPr>
          <w:ilvl w:val="0"/>
          <w:numId w:val="3"/>
        </w:numPr>
        <w:spacing w:after="160" w:line="360" w:lineRule="auto"/>
        <w:rPr>
          <w:iCs/>
          <w:sz w:val="28"/>
          <w:szCs w:val="28"/>
        </w:rPr>
      </w:pPr>
      <w:r>
        <w:rPr>
          <w:iCs/>
          <w:sz w:val="28"/>
          <w:szCs w:val="28"/>
        </w:rPr>
        <w:t>Строим половину вида слева и половину профильного разреза, соединив их штрихпунктирной линией(рис.61)</w:t>
      </w:r>
    </w:p>
    <w:p w14:paraId="12481878">
      <w:pPr>
        <w:pStyle w:val="17"/>
        <w:spacing w:line="360" w:lineRule="auto"/>
        <w:ind w:left="360"/>
        <w:rPr>
          <w:iCs/>
          <w:sz w:val="28"/>
          <w:szCs w:val="28"/>
        </w:rPr>
      </w:pPr>
    </w:p>
    <w:p w14:paraId="72DF6113">
      <w:pPr>
        <w:pStyle w:val="17"/>
        <w:spacing w:line="360" w:lineRule="auto"/>
        <w:ind w:left="360"/>
        <w:rPr>
          <w:iCs/>
          <w:sz w:val="28"/>
          <w:szCs w:val="28"/>
        </w:rPr>
      </w:pPr>
    </w:p>
    <w:p w14:paraId="7E9BF98E">
      <w:pPr>
        <w:pStyle w:val="17"/>
        <w:spacing w:line="360" w:lineRule="auto"/>
        <w:jc w:val="center"/>
        <w:rPr>
          <w:rFonts w:ascii="GOST type A" w:hAnsi="GOST type A"/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093335" cy="32575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6397" cy="3278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E823B">
      <w:pPr>
        <w:pStyle w:val="17"/>
        <w:spacing w:line="360" w:lineRule="auto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Рис.61</w:t>
      </w:r>
    </w:p>
    <w:p w14:paraId="7FC52C6F">
      <w:pPr>
        <w:pStyle w:val="17"/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Если деталь имеет наружное ребро на оси симметрии, то необходимо провести волнистую линию со стороны разреза(рис.62)</w:t>
      </w:r>
    </w:p>
    <w:p w14:paraId="6A56E5A2">
      <w:pPr>
        <w:pStyle w:val="17"/>
        <w:spacing w:line="360" w:lineRule="auto"/>
        <w:rPr>
          <w:bCs/>
          <w:iCs/>
          <w:sz w:val="28"/>
          <w:szCs w:val="28"/>
        </w:rPr>
      </w:pPr>
    </w:p>
    <w:p w14:paraId="4765C6F6">
      <w:pPr>
        <w:pStyle w:val="17"/>
        <w:spacing w:line="360" w:lineRule="auto"/>
        <w:jc w:val="center"/>
        <w:rPr>
          <w:bCs/>
          <w:iCs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1323975" cy="2590165"/>
            <wp:effectExtent l="0" t="0" r="0" b="635"/>
            <wp:docPr id="35891" name="Рисунок 35891" descr="призма вид разре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1" name="Рисунок 35891" descr="призма вид разрез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7156" cy="259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1666875" cy="1771650"/>
            <wp:effectExtent l="0" t="0" r="9525" b="0"/>
            <wp:docPr id="35892" name="Рисунок 35892" descr="вид разрез приз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2" name="Рисунок 35892" descr="вид разрез призма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5719B">
      <w:pPr>
        <w:pStyle w:val="17"/>
        <w:spacing w:line="360" w:lineRule="auto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Рис.62</w:t>
      </w:r>
    </w:p>
    <w:p w14:paraId="4700F71F">
      <w:pPr>
        <w:pStyle w:val="17"/>
        <w:spacing w:line="360" w:lineRule="auto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Если деталь имеет внутреннее ребро на оси симметрии, то необходимо провести волнистую линию со стороны вида(рис.63).</w:t>
      </w:r>
    </w:p>
    <w:p w14:paraId="6B7A99A1">
      <w:pPr>
        <w:pStyle w:val="17"/>
        <w:spacing w:line="360" w:lineRule="auto"/>
        <w:jc w:val="center"/>
        <w:rPr>
          <w:bCs/>
          <w:iCs/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1295400" cy="2762250"/>
            <wp:effectExtent l="0" t="0" r="0" b="0"/>
            <wp:docPr id="35894" name="Рисунок 35894" descr="цилиндр вид разрез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4" name="Рисунок 35894" descr="цилиндр вид разрезчертеж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1457325" cy="1514475"/>
            <wp:effectExtent l="0" t="0" r="9525" b="9525"/>
            <wp:docPr id="35895" name="Рисунок 35895" descr="вид разрез цилин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5" name="Рисунок 35895" descr="вид разрез цилиндр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CB50B">
      <w:pPr>
        <w:pStyle w:val="17"/>
        <w:spacing w:line="360" w:lineRule="auto"/>
        <w:jc w:val="center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Рис.63</w:t>
      </w:r>
    </w:p>
    <w:p w14:paraId="72B9268F">
      <w:pPr>
        <w:pStyle w:val="17"/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Многие варианты задания 2 имеют отверстия в цилиндрической части детали. На рис 64 показано как построить проекции линии пересечения двух цилиндров.</w:t>
      </w:r>
    </w:p>
    <w:p w14:paraId="16487D02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drawing>
          <wp:inline distT="0" distB="0" distL="0" distR="0">
            <wp:extent cx="1266825" cy="1359535"/>
            <wp:effectExtent l="0" t="0" r="0" b="0"/>
            <wp:docPr id="35897" name="Рисунок 35897" descr="цилин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7" name="Рисунок 35897" descr="цилиндр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9138" cy="136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</w:t>
      </w:r>
      <w:r>
        <w:rPr>
          <w:sz w:val="28"/>
          <w:szCs w:val="28"/>
          <w:lang w:eastAsia="ru-RU"/>
        </w:rPr>
        <w:drawing>
          <wp:inline distT="0" distB="0" distL="0" distR="0">
            <wp:extent cx="3531235" cy="3371850"/>
            <wp:effectExtent l="0" t="0" r="0" b="0"/>
            <wp:docPr id="35896" name="Рисунок 35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6" name="Рисунок 35896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2281" cy="338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0793C">
      <w:pPr>
        <w:spacing w:line="360" w:lineRule="auto"/>
        <w:ind w:firstLine="567"/>
        <w:rPr>
          <w:color w:val="000000"/>
          <w:sz w:val="28"/>
          <w:szCs w:val="28"/>
        </w:rPr>
      </w:pPr>
    </w:p>
    <w:p w14:paraId="1DEB0F4E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64</w:t>
      </w:r>
    </w:p>
    <w:p w14:paraId="3A054257">
      <w:pPr>
        <w:pStyle w:val="17"/>
        <w:spacing w:line="360" w:lineRule="auto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Варианты заданий приведены в таблице.2</w:t>
      </w:r>
    </w:p>
    <w:p w14:paraId="764FAF86">
      <w:pPr>
        <w:pStyle w:val="17"/>
        <w:spacing w:line="360" w:lineRule="auto"/>
        <w:jc w:val="center"/>
        <w:rPr>
          <w:sz w:val="28"/>
          <w:szCs w:val="28"/>
        </w:rPr>
      </w:pPr>
      <w:r>
        <w:rPr>
          <w:bCs/>
          <w:iCs/>
          <w:sz w:val="28"/>
          <w:szCs w:val="28"/>
        </w:rPr>
        <w:t xml:space="preserve">                                                                                                    Таблица 2 </w:t>
      </w:r>
      <w:r>
        <w:rPr>
          <w:sz w:val="28"/>
          <w:szCs w:val="28"/>
        </w:rPr>
        <w:t>Варианты второго задания заданий</w:t>
      </w:r>
    </w:p>
    <w:tbl>
      <w:tblPr>
        <w:tblStyle w:val="5"/>
        <w:tblW w:w="10056" w:type="dxa"/>
        <w:tblInd w:w="-1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08"/>
        <w:gridCol w:w="5448"/>
      </w:tblGrid>
      <w:tr w14:paraId="792CC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3F565E0E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28" o:spt="75" type="#_x0000_t75" style="height:252pt;width:177pt;" o:ole="t" filled="f" o:preferrelative="t" stroked="f" coordsize="21600,21600">
                  <v:path/>
                  <v:fill on="f" focussize="0,0"/>
                  <v:stroke on="f" joinstyle="miter"/>
                  <v:imagedata r:id="rId116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15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</w:t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             </w:t>
            </w:r>
          </w:p>
        </w:tc>
        <w:tc>
          <w:tcPr>
            <w:tcW w:w="5443" w:type="dxa"/>
          </w:tcPr>
          <w:p w14:paraId="747A13D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29" o:spt="75" type="#_x0000_t75" style="height:230.4pt;width:179.4pt;" o:ole="t" filled="f" o:preferrelative="t" stroked="f" coordsize="21600,21600">
                  <v:path/>
                  <v:fill on="f" focussize="0,0"/>
                  <v:stroke on="f" joinstyle="miter"/>
                  <v:imagedata r:id="rId118" o:title=""/>
                  <o:lock v:ext="edit" aspectratio="t"/>
                  <w10:wrap type="none"/>
                  <w10:anchorlock/>
                </v:shape>
                <o:OLEObject Type="Embed" ProgID="PBrush" ShapeID="_x0000_i1029" DrawAspect="Content" ObjectID="_1468075729" r:id="rId117">
                  <o:LockedField>false</o:LockedField>
                </o:OLEObject>
              </w:object>
            </w:r>
          </w:p>
          <w:p w14:paraId="44DD4F02">
            <w:pPr>
              <w:spacing w:line="360" w:lineRule="auto"/>
              <w:jc w:val="center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                                                         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14:paraId="6AEC1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5" w:hRule="atLeast"/>
        </w:trPr>
        <w:tc>
          <w:tcPr>
            <w:tcW w:w="4613" w:type="dxa"/>
          </w:tcPr>
          <w:p w14:paraId="46533BF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0" o:spt="75" type="#_x0000_t75" style="height:206.4pt;width:171.6pt;" o:ole="t" filled="f" o:preferrelative="t" stroked="f" coordsize="21600,21600">
                  <v:path/>
                  <v:fill on="f" focussize="0,0"/>
                  <v:stroke on="f" joinstyle="miter"/>
                  <v:imagedata r:id="rId120" o:title=""/>
                  <o:lock v:ext="edit" aspectratio="t"/>
                  <w10:wrap type="none"/>
                  <w10:anchorlock/>
                </v:shape>
                <o:OLEObject Type="Embed" ProgID="PBrush" ShapeID="_x0000_i1030" DrawAspect="Content" ObjectID="_1468075730" r:id="rId119">
                  <o:LockedField>false</o:LockedField>
                </o:OLEObject>
              </w:object>
            </w:r>
          </w:p>
          <w:p w14:paraId="484FCB8F">
            <w:pPr>
              <w:spacing w:line="360" w:lineRule="auto"/>
              <w:jc w:val="center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  <w:p w14:paraId="02313740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  <w:p w14:paraId="352139AA">
            <w:pPr>
              <w:spacing w:line="360" w:lineRule="auto"/>
              <w:ind w:right="-118"/>
              <w:jc w:val="center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val="en-US" w:eastAsia="ru-RU"/>
              </w:rPr>
              <w:t xml:space="preserve">                           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443" w:type="dxa"/>
          </w:tcPr>
          <w:p w14:paraId="07E1902D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31" o:spt="75" type="#_x0000_t75" style="height:267.6pt;width:201pt;" o:ole="t" filled="f" o:preferrelative="t" stroked="f" coordsize="21600,21600">
                  <v:path/>
                  <v:fill on="f" focussize="0,0"/>
                  <v:stroke on="f" joinstyle="miter"/>
                  <v:imagedata r:id="rId122" o:title=""/>
                  <o:lock v:ext="edit" aspectratio="t"/>
                  <w10:wrap type="none"/>
                  <w10:anchorlock/>
                </v:shape>
                <o:OLEObject Type="Embed" ProgID="PBrush" ShapeID="_x0000_i1031" DrawAspect="Content" ObjectID="_1468075731" r:id="rId121">
                  <o:LockedField>false</o:LockedField>
                </o:OLEObject>
              </w:object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   </w:t>
            </w:r>
          </w:p>
          <w:p w14:paraId="56ADF711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14:paraId="33D7B1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7F0EEFE2">
            <w:pPr>
              <w:spacing w:line="360" w:lineRule="auto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32" o:spt="75" type="#_x0000_t75" style="height:264pt;width:213.6pt;" o:ole="t" filled="f" o:preferrelative="t" stroked="f" coordsize="21600,21600">
                  <v:path/>
                  <v:fill on="f" focussize="0,0"/>
                  <v:stroke on="f" joinstyle="miter"/>
                  <v:imagedata r:id="rId124" o:title=""/>
                  <o:lock v:ext="edit" aspectratio="t"/>
                  <w10:wrap type="none"/>
                  <w10:anchorlock/>
                </v:shape>
                <o:OLEObject Type="Embed" ProgID="PBrush" ShapeID="_x0000_i1032" DrawAspect="Content" ObjectID="_1468075732" r:id="rId123">
                  <o:LockedField>false</o:LockedField>
                </o:OLEObject>
              </w:object>
            </w:r>
          </w:p>
          <w:p w14:paraId="7B159BB9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443" w:type="dxa"/>
          </w:tcPr>
          <w:p w14:paraId="3DC1188D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3" o:spt="75" type="#_x0000_t75" style="height:274.2pt;width:197.4pt;" o:ole="t" filled="f" o:preferrelative="t" stroked="f" coordsize="21600,21600">
                  <v:path/>
                  <v:fill on="f" focussize="0,0"/>
                  <v:stroke on="f" joinstyle="miter"/>
                  <v:imagedata r:id="rId126" o:title=""/>
                  <o:lock v:ext="edit" aspectratio="t"/>
                  <w10:wrap type="none"/>
                  <w10:anchorlock/>
                </v:shape>
                <o:OLEObject Type="Embed" ProgID="PBrush" ShapeID="_x0000_i1033" DrawAspect="Content" ObjectID="_1468075733" r:id="rId125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14:paraId="6E35A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7402EF30">
            <w:pPr>
              <w:spacing w:line="360" w:lineRule="auto"/>
              <w:ind w:right="24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4" o:spt="75" type="#_x0000_t75" style="height:266.4pt;width:216pt;" o:ole="t" filled="f" o:preferrelative="t" stroked="f" coordsize="21600,21600">
                  <v:path/>
                  <v:fill on="f" focussize="0,0"/>
                  <v:stroke on="f" joinstyle="miter"/>
                  <v:imagedata r:id="rId128" o:title=""/>
                  <o:lock v:ext="edit" aspectratio="t"/>
                  <w10:wrap type="none"/>
                  <w10:anchorlock/>
                </v:shape>
                <o:OLEObject Type="Embed" ProgID="PBrush" ShapeID="_x0000_i1034" DrawAspect="Content" ObjectID="_1468075734" r:id="rId127">
                  <o:LockedField>false</o:LockedField>
                </o:OLEObject>
              </w:object>
            </w:r>
          </w:p>
          <w:p w14:paraId="74C0E133">
            <w:pPr>
              <w:spacing w:line="360" w:lineRule="auto"/>
              <w:ind w:right="24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443" w:type="dxa"/>
          </w:tcPr>
          <w:p w14:paraId="054EE826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5" o:spt="75" type="#_x0000_t75" style="height:256.8pt;width:261.6pt;" o:ole="t" filled="f" o:preferrelative="t" stroked="f" coordsize="21600,21600">
                  <v:path/>
                  <v:fill on="f" focussize="0,0"/>
                  <v:stroke on="f" joinstyle="miter"/>
                  <v:imagedata r:id="rId130" o:title=""/>
                  <o:lock v:ext="edit" aspectratio="t"/>
                  <w10:wrap type="none"/>
                  <w10:anchorlock/>
                </v:shape>
                <o:OLEObject Type="Embed" ProgID="PBrush" ShapeID="_x0000_i1035" DrawAspect="Content" ObjectID="_1468075735" r:id="rId129">
                  <o:LockedField>false</o:LockedField>
                </o:OLEObject>
              </w:object>
            </w:r>
          </w:p>
          <w:p w14:paraId="268C44BC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14:paraId="2C028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3759C469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6" o:spt="75" type="#_x0000_t75" style="height:246pt;width:217.8pt;" o:ole="t" filled="f" o:preferrelative="t" stroked="f" coordsize="21600,21600">
                  <v:path/>
                  <v:fill on="f" focussize="0,0"/>
                  <v:stroke on="f" joinstyle="miter"/>
                  <v:imagedata r:id="rId132" o:title=""/>
                  <o:lock v:ext="edit" aspectratio="t"/>
                  <w10:wrap type="none"/>
                  <w10:anchorlock/>
                </v:shape>
                <o:OLEObject Type="Embed" ProgID="PBrush" ShapeID="_x0000_i1036" DrawAspect="Content" ObjectID="_1468075736" r:id="rId131">
                  <o:LockedField>false</o:LockedField>
                </o:OLEObject>
              </w:object>
            </w:r>
          </w:p>
          <w:p w14:paraId="1B474404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443" w:type="dxa"/>
            <w:vAlign w:val="center"/>
          </w:tcPr>
          <w:p w14:paraId="3859E89B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37" o:spt="75" type="#_x0000_t75" style="height:256.8pt;width:225pt;" o:ole="t" filled="f" o:preferrelative="t" stroked="f" coordsize="21600,21600">
                  <v:path/>
                  <v:fill on="f" focussize="0,0"/>
                  <v:stroke on="f" joinstyle="miter"/>
                  <v:imagedata r:id="rId134" o:title=""/>
                  <o:lock v:ext="edit" aspectratio="t"/>
                  <w10:wrap type="none"/>
                  <w10:anchorlock/>
                </v:shape>
                <o:OLEObject Type="Embed" ProgID="PBrush" ShapeID="_x0000_i1037" DrawAspect="Content" ObjectID="_1468075737" r:id="rId133">
                  <o:LockedField>false</o:LockedField>
                </o:OLEObject>
              </w:object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   </w:t>
            </w:r>
          </w:p>
          <w:p w14:paraId="1808FDEF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14:paraId="7A2A25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3D69942C">
            <w:pPr>
              <w:spacing w:line="360" w:lineRule="auto"/>
              <w:ind w:right="24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38" o:spt="75" type="#_x0000_t75" style="height:265.2pt;width:217.8pt;" o:ole="t" filled="f" o:preferrelative="t" stroked="f" coordsize="21600,21600">
                  <v:path/>
                  <v:fill on="f" focussize="0,0"/>
                  <v:stroke on="f" joinstyle="miter"/>
                  <v:imagedata r:id="rId136" o:title=""/>
                  <o:lock v:ext="edit" aspectratio="t"/>
                  <w10:wrap type="none"/>
                  <w10:anchorlock/>
                </v:shape>
                <o:OLEObject Type="Embed" ProgID="PBrush" ShapeID="_x0000_i1038" DrawAspect="Content" ObjectID="_1468075738" r:id="rId135">
                  <o:LockedField>false</o:LockedField>
                </o:OLEObject>
              </w:object>
            </w: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14:paraId="7727721D">
            <w:pPr>
              <w:spacing w:line="360" w:lineRule="auto"/>
              <w:ind w:right="24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443" w:type="dxa"/>
            <w:vAlign w:val="center"/>
          </w:tcPr>
          <w:p w14:paraId="3F51A823">
            <w:pPr>
              <w:spacing w:line="360" w:lineRule="auto"/>
              <w:jc w:val="right"/>
              <w:rPr>
                <w:rFonts w:eastAsia="Calibri"/>
                <w:color w:val="000000"/>
                <w:sz w:val="28"/>
                <w:szCs w:val="28"/>
                <w:lang w:eastAsia="ru-RU"/>
              </w:rPr>
            </w:pPr>
          </w:p>
          <w:p w14:paraId="3AAC2C3E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39" o:spt="75" type="#_x0000_t75" style="height:249pt;width:234.6pt;" o:ole="t" filled="f" o:preferrelative="t" stroked="f" coordsize="21600,21600">
                  <v:path/>
                  <v:fill on="f" focussize="0,0"/>
                  <v:stroke on="f" joinstyle="miter"/>
                  <v:imagedata r:id="rId138" o:title=""/>
                  <o:lock v:ext="edit" aspectratio="t"/>
                  <w10:wrap type="none"/>
                  <w10:anchorlock/>
                </v:shape>
                <o:OLEObject Type="Embed" ProgID="PBrush" ShapeID="_x0000_i1039" DrawAspect="Content" ObjectID="_1468075739" r:id="rId137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14:paraId="2269C2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3DDD794F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</w:p>
          <w:p w14:paraId="7483AE14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0" o:spt="75" type="#_x0000_t75" style="height:269.4pt;width:213pt;" o:ole="t" filled="f" o:preferrelative="t" stroked="f" coordsize="21600,21600">
                  <v:path/>
                  <v:fill on="f" focussize="0,0"/>
                  <v:stroke on="f" joinstyle="miter"/>
                  <v:imagedata r:id="rId140" o:title=""/>
                  <o:lock v:ext="edit" aspectratio="t"/>
                  <w10:wrap type="none"/>
                  <w10:anchorlock/>
                </v:shape>
                <o:OLEObject Type="Embed" ProgID="PBrush" ShapeID="_x0000_i1040" DrawAspect="Content" ObjectID="_1468075740" r:id="rId139">
                  <o:LockedField>false</o:LockedField>
                </o:OLEObject>
              </w:object>
            </w:r>
          </w:p>
          <w:p w14:paraId="7ABA220F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13</w:t>
            </w:r>
          </w:p>
        </w:tc>
        <w:tc>
          <w:tcPr>
            <w:tcW w:w="5443" w:type="dxa"/>
          </w:tcPr>
          <w:p w14:paraId="51B98FC3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</w:p>
          <w:p w14:paraId="56CCFE7C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41" o:spt="75" type="#_x0000_t75" style="height:285pt;width:201.6pt;" o:ole="t" filled="f" o:preferrelative="t" stroked="f" coordsize="21600,21600">
                  <v:path/>
                  <v:fill on="f" focussize="0,0"/>
                  <v:stroke on="f" joinstyle="miter"/>
                  <v:imagedata r:id="rId142" o:title=""/>
                  <o:lock v:ext="edit" aspectratio="t"/>
                  <w10:wrap type="none"/>
                  <w10:anchorlock/>
                </v:shape>
                <o:OLEObject Type="Embed" ProgID="PBrush" ShapeID="_x0000_i1041" DrawAspect="Content" ObjectID="_1468075741" r:id="rId141">
                  <o:LockedField>false</o:LockedField>
                </o:OLEObject>
              </w:object>
            </w:r>
          </w:p>
          <w:p w14:paraId="114BC24D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14</w:t>
            </w:r>
          </w:p>
        </w:tc>
      </w:tr>
      <w:tr w14:paraId="661331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2E13E769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2" o:spt="75" type="#_x0000_t75" style="height:295.2pt;width:216pt;" o:ole="t" filled="f" o:preferrelative="t" stroked="f" coordsize="21600,21600">
                  <v:path/>
                  <v:fill on="f" focussize="0,0"/>
                  <v:stroke on="f" joinstyle="miter"/>
                  <v:imagedata r:id="rId144" o:title=""/>
                  <o:lock v:ext="edit" aspectratio="t"/>
                  <w10:wrap type="none"/>
                  <w10:anchorlock/>
                </v:shape>
                <o:OLEObject Type="Embed" ProgID="PBrush" ShapeID="_x0000_i1042" DrawAspect="Content" ObjectID="_1468075742" r:id="rId143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443" w:type="dxa"/>
          </w:tcPr>
          <w:p w14:paraId="3DD1896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3" o:spt="75" type="#_x0000_t75" style="height:268.2pt;width:210.6pt;" o:ole="t" filled="f" o:preferrelative="t" stroked="f" coordsize="21600,21600">
                  <v:path/>
                  <v:fill on="f" focussize="0,0"/>
                  <v:stroke on="f" joinstyle="miter"/>
                  <v:imagedata r:id="rId146" o:title=""/>
                  <o:lock v:ext="edit" aspectratio="t"/>
                  <w10:wrap type="none"/>
                  <w10:anchorlock/>
                </v:shape>
                <o:OLEObject Type="Embed" ProgID="PBrush" ShapeID="_x0000_i1043" DrawAspect="Content" ObjectID="_1468075743" r:id="rId145">
                  <o:LockedField>false</o:LockedField>
                </o:OLEObject>
              </w:object>
            </w:r>
          </w:p>
          <w:p w14:paraId="212D689E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16</w:t>
            </w:r>
          </w:p>
        </w:tc>
      </w:tr>
      <w:tr w14:paraId="052A5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68DA97EE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object>
                <v:shape id="_x0000_i1044" o:spt="75" type="#_x0000_t75" style="height:271.8pt;width:213pt;" o:ole="t" filled="f" o:preferrelative="t" stroked="f" coordsize="21600,21600">
                  <v:path/>
                  <v:fill on="f" focussize="0,0"/>
                  <v:stroke on="f" joinstyle="miter"/>
                  <v:imagedata r:id="rId148" o:title=""/>
                  <o:lock v:ext="edit" aspectratio="t"/>
                  <w10:wrap type="none"/>
                  <w10:anchorlock/>
                </v:shape>
                <o:OLEObject Type="Embed" ProgID="PBrush" ShapeID="_x0000_i1044" DrawAspect="Content" ObjectID="_1468075744" r:id="rId147">
                  <o:LockedField>false</o:LockedField>
                </o:OLEObject>
              </w:object>
            </w:r>
            <w:r>
              <w:rPr>
                <w:sz w:val="28"/>
                <w:szCs w:val="28"/>
                <w:lang w:val="en-US"/>
              </w:rPr>
              <w:t xml:space="preserve">                                                                               </w:t>
            </w:r>
          </w:p>
          <w:p w14:paraId="708EB482">
            <w:pPr>
              <w:spacing w:line="360" w:lineRule="auto"/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val="en-US" w:eastAsia="ru-RU"/>
              </w:rPr>
              <w:t xml:space="preserve">       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17</w:t>
            </w:r>
          </w:p>
          <w:p w14:paraId="4DA0CF19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5443" w:type="dxa"/>
          </w:tcPr>
          <w:p w14:paraId="0E241C9E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object>
                <v:shape id="_x0000_i1045" o:spt="75" type="#_x0000_t75" style="height:277.8pt;width:181.2pt;" o:ole="t" filled="f" o:preferrelative="t" stroked="f" coordsize="21600,21600">
                  <v:path/>
                  <v:fill on="f" focussize="0,0"/>
                  <v:stroke on="f" joinstyle="miter"/>
                  <v:imagedata r:id="rId150" o:title=""/>
                  <o:lock v:ext="edit" aspectratio="t"/>
                  <w10:wrap type="none"/>
                  <w10:anchorlock/>
                </v:shape>
                <o:OLEObject Type="Embed" ProgID="PBrush" ShapeID="_x0000_i1045" DrawAspect="Content" ObjectID="_1468075745" r:id="rId149">
                  <o:LockedField>false</o:LockedField>
                </o:OLEObject>
              </w:object>
            </w:r>
          </w:p>
          <w:p w14:paraId="2D35D49D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                                                      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>18</w:t>
            </w:r>
          </w:p>
        </w:tc>
      </w:tr>
      <w:tr w14:paraId="6C189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094D3CF4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6" o:spt="75" type="#_x0000_t75" style="height:261.6pt;width:219pt;" o:ole="t" filled="f" o:preferrelative="t" stroked="f" coordsize="21600,21600">
                  <v:path/>
                  <v:fill on="f" focussize="0,0"/>
                  <v:stroke on="f" joinstyle="miter"/>
                  <v:imagedata r:id="rId152" o:title=""/>
                  <o:lock v:ext="edit" aspectratio="t"/>
                  <w10:wrap type="none"/>
                  <w10:anchorlock/>
                </v:shape>
                <o:OLEObject Type="Embed" ProgID="PBrush" ShapeID="_x0000_i1046" DrawAspect="Content" ObjectID="_1468075746" r:id="rId151">
                  <o:LockedField>false</o:LockedField>
                </o:OLEObject>
              </w:object>
            </w:r>
          </w:p>
          <w:p w14:paraId="73281AD4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19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</w:t>
            </w:r>
          </w:p>
        </w:tc>
        <w:tc>
          <w:tcPr>
            <w:tcW w:w="5443" w:type="dxa"/>
          </w:tcPr>
          <w:p w14:paraId="6AEAA90D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7" o:spt="75" type="#_x0000_t75" style="height:268.8pt;width:198.6pt;" o:ole="t" filled="f" o:preferrelative="t" stroked="f" coordsize="21600,21600">
                  <v:path/>
                  <v:fill on="f" focussize="0,0"/>
                  <v:stroke on="f" joinstyle="miter"/>
                  <v:imagedata r:id="rId154" o:title=""/>
                  <o:lock v:ext="edit" aspectratio="t"/>
                  <w10:wrap type="none"/>
                  <w10:anchorlock/>
                </v:shape>
                <o:OLEObject Type="Embed" ProgID="PBrush" ShapeID="_x0000_i1047" DrawAspect="Content" ObjectID="_1468075747" r:id="rId153">
                  <o:LockedField>false</o:LockedField>
                </o:OLEObject>
              </w:object>
            </w:r>
          </w:p>
          <w:p w14:paraId="476440D9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20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</w:t>
            </w:r>
          </w:p>
        </w:tc>
      </w:tr>
      <w:tr w14:paraId="5E0E9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2A0B975B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14:paraId="06A60882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48" o:spt="75" type="#_x0000_t75" style="height:234pt;width:210pt;" o:ole="t" filled="f" o:preferrelative="t" stroked="f" coordsize="21600,21600">
                  <v:path/>
                  <v:fill on="f" focussize="0,0"/>
                  <v:stroke on="f" joinstyle="miter"/>
                  <v:imagedata r:id="rId156" o:title=""/>
                  <o:lock v:ext="edit" aspectratio="t"/>
                  <w10:wrap type="none"/>
                  <w10:anchorlock/>
                </v:shape>
                <o:OLEObject Type="Embed" ProgID="PBrush" ShapeID="_x0000_i1048" DrawAspect="Content" ObjectID="_1468075748" r:id="rId155">
                  <o:LockedField>false</o:LockedField>
                </o:OLEObject>
              </w:objec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21</w:t>
            </w:r>
          </w:p>
        </w:tc>
        <w:tc>
          <w:tcPr>
            <w:tcW w:w="5443" w:type="dxa"/>
          </w:tcPr>
          <w:p w14:paraId="2AA106D2">
            <w:pPr>
              <w:spacing w:line="360" w:lineRule="auto"/>
              <w:jc w:val="center"/>
              <w:rPr>
                <w:rFonts w:ascii="GOST type A" w:hAnsi="GOST type A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object>
                <v:shape id="_x0000_i1049" o:spt="75" type="#_x0000_t75" style="height:268.8pt;width:225.6pt;" o:ole="t" filled="f" o:preferrelative="t" stroked="f" coordsize="21600,21600">
                  <v:path/>
                  <v:fill on="f" focussize="0,0"/>
                  <v:stroke on="f" joinstyle="miter"/>
                  <v:imagedata r:id="rId158" o:title=""/>
                  <o:lock v:ext="edit" aspectratio="t"/>
                  <w10:wrap type="none"/>
                  <w10:anchorlock/>
                </v:shape>
                <o:OLEObject Type="Embed" ProgID="PBrush" ShapeID="_x0000_i1049" DrawAspect="Content" ObjectID="_1468075749" r:id="rId157">
                  <o:LockedField>false</o:LockedField>
                </o:OLEObject>
              </w:object>
            </w:r>
          </w:p>
          <w:p w14:paraId="7E8F647A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22</w:t>
            </w:r>
            <w:r>
              <w:rPr>
                <w:rFonts w:ascii="GOST type A" w:hAnsi="GOST type A" w:eastAsia="Calibri"/>
                <w:sz w:val="28"/>
                <w:szCs w:val="28"/>
              </w:rPr>
              <w:t xml:space="preserve">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 xml:space="preserve">                </w:t>
            </w:r>
          </w:p>
        </w:tc>
      </w:tr>
      <w:tr w14:paraId="020CB5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7038E234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0" o:spt="75" type="#_x0000_t75" style="height:231pt;width:214.2pt;" o:ole="t" filled="f" o:preferrelative="t" stroked="f" coordsize="21600,21600">
                  <v:path/>
                  <v:fill on="f" focussize="0,0"/>
                  <v:stroke on="f" joinstyle="miter"/>
                  <v:imagedata r:id="rId160" o:title=""/>
                  <o:lock v:ext="edit" aspectratio="t"/>
                  <w10:wrap type="none"/>
                  <w10:anchorlock/>
                </v:shape>
                <o:OLEObject Type="Embed" ProgID="PBrush" ShapeID="_x0000_i1050" DrawAspect="Content" ObjectID="_1468075750" r:id="rId159">
                  <o:LockedField>false</o:LockedField>
                </o:OLEObject>
              </w:object>
            </w:r>
          </w:p>
          <w:p w14:paraId="514AC94B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</w:p>
          <w:p w14:paraId="3D192B5F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23</w:t>
            </w:r>
          </w:p>
        </w:tc>
        <w:tc>
          <w:tcPr>
            <w:tcW w:w="5443" w:type="dxa"/>
          </w:tcPr>
          <w:p w14:paraId="1ACE39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object>
                <v:shape id="_x0000_i1051" o:spt="75" type="#_x0000_t75" style="height:238.2pt;width:207pt;" o:ole="t" filled="f" o:preferrelative="t" stroked="f" coordsize="21600,21600">
                  <v:path/>
                  <v:fill on="f" focussize="0,0"/>
                  <v:stroke on="f" joinstyle="miter"/>
                  <v:imagedata r:id="rId162" o:title=""/>
                  <o:lock v:ext="edit" aspectratio="t"/>
                  <w10:wrap type="none"/>
                  <w10:anchorlock/>
                </v:shape>
                <o:OLEObject Type="Embed" ProgID="PBrush" ShapeID="_x0000_i1051" DrawAspect="Content" ObjectID="_1468075751" r:id="rId161">
                  <o:LockedField>false</o:LockedField>
                </o:OLEObject>
              </w:object>
            </w:r>
          </w:p>
          <w:p w14:paraId="6115B1A4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</w:p>
          <w:p w14:paraId="748DE164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24</w:t>
            </w:r>
          </w:p>
        </w:tc>
      </w:tr>
      <w:tr w14:paraId="6FB8E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2" w:hRule="atLeast"/>
        </w:trPr>
        <w:tc>
          <w:tcPr>
            <w:tcW w:w="4613" w:type="dxa"/>
          </w:tcPr>
          <w:p w14:paraId="3CAC6E5C">
            <w:pPr>
              <w:spacing w:line="360" w:lineRule="auto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2" o:spt="75" type="#_x0000_t75" style="height:285pt;width:217.2pt;" o:ole="t" filled="f" o:preferrelative="t" stroked="f" coordsize="21600,21600">
                  <v:path/>
                  <v:fill on="f" focussize="0,0"/>
                  <v:stroke on="f" joinstyle="miter"/>
                  <v:imagedata r:id="rId164" o:title=""/>
                  <o:lock v:ext="edit" aspectratio="t"/>
                  <w10:wrap type="none"/>
                  <w10:anchorlock/>
                </v:shape>
                <o:OLEObject Type="Embed" ProgID="PBrush" ShapeID="_x0000_i1052" DrawAspect="Content" ObjectID="_1468075752" r:id="rId163">
                  <o:LockedField>false</o:LockedField>
                </o:OLEObject>
              </w:object>
            </w:r>
          </w:p>
          <w:p w14:paraId="3E12A5C7">
            <w:pPr>
              <w:spacing w:line="360" w:lineRule="auto"/>
              <w:jc w:val="right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                              </w:t>
            </w: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25</w:t>
            </w:r>
            <w:r>
              <w:rPr>
                <w:rFonts w:ascii="Calibri" w:hAnsi="Calibri" w:eastAsia="Calibri"/>
                <w:sz w:val="28"/>
                <w:szCs w:val="28"/>
              </w:rPr>
              <w:t xml:space="preserve">                            </w:t>
            </w:r>
          </w:p>
        </w:tc>
        <w:tc>
          <w:tcPr>
            <w:tcW w:w="5443" w:type="dxa"/>
          </w:tcPr>
          <w:p w14:paraId="1FD869A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3" o:spt="75" type="#_x0000_t75" style="height:264.6pt;width:194.4pt;" o:ole="t" filled="f" o:preferrelative="t" stroked="f" coordsize="21600,21600">
                  <v:path/>
                  <v:fill on="f" focussize="0,0"/>
                  <v:stroke on="f" joinstyle="miter"/>
                  <v:imagedata r:id="rId166" o:title=""/>
                  <o:lock v:ext="edit" aspectratio="t"/>
                  <w10:wrap type="none"/>
                  <w10:anchorlock/>
                </v:shape>
                <o:OLEObject Type="Embed" ProgID="PBrush" ShapeID="_x0000_i1053" DrawAspect="Content" ObjectID="_1468075753" r:id="rId165">
                  <o:LockedField>false</o:LockedField>
                </o:OLEObject>
              </w:object>
            </w:r>
          </w:p>
          <w:p w14:paraId="68F3E584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  <w:lang w:eastAsia="ru-RU"/>
              </w:rPr>
              <w:t xml:space="preserve">                                                    26</w:t>
            </w:r>
          </w:p>
        </w:tc>
      </w:tr>
      <w:tr w14:paraId="1F773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04FE2D0B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4" o:spt="75" type="#_x0000_t75" style="height:256.8pt;width:219.6pt;" o:ole="t" filled="f" o:preferrelative="t" stroked="f" coordsize="21600,21600">
                  <v:path/>
                  <v:fill on="f" focussize="0,0"/>
                  <v:stroke on="f" joinstyle="miter"/>
                  <v:imagedata r:id="rId168" o:title=""/>
                  <o:lock v:ext="edit" aspectratio="t"/>
                  <w10:wrap type="none"/>
                  <w10:anchorlock/>
                </v:shape>
                <o:OLEObject Type="Embed" ProgID="PBrush" ShapeID="_x0000_i1054" DrawAspect="Content" ObjectID="_1468075754" r:id="rId167">
                  <o:LockedField>false</o:LockedField>
                </o:OLEObject>
              </w:object>
            </w:r>
          </w:p>
          <w:p w14:paraId="41D8CD48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14:paraId="478961BB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27</w:t>
            </w:r>
          </w:p>
        </w:tc>
        <w:tc>
          <w:tcPr>
            <w:tcW w:w="5443" w:type="dxa"/>
          </w:tcPr>
          <w:p w14:paraId="7F8C55A0">
            <w:pPr>
              <w:spacing w:line="360" w:lineRule="auto"/>
              <w:jc w:val="center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5" o:spt="75" type="#_x0000_t75" style="height:255.6pt;width:252.6pt;" o:ole="t" filled="f" o:preferrelative="t" stroked="f" coordsize="21600,21600">
                  <v:path/>
                  <v:fill on="f" focussize="0,0"/>
                  <v:stroke on="f" joinstyle="miter"/>
                  <v:imagedata r:id="rId170" o:title=""/>
                  <o:lock v:ext="edit" aspectratio="t"/>
                  <w10:wrap type="none"/>
                  <w10:anchorlock/>
                </v:shape>
                <o:OLEObject Type="Embed" ProgID="PBrush" ShapeID="_x0000_i1055" DrawAspect="Content" ObjectID="_1468075755" r:id="rId169">
                  <o:LockedField>false</o:LockedField>
                </o:OLEObject>
              </w:object>
            </w:r>
          </w:p>
          <w:p w14:paraId="45BDDA94">
            <w:pPr>
              <w:spacing w:line="360" w:lineRule="auto"/>
              <w:jc w:val="right"/>
              <w:rPr>
                <w:rFonts w:ascii="Calibri" w:hAnsi="Calibri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28</w:t>
            </w:r>
          </w:p>
        </w:tc>
      </w:tr>
      <w:tr w14:paraId="476F3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13" w:type="dxa"/>
          </w:tcPr>
          <w:p w14:paraId="3BC182CB">
            <w:pPr>
              <w:spacing w:line="360" w:lineRule="auto"/>
              <w:jc w:val="center"/>
              <w:rPr>
                <w:rFonts w:ascii="Calibri" w:hAnsi="Calibri"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object>
                <v:shape id="_x0000_i1056" o:spt="75" type="#_x0000_t75" style="height:282.6pt;width:216.6pt;" o:ole="t" filled="f" o:preferrelative="t" stroked="f" coordsize="21600,21600">
                  <v:path/>
                  <v:fill on="f" focussize="0,0"/>
                  <v:stroke on="f" joinstyle="miter"/>
                  <v:imagedata r:id="rId172" o:title=""/>
                  <o:lock v:ext="edit" aspectratio="t"/>
                  <w10:wrap type="none"/>
                  <w10:anchorlock/>
                </v:shape>
                <o:OLEObject Type="Embed" ProgID="PBrush" ShapeID="_x0000_i1056" DrawAspect="Content" ObjectID="_1468075756" r:id="rId171">
                  <o:LockedField>false</o:LockedField>
                </o:OLEObject>
              </w:object>
            </w:r>
          </w:p>
          <w:p w14:paraId="291710CA">
            <w:pPr>
              <w:spacing w:line="360" w:lineRule="auto"/>
              <w:jc w:val="right"/>
              <w:rPr>
                <w:rFonts w:ascii="GOST type A" w:hAnsi="GOST type A" w:eastAsia="Calibri"/>
                <w:b/>
                <w:i/>
                <w:sz w:val="28"/>
                <w:szCs w:val="28"/>
              </w:rPr>
            </w:pPr>
            <w:r>
              <w:rPr>
                <w:rFonts w:ascii="GOST type A" w:hAnsi="GOST type A" w:eastAsia="Calibri"/>
                <w:b/>
                <w:i/>
                <w:sz w:val="28"/>
                <w:szCs w:val="28"/>
              </w:rPr>
              <w:t>29</w:t>
            </w:r>
          </w:p>
        </w:tc>
        <w:tc>
          <w:tcPr>
            <w:tcW w:w="5443" w:type="dxa"/>
          </w:tcPr>
          <w:p w14:paraId="3F234733">
            <w:pPr>
              <w:spacing w:line="360" w:lineRule="auto"/>
              <w:jc w:val="center"/>
              <w:rPr>
                <w:rFonts w:ascii="GOST type A" w:hAnsi="GOST type A" w:eastAsia="Calibri" w:cstheme="minorHAnsi"/>
                <w:b/>
                <w:i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</w:rPr>
              <w:object>
                <v:shape id="_x0000_i1057" o:spt="75" type="#_x0000_t75" style="height:280.8pt;width:235.2pt;" o:ole="t" filled="f" o:preferrelative="t" stroked="f" coordsize="21600,21600">
                  <v:path/>
                  <v:fill on="f" focussize="0,0"/>
                  <v:stroke on="f" joinstyle="miter"/>
                  <v:imagedata r:id="rId174" o:title=""/>
                  <o:lock v:ext="edit" aspectratio="t"/>
                  <w10:wrap type="none"/>
                  <w10:anchorlock/>
                </v:shape>
                <o:OLEObject Type="Embed" ProgID="PBrush" ShapeID="_x0000_i1057" DrawAspect="Content" ObjectID="_1468075757" r:id="rId173">
                  <o:LockedField>false</o:LockedField>
                </o:OLEObject>
              </w:object>
            </w:r>
            <w:r>
              <w:rPr>
                <w:rFonts w:ascii="GOST type A" w:hAnsi="GOST type A" w:eastAsia="Calibri" w:cstheme="minorHAnsi"/>
                <w:b/>
                <w:i/>
                <w:sz w:val="28"/>
                <w:szCs w:val="28"/>
                <w:lang w:val="en-US"/>
              </w:rPr>
              <w:t>30</w:t>
            </w:r>
          </w:p>
        </w:tc>
      </w:tr>
    </w:tbl>
    <w:p w14:paraId="70B671D2">
      <w:pPr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1567AF1">
      <w:pPr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  <w:sectPr>
          <w:headerReference r:id="rId5" w:type="default"/>
          <w:pgSz w:w="11906" w:h="16838"/>
          <w:pgMar w:top="1440" w:right="1080" w:bottom="1440" w:left="1080" w:header="708" w:footer="0" w:gutter="0"/>
          <w:cols w:space="708" w:num="1"/>
          <w:docGrid w:linePitch="360" w:charSpace="0"/>
        </w:sectPr>
      </w:pPr>
    </w:p>
    <w:p w14:paraId="7DB75899">
      <w:pPr>
        <w:pStyle w:val="2"/>
        <w:spacing w:line="360" w:lineRule="auto"/>
        <w:jc w:val="both"/>
        <w:rPr>
          <w:rFonts w:ascii="Times New Roman" w:hAnsi="Times New Roman" w:cs="Times New Roman"/>
          <w:caps/>
          <w:sz w:val="28"/>
          <w:szCs w:val="28"/>
        </w:rPr>
      </w:pPr>
    </w:p>
    <w:p w14:paraId="7DCED8BE">
      <w:pPr>
        <w:pStyle w:val="2"/>
        <w:spacing w:line="36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>
        <w:rPr>
          <w:rFonts w:ascii="Times New Roman" w:hAnsi="Times New Roman" w:cs="Times New Roman"/>
          <w:caps/>
          <w:sz w:val="28"/>
          <w:szCs w:val="28"/>
        </w:rPr>
        <w:t>библиографический список</w:t>
      </w:r>
    </w:p>
    <w:p w14:paraId="035DF846">
      <w:pPr>
        <w:pStyle w:val="15"/>
        <w:spacing w:line="360" w:lineRule="auto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      1.Боголюбов С.К. Задания по курсу черчения: Учеб. пособие для машиностроит. и приборостроит. техникумов. М.: Выс. шк., 1983, -279с.</w:t>
      </w:r>
    </w:p>
    <w:p w14:paraId="7A921EAE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      2 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Леонова, О. Н. Инженерная графика. Машиностроительное черчение : учебное пособие / О. Н. Леонова, В. В. Швецова, В. А. Каляшов ; - Санкт-Петербург : СПбГАСУ, 2022. - 150 с. :  </w:t>
      </w:r>
      <w:r>
        <w:fldChar w:fldCharType="begin"/>
      </w:r>
      <w:r>
        <w:instrText xml:space="preserve"> HYPERLINK "https://vk.com/away.php?to=http%3A%2F%2Fntb.spbgasu.ru%2Felib%2F01339%2F&amp;post=-212119566_479&amp;cc_key=" \t "_blank" </w:instrText>
      </w:r>
      <w:r>
        <w:fldChar w:fldCharType="separate"/>
      </w:r>
      <w:r>
        <w:rPr>
          <w:rStyle w:val="6"/>
          <w:rFonts w:ascii="Times New Roman" w:hAnsi="Times New Roman" w:cs="Times New Roman"/>
          <w:sz w:val="28"/>
          <w:szCs w:val="28"/>
          <w:shd w:val="clear" w:color="auto" w:fill="FFFFFF"/>
        </w:rPr>
        <w:t>http://ntb.spbgasu.ru/elib/01339/</w:t>
      </w:r>
      <w:r>
        <w:rPr>
          <w:rStyle w:val="6"/>
          <w:rFonts w:ascii="Times New Roman" w:hAnsi="Times New Roman" w:cs="Times New Roman"/>
          <w:sz w:val="28"/>
          <w:szCs w:val="28"/>
          <w:shd w:val="clear" w:color="auto" w:fill="FFFFFF"/>
        </w:rPr>
        <w:fldChar w:fldCharType="end"/>
      </w:r>
    </w:p>
    <w:p w14:paraId="52AFFA03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3. Королев Ю. И., С. Ю. Устюжанина. Инженерная графика: Учебник для вузов. Стандарт третьего поколения СПб.: Питер, 2011. </w:t>
      </w:r>
    </w:p>
    <w:p w14:paraId="44172838">
      <w:pPr>
        <w:pStyle w:val="15"/>
        <w:spacing w:line="360" w:lineRule="auto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4. Григорьев В. Г., В. И. Горячев, Т. П. Кузнецова. Инженерная графика: Серия «Учебники, учебное пособие / Ростов н/Д.: Феникс, 2004.</w:t>
      </w:r>
    </w:p>
    <w:p w14:paraId="476ED219">
      <w:pPr>
        <w:pStyle w:val="15"/>
        <w:spacing w:line="360" w:lineRule="auto"/>
        <w:jc w:val="both"/>
        <w:rPr>
          <w:rFonts w:ascii="Times New Roman" w:hAnsi="Times New Roman" w:eastAsia="TimesNewRomanPSMT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      </w:t>
      </w:r>
      <w:r>
        <w:rPr>
          <w:rFonts w:ascii="Times New Roman" w:hAnsi="Times New Roman" w:eastAsia="Calibri" w:cs="Times New Roman"/>
          <w:iCs/>
          <w:sz w:val="28"/>
          <w:szCs w:val="28"/>
        </w:rPr>
        <w:t>5.Плясунов Н. В.</w:t>
      </w:r>
      <w:r>
        <w:rPr>
          <w:rFonts w:ascii="Times New Roman" w:hAnsi="Times New Roman" w:eastAsia="Calibri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eastAsia="Calibri" w:cs="Times New Roman"/>
          <w:bCs/>
          <w:sz w:val="28"/>
          <w:szCs w:val="28"/>
        </w:rPr>
        <w:t>Первые шаги в AutoCAD</w:t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eastAsia="Calibri" w:cs="Times New Roman"/>
          <w:bCs/>
          <w:color w:val="000000"/>
          <w:sz w:val="28"/>
          <w:szCs w:val="28"/>
        </w:rPr>
        <w:t>Учебное пособие</w:t>
      </w:r>
      <w:r>
        <w:rPr>
          <w:rFonts w:ascii="Times New Roman" w:hAnsi="Times New Roman" w:eastAsia="TimesNewRomanPSMT" w:cs="Times New Roman"/>
          <w:color w:val="000000"/>
          <w:sz w:val="28"/>
          <w:szCs w:val="28"/>
        </w:rPr>
        <w:t>, -2-е изд., дополненное.</w:t>
      </w:r>
      <w:r>
        <w:rPr>
          <w:rFonts w:ascii="Times New Roman" w:hAnsi="Times New Roman" w:eastAsia="TimesNewRomanPSMT" w:cs="Times New Roman"/>
          <w:sz w:val="28"/>
          <w:szCs w:val="28"/>
        </w:rPr>
        <w:t xml:space="preserve"> СПб.: Изд-во Политехн. ун-та, 2018. – 842 с.</w:t>
      </w:r>
    </w:p>
    <w:p w14:paraId="017ED630">
      <w:pPr>
        <w:pStyle w:val="15"/>
        <w:spacing w:line="360" w:lineRule="auto"/>
        <w:ind w:right="-426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(В свободном доступе: </w:t>
      </w:r>
      <w:r>
        <w:rPr>
          <w:rFonts w:ascii="Times New Roman" w:hAnsi="Times New Roman" w:eastAsia="Calibri" w:cs="Times New Roman"/>
          <w:b/>
          <w:sz w:val="28"/>
          <w:szCs w:val="28"/>
          <w:lang w:val="en-US"/>
        </w:rPr>
        <w:t>elib</w:t>
      </w:r>
      <w:r>
        <w:rPr>
          <w:rFonts w:ascii="Times New Roman" w:hAnsi="Times New Roman" w:eastAsia="Calibri" w:cs="Times New Roman"/>
          <w:b/>
          <w:sz w:val="28"/>
          <w:szCs w:val="28"/>
        </w:rPr>
        <w:t>.</w:t>
      </w:r>
      <w:r>
        <w:rPr>
          <w:rFonts w:ascii="Times New Roman" w:hAnsi="Times New Roman" w:eastAsia="Calibri" w:cs="Times New Roman"/>
          <w:b/>
          <w:sz w:val="28"/>
          <w:szCs w:val="28"/>
          <w:lang w:val="en-US"/>
        </w:rPr>
        <w:t>spbstu</w:t>
      </w:r>
      <w:r>
        <w:rPr>
          <w:rFonts w:ascii="Times New Roman" w:hAnsi="Times New Roman" w:eastAsia="Calibri" w:cs="Times New Roman"/>
          <w:b/>
          <w:sz w:val="28"/>
          <w:szCs w:val="28"/>
        </w:rPr>
        <w:t>.</w:t>
      </w:r>
      <w:r>
        <w:rPr>
          <w:rFonts w:ascii="Times New Roman" w:hAnsi="Times New Roman" w:eastAsia="Calibri" w:cs="Times New Roman"/>
          <w:b/>
          <w:sz w:val="28"/>
          <w:szCs w:val="28"/>
          <w:lang w:val="en-US"/>
        </w:rPr>
        <w:t>ru</w:t>
      </w:r>
      <w:r>
        <w:rPr>
          <w:rFonts w:ascii="Times New Roman" w:hAnsi="Times New Roman" w:eastAsia="Calibri" w:cs="Times New Roman"/>
          <w:sz w:val="28"/>
          <w:szCs w:val="28"/>
        </w:rPr>
        <w:t xml:space="preserve"> )</w:t>
      </w:r>
    </w:p>
    <w:p w14:paraId="79EB9F63">
      <w:pPr>
        <w:pStyle w:val="15"/>
        <w:spacing w:line="360" w:lineRule="auto"/>
        <w:ind w:left="-567" w:right="-426"/>
        <w:jc w:val="both"/>
        <w:rPr>
          <w:rFonts w:ascii="Times New Roman" w:hAnsi="Times New Roman" w:eastAsia="TimesNewRomanPSMT" w:cs="Times New Roman"/>
          <w:color w:val="000000"/>
          <w:sz w:val="28"/>
          <w:szCs w:val="28"/>
        </w:rPr>
      </w:pPr>
      <w:r>
        <w:rPr>
          <w:rFonts w:ascii="Times New Roman" w:hAnsi="Times New Roman" w:eastAsia="Calibri" w:cs="Times New Roman"/>
          <w:sz w:val="28"/>
          <w:szCs w:val="28"/>
        </w:rPr>
        <w:t xml:space="preserve">            6.</w:t>
      </w:r>
      <w:r>
        <w:rPr>
          <w:rFonts w:ascii="Times New Roman" w:hAnsi="Times New Roman" w:eastAsia="Calibri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eastAsia="Calibri" w:cs="Times New Roman"/>
          <w:iCs/>
          <w:sz w:val="28"/>
          <w:szCs w:val="28"/>
        </w:rPr>
        <w:t xml:space="preserve">Плясунов Н. В. Задания по </w:t>
      </w:r>
      <w:r>
        <w:rPr>
          <w:rFonts w:ascii="Times New Roman" w:hAnsi="Times New Roman" w:eastAsia="Calibri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eastAsia="Calibri" w:cs="Times New Roman"/>
          <w:sz w:val="28"/>
          <w:szCs w:val="28"/>
          <w:lang w:val="en-US"/>
        </w:rPr>
        <w:t>AutoCAD</w:t>
      </w:r>
      <w:r>
        <w:rPr>
          <w:rFonts w:ascii="Times New Roman" w:hAnsi="Times New Roman" w:eastAsia="Calibri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eastAsia="Calibri" w:cs="Times New Roman"/>
          <w:bCs/>
          <w:color w:val="000000"/>
          <w:sz w:val="28"/>
          <w:szCs w:val="28"/>
        </w:rPr>
        <w:t>Учебное пособие</w:t>
      </w:r>
      <w:r>
        <w:rPr>
          <w:rFonts w:ascii="Times New Roman" w:hAnsi="Times New Roman" w:eastAsia="TimesNewRomanPSMT" w:cs="Times New Roman"/>
          <w:color w:val="000000"/>
          <w:sz w:val="28"/>
          <w:szCs w:val="28"/>
        </w:rPr>
        <w:t xml:space="preserve">, </w:t>
      </w:r>
    </w:p>
    <w:p w14:paraId="5F4EA2C2">
      <w:pPr>
        <w:pStyle w:val="15"/>
        <w:spacing w:line="360" w:lineRule="auto"/>
        <w:ind w:left="-567" w:right="-426"/>
        <w:jc w:val="both"/>
        <w:rPr>
          <w:rFonts w:ascii="Times New Roman" w:hAnsi="Times New Roman" w:eastAsia="TimesNewRomanPSMT" w:cs="Times New Roman"/>
          <w:sz w:val="28"/>
          <w:szCs w:val="28"/>
        </w:rPr>
      </w:pPr>
      <w:r>
        <w:rPr>
          <w:rFonts w:ascii="Times New Roman" w:hAnsi="Times New Roman" w:eastAsia="TimesNewRomanPSMT" w:cs="Times New Roman"/>
          <w:color w:val="000000"/>
          <w:sz w:val="28"/>
          <w:szCs w:val="28"/>
        </w:rPr>
        <w:t xml:space="preserve">      </w:t>
      </w:r>
      <w:r>
        <w:rPr>
          <w:rFonts w:ascii="Times New Roman" w:hAnsi="Times New Roman" w:eastAsia="TimesNewRomanPSMT" w:cs="Times New Roman"/>
          <w:sz w:val="28"/>
          <w:szCs w:val="28"/>
        </w:rPr>
        <w:t xml:space="preserve"> СПб.: Изд-во Политехн. ун-та, 2018. – 546 с. </w:t>
      </w:r>
    </w:p>
    <w:p w14:paraId="66C6D35A">
      <w:pPr>
        <w:pStyle w:val="15"/>
        <w:spacing w:line="360" w:lineRule="auto"/>
        <w:ind w:right="-426"/>
        <w:jc w:val="both"/>
        <w:rPr>
          <w:rFonts w:ascii="Times New Roman" w:hAnsi="Times New Roman" w:eastAsia="Calibri" w:cs="Times New Roman"/>
          <w:sz w:val="28"/>
          <w:szCs w:val="28"/>
        </w:rPr>
      </w:pPr>
    </w:p>
    <w:p w14:paraId="74A70C98">
      <w:pPr>
        <w:pStyle w:val="1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7. Плясунов Н. В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Компьютерная графика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Лабораторный практикум</w:t>
      </w:r>
      <w:r>
        <w:rPr>
          <w:rFonts w:ascii="Times New Roman" w:hAnsi="Times New Roman" w:eastAsia="TimesNewRomanPSMT" w:cs="Times New Roman"/>
          <w:sz w:val="28"/>
          <w:szCs w:val="28"/>
        </w:rPr>
        <w:t xml:space="preserve"> для студентов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всех специализаций и направлений подготовки </w:t>
      </w:r>
      <w:r>
        <w:rPr>
          <w:rFonts w:ascii="Times New Roman" w:hAnsi="Times New Roman" w:eastAsia="TimesNewRomanPSMT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СПб ГУ ГА,</w:t>
      </w:r>
      <w:r>
        <w:rPr>
          <w:rFonts w:ascii="Times New Roman" w:hAnsi="Times New Roman" w:eastAsia="TimesNewRomanPSMT" w:cs="Times New Roman"/>
          <w:sz w:val="28"/>
          <w:szCs w:val="28"/>
        </w:rPr>
        <w:t>–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eastAsia="TimesNewRomanPSMT" w:cs="Times New Roman"/>
          <w:sz w:val="28"/>
          <w:szCs w:val="28"/>
        </w:rPr>
        <w:t>СПб.: Изд-во Политехн. ун-та, 2022. – 192 с.</w:t>
      </w:r>
    </w:p>
    <w:p w14:paraId="0E5C0FE8">
      <w:pPr>
        <w:pStyle w:val="15"/>
        <w:spacing w:line="360" w:lineRule="auto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</w:p>
    <w:p w14:paraId="7CDAED9A">
      <w:pPr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DA213B">
      <w:pPr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39D10A">
      <w:pPr>
        <w:spacing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A61CCA9">
      <w:pPr>
        <w:spacing w:line="360" w:lineRule="auto"/>
        <w:jc w:val="center"/>
        <w:rPr>
          <w:rFonts w:ascii="Times New Roman" w:hAnsi="Times New Roman" w:eastAsia="Calibri" w:cs="Times New Roman"/>
          <w:b/>
          <w:sz w:val="28"/>
          <w:szCs w:val="28"/>
        </w:rPr>
      </w:pPr>
      <w:r>
        <w:rPr>
          <w:rFonts w:ascii="Times New Roman" w:hAnsi="Times New Roman" w:eastAsia="Calibri" w:cs="Times New Roman"/>
          <w:b/>
          <w:sz w:val="28"/>
          <w:szCs w:val="28"/>
        </w:rPr>
        <w:br w:type="page"/>
      </w:r>
    </w:p>
    <w:p w14:paraId="2D9C4A81">
      <w:pPr>
        <w:spacing w:line="360" w:lineRule="auto"/>
        <w:jc w:val="center"/>
        <w:rPr>
          <w:rFonts w:ascii="Times New Roman" w:hAnsi="Times New Roman" w:eastAsia="Calibri" w:cs="Times New Roman"/>
          <w:b/>
          <w:sz w:val="28"/>
          <w:szCs w:val="28"/>
        </w:rPr>
      </w:pPr>
    </w:p>
    <w:p w14:paraId="0BF7CEA8">
      <w:pPr>
        <w:spacing w:line="360" w:lineRule="auto"/>
        <w:jc w:val="center"/>
        <w:rPr>
          <w:rFonts w:ascii="Times New Roman" w:hAnsi="Times New Roman" w:eastAsia="Calibri" w:cs="Times New Roman"/>
          <w:b/>
          <w:sz w:val="28"/>
          <w:szCs w:val="28"/>
        </w:rPr>
      </w:pPr>
      <w:r>
        <w:rPr>
          <w:rFonts w:ascii="Times New Roman" w:hAnsi="Times New Roman" w:eastAsia="Calibri" w:cs="Times New Roman"/>
          <w:b/>
          <w:sz w:val="28"/>
          <w:szCs w:val="28"/>
        </w:rPr>
        <w:t>ОГЛАВЛЕНИЕ</w:t>
      </w: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2"/>
        <w:gridCol w:w="1094"/>
      </w:tblGrid>
      <w:tr w14:paraId="7A80D1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27CEC62D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1. Проекционное черчение</w:t>
            </w:r>
          </w:p>
        </w:tc>
        <w:tc>
          <w:tcPr>
            <w:tcW w:w="1094" w:type="dxa"/>
          </w:tcPr>
          <w:p w14:paraId="4295739B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</w:t>
            </w:r>
          </w:p>
        </w:tc>
      </w:tr>
      <w:tr w14:paraId="179668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3AE5C3AD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1.1. Виды</w:t>
            </w:r>
          </w:p>
        </w:tc>
        <w:tc>
          <w:tcPr>
            <w:tcW w:w="1094" w:type="dxa"/>
          </w:tcPr>
          <w:p w14:paraId="1B90A854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</w:t>
            </w:r>
          </w:p>
        </w:tc>
      </w:tr>
      <w:tr w14:paraId="0C0E51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002A088A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1.2. Разрезы</w:t>
            </w:r>
          </w:p>
        </w:tc>
        <w:tc>
          <w:tcPr>
            <w:tcW w:w="1094" w:type="dxa"/>
          </w:tcPr>
          <w:p w14:paraId="67964CD4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9</w:t>
            </w:r>
          </w:p>
        </w:tc>
      </w:tr>
      <w:tr w14:paraId="1CF7C2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1C645C0C">
            <w:pPr>
              <w:spacing w:before="120" w:after="12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1.3 Простые разрезы</w:t>
            </w:r>
          </w:p>
        </w:tc>
        <w:tc>
          <w:tcPr>
            <w:tcW w:w="1094" w:type="dxa"/>
          </w:tcPr>
          <w:p w14:paraId="512BEB89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12</w:t>
            </w:r>
          </w:p>
        </w:tc>
      </w:tr>
      <w:tr w14:paraId="6C4F94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67FE0E55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1.4 Соединение части вида с частью разреза</w:t>
            </w:r>
          </w:p>
        </w:tc>
        <w:tc>
          <w:tcPr>
            <w:tcW w:w="1094" w:type="dxa"/>
          </w:tcPr>
          <w:p w14:paraId="1878C5F9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17</w:t>
            </w:r>
          </w:p>
        </w:tc>
      </w:tr>
      <w:tr w14:paraId="15189C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4411667F">
            <w:pPr>
              <w:pStyle w:val="9"/>
              <w:spacing w:line="360" w:lineRule="auto"/>
              <w:jc w:val="left"/>
            </w:pPr>
            <w:r>
              <w:rPr>
                <w:b w:val="0"/>
                <w:bCs/>
              </w:rPr>
              <w:t>2.Аксонометрические проекции</w:t>
            </w:r>
          </w:p>
        </w:tc>
        <w:tc>
          <w:tcPr>
            <w:tcW w:w="1094" w:type="dxa"/>
          </w:tcPr>
          <w:p w14:paraId="6A95EFAC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19</w:t>
            </w:r>
          </w:p>
        </w:tc>
      </w:tr>
      <w:tr w14:paraId="4A0772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6C25E299">
            <w:pPr>
              <w:spacing w:after="0" w:line="360" w:lineRule="auto"/>
              <w:outlineLvl w:val="4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  <w:t>2.1 Прямоугольная изометрическая проекция</w:t>
            </w:r>
          </w:p>
        </w:tc>
        <w:tc>
          <w:tcPr>
            <w:tcW w:w="1094" w:type="dxa"/>
          </w:tcPr>
          <w:p w14:paraId="0472FAAD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21</w:t>
            </w:r>
          </w:p>
        </w:tc>
      </w:tr>
      <w:tr w14:paraId="380C4F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1AB9ABD4">
            <w:pPr>
              <w:spacing w:after="0" w:line="360" w:lineRule="auto"/>
              <w:outlineLvl w:val="4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  <w:t>2.2 Прямоугольная диметрическая проекция</w:t>
            </w:r>
          </w:p>
        </w:tc>
        <w:tc>
          <w:tcPr>
            <w:tcW w:w="1094" w:type="dxa"/>
          </w:tcPr>
          <w:p w14:paraId="6001970A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24</w:t>
            </w:r>
          </w:p>
        </w:tc>
      </w:tr>
      <w:tr w14:paraId="74C232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338AB26D">
            <w:pPr>
              <w:keepNext/>
              <w:spacing w:after="0" w:line="360" w:lineRule="auto"/>
              <w:outlineLvl w:val="2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  <w:t>2.3 Косоугольная фронтальная изометрическая проекция</w:t>
            </w:r>
          </w:p>
        </w:tc>
        <w:tc>
          <w:tcPr>
            <w:tcW w:w="1094" w:type="dxa"/>
          </w:tcPr>
          <w:p w14:paraId="6AEBD7C9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27</w:t>
            </w:r>
          </w:p>
        </w:tc>
      </w:tr>
      <w:tr w14:paraId="643A10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238D40E4">
            <w:pPr>
              <w:spacing w:after="0" w:line="360" w:lineRule="auto"/>
              <w:outlineLvl w:val="4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  <w:t>2.5 Косоугольная горизонтальная изометрическая проекция</w:t>
            </w:r>
          </w:p>
        </w:tc>
        <w:tc>
          <w:tcPr>
            <w:tcW w:w="1094" w:type="dxa"/>
          </w:tcPr>
          <w:p w14:paraId="7CFF2BA3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32</w:t>
            </w:r>
          </w:p>
        </w:tc>
      </w:tr>
      <w:tr w14:paraId="244FF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2E632E0F">
            <w:pPr>
              <w:pStyle w:val="15"/>
              <w:spacing w:line="360" w:lineRule="auto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2.6 Пример построения аксонометрических изображений детали с наклонными элементами</w:t>
            </w:r>
          </w:p>
        </w:tc>
        <w:tc>
          <w:tcPr>
            <w:tcW w:w="1094" w:type="dxa"/>
          </w:tcPr>
          <w:p w14:paraId="2DEAD090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34</w:t>
            </w:r>
          </w:p>
        </w:tc>
      </w:tr>
      <w:tr w14:paraId="460029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055C9D64">
            <w:pPr>
              <w:pStyle w:val="15"/>
              <w:spacing w:line="360" w:lineRule="auto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1. 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Построение третьего вида по двум заданным с необходимыми разрезами. Построение аксонометрии.</w:t>
            </w:r>
          </w:p>
        </w:tc>
        <w:tc>
          <w:tcPr>
            <w:tcW w:w="1094" w:type="dxa"/>
          </w:tcPr>
          <w:p w14:paraId="4D0EA5EC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42</w:t>
            </w:r>
          </w:p>
        </w:tc>
      </w:tr>
      <w:tr w14:paraId="2B034D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40200FE4">
            <w:pPr>
              <w:spacing w:after="0" w:line="360" w:lineRule="auto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2. 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Построение третьего вида по двум заданным с необходимыми разрезами.</w:t>
            </w:r>
          </w:p>
        </w:tc>
        <w:tc>
          <w:tcPr>
            <w:tcW w:w="1094" w:type="dxa"/>
          </w:tcPr>
          <w:p w14:paraId="290E774B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50</w:t>
            </w:r>
          </w:p>
        </w:tc>
      </w:tr>
      <w:tr w14:paraId="77E6E7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29059976">
            <w:pPr>
              <w:pStyle w:val="2"/>
              <w:spacing w:line="360" w:lineRule="auto"/>
              <w:rPr>
                <w:rFonts w:ascii="Times New Roman" w:hAnsi="Times New Roman" w:cs="Times New Roman"/>
                <w:b w:val="0"/>
                <w:bCs w:val="0"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 w:val="0"/>
                <w:caps/>
                <w:sz w:val="28"/>
                <w:szCs w:val="28"/>
              </w:rPr>
              <w:t>б</w:t>
            </w:r>
            <w:r>
              <w:rPr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иблиографический список.</w:t>
            </w:r>
          </w:p>
        </w:tc>
        <w:tc>
          <w:tcPr>
            <w:tcW w:w="1094" w:type="dxa"/>
          </w:tcPr>
          <w:p w14:paraId="56DD03C8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62</w:t>
            </w:r>
          </w:p>
        </w:tc>
      </w:tr>
      <w:tr w14:paraId="121E03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642" w:type="dxa"/>
          </w:tcPr>
          <w:p w14:paraId="158D2CBE">
            <w:pPr>
              <w:spacing w:after="0" w:line="360" w:lineRule="auto"/>
              <w:rPr>
                <w:rFonts w:ascii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Оглавление.</w:t>
            </w:r>
          </w:p>
        </w:tc>
        <w:tc>
          <w:tcPr>
            <w:tcW w:w="1094" w:type="dxa"/>
          </w:tcPr>
          <w:p w14:paraId="63FA3DB4">
            <w:pPr>
              <w:spacing w:after="0" w:line="360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63</w:t>
            </w:r>
          </w:p>
        </w:tc>
      </w:tr>
    </w:tbl>
    <w:p w14:paraId="0CABDD44">
      <w:pPr>
        <w:tabs>
          <w:tab w:val="left" w:pos="592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8542264">
      <w:pPr>
        <w:spacing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sectPr>
      <w:pgSz w:w="11906" w:h="16838"/>
      <w:pgMar w:top="1440" w:right="1080" w:bottom="1440" w:left="1080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CommercialPiBT-Regular">
    <w:altName w:val="Yu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+mn-ea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GOST type A">
    <w:panose1 w:val="020B0500000000000000"/>
    <w:charset w:val="CC"/>
    <w:family w:val="swiss"/>
    <w:pitch w:val="default"/>
    <w:sig w:usb0="00000201" w:usb1="00000000" w:usb2="00000000" w:usb3="00000000" w:csb0="00000005" w:csb1="00000000"/>
  </w:font>
  <w:font w:name="TimesNewRomanPSMT">
    <w:altName w:val="Times New Roman"/>
    <w:panose1 w:val="00000000000000000000"/>
    <w:charset w:val="CC"/>
    <w:family w:val="auto"/>
    <w:pitch w:val="default"/>
    <w:sig w:usb0="00000000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1425253"/>
      <w:docPartObj>
        <w:docPartGallery w:val="AutoText"/>
      </w:docPartObj>
    </w:sdtPr>
    <w:sdtContent>
      <w:p w14:paraId="620F61B6">
        <w:pPr>
          <w:pStyle w:val="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03247889">
    <w:pPr>
      <w:pStyle w:val="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B02282"/>
    <w:multiLevelType w:val="multilevel"/>
    <w:tmpl w:val="12B02282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 w:tentative="0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">
    <w:nsid w:val="4BDA3FC7"/>
    <w:multiLevelType w:val="multilevel"/>
    <w:tmpl w:val="4BDA3FC7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50854467"/>
    <w:multiLevelType w:val="multilevel"/>
    <w:tmpl w:val="50854467"/>
    <w:lvl w:ilvl="0" w:tentative="0">
      <w:start w:val="1"/>
      <w:numFmt w:val="decimal"/>
      <w:lvlText w:val="%1."/>
      <w:lvlJc w:val="left"/>
      <w:pPr>
        <w:tabs>
          <w:tab w:val="left" w:pos="928"/>
        </w:tabs>
        <w:ind w:left="928" w:hanging="360"/>
      </w:pPr>
      <w:rPr>
        <w:rFonts w:hint="default"/>
      </w:rPr>
    </w:lvl>
    <w:lvl w:ilvl="1" w:tentative="0">
      <w:start w:val="1"/>
      <w:numFmt w:val="decimal"/>
      <w:isLgl/>
      <w:lvlText w:val="%1.%2"/>
      <w:lvlJc w:val="left"/>
      <w:pPr>
        <w:ind w:left="1108" w:hanging="540"/>
      </w:pPr>
      <w:rPr>
        <w:rFonts w:hint="default"/>
        <w:b/>
      </w:rPr>
    </w:lvl>
    <w:lvl w:ilvl="2" w:tentative="0">
      <w:start w:val="2"/>
      <w:numFmt w:val="decimal"/>
      <w:isLgl/>
      <w:lvlText w:val="%1.%2.%3"/>
      <w:lvlJc w:val="left"/>
      <w:pPr>
        <w:ind w:left="1288" w:hanging="720"/>
      </w:pPr>
      <w:rPr>
        <w:rFonts w:hint="default"/>
        <w:b/>
      </w:rPr>
    </w:lvl>
    <w:lvl w:ilvl="3" w:tentative="0">
      <w:start w:val="1"/>
      <w:numFmt w:val="decimal"/>
      <w:isLgl/>
      <w:lvlText w:val="%1.%2.%3.%4"/>
      <w:lvlJc w:val="left"/>
      <w:pPr>
        <w:ind w:left="1288" w:hanging="720"/>
      </w:pPr>
      <w:rPr>
        <w:rFonts w:hint="default"/>
        <w:b/>
      </w:rPr>
    </w:lvl>
    <w:lvl w:ilvl="4" w:tentative="0">
      <w:start w:val="1"/>
      <w:numFmt w:val="decimal"/>
      <w:isLgl/>
      <w:lvlText w:val="%1.%2.%3.%4.%5"/>
      <w:lvlJc w:val="left"/>
      <w:pPr>
        <w:ind w:left="1648" w:hanging="1080"/>
      </w:pPr>
      <w:rPr>
        <w:rFonts w:hint="default"/>
        <w:b/>
      </w:rPr>
    </w:lvl>
    <w:lvl w:ilvl="5" w:tentative="0">
      <w:start w:val="1"/>
      <w:numFmt w:val="decimal"/>
      <w:isLgl/>
      <w:lvlText w:val="%1.%2.%3.%4.%5.%6"/>
      <w:lvlJc w:val="left"/>
      <w:pPr>
        <w:ind w:left="1648" w:hanging="1080"/>
      </w:pPr>
      <w:rPr>
        <w:rFonts w:hint="default"/>
        <w:b/>
      </w:rPr>
    </w:lvl>
    <w:lvl w:ilvl="6" w:tentative="0">
      <w:start w:val="1"/>
      <w:numFmt w:val="decimal"/>
      <w:isLgl/>
      <w:lvlText w:val="%1.%2.%3.%4.%5.%6.%7"/>
      <w:lvlJc w:val="left"/>
      <w:pPr>
        <w:ind w:left="2008" w:hanging="1440"/>
      </w:pPr>
      <w:rPr>
        <w:rFonts w:hint="default"/>
        <w:b/>
      </w:rPr>
    </w:lvl>
    <w:lvl w:ilvl="7" w:tentative="0">
      <w:start w:val="1"/>
      <w:numFmt w:val="decimal"/>
      <w:isLgl/>
      <w:lvlText w:val="%1.%2.%3.%4.%5.%6.%7.%8"/>
      <w:lvlJc w:val="left"/>
      <w:pPr>
        <w:ind w:left="2008" w:hanging="1440"/>
      </w:pPr>
      <w:rPr>
        <w:rFonts w:hint="default"/>
        <w:b/>
      </w:rPr>
    </w:lvl>
    <w:lvl w:ilvl="8" w:tentative="0">
      <w:start w:val="1"/>
      <w:numFmt w:val="decimal"/>
      <w:isLgl/>
      <w:lvlText w:val="%1.%2.%3.%4.%5.%6.%7.%8.%9"/>
      <w:lvlJc w:val="left"/>
      <w:pPr>
        <w:ind w:left="2368" w:hanging="1800"/>
      </w:pPr>
      <w:rPr>
        <w:rFonts w:hint="default"/>
        <w:b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documentProtection w:enforcement="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31C5"/>
    <w:rsid w:val="0000268B"/>
    <w:rsid w:val="00002CDE"/>
    <w:rsid w:val="00003B6C"/>
    <w:rsid w:val="00006B63"/>
    <w:rsid w:val="00012A66"/>
    <w:rsid w:val="0003183E"/>
    <w:rsid w:val="00042048"/>
    <w:rsid w:val="0006174D"/>
    <w:rsid w:val="00075B44"/>
    <w:rsid w:val="00081361"/>
    <w:rsid w:val="000832BB"/>
    <w:rsid w:val="000928FD"/>
    <w:rsid w:val="00092E5D"/>
    <w:rsid w:val="000A2F87"/>
    <w:rsid w:val="000A522E"/>
    <w:rsid w:val="000B07B9"/>
    <w:rsid w:val="000B0DD4"/>
    <w:rsid w:val="000B5651"/>
    <w:rsid w:val="000C6209"/>
    <w:rsid w:val="000D0110"/>
    <w:rsid w:val="000D6DBC"/>
    <w:rsid w:val="000D7C5A"/>
    <w:rsid w:val="000E3949"/>
    <w:rsid w:val="000F1493"/>
    <w:rsid w:val="000F1B68"/>
    <w:rsid w:val="0010174A"/>
    <w:rsid w:val="001017C2"/>
    <w:rsid w:val="00110117"/>
    <w:rsid w:val="001164B3"/>
    <w:rsid w:val="00127DC8"/>
    <w:rsid w:val="001406D8"/>
    <w:rsid w:val="00151BAD"/>
    <w:rsid w:val="00170E3F"/>
    <w:rsid w:val="0018447B"/>
    <w:rsid w:val="0019698C"/>
    <w:rsid w:val="001B43DC"/>
    <w:rsid w:val="001C12EF"/>
    <w:rsid w:val="001C521A"/>
    <w:rsid w:val="001D01A0"/>
    <w:rsid w:val="001D0DCF"/>
    <w:rsid w:val="001E129F"/>
    <w:rsid w:val="001E56A4"/>
    <w:rsid w:val="001F10E9"/>
    <w:rsid w:val="00200D93"/>
    <w:rsid w:val="00226393"/>
    <w:rsid w:val="0023269D"/>
    <w:rsid w:val="0023709E"/>
    <w:rsid w:val="002447FF"/>
    <w:rsid w:val="00244EF4"/>
    <w:rsid w:val="00256F42"/>
    <w:rsid w:val="002616E0"/>
    <w:rsid w:val="00264B49"/>
    <w:rsid w:val="00267006"/>
    <w:rsid w:val="0027199A"/>
    <w:rsid w:val="002808E7"/>
    <w:rsid w:val="00292A7F"/>
    <w:rsid w:val="00293A28"/>
    <w:rsid w:val="00295121"/>
    <w:rsid w:val="002A5A61"/>
    <w:rsid w:val="002B5F86"/>
    <w:rsid w:val="002C11A6"/>
    <w:rsid w:val="002C4CDF"/>
    <w:rsid w:val="002D7E3F"/>
    <w:rsid w:val="002E27F2"/>
    <w:rsid w:val="002F411F"/>
    <w:rsid w:val="002F6307"/>
    <w:rsid w:val="00305794"/>
    <w:rsid w:val="003166F0"/>
    <w:rsid w:val="003479C9"/>
    <w:rsid w:val="00353C58"/>
    <w:rsid w:val="003615E9"/>
    <w:rsid w:val="00376B4D"/>
    <w:rsid w:val="003931C5"/>
    <w:rsid w:val="003A5654"/>
    <w:rsid w:val="003A7CFB"/>
    <w:rsid w:val="003B607D"/>
    <w:rsid w:val="003C03C0"/>
    <w:rsid w:val="003C12C7"/>
    <w:rsid w:val="003C199F"/>
    <w:rsid w:val="003D4D4E"/>
    <w:rsid w:val="003D6CB6"/>
    <w:rsid w:val="003E153E"/>
    <w:rsid w:val="003E2DE3"/>
    <w:rsid w:val="003E5D3B"/>
    <w:rsid w:val="003F1013"/>
    <w:rsid w:val="0041468F"/>
    <w:rsid w:val="0043092A"/>
    <w:rsid w:val="00436A73"/>
    <w:rsid w:val="00451F5B"/>
    <w:rsid w:val="00460129"/>
    <w:rsid w:val="0049067B"/>
    <w:rsid w:val="00491839"/>
    <w:rsid w:val="0049269D"/>
    <w:rsid w:val="00492768"/>
    <w:rsid w:val="0049516E"/>
    <w:rsid w:val="004A5528"/>
    <w:rsid w:val="004B294D"/>
    <w:rsid w:val="004B30CC"/>
    <w:rsid w:val="004B37EC"/>
    <w:rsid w:val="004C2D8B"/>
    <w:rsid w:val="004C3C6E"/>
    <w:rsid w:val="004C65F4"/>
    <w:rsid w:val="004D49B8"/>
    <w:rsid w:val="004E147F"/>
    <w:rsid w:val="004E249A"/>
    <w:rsid w:val="004F1368"/>
    <w:rsid w:val="004F22BF"/>
    <w:rsid w:val="00503748"/>
    <w:rsid w:val="005058CB"/>
    <w:rsid w:val="00507AC4"/>
    <w:rsid w:val="0052069D"/>
    <w:rsid w:val="005311C2"/>
    <w:rsid w:val="00535BFB"/>
    <w:rsid w:val="005369E9"/>
    <w:rsid w:val="00557C15"/>
    <w:rsid w:val="00561BA5"/>
    <w:rsid w:val="00574312"/>
    <w:rsid w:val="00581A20"/>
    <w:rsid w:val="005A63DD"/>
    <w:rsid w:val="005B1635"/>
    <w:rsid w:val="005D66D7"/>
    <w:rsid w:val="005D6C8A"/>
    <w:rsid w:val="005E39C7"/>
    <w:rsid w:val="005E5022"/>
    <w:rsid w:val="005E7974"/>
    <w:rsid w:val="005F1A95"/>
    <w:rsid w:val="005F1FF7"/>
    <w:rsid w:val="006055DF"/>
    <w:rsid w:val="00607670"/>
    <w:rsid w:val="00613E8C"/>
    <w:rsid w:val="00622725"/>
    <w:rsid w:val="0062368A"/>
    <w:rsid w:val="00625990"/>
    <w:rsid w:val="006350FC"/>
    <w:rsid w:val="00636DD4"/>
    <w:rsid w:val="00643F98"/>
    <w:rsid w:val="00652334"/>
    <w:rsid w:val="00676308"/>
    <w:rsid w:val="00677280"/>
    <w:rsid w:val="006960EE"/>
    <w:rsid w:val="006A09FA"/>
    <w:rsid w:val="006A1860"/>
    <w:rsid w:val="006A24C5"/>
    <w:rsid w:val="006A6FE0"/>
    <w:rsid w:val="006D68F2"/>
    <w:rsid w:val="006E0BCF"/>
    <w:rsid w:val="006E5D60"/>
    <w:rsid w:val="006E679B"/>
    <w:rsid w:val="00700ABC"/>
    <w:rsid w:val="007048F3"/>
    <w:rsid w:val="00707BD5"/>
    <w:rsid w:val="00711F29"/>
    <w:rsid w:val="00712911"/>
    <w:rsid w:val="00721641"/>
    <w:rsid w:val="0072338A"/>
    <w:rsid w:val="007350D2"/>
    <w:rsid w:val="00752196"/>
    <w:rsid w:val="007564A1"/>
    <w:rsid w:val="007626B3"/>
    <w:rsid w:val="00767C9F"/>
    <w:rsid w:val="00774A78"/>
    <w:rsid w:val="00780AAC"/>
    <w:rsid w:val="0078480F"/>
    <w:rsid w:val="007863D8"/>
    <w:rsid w:val="007B179D"/>
    <w:rsid w:val="007B76AE"/>
    <w:rsid w:val="007F0B00"/>
    <w:rsid w:val="007F156D"/>
    <w:rsid w:val="007F63C1"/>
    <w:rsid w:val="00802A28"/>
    <w:rsid w:val="00807F49"/>
    <w:rsid w:val="008204DE"/>
    <w:rsid w:val="00840B07"/>
    <w:rsid w:val="00844A46"/>
    <w:rsid w:val="00855277"/>
    <w:rsid w:val="00855378"/>
    <w:rsid w:val="008558A1"/>
    <w:rsid w:val="00862E2F"/>
    <w:rsid w:val="00877B54"/>
    <w:rsid w:val="00884B34"/>
    <w:rsid w:val="00891AA6"/>
    <w:rsid w:val="008928B7"/>
    <w:rsid w:val="008940CD"/>
    <w:rsid w:val="00897AD6"/>
    <w:rsid w:val="008B19EB"/>
    <w:rsid w:val="008F694F"/>
    <w:rsid w:val="00901B78"/>
    <w:rsid w:val="00904B47"/>
    <w:rsid w:val="00907751"/>
    <w:rsid w:val="0091318B"/>
    <w:rsid w:val="0091687F"/>
    <w:rsid w:val="009379E6"/>
    <w:rsid w:val="00944DE3"/>
    <w:rsid w:val="0094579B"/>
    <w:rsid w:val="00957038"/>
    <w:rsid w:val="009773F7"/>
    <w:rsid w:val="00981245"/>
    <w:rsid w:val="00990917"/>
    <w:rsid w:val="009A613F"/>
    <w:rsid w:val="009C0990"/>
    <w:rsid w:val="009D0CB8"/>
    <w:rsid w:val="009E170B"/>
    <w:rsid w:val="009E4540"/>
    <w:rsid w:val="009E6D62"/>
    <w:rsid w:val="00A057E2"/>
    <w:rsid w:val="00A11202"/>
    <w:rsid w:val="00A11AD0"/>
    <w:rsid w:val="00A13712"/>
    <w:rsid w:val="00A1693F"/>
    <w:rsid w:val="00A3550D"/>
    <w:rsid w:val="00A4478E"/>
    <w:rsid w:val="00A51A8B"/>
    <w:rsid w:val="00A6688B"/>
    <w:rsid w:val="00A66C2F"/>
    <w:rsid w:val="00A97079"/>
    <w:rsid w:val="00AA4343"/>
    <w:rsid w:val="00AA7321"/>
    <w:rsid w:val="00AB0BB0"/>
    <w:rsid w:val="00AC35C1"/>
    <w:rsid w:val="00AC4D90"/>
    <w:rsid w:val="00AE5F47"/>
    <w:rsid w:val="00AE6837"/>
    <w:rsid w:val="00AE7C69"/>
    <w:rsid w:val="00AF6AF5"/>
    <w:rsid w:val="00B07D1F"/>
    <w:rsid w:val="00B101F9"/>
    <w:rsid w:val="00B213C4"/>
    <w:rsid w:val="00B41488"/>
    <w:rsid w:val="00B4249F"/>
    <w:rsid w:val="00B433D7"/>
    <w:rsid w:val="00B45880"/>
    <w:rsid w:val="00B545F7"/>
    <w:rsid w:val="00B65C48"/>
    <w:rsid w:val="00B703F2"/>
    <w:rsid w:val="00B75054"/>
    <w:rsid w:val="00B84104"/>
    <w:rsid w:val="00BB31E1"/>
    <w:rsid w:val="00BC185D"/>
    <w:rsid w:val="00BC7FBA"/>
    <w:rsid w:val="00BD3D35"/>
    <w:rsid w:val="00BD3F79"/>
    <w:rsid w:val="00BF3BA7"/>
    <w:rsid w:val="00C01786"/>
    <w:rsid w:val="00C035D6"/>
    <w:rsid w:val="00C05EC9"/>
    <w:rsid w:val="00C17658"/>
    <w:rsid w:val="00C245E1"/>
    <w:rsid w:val="00C50B61"/>
    <w:rsid w:val="00C6164C"/>
    <w:rsid w:val="00C654A9"/>
    <w:rsid w:val="00C65D16"/>
    <w:rsid w:val="00C70DA9"/>
    <w:rsid w:val="00C901BE"/>
    <w:rsid w:val="00CA5650"/>
    <w:rsid w:val="00CA74E5"/>
    <w:rsid w:val="00CB4D6D"/>
    <w:rsid w:val="00CD4AD7"/>
    <w:rsid w:val="00CD7977"/>
    <w:rsid w:val="00CD7EC5"/>
    <w:rsid w:val="00CE424B"/>
    <w:rsid w:val="00CF41EC"/>
    <w:rsid w:val="00CF58DA"/>
    <w:rsid w:val="00D025FA"/>
    <w:rsid w:val="00D05C45"/>
    <w:rsid w:val="00D31285"/>
    <w:rsid w:val="00D346F3"/>
    <w:rsid w:val="00D436A9"/>
    <w:rsid w:val="00D5134F"/>
    <w:rsid w:val="00D65DFC"/>
    <w:rsid w:val="00D74EF4"/>
    <w:rsid w:val="00D86189"/>
    <w:rsid w:val="00D97EA4"/>
    <w:rsid w:val="00DA06FB"/>
    <w:rsid w:val="00DA3473"/>
    <w:rsid w:val="00DA36BB"/>
    <w:rsid w:val="00DA4B1C"/>
    <w:rsid w:val="00DA7FBC"/>
    <w:rsid w:val="00DD32F6"/>
    <w:rsid w:val="00DE2008"/>
    <w:rsid w:val="00DE6943"/>
    <w:rsid w:val="00DF447E"/>
    <w:rsid w:val="00DF7FC4"/>
    <w:rsid w:val="00E1136A"/>
    <w:rsid w:val="00E14FB4"/>
    <w:rsid w:val="00E27C58"/>
    <w:rsid w:val="00E314E2"/>
    <w:rsid w:val="00E40054"/>
    <w:rsid w:val="00E502BC"/>
    <w:rsid w:val="00E532ED"/>
    <w:rsid w:val="00E642B5"/>
    <w:rsid w:val="00E82F62"/>
    <w:rsid w:val="00E93E2D"/>
    <w:rsid w:val="00E94C4B"/>
    <w:rsid w:val="00E95C08"/>
    <w:rsid w:val="00E96B27"/>
    <w:rsid w:val="00EA0E8E"/>
    <w:rsid w:val="00EB0809"/>
    <w:rsid w:val="00EB2705"/>
    <w:rsid w:val="00EB62D9"/>
    <w:rsid w:val="00ED5980"/>
    <w:rsid w:val="00ED711C"/>
    <w:rsid w:val="00EF10CF"/>
    <w:rsid w:val="00F10F97"/>
    <w:rsid w:val="00F15BFC"/>
    <w:rsid w:val="00F17AAE"/>
    <w:rsid w:val="00F215B3"/>
    <w:rsid w:val="00F21B9A"/>
    <w:rsid w:val="00F24459"/>
    <w:rsid w:val="00F33E5C"/>
    <w:rsid w:val="00F51A28"/>
    <w:rsid w:val="00F53080"/>
    <w:rsid w:val="00F537C5"/>
    <w:rsid w:val="00F6204D"/>
    <w:rsid w:val="00F63E4B"/>
    <w:rsid w:val="00F71B46"/>
    <w:rsid w:val="00F76D14"/>
    <w:rsid w:val="00F816FA"/>
    <w:rsid w:val="00F93C4F"/>
    <w:rsid w:val="00FA2A9C"/>
    <w:rsid w:val="00FA7279"/>
    <w:rsid w:val="00FB19EE"/>
    <w:rsid w:val="00FB6300"/>
    <w:rsid w:val="00FB7E8E"/>
    <w:rsid w:val="00FC052D"/>
    <w:rsid w:val="00FC3282"/>
    <w:rsid w:val="00FC4650"/>
    <w:rsid w:val="00FE259D"/>
    <w:rsid w:val="00FF0E93"/>
    <w:rsid w:val="00FF0F1B"/>
    <w:rsid w:val="00FF4079"/>
    <w:rsid w:val="76FA6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18"/>
    <w:qFormat/>
    <w:uiPriority w:val="0"/>
    <w:pPr>
      <w:keepNext/>
      <w:spacing w:before="240" w:after="60" w:line="240" w:lineRule="auto"/>
      <w:outlineLvl w:val="0"/>
    </w:pPr>
    <w:rPr>
      <w:rFonts w:ascii="Arial" w:hAnsi="Arial" w:eastAsia="Times New Roman" w:cs="Arial"/>
      <w:b/>
      <w:bCs/>
      <w:kern w:val="32"/>
      <w:sz w:val="32"/>
      <w:szCs w:val="32"/>
      <w:lang w:eastAsia="ru-RU"/>
    </w:rPr>
  </w:style>
  <w:style w:type="paragraph" w:styleId="3">
    <w:name w:val="heading 7"/>
    <w:basedOn w:val="1"/>
    <w:next w:val="1"/>
    <w:link w:val="20"/>
    <w:semiHidden/>
    <w:unhideWhenUsed/>
    <w:qFormat/>
    <w:uiPriority w:val="9"/>
    <w:pPr>
      <w:keepNext/>
      <w:keepLines/>
      <w:spacing w:before="40" w:after="0"/>
      <w:outlineLvl w:val="6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4"/>
    <w:semiHidden/>
    <w:unhideWhenUsed/>
    <w:qFormat/>
    <w:uiPriority w:val="99"/>
    <w:rPr>
      <w:color w:val="0000FF"/>
      <w:u w:val="single"/>
    </w:rPr>
  </w:style>
  <w:style w:type="paragraph" w:styleId="7">
    <w:name w:val="Balloon Text"/>
    <w:basedOn w:val="1"/>
    <w:link w:val="12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8">
    <w:name w:val="header"/>
    <w:basedOn w:val="1"/>
    <w:link w:val="13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9">
    <w:name w:val="Title"/>
    <w:basedOn w:val="1"/>
    <w:link w:val="19"/>
    <w:qFormat/>
    <w:uiPriority w:val="0"/>
    <w:pPr>
      <w:shd w:val="clear" w:color="auto" w:fill="FFFFFF"/>
      <w:spacing w:before="120" w:after="120" w:line="240" w:lineRule="auto"/>
      <w:contextualSpacing/>
      <w:jc w:val="center"/>
    </w:pPr>
    <w:rPr>
      <w:rFonts w:ascii="Times New Roman" w:hAnsi="Times New Roman" w:eastAsia="Calibri" w:cs="Times New Roman"/>
      <w:b/>
      <w:spacing w:val="1"/>
      <w:sz w:val="28"/>
      <w:szCs w:val="28"/>
    </w:rPr>
  </w:style>
  <w:style w:type="paragraph" w:styleId="10">
    <w:name w:val="footer"/>
    <w:basedOn w:val="1"/>
    <w:link w:val="14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11">
    <w:name w:val="Table Grid"/>
    <w:basedOn w:val="5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Текст выноски Знак"/>
    <w:basedOn w:val="4"/>
    <w:link w:val="7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13">
    <w:name w:val="Верхний колонтитул Знак"/>
    <w:basedOn w:val="4"/>
    <w:link w:val="8"/>
    <w:qFormat/>
    <w:uiPriority w:val="99"/>
  </w:style>
  <w:style w:type="character" w:customStyle="1" w:styleId="14">
    <w:name w:val="Нижний колонтитул Знак"/>
    <w:basedOn w:val="4"/>
    <w:link w:val="10"/>
    <w:qFormat/>
    <w:uiPriority w:val="99"/>
  </w:style>
  <w:style w:type="paragraph" w:styleId="15">
    <w:name w:val="No Spacing"/>
    <w:qFormat/>
    <w:uiPriority w:val="1"/>
    <w:pPr>
      <w:spacing w:after="0" w:line="240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customStyle="1" w:styleId="16">
    <w:name w:val="мой текст"/>
    <w:basedOn w:val="1"/>
    <w:qFormat/>
    <w:uiPriority w:val="0"/>
    <w:pPr>
      <w:spacing w:after="0" w:line="240" w:lineRule="atLeast"/>
      <w:ind w:firstLine="425"/>
      <w:jc w:val="both"/>
    </w:pPr>
    <w:rPr>
      <w:rFonts w:ascii="Times New Roman" w:hAnsi="Times New Roman" w:eastAsia="Times New Roman" w:cs="Times New Roman"/>
      <w:szCs w:val="20"/>
      <w:lang w:eastAsia="ru-RU"/>
    </w:rPr>
  </w:style>
  <w:style w:type="paragraph" w:styleId="17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18">
    <w:name w:val="Заголовок 1 Знак"/>
    <w:basedOn w:val="4"/>
    <w:link w:val="2"/>
    <w:uiPriority w:val="0"/>
    <w:rPr>
      <w:rFonts w:ascii="Arial" w:hAnsi="Arial" w:eastAsia="Times New Roman" w:cs="Arial"/>
      <w:b/>
      <w:bCs/>
      <w:kern w:val="32"/>
      <w:sz w:val="32"/>
      <w:szCs w:val="32"/>
      <w:lang w:eastAsia="ru-RU"/>
    </w:rPr>
  </w:style>
  <w:style w:type="character" w:customStyle="1" w:styleId="19">
    <w:name w:val="Заголовок Знак"/>
    <w:basedOn w:val="4"/>
    <w:link w:val="9"/>
    <w:uiPriority w:val="0"/>
    <w:rPr>
      <w:rFonts w:ascii="Times New Roman" w:hAnsi="Times New Roman" w:eastAsia="Calibri" w:cs="Times New Roman"/>
      <w:b/>
      <w:spacing w:val="1"/>
      <w:sz w:val="28"/>
      <w:szCs w:val="28"/>
      <w:shd w:val="clear" w:color="auto" w:fill="FFFFFF"/>
    </w:rPr>
  </w:style>
  <w:style w:type="character" w:customStyle="1" w:styleId="20">
    <w:name w:val="Заголовок 7 Знак"/>
    <w:basedOn w:val="4"/>
    <w:link w:val="3"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customStyle="1" w:styleId="21">
    <w:name w:val="Основной графика"/>
    <w:basedOn w:val="1"/>
    <w:qFormat/>
    <w:uiPriority w:val="0"/>
    <w:pPr>
      <w:spacing w:after="0" w:line="288" w:lineRule="auto"/>
      <w:ind w:firstLine="397"/>
      <w:jc w:val="both"/>
    </w:pPr>
    <w:rPr>
      <w:rFonts w:ascii="Times New Roman" w:hAnsi="Times New Roman" w:eastAsia="Calibri" w:cs="Times New Roman"/>
      <w:color w:val="000000"/>
      <w:spacing w:val="1"/>
      <w:sz w:val="24"/>
      <w:szCs w:val="24"/>
    </w:rPr>
  </w:style>
  <w:style w:type="paragraph" w:customStyle="1" w:styleId="22">
    <w:name w:val="Инж_подр"/>
    <w:basedOn w:val="1"/>
    <w:qFormat/>
    <w:uiPriority w:val="0"/>
    <w:pPr>
      <w:ind w:firstLine="567"/>
      <w:jc w:val="center"/>
    </w:pPr>
    <w:rPr>
      <w:rFonts w:ascii="Times New Roman" w:hAnsi="Times New Roman" w:eastAsia="Calibri" w:cs="Times New Roman"/>
    </w:rPr>
  </w:style>
  <w:style w:type="paragraph" w:customStyle="1" w:styleId="23">
    <w:name w:val="Обычный1"/>
    <w:qFormat/>
    <w:uiPriority w:val="99"/>
    <w:pPr>
      <w:widowControl w:val="0"/>
      <w:spacing w:after="240" w:line="480" w:lineRule="auto"/>
      <w:ind w:firstLine="360"/>
    </w:pPr>
    <w:rPr>
      <w:rFonts w:ascii="Times New Roman" w:hAnsi="Times New Roman" w:eastAsia="Times New Roman" w:cs="Times New Roman"/>
      <w:sz w:val="22"/>
      <w:szCs w:val="22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0.jpeg"/><Relationship Id="rId98" Type="http://schemas.openxmlformats.org/officeDocument/2006/relationships/image" Target="media/image89.jpeg"/><Relationship Id="rId97" Type="http://schemas.openxmlformats.org/officeDocument/2006/relationships/image" Target="media/image88.jpeg"/><Relationship Id="rId96" Type="http://schemas.openxmlformats.org/officeDocument/2006/relationships/image" Target="media/image87.jpeg"/><Relationship Id="rId95" Type="http://schemas.openxmlformats.org/officeDocument/2006/relationships/image" Target="media/image86.jpeg"/><Relationship Id="rId94" Type="http://schemas.openxmlformats.org/officeDocument/2006/relationships/image" Target="media/image85.jpeg"/><Relationship Id="rId93" Type="http://schemas.openxmlformats.org/officeDocument/2006/relationships/image" Target="media/image84.jpeg"/><Relationship Id="rId92" Type="http://schemas.openxmlformats.org/officeDocument/2006/relationships/image" Target="media/image83.jpeg"/><Relationship Id="rId91" Type="http://schemas.openxmlformats.org/officeDocument/2006/relationships/image" Target="media/image82.jpeg"/><Relationship Id="rId90" Type="http://schemas.openxmlformats.org/officeDocument/2006/relationships/image" Target="media/image81.jpeg"/><Relationship Id="rId9" Type="http://schemas.openxmlformats.org/officeDocument/2006/relationships/image" Target="media/image3.png"/><Relationship Id="rId89" Type="http://schemas.openxmlformats.org/officeDocument/2006/relationships/image" Target="media/image80.jpeg"/><Relationship Id="rId88" Type="http://schemas.openxmlformats.org/officeDocument/2006/relationships/image" Target="media/image79.jpeg"/><Relationship Id="rId87" Type="http://schemas.openxmlformats.org/officeDocument/2006/relationships/image" Target="media/image78.jpeg"/><Relationship Id="rId86" Type="http://schemas.openxmlformats.org/officeDocument/2006/relationships/image" Target="media/image77.jpeg"/><Relationship Id="rId85" Type="http://schemas.openxmlformats.org/officeDocument/2006/relationships/image" Target="media/image76.jpeg"/><Relationship Id="rId84" Type="http://schemas.openxmlformats.org/officeDocument/2006/relationships/image" Target="media/image75.jpeg"/><Relationship Id="rId83" Type="http://schemas.openxmlformats.org/officeDocument/2006/relationships/image" Target="media/image74.png"/><Relationship Id="rId82" Type="http://schemas.openxmlformats.org/officeDocument/2006/relationships/oleObject" Target="embeddings/oleObject3.bin"/><Relationship Id="rId81" Type="http://schemas.openxmlformats.org/officeDocument/2006/relationships/image" Target="media/image73.png"/><Relationship Id="rId80" Type="http://schemas.openxmlformats.org/officeDocument/2006/relationships/oleObject" Target="embeddings/oleObject2.bin"/><Relationship Id="rId8" Type="http://schemas.openxmlformats.org/officeDocument/2006/relationships/image" Target="media/image2.jpeg"/><Relationship Id="rId79" Type="http://schemas.openxmlformats.org/officeDocument/2006/relationships/image" Target="media/image72.jpeg"/><Relationship Id="rId78" Type="http://schemas.openxmlformats.org/officeDocument/2006/relationships/image" Target="media/image71.jpeg"/><Relationship Id="rId77" Type="http://schemas.openxmlformats.org/officeDocument/2006/relationships/image" Target="media/image70.jpeg"/><Relationship Id="rId76" Type="http://schemas.openxmlformats.org/officeDocument/2006/relationships/image" Target="media/image69.jpeg"/><Relationship Id="rId75" Type="http://schemas.openxmlformats.org/officeDocument/2006/relationships/image" Target="media/image68.jpeg"/><Relationship Id="rId74" Type="http://schemas.openxmlformats.org/officeDocument/2006/relationships/image" Target="media/image67.jpe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image" Target="media/image1.png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wmf"/><Relationship Id="rId64" Type="http://schemas.openxmlformats.org/officeDocument/2006/relationships/oleObject" Target="embeddings/oleObject1.bin"/><Relationship Id="rId63" Type="http://schemas.openxmlformats.org/officeDocument/2006/relationships/image" Target="media/image57.png"/><Relationship Id="rId62" Type="http://schemas.openxmlformats.org/officeDocument/2006/relationships/image" Target="media/image56.png"/><Relationship Id="rId61" Type="http://schemas.openxmlformats.org/officeDocument/2006/relationships/image" Target="media/image55.png"/><Relationship Id="rId60" Type="http://schemas.openxmlformats.org/officeDocument/2006/relationships/image" Target="media/image54.png"/><Relationship Id="rId6" Type="http://schemas.openxmlformats.org/officeDocument/2006/relationships/theme" Target="theme/theme1.xml"/><Relationship Id="rId59" Type="http://schemas.openxmlformats.org/officeDocument/2006/relationships/image" Target="media/image53.png"/><Relationship Id="rId58" Type="http://schemas.openxmlformats.org/officeDocument/2006/relationships/image" Target="media/image52.png"/><Relationship Id="rId57" Type="http://schemas.openxmlformats.org/officeDocument/2006/relationships/image" Target="media/image51.png"/><Relationship Id="rId56" Type="http://schemas.openxmlformats.org/officeDocument/2006/relationships/image" Target="media/image50.pn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png"/><Relationship Id="rId5" Type="http://schemas.openxmlformats.org/officeDocument/2006/relationships/header" Target="header1.xml"/><Relationship Id="rId49" Type="http://schemas.openxmlformats.org/officeDocument/2006/relationships/image" Target="media/image43.pn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jpe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jpeg"/><Relationship Id="rId35" Type="http://schemas.openxmlformats.org/officeDocument/2006/relationships/image" Target="media/image29.png"/><Relationship Id="rId34" Type="http://schemas.openxmlformats.org/officeDocument/2006/relationships/image" Target="media/image28.jpe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jpe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jpeg"/><Relationship Id="rId27" Type="http://schemas.openxmlformats.org/officeDocument/2006/relationships/image" Target="media/image21.png"/><Relationship Id="rId26" Type="http://schemas.openxmlformats.org/officeDocument/2006/relationships/image" Target="media/image20.jpeg"/><Relationship Id="rId25" Type="http://schemas.openxmlformats.org/officeDocument/2006/relationships/image" Target="media/image19.jpe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8" Type="http://schemas.openxmlformats.org/officeDocument/2006/relationships/fontTable" Target="fontTable.xml"/><Relationship Id="rId177" Type="http://schemas.openxmlformats.org/officeDocument/2006/relationships/customXml" Target="../customXml/item2.xml"/><Relationship Id="rId176" Type="http://schemas.openxmlformats.org/officeDocument/2006/relationships/numbering" Target="numbering.xml"/><Relationship Id="rId175" Type="http://schemas.openxmlformats.org/officeDocument/2006/relationships/customXml" Target="../customXml/item1.xml"/><Relationship Id="rId174" Type="http://schemas.openxmlformats.org/officeDocument/2006/relationships/image" Target="media/image135.png"/><Relationship Id="rId173" Type="http://schemas.openxmlformats.org/officeDocument/2006/relationships/oleObject" Target="embeddings/oleObject33.bin"/><Relationship Id="rId172" Type="http://schemas.openxmlformats.org/officeDocument/2006/relationships/image" Target="media/image134.png"/><Relationship Id="rId171" Type="http://schemas.openxmlformats.org/officeDocument/2006/relationships/oleObject" Target="embeddings/oleObject32.bin"/><Relationship Id="rId170" Type="http://schemas.openxmlformats.org/officeDocument/2006/relationships/image" Target="media/image133.png"/><Relationship Id="rId17" Type="http://schemas.openxmlformats.org/officeDocument/2006/relationships/image" Target="media/image11.jpeg"/><Relationship Id="rId169" Type="http://schemas.openxmlformats.org/officeDocument/2006/relationships/oleObject" Target="embeddings/oleObject31.bin"/><Relationship Id="rId168" Type="http://schemas.openxmlformats.org/officeDocument/2006/relationships/image" Target="media/image132.png"/><Relationship Id="rId167" Type="http://schemas.openxmlformats.org/officeDocument/2006/relationships/oleObject" Target="embeddings/oleObject30.bin"/><Relationship Id="rId166" Type="http://schemas.openxmlformats.org/officeDocument/2006/relationships/image" Target="media/image131.png"/><Relationship Id="rId165" Type="http://schemas.openxmlformats.org/officeDocument/2006/relationships/oleObject" Target="embeddings/oleObject29.bin"/><Relationship Id="rId164" Type="http://schemas.openxmlformats.org/officeDocument/2006/relationships/image" Target="media/image130.png"/><Relationship Id="rId163" Type="http://schemas.openxmlformats.org/officeDocument/2006/relationships/oleObject" Target="embeddings/oleObject28.bin"/><Relationship Id="rId162" Type="http://schemas.openxmlformats.org/officeDocument/2006/relationships/image" Target="media/image129.png"/><Relationship Id="rId161" Type="http://schemas.openxmlformats.org/officeDocument/2006/relationships/oleObject" Target="embeddings/oleObject27.bin"/><Relationship Id="rId160" Type="http://schemas.openxmlformats.org/officeDocument/2006/relationships/image" Target="media/image128.png"/><Relationship Id="rId16" Type="http://schemas.openxmlformats.org/officeDocument/2006/relationships/image" Target="media/image10.png"/><Relationship Id="rId159" Type="http://schemas.openxmlformats.org/officeDocument/2006/relationships/oleObject" Target="embeddings/oleObject26.bin"/><Relationship Id="rId158" Type="http://schemas.openxmlformats.org/officeDocument/2006/relationships/image" Target="media/image127.png"/><Relationship Id="rId157" Type="http://schemas.openxmlformats.org/officeDocument/2006/relationships/oleObject" Target="embeddings/oleObject25.bin"/><Relationship Id="rId156" Type="http://schemas.openxmlformats.org/officeDocument/2006/relationships/image" Target="media/image126.png"/><Relationship Id="rId155" Type="http://schemas.openxmlformats.org/officeDocument/2006/relationships/oleObject" Target="embeddings/oleObject24.bin"/><Relationship Id="rId154" Type="http://schemas.openxmlformats.org/officeDocument/2006/relationships/image" Target="media/image125.png"/><Relationship Id="rId153" Type="http://schemas.openxmlformats.org/officeDocument/2006/relationships/oleObject" Target="embeddings/oleObject23.bin"/><Relationship Id="rId152" Type="http://schemas.openxmlformats.org/officeDocument/2006/relationships/image" Target="media/image124.png"/><Relationship Id="rId151" Type="http://schemas.openxmlformats.org/officeDocument/2006/relationships/oleObject" Target="embeddings/oleObject22.bin"/><Relationship Id="rId150" Type="http://schemas.openxmlformats.org/officeDocument/2006/relationships/image" Target="media/image123.png"/><Relationship Id="rId15" Type="http://schemas.openxmlformats.org/officeDocument/2006/relationships/image" Target="media/image9.png"/><Relationship Id="rId149" Type="http://schemas.openxmlformats.org/officeDocument/2006/relationships/oleObject" Target="embeddings/oleObject21.bin"/><Relationship Id="rId148" Type="http://schemas.openxmlformats.org/officeDocument/2006/relationships/image" Target="media/image122.png"/><Relationship Id="rId147" Type="http://schemas.openxmlformats.org/officeDocument/2006/relationships/oleObject" Target="embeddings/oleObject20.bin"/><Relationship Id="rId146" Type="http://schemas.openxmlformats.org/officeDocument/2006/relationships/image" Target="media/image121.png"/><Relationship Id="rId145" Type="http://schemas.openxmlformats.org/officeDocument/2006/relationships/oleObject" Target="embeddings/oleObject19.bin"/><Relationship Id="rId144" Type="http://schemas.openxmlformats.org/officeDocument/2006/relationships/image" Target="media/image120.png"/><Relationship Id="rId143" Type="http://schemas.openxmlformats.org/officeDocument/2006/relationships/oleObject" Target="embeddings/oleObject18.bin"/><Relationship Id="rId142" Type="http://schemas.openxmlformats.org/officeDocument/2006/relationships/image" Target="media/image119.png"/><Relationship Id="rId141" Type="http://schemas.openxmlformats.org/officeDocument/2006/relationships/oleObject" Target="embeddings/oleObject17.bin"/><Relationship Id="rId140" Type="http://schemas.openxmlformats.org/officeDocument/2006/relationships/image" Target="media/image118.png"/><Relationship Id="rId14" Type="http://schemas.openxmlformats.org/officeDocument/2006/relationships/image" Target="media/image8.jpeg"/><Relationship Id="rId139" Type="http://schemas.openxmlformats.org/officeDocument/2006/relationships/oleObject" Target="embeddings/oleObject16.bin"/><Relationship Id="rId138" Type="http://schemas.openxmlformats.org/officeDocument/2006/relationships/image" Target="media/image117.png"/><Relationship Id="rId137" Type="http://schemas.openxmlformats.org/officeDocument/2006/relationships/oleObject" Target="embeddings/oleObject15.bin"/><Relationship Id="rId136" Type="http://schemas.openxmlformats.org/officeDocument/2006/relationships/image" Target="media/image116.png"/><Relationship Id="rId135" Type="http://schemas.openxmlformats.org/officeDocument/2006/relationships/oleObject" Target="embeddings/oleObject14.bin"/><Relationship Id="rId134" Type="http://schemas.openxmlformats.org/officeDocument/2006/relationships/image" Target="media/image115.png"/><Relationship Id="rId133" Type="http://schemas.openxmlformats.org/officeDocument/2006/relationships/oleObject" Target="embeddings/oleObject13.bin"/><Relationship Id="rId132" Type="http://schemas.openxmlformats.org/officeDocument/2006/relationships/image" Target="media/image114.png"/><Relationship Id="rId131" Type="http://schemas.openxmlformats.org/officeDocument/2006/relationships/oleObject" Target="embeddings/oleObject12.bin"/><Relationship Id="rId130" Type="http://schemas.openxmlformats.org/officeDocument/2006/relationships/image" Target="media/image113.png"/><Relationship Id="rId13" Type="http://schemas.openxmlformats.org/officeDocument/2006/relationships/image" Target="media/image7.png"/><Relationship Id="rId129" Type="http://schemas.openxmlformats.org/officeDocument/2006/relationships/oleObject" Target="embeddings/oleObject11.bin"/><Relationship Id="rId128" Type="http://schemas.openxmlformats.org/officeDocument/2006/relationships/image" Target="media/image112.png"/><Relationship Id="rId127" Type="http://schemas.openxmlformats.org/officeDocument/2006/relationships/oleObject" Target="embeddings/oleObject10.bin"/><Relationship Id="rId126" Type="http://schemas.openxmlformats.org/officeDocument/2006/relationships/image" Target="media/image111.png"/><Relationship Id="rId125" Type="http://schemas.openxmlformats.org/officeDocument/2006/relationships/oleObject" Target="embeddings/oleObject9.bin"/><Relationship Id="rId124" Type="http://schemas.openxmlformats.org/officeDocument/2006/relationships/image" Target="media/image110.png"/><Relationship Id="rId123" Type="http://schemas.openxmlformats.org/officeDocument/2006/relationships/oleObject" Target="embeddings/oleObject8.bin"/><Relationship Id="rId122" Type="http://schemas.openxmlformats.org/officeDocument/2006/relationships/image" Target="media/image109.png"/><Relationship Id="rId121" Type="http://schemas.openxmlformats.org/officeDocument/2006/relationships/oleObject" Target="embeddings/oleObject7.bin"/><Relationship Id="rId120" Type="http://schemas.openxmlformats.org/officeDocument/2006/relationships/image" Target="media/image108.png"/><Relationship Id="rId12" Type="http://schemas.openxmlformats.org/officeDocument/2006/relationships/image" Target="media/image6.png"/><Relationship Id="rId119" Type="http://schemas.openxmlformats.org/officeDocument/2006/relationships/oleObject" Target="embeddings/oleObject6.bin"/><Relationship Id="rId118" Type="http://schemas.openxmlformats.org/officeDocument/2006/relationships/image" Target="media/image107.png"/><Relationship Id="rId117" Type="http://schemas.openxmlformats.org/officeDocument/2006/relationships/oleObject" Target="embeddings/oleObject5.bin"/><Relationship Id="rId116" Type="http://schemas.openxmlformats.org/officeDocument/2006/relationships/image" Target="media/image106.png"/><Relationship Id="rId115" Type="http://schemas.openxmlformats.org/officeDocument/2006/relationships/oleObject" Target="embeddings/oleObject4.bin"/><Relationship Id="rId114" Type="http://schemas.openxmlformats.org/officeDocument/2006/relationships/image" Target="media/image105.png"/><Relationship Id="rId113" Type="http://schemas.openxmlformats.org/officeDocument/2006/relationships/image" Target="media/image104.jpeg"/><Relationship Id="rId112" Type="http://schemas.openxmlformats.org/officeDocument/2006/relationships/image" Target="media/image103.jpeg"/><Relationship Id="rId111" Type="http://schemas.openxmlformats.org/officeDocument/2006/relationships/image" Target="media/image102.jpeg"/><Relationship Id="rId110" Type="http://schemas.openxmlformats.org/officeDocument/2006/relationships/image" Target="media/image101.jpeg"/><Relationship Id="rId11" Type="http://schemas.openxmlformats.org/officeDocument/2006/relationships/image" Target="media/image5.jpeg"/><Relationship Id="rId109" Type="http://schemas.openxmlformats.org/officeDocument/2006/relationships/image" Target="media/image100.jpeg"/><Relationship Id="rId108" Type="http://schemas.openxmlformats.org/officeDocument/2006/relationships/image" Target="media/image99.jpeg"/><Relationship Id="rId107" Type="http://schemas.openxmlformats.org/officeDocument/2006/relationships/image" Target="media/image98.jpeg"/><Relationship Id="rId106" Type="http://schemas.openxmlformats.org/officeDocument/2006/relationships/image" Target="media/image97.jpeg"/><Relationship Id="rId105" Type="http://schemas.openxmlformats.org/officeDocument/2006/relationships/image" Target="media/image96.jpeg"/><Relationship Id="rId104" Type="http://schemas.openxmlformats.org/officeDocument/2006/relationships/image" Target="media/image95.jpeg"/><Relationship Id="rId103" Type="http://schemas.openxmlformats.org/officeDocument/2006/relationships/image" Target="media/image94.jpeg"/><Relationship Id="rId102" Type="http://schemas.openxmlformats.org/officeDocument/2006/relationships/image" Target="media/image93.jpeg"/><Relationship Id="rId101" Type="http://schemas.openxmlformats.org/officeDocument/2006/relationships/image" Target="media/image92.jpeg"/><Relationship Id="rId100" Type="http://schemas.openxmlformats.org/officeDocument/2006/relationships/image" Target="media/image91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48A6CA5-36C4-48F1-A536-B30E8B3E572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Админская</Company>
  <Pages>63</Pages>
  <Words>3714</Words>
  <Characters>21176</Characters>
  <Lines>176</Lines>
  <Paragraphs>49</Paragraphs>
  <TotalTime>91</TotalTime>
  <ScaleCrop>false</ScaleCrop>
  <LinksUpToDate>false</LinksUpToDate>
  <CharactersWithSpaces>24841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2024-06-20T09:58:00Z</dcterms:created>
  <dc:creator>Админ</dc:creator>
  <cp:lastModifiedBy>elya0</cp:lastModifiedBy>
  <dcterms:modified xsi:type="dcterms:W3CDTF">2025-09-15T14:18:51Z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0EBEC47701AA414982142D7373E68A7F_12</vt:lpwstr>
  </property>
</Properties>
</file>