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A8CF" w14:textId="77777777" w:rsidR="00CD643B" w:rsidRDefault="00880C6F" w:rsidP="003A4A97">
      <w:pPr>
        <w:tabs>
          <w:tab w:val="left" w:pos="3402"/>
        </w:tabs>
        <w:ind w:firstLine="851"/>
        <w:jc w:val="center"/>
        <w:rPr>
          <w:b/>
        </w:rPr>
      </w:pPr>
      <w:r w:rsidRPr="00880C6F">
        <w:rPr>
          <w:b/>
        </w:rPr>
        <w:t xml:space="preserve">ПОЯСНЕНИЕ </w:t>
      </w:r>
    </w:p>
    <w:p w14:paraId="61D95150" w14:textId="689A69D3" w:rsidR="003A4A97" w:rsidRDefault="00880C6F" w:rsidP="003A4A97">
      <w:pPr>
        <w:tabs>
          <w:tab w:val="left" w:pos="3402"/>
        </w:tabs>
        <w:ind w:firstLine="851"/>
        <w:jc w:val="center"/>
        <w:rPr>
          <w:b/>
        </w:rPr>
      </w:pPr>
      <w:r w:rsidRPr="00880C6F">
        <w:rPr>
          <w:b/>
        </w:rPr>
        <w:t xml:space="preserve">К СОСТАВЛЕНИЮ ОТЧЕТА </w:t>
      </w:r>
      <w:r>
        <w:rPr>
          <w:b/>
        </w:rPr>
        <w:t>П</w:t>
      </w:r>
      <w:r w:rsidRPr="00880C6F">
        <w:rPr>
          <w:b/>
        </w:rPr>
        <w:t xml:space="preserve">О </w:t>
      </w:r>
      <w:r>
        <w:rPr>
          <w:b/>
        </w:rPr>
        <w:t xml:space="preserve">УЧЕБНОЙ </w:t>
      </w:r>
      <w:r w:rsidRPr="00880C6F">
        <w:rPr>
          <w:b/>
        </w:rPr>
        <w:t>ПРАКТИКЕ</w:t>
      </w:r>
      <w:r w:rsidR="007D3B77">
        <w:rPr>
          <w:b/>
        </w:rPr>
        <w:t xml:space="preserve"> УП.02</w:t>
      </w:r>
    </w:p>
    <w:p w14:paraId="69114C71" w14:textId="7044CE0F" w:rsidR="003A4A97" w:rsidRDefault="00CD643B" w:rsidP="003A4A97">
      <w:pPr>
        <w:tabs>
          <w:tab w:val="left" w:pos="3402"/>
        </w:tabs>
        <w:ind w:firstLine="851"/>
        <w:jc w:val="center"/>
        <w:rPr>
          <w:b/>
        </w:rPr>
      </w:pPr>
      <w:r>
        <w:rPr>
          <w:b/>
        </w:rPr>
        <w:t>(МОКИТ)</w:t>
      </w:r>
    </w:p>
    <w:p w14:paraId="57AE77D8" w14:textId="77777777" w:rsidR="00D07FB9" w:rsidRDefault="00D07FB9" w:rsidP="0038720A">
      <w:pPr>
        <w:ind w:firstLine="851"/>
        <w:jc w:val="both"/>
      </w:pPr>
    </w:p>
    <w:p w14:paraId="5B388FC7" w14:textId="57BA9541" w:rsidR="00D07FB9" w:rsidRDefault="00A577B3" w:rsidP="0038720A">
      <w:pPr>
        <w:ind w:firstLine="851"/>
        <w:jc w:val="both"/>
      </w:pPr>
      <w:r>
        <w:t>20стр</w:t>
      </w:r>
    </w:p>
    <w:p w14:paraId="23F0BE3B" w14:textId="77777777" w:rsidR="00D07FB9" w:rsidRDefault="00D07FB9" w:rsidP="0038720A">
      <w:pPr>
        <w:ind w:firstLine="851"/>
        <w:jc w:val="both"/>
      </w:pPr>
    </w:p>
    <w:p w14:paraId="65BE975A" w14:textId="77777777" w:rsidR="00D07FB9" w:rsidRDefault="00D07FB9" w:rsidP="0038720A">
      <w:pPr>
        <w:ind w:firstLine="851"/>
        <w:jc w:val="both"/>
        <w:rPr>
          <w:b/>
        </w:rPr>
      </w:pPr>
    </w:p>
    <w:p w14:paraId="5BC14131" w14:textId="77777777" w:rsidR="00D07FB9" w:rsidRDefault="00D07FB9" w:rsidP="00D07FB9">
      <w:pPr>
        <w:ind w:firstLine="851"/>
        <w:jc w:val="both"/>
      </w:pPr>
      <w:r>
        <w:rPr>
          <w:b/>
        </w:rPr>
        <w:t>Структура содержательной части отчета</w:t>
      </w:r>
      <w:r>
        <w:rPr>
          <w:b/>
          <w:i/>
        </w:rPr>
        <w:t xml:space="preserve"> </w:t>
      </w:r>
      <w:r>
        <w:t>состоит из введения, основных разделов, заключения, списка использованных источников и приложений.</w:t>
      </w:r>
    </w:p>
    <w:p w14:paraId="1FEEEB6A" w14:textId="77777777" w:rsidR="00D07FB9" w:rsidRDefault="00D07FB9" w:rsidP="00D07FB9">
      <w:pPr>
        <w:ind w:firstLine="851"/>
        <w:jc w:val="both"/>
      </w:pPr>
      <w:r>
        <w:rPr>
          <w:b/>
        </w:rPr>
        <w:t xml:space="preserve">Оглавление.  </w:t>
      </w:r>
      <w:r>
        <w:t>Отражает структуру отчета с указанием страниц.</w:t>
      </w:r>
    </w:p>
    <w:p w14:paraId="5500268D" w14:textId="77777777" w:rsidR="00A577B3" w:rsidRPr="00230EB2" w:rsidRDefault="00D07FB9" w:rsidP="00A577B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sz w:val="24"/>
          <w:szCs w:val="24"/>
        </w:rPr>
      </w:pPr>
      <w:r>
        <w:rPr>
          <w:b/>
        </w:rPr>
        <w:t xml:space="preserve">Введение: </w:t>
      </w:r>
      <w:r>
        <w:t>Цель, задачи, место и продолжительность практики.</w:t>
      </w:r>
      <w:r w:rsidR="008A26E5">
        <w:t xml:space="preserve"> </w:t>
      </w:r>
      <w:r w:rsidR="000E3616">
        <w:t>(взять из методички)</w:t>
      </w:r>
      <w:r w:rsidR="00A577B3">
        <w:br/>
      </w:r>
      <w:r w:rsidR="00A577B3" w:rsidRPr="00230EB2">
        <w:rPr>
          <w:b/>
          <w:sz w:val="24"/>
          <w:szCs w:val="24"/>
        </w:rPr>
        <w:t>Цели:</w:t>
      </w:r>
    </w:p>
    <w:p w14:paraId="01D3D5E1" w14:textId="77777777" w:rsidR="00A577B3" w:rsidRPr="004B78B1" w:rsidRDefault="00A577B3" w:rsidP="00A577B3">
      <w:pPr>
        <w:pStyle w:val="a3"/>
        <w:spacing w:before="0" w:beforeAutospacing="0" w:after="0" w:afterAutospacing="0"/>
        <w:jc w:val="both"/>
      </w:pPr>
      <w:r w:rsidRPr="00230EB2">
        <w:t>-</w:t>
      </w:r>
      <w:r>
        <w:t xml:space="preserve"> </w:t>
      </w:r>
      <w:r w:rsidRPr="00230EB2">
        <w:t>общее повышение качества профессиональной подготовки путем углубления теоретических знаний</w:t>
      </w:r>
      <w:r w:rsidRPr="004B78B1">
        <w:t xml:space="preserve"> и закрепления профессиональных практических умений и навыков;</w:t>
      </w:r>
    </w:p>
    <w:p w14:paraId="36C0C65F" w14:textId="77777777" w:rsidR="00A577B3" w:rsidRPr="004B78B1" w:rsidRDefault="00A577B3" w:rsidP="00A577B3">
      <w:pPr>
        <w:pStyle w:val="a3"/>
        <w:spacing w:before="0" w:beforeAutospacing="0" w:after="0" w:afterAutospacing="0"/>
        <w:jc w:val="both"/>
      </w:pPr>
      <w:r w:rsidRPr="004B78B1">
        <w:t>- непосредственное знакомство с профессиональной практической деятельностью в условиях конкретного предприятия (организации);</w:t>
      </w:r>
    </w:p>
    <w:p w14:paraId="1C86F5BF" w14:textId="77777777" w:rsidR="00A577B3" w:rsidRPr="004B78B1" w:rsidRDefault="00A577B3" w:rsidP="00A577B3">
      <w:pPr>
        <w:pStyle w:val="a3"/>
        <w:spacing w:before="0" w:beforeAutospacing="0" w:after="0" w:afterAutospacing="0"/>
        <w:jc w:val="both"/>
      </w:pPr>
      <w:r w:rsidRPr="004B78B1">
        <w:t>-</w:t>
      </w:r>
      <w:r>
        <w:t xml:space="preserve"> </w:t>
      </w:r>
      <w:r w:rsidRPr="004B78B1">
        <w:t xml:space="preserve">профессиональная ориентация </w:t>
      </w:r>
      <w:r>
        <w:t>обучающегося</w:t>
      </w:r>
      <w:r w:rsidRPr="004B78B1">
        <w:t xml:space="preserve"> в будущей профессии.</w:t>
      </w:r>
    </w:p>
    <w:p w14:paraId="008E5298" w14:textId="77777777" w:rsidR="00A577B3" w:rsidRPr="00793382" w:rsidRDefault="00A577B3" w:rsidP="00A57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</w:p>
    <w:p w14:paraId="6F033927" w14:textId="77777777" w:rsidR="00A577B3" w:rsidRDefault="00A577B3" w:rsidP="00A57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4B78B1">
        <w:rPr>
          <w:b/>
        </w:rPr>
        <w:t>Задачи:</w:t>
      </w:r>
    </w:p>
    <w:p w14:paraId="69B48640" w14:textId="77777777" w:rsidR="00A577B3" w:rsidRPr="000672A0" w:rsidRDefault="00A577B3" w:rsidP="00A57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- </w:t>
      </w:r>
      <w:r w:rsidRPr="000672A0">
        <w:t>формирование у обучающихся знаний, умений и навыков, профессиональных компетенций, профессионально значимых личностных качеств;</w:t>
      </w:r>
    </w:p>
    <w:p w14:paraId="4D8F3F02" w14:textId="77777777" w:rsidR="00A577B3" w:rsidRPr="000672A0" w:rsidRDefault="00A577B3" w:rsidP="00A57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- </w:t>
      </w:r>
      <w:r w:rsidRPr="000672A0">
        <w:t>развитие профессионального интереса, формирование мотивационно-целостного отношения к профессиональной деятельности, готовности к выполнению профессиональных задач в соответствии с нормами морали, профессиональной этики и служебного этикета</w:t>
      </w:r>
    </w:p>
    <w:p w14:paraId="0B710FF0" w14:textId="77777777" w:rsidR="00A577B3" w:rsidRPr="000672A0" w:rsidRDefault="00A577B3" w:rsidP="00A57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- </w:t>
      </w:r>
      <w:r w:rsidRPr="000672A0">
        <w:t xml:space="preserve">адаптация </w:t>
      </w:r>
      <w:r>
        <w:t>обучающихся</w:t>
      </w:r>
      <w:r w:rsidRPr="000672A0">
        <w:t xml:space="preserve"> к профессиональной деятельности</w:t>
      </w:r>
    </w:p>
    <w:p w14:paraId="0B7D265C" w14:textId="77777777" w:rsidR="00A577B3" w:rsidRPr="004B78B1" w:rsidRDefault="00A577B3" w:rsidP="00A577B3">
      <w:pPr>
        <w:pStyle w:val="a3"/>
        <w:spacing w:before="0" w:beforeAutospacing="0" w:after="0" w:afterAutospacing="0"/>
        <w:jc w:val="both"/>
      </w:pPr>
      <w:r w:rsidRPr="000672A0">
        <w:t>-</w:t>
      </w:r>
      <w:r>
        <w:t xml:space="preserve"> </w:t>
      </w:r>
      <w:r w:rsidRPr="000672A0">
        <w:t>формирование системы конкретных умений и навыков практической</w:t>
      </w:r>
      <w:r w:rsidRPr="004B78B1">
        <w:t xml:space="preserve"> работы в определенной профессиональной сфере;</w:t>
      </w:r>
    </w:p>
    <w:p w14:paraId="5B35456D" w14:textId="77777777" w:rsidR="00A577B3" w:rsidRPr="004B78B1" w:rsidRDefault="00A577B3" w:rsidP="00A577B3">
      <w:pPr>
        <w:pStyle w:val="a3"/>
        <w:spacing w:before="0" w:beforeAutospacing="0" w:after="0" w:afterAutospacing="0"/>
        <w:jc w:val="both"/>
      </w:pPr>
      <w:r>
        <w:t>-</w:t>
      </w:r>
      <w:r w:rsidRPr="004B78B1">
        <w:t xml:space="preserve"> приобретение и развитие умений и навыков составления</w:t>
      </w:r>
      <w:r>
        <w:t xml:space="preserve"> отчета по практике</w:t>
      </w:r>
      <w:r w:rsidRPr="004B78B1">
        <w:t>;</w:t>
      </w:r>
    </w:p>
    <w:p w14:paraId="25B554AB" w14:textId="77777777" w:rsidR="00A577B3" w:rsidRPr="00230EB2" w:rsidRDefault="00A577B3" w:rsidP="00A57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- </w:t>
      </w:r>
      <w:r w:rsidRPr="00230EB2">
        <w:t>подготовка к самостоятельной трудовой деятельности</w:t>
      </w:r>
      <w:r>
        <w:t>.</w:t>
      </w:r>
    </w:p>
    <w:p w14:paraId="2BCA0997" w14:textId="387DF771" w:rsidR="00D07FB9" w:rsidRDefault="00D07FB9" w:rsidP="00D07FB9">
      <w:pPr>
        <w:ind w:firstLine="851"/>
        <w:jc w:val="both"/>
      </w:pPr>
    </w:p>
    <w:p w14:paraId="00DEB5A9" w14:textId="77777777" w:rsidR="00A86650" w:rsidRDefault="00A86650" w:rsidP="00A86650">
      <w:pPr>
        <w:ind w:firstLine="851"/>
        <w:jc w:val="both"/>
      </w:pPr>
      <w:r>
        <w:rPr>
          <w:b/>
        </w:rPr>
        <w:t>Основная часть отчета</w:t>
      </w:r>
      <w:r>
        <w:rPr>
          <w:b/>
          <w:i/>
        </w:rPr>
        <w:t xml:space="preserve"> </w:t>
      </w:r>
      <w:r>
        <w:t>по практике включает, как правило, два раздела:</w:t>
      </w:r>
    </w:p>
    <w:p w14:paraId="7AEBB2AA" w14:textId="77777777" w:rsidR="00A86650" w:rsidRPr="00A86650" w:rsidRDefault="00A86650" w:rsidP="00A86650">
      <w:pPr>
        <w:ind w:firstLine="851"/>
        <w:jc w:val="both"/>
        <w:rPr>
          <w:b/>
        </w:rPr>
      </w:pPr>
      <w:r w:rsidRPr="00A86650">
        <w:rPr>
          <w:b/>
        </w:rPr>
        <w:t>1. Аналитический раздел:</w:t>
      </w:r>
    </w:p>
    <w:p w14:paraId="3F320C49" w14:textId="77777777" w:rsidR="00C71662" w:rsidRPr="00427D96" w:rsidRDefault="00A86650" w:rsidP="00427D96">
      <w:pPr>
        <w:pStyle w:val="1"/>
        <w:shd w:val="clear" w:color="auto" w:fill="FFFFFF"/>
        <w:spacing w:before="161" w:beforeAutospacing="0" w:after="161" w:afterAutospacing="0"/>
        <w:ind w:firstLine="708"/>
        <w:jc w:val="both"/>
        <w:rPr>
          <w:b w:val="0"/>
          <w:kern w:val="2"/>
          <w:sz w:val="24"/>
          <w:szCs w:val="24"/>
        </w:rPr>
      </w:pPr>
      <w:r w:rsidRPr="00427D96">
        <w:rPr>
          <w:b w:val="0"/>
          <w:sz w:val="24"/>
          <w:szCs w:val="24"/>
        </w:rPr>
        <w:t xml:space="preserve">- общая характеристика </w:t>
      </w:r>
      <w:r w:rsidR="007D3B77" w:rsidRPr="00427D96">
        <w:rPr>
          <w:b w:val="0"/>
          <w:sz w:val="24"/>
          <w:szCs w:val="24"/>
        </w:rPr>
        <w:t xml:space="preserve">пособий и иных выплат в </w:t>
      </w:r>
      <w:r w:rsidRPr="00427D96">
        <w:rPr>
          <w:b w:val="0"/>
          <w:sz w:val="24"/>
          <w:szCs w:val="24"/>
        </w:rPr>
        <w:t>систем</w:t>
      </w:r>
      <w:r w:rsidR="007D3B77" w:rsidRPr="00427D96">
        <w:rPr>
          <w:b w:val="0"/>
          <w:sz w:val="24"/>
          <w:szCs w:val="24"/>
        </w:rPr>
        <w:t>е социального обеспечения</w:t>
      </w:r>
      <w:r w:rsidRPr="00427D96">
        <w:rPr>
          <w:b w:val="0"/>
          <w:sz w:val="24"/>
          <w:szCs w:val="24"/>
        </w:rPr>
        <w:t xml:space="preserve"> Российской федерации. (Анализ основны</w:t>
      </w:r>
      <w:r w:rsidR="00C71662" w:rsidRPr="00427D96">
        <w:rPr>
          <w:b w:val="0"/>
          <w:sz w:val="24"/>
          <w:szCs w:val="24"/>
        </w:rPr>
        <w:t>х</w:t>
      </w:r>
      <w:r w:rsidRPr="00427D96">
        <w:rPr>
          <w:b w:val="0"/>
          <w:sz w:val="24"/>
          <w:szCs w:val="24"/>
        </w:rPr>
        <w:t xml:space="preserve"> нормативных актов:  </w:t>
      </w:r>
      <w:r w:rsidR="00C71662" w:rsidRPr="00427D96">
        <w:rPr>
          <w:b w:val="0"/>
          <w:sz w:val="24"/>
          <w:szCs w:val="24"/>
        </w:rPr>
        <w:t>ФЗ «</w:t>
      </w:r>
      <w:r w:rsidR="00C71662" w:rsidRPr="00427D96">
        <w:rPr>
          <w:b w:val="0"/>
          <w:kern w:val="2"/>
          <w:sz w:val="24"/>
          <w:szCs w:val="24"/>
        </w:rPr>
        <w:t>О</w:t>
      </w:r>
      <w:r w:rsidR="007D3B77" w:rsidRPr="00427D96">
        <w:rPr>
          <w:b w:val="0"/>
          <w:bCs w:val="0"/>
          <w:kern w:val="2"/>
          <w:sz w:val="24"/>
          <w:szCs w:val="24"/>
        </w:rPr>
        <w:t>б обязательном социальном страховании на случай временной нетрудоспособности и в связи с материнством»</w:t>
      </w:r>
      <w:r w:rsidR="00C71662" w:rsidRPr="00427D96">
        <w:rPr>
          <w:b w:val="0"/>
          <w:kern w:val="2"/>
          <w:sz w:val="24"/>
          <w:szCs w:val="24"/>
        </w:rPr>
        <w:t xml:space="preserve">», ФЗ «О </w:t>
      </w:r>
      <w:r w:rsidR="007D3B77" w:rsidRPr="00427D96">
        <w:rPr>
          <w:b w:val="0"/>
          <w:bCs w:val="0"/>
          <w:kern w:val="2"/>
          <w:sz w:val="24"/>
          <w:szCs w:val="24"/>
        </w:rPr>
        <w:t>государственных пособиях гражданам, имеющих детей</w:t>
      </w:r>
      <w:r w:rsidR="00C71662" w:rsidRPr="00427D96">
        <w:rPr>
          <w:b w:val="0"/>
          <w:kern w:val="2"/>
          <w:sz w:val="24"/>
          <w:szCs w:val="24"/>
        </w:rPr>
        <w:t>», ФЗ «</w:t>
      </w:r>
      <w:r w:rsidR="00427D96" w:rsidRPr="00427D96">
        <w:rPr>
          <w:b w:val="0"/>
          <w:sz w:val="24"/>
          <w:szCs w:val="24"/>
        </w:rPr>
        <w:t>О дополнительных мерах государственной поддержки семей, имеющих детей</w:t>
      </w:r>
      <w:r w:rsidR="00C71662" w:rsidRPr="00427D96">
        <w:rPr>
          <w:b w:val="0"/>
          <w:kern w:val="2"/>
          <w:sz w:val="24"/>
          <w:szCs w:val="24"/>
        </w:rPr>
        <w:t>»</w:t>
      </w:r>
      <w:r w:rsidR="00427D96" w:rsidRPr="00427D96">
        <w:rPr>
          <w:b w:val="0"/>
          <w:kern w:val="2"/>
          <w:sz w:val="24"/>
          <w:szCs w:val="24"/>
        </w:rPr>
        <w:t>, ФЗ «</w:t>
      </w:r>
      <w:r w:rsidR="00427D96" w:rsidRPr="00427D96">
        <w:rPr>
          <w:b w:val="0"/>
          <w:color w:val="000000"/>
          <w:sz w:val="24"/>
          <w:szCs w:val="24"/>
        </w:rPr>
        <w:t>О дополнительных гарантиях по социальной поддержке детей-сирот и детей, оставшихся без попечения родителей»</w:t>
      </w:r>
      <w:r w:rsidR="00427D96">
        <w:rPr>
          <w:b w:val="0"/>
          <w:color w:val="000000"/>
          <w:sz w:val="24"/>
          <w:szCs w:val="24"/>
        </w:rPr>
        <w:t>, ФЗ «</w:t>
      </w:r>
      <w:r w:rsidR="00427D96" w:rsidRPr="00427D96">
        <w:rPr>
          <w:b w:val="0"/>
          <w:color w:val="000000"/>
          <w:sz w:val="24"/>
          <w:szCs w:val="24"/>
        </w:rPr>
        <w:t>Об обязательном социальном страховании от несчастных случаев на производстве и профессиональных заболеваний</w:t>
      </w:r>
      <w:r w:rsidR="00427D96">
        <w:rPr>
          <w:b w:val="0"/>
          <w:color w:val="000000"/>
          <w:sz w:val="24"/>
          <w:szCs w:val="24"/>
        </w:rPr>
        <w:t>», Закон РФ «</w:t>
      </w:r>
      <w:r w:rsidR="00427D96" w:rsidRPr="00427D96">
        <w:rPr>
          <w:b w:val="0"/>
          <w:color w:val="000000"/>
          <w:sz w:val="24"/>
          <w:szCs w:val="24"/>
        </w:rPr>
        <w:t>О занятости населения в Российской Федерации»</w:t>
      </w:r>
      <w:r w:rsidR="00427D96">
        <w:rPr>
          <w:b w:val="0"/>
          <w:color w:val="000000"/>
          <w:sz w:val="24"/>
          <w:szCs w:val="24"/>
        </w:rPr>
        <w:t xml:space="preserve"> и </w:t>
      </w:r>
      <w:r w:rsidR="00C71662" w:rsidRPr="00427D96">
        <w:rPr>
          <w:b w:val="0"/>
          <w:kern w:val="2"/>
          <w:sz w:val="24"/>
          <w:szCs w:val="24"/>
        </w:rPr>
        <w:t xml:space="preserve"> других</w:t>
      </w:r>
      <w:r w:rsidR="00427D96">
        <w:rPr>
          <w:b w:val="0"/>
          <w:kern w:val="2"/>
          <w:sz w:val="24"/>
          <w:szCs w:val="24"/>
        </w:rPr>
        <w:t xml:space="preserve"> с учетом регионального законодательства</w:t>
      </w:r>
      <w:r w:rsidR="00C71662" w:rsidRPr="00427D96">
        <w:rPr>
          <w:b w:val="0"/>
          <w:kern w:val="2"/>
          <w:sz w:val="24"/>
          <w:szCs w:val="24"/>
        </w:rPr>
        <w:t>).</w:t>
      </w:r>
    </w:p>
    <w:p w14:paraId="7E0E1A84" w14:textId="77777777" w:rsidR="00A86650" w:rsidRPr="00427D96" w:rsidRDefault="00A86650" w:rsidP="00427D96">
      <w:pPr>
        <w:ind w:firstLine="851"/>
        <w:jc w:val="both"/>
      </w:pPr>
    </w:p>
    <w:p w14:paraId="7E1C3D86" w14:textId="77777777" w:rsidR="00A86650" w:rsidRPr="005D40F2" w:rsidRDefault="00A86650" w:rsidP="00A86650">
      <w:pPr>
        <w:ind w:firstLine="851"/>
        <w:jc w:val="both"/>
        <w:rPr>
          <w:b/>
        </w:rPr>
      </w:pPr>
      <w:r w:rsidRPr="005D40F2">
        <w:rPr>
          <w:b/>
        </w:rPr>
        <w:t>2. Практический раздел:</w:t>
      </w:r>
    </w:p>
    <w:p w14:paraId="1C713C63" w14:textId="77777777" w:rsidR="00A86650" w:rsidRDefault="00A86650" w:rsidP="00A86650">
      <w:pPr>
        <w:ind w:firstLine="851"/>
        <w:jc w:val="both"/>
      </w:pPr>
      <w:r w:rsidRPr="00427D96">
        <w:t xml:space="preserve">- </w:t>
      </w:r>
      <w:r w:rsidR="00C71662" w:rsidRPr="00427D96">
        <w:t xml:space="preserve">ознакомиться с правоприменительной </w:t>
      </w:r>
      <w:r w:rsidR="00C71662">
        <w:t xml:space="preserve">практикой по обеспечению прав граждан на </w:t>
      </w:r>
      <w:r w:rsidR="005D40F2">
        <w:t>социальные пособия и компенсационные выплаты</w:t>
      </w:r>
      <w:r w:rsidR="00C71662">
        <w:t xml:space="preserve"> в РФ на примере конкретных судебных актов. </w:t>
      </w:r>
      <w:r w:rsidR="00816395">
        <w:t xml:space="preserve">(из практики судов Московского региона) </w:t>
      </w:r>
      <w:r w:rsidR="00C71662">
        <w:t>(</w:t>
      </w:r>
      <w:r w:rsidR="00C71662" w:rsidRPr="003A4A97">
        <w:rPr>
          <w:b/>
        </w:rPr>
        <w:t>не менее двух</w:t>
      </w:r>
      <w:r w:rsidR="00816395">
        <w:rPr>
          <w:b/>
        </w:rPr>
        <w:t xml:space="preserve"> примеров</w:t>
      </w:r>
      <w:r w:rsidR="00C71662">
        <w:t xml:space="preserve">).  </w:t>
      </w:r>
    </w:p>
    <w:p w14:paraId="3F265B6F" w14:textId="77777777" w:rsidR="00D07FB9" w:rsidRDefault="00D07FB9" w:rsidP="00D07FB9">
      <w:pPr>
        <w:ind w:firstLine="851"/>
        <w:jc w:val="both"/>
      </w:pPr>
      <w:r>
        <w:rPr>
          <w:b/>
        </w:rPr>
        <w:t>Заключение</w:t>
      </w:r>
      <w:r>
        <w:t>. Содержит анализ пройденной практикантом практики, описание приобретенных навыков и знаний, а также отзыв практиканта об организации практики и профессиональной значимости для себя.</w:t>
      </w:r>
    </w:p>
    <w:p w14:paraId="3D8E9761" w14:textId="1E8258EE" w:rsidR="00D07FB9" w:rsidRDefault="00D07FB9" w:rsidP="00D07FB9">
      <w:pPr>
        <w:autoSpaceDE w:val="0"/>
        <w:autoSpaceDN w:val="0"/>
        <w:adjustRightInd w:val="0"/>
        <w:ind w:firstLine="900"/>
        <w:jc w:val="both"/>
      </w:pPr>
      <w:r>
        <w:rPr>
          <w:b/>
        </w:rPr>
        <w:lastRenderedPageBreak/>
        <w:t>Список использованных источников</w:t>
      </w:r>
      <w:r>
        <w:t xml:space="preserve">. Указываются источники, которые изучались в процессе прохождении практики и использовались для составления отчета по практике. </w:t>
      </w:r>
      <w:r w:rsidR="00A577B3">
        <w:t xml:space="preserve"> Не менее 25, обязательно НПА последняя редакция</w:t>
      </w:r>
    </w:p>
    <w:p w14:paraId="225226DA" w14:textId="1AA20C4A" w:rsidR="00D07FB9" w:rsidRDefault="00D07FB9" w:rsidP="00D07FB9">
      <w:pPr>
        <w:autoSpaceDE w:val="0"/>
        <w:autoSpaceDN w:val="0"/>
        <w:adjustRightInd w:val="0"/>
        <w:ind w:firstLine="900"/>
        <w:jc w:val="both"/>
      </w:pPr>
      <w:r>
        <w:t xml:space="preserve">В содержательной части отчета </w:t>
      </w:r>
      <w:r w:rsidR="002043F8">
        <w:t>п</w:t>
      </w:r>
      <w:r>
        <w:t>о практике должны быть ссылки на источники. (ссылки за</w:t>
      </w:r>
      <w:r w:rsidR="00CD643B">
        <w:t xml:space="preserve"> </w:t>
      </w:r>
      <w:r>
        <w:t>текстовые, оформляются так же</w:t>
      </w:r>
      <w:r w:rsidR="00C71662">
        <w:t>,</w:t>
      </w:r>
      <w:r>
        <w:t xml:space="preserve"> как и в курсовой работе)</w:t>
      </w:r>
    </w:p>
    <w:p w14:paraId="44A93F07" w14:textId="77777777" w:rsidR="00D07FB9" w:rsidRPr="00D07FB9" w:rsidRDefault="00D07FB9" w:rsidP="0038720A">
      <w:pPr>
        <w:ind w:firstLine="851"/>
        <w:jc w:val="both"/>
        <w:rPr>
          <w:b/>
        </w:rPr>
      </w:pPr>
    </w:p>
    <w:sectPr w:rsidR="00D07FB9" w:rsidRPr="00D07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936"/>
    <w:rsid w:val="000012FB"/>
    <w:rsid w:val="000D2B57"/>
    <w:rsid w:val="000E3616"/>
    <w:rsid w:val="002043F8"/>
    <w:rsid w:val="0038720A"/>
    <w:rsid w:val="003A4A97"/>
    <w:rsid w:val="00427D96"/>
    <w:rsid w:val="005D40F2"/>
    <w:rsid w:val="007D3B77"/>
    <w:rsid w:val="00816395"/>
    <w:rsid w:val="00863B8E"/>
    <w:rsid w:val="00880C6F"/>
    <w:rsid w:val="008A26E5"/>
    <w:rsid w:val="008D7936"/>
    <w:rsid w:val="00A577B3"/>
    <w:rsid w:val="00A86650"/>
    <w:rsid w:val="00C71662"/>
    <w:rsid w:val="00CD643B"/>
    <w:rsid w:val="00D07FB9"/>
    <w:rsid w:val="00F1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3CA3"/>
  <w15:chartTrackingRefBased/>
  <w15:docId w15:val="{685F7670-2F61-42B1-8E5A-90193272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27D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7D9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7D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577B3"/>
    <w:pPr>
      <w:widowControl w:val="0"/>
      <w:autoSpaceDE w:val="0"/>
      <w:autoSpaceDN w:val="0"/>
      <w:ind w:left="1102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636d4-1ab4-421e-89a7-8fe54a22505a" xsi:nil="true"/>
    <lcf76f155ced4ddcb4097134ff3c332f xmlns="f022c585-9c34-4bb7-8a0c-400909e92b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37CBE1A56461B45AC185FE88184DD84" ma:contentTypeVersion="14" ma:contentTypeDescription="Создание документа." ma:contentTypeScope="" ma:versionID="166095e2279a0666b6b88d61fbdb934d">
  <xsd:schema xmlns:xsd="http://www.w3.org/2001/XMLSchema" xmlns:xs="http://www.w3.org/2001/XMLSchema" xmlns:p="http://schemas.microsoft.com/office/2006/metadata/properties" xmlns:ns2="f022c585-9c34-4bb7-8a0c-400909e92b31" xmlns:ns3="f85636d4-1ab4-421e-89a7-8fe54a22505a" targetNamespace="http://schemas.microsoft.com/office/2006/metadata/properties" ma:root="true" ma:fieldsID="05eded38b730e98015ff7db8d3793588" ns2:_="" ns3:_="">
    <xsd:import namespace="f022c585-9c34-4bb7-8a0c-400909e92b31"/>
    <xsd:import namespace="f85636d4-1ab4-421e-89a7-8fe54a225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2c585-9c34-4bb7-8a0c-400909e92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63112975-cae8-4059-907a-90037cf98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636d4-1ab4-421e-89a7-8fe54a2250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26458cd-28e2-4678-9037-ff3143cd39c9}" ma:internalName="TaxCatchAll" ma:showField="CatchAllData" ma:web="f85636d4-1ab4-421e-89a7-8fe54a225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B7987-5BCB-449B-B022-B998BC90B328}">
  <ds:schemaRefs>
    <ds:schemaRef ds:uri="http://schemas.microsoft.com/office/2006/metadata/properties"/>
    <ds:schemaRef ds:uri="http://schemas.microsoft.com/office/infopath/2007/PartnerControls"/>
    <ds:schemaRef ds:uri="f85636d4-1ab4-421e-89a7-8fe54a22505a"/>
    <ds:schemaRef ds:uri="f022c585-9c34-4bb7-8a0c-400909e92b31"/>
  </ds:schemaRefs>
</ds:datastoreItem>
</file>

<file path=customXml/itemProps2.xml><?xml version="1.0" encoding="utf-8"?>
<ds:datastoreItem xmlns:ds="http://schemas.openxmlformats.org/officeDocument/2006/customXml" ds:itemID="{447A3521-0BA8-4E06-B2FF-5C21545E8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DCC66-EF35-49E0-8624-1D76433B0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2c585-9c34-4bb7-8a0c-400909e92b31"/>
    <ds:schemaRef ds:uri="f85636d4-1ab4-421e-89a7-8fe54a225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HomeUser</cp:lastModifiedBy>
  <cp:revision>17</cp:revision>
  <dcterms:created xsi:type="dcterms:W3CDTF">2023-06-17T19:44:00Z</dcterms:created>
  <dcterms:modified xsi:type="dcterms:W3CDTF">2025-11-25T05:48:00Z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0x010100637CBE1A56461B45AC185FE88184DD84</vt:lpwstr>
  </property>
</Properties>
</file>