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AFD" w:rsidRDefault="00730AFD">
      <w:r>
        <w:t xml:space="preserve">Вар 23 </w:t>
      </w:r>
    </w:p>
    <w:p w:rsidR="004B157A" w:rsidRDefault="004B157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27"/>
        <w:gridCol w:w="1323"/>
        <w:gridCol w:w="1323"/>
        <w:gridCol w:w="1324"/>
        <w:gridCol w:w="1324"/>
        <w:gridCol w:w="1325"/>
        <w:gridCol w:w="1325"/>
      </w:tblGrid>
      <w:tr w:rsidR="00730AFD" w:rsidRPr="00730AFD" w:rsidTr="00730AFD">
        <w:tc>
          <w:tcPr>
            <w:tcW w:w="1627" w:type="dxa"/>
            <w:vMerge w:val="restart"/>
          </w:tcPr>
          <w:p w:rsidR="00730AFD" w:rsidRDefault="00730AFD">
            <w:r>
              <w:t>Наименование</w:t>
            </w:r>
          </w:p>
          <w:p w:rsidR="00730AFD" w:rsidRPr="00730AFD" w:rsidRDefault="00730AFD">
            <w:r>
              <w:t>параметра</w:t>
            </w:r>
          </w:p>
        </w:tc>
        <w:tc>
          <w:tcPr>
            <w:tcW w:w="7944" w:type="dxa"/>
            <w:gridSpan w:val="6"/>
          </w:tcPr>
          <w:p w:rsidR="00730AFD" w:rsidRPr="00730AFD" w:rsidRDefault="00730AFD" w:rsidP="00730AFD">
            <w:pPr>
              <w:jc w:val="center"/>
            </w:pPr>
            <w:r>
              <w:t xml:space="preserve">Значения параметра во время действия </w:t>
            </w:r>
            <w:r>
              <w:rPr>
                <w:lang w:val="en-US"/>
              </w:rPr>
              <w:t>t</w:t>
            </w:r>
          </w:p>
        </w:tc>
      </w:tr>
      <w:tr w:rsidR="00730AFD" w:rsidRPr="00730AFD" w:rsidTr="00DF475F">
        <w:tc>
          <w:tcPr>
            <w:tcW w:w="1627" w:type="dxa"/>
            <w:vMerge/>
          </w:tcPr>
          <w:p w:rsidR="00730AFD" w:rsidRPr="00730AFD" w:rsidRDefault="00730AFD"/>
        </w:tc>
        <w:tc>
          <w:tcPr>
            <w:tcW w:w="3970" w:type="dxa"/>
            <w:gridSpan w:val="3"/>
          </w:tcPr>
          <w:p w:rsidR="00730AFD" w:rsidRPr="00730AFD" w:rsidRDefault="00730AFD" w:rsidP="00730AFD">
            <w:pPr>
              <w:jc w:val="center"/>
            </w:pPr>
            <w:r>
              <w:t xml:space="preserve">Импульса </w:t>
            </w:r>
            <w:proofErr w:type="spellStart"/>
            <w:r>
              <w:t>мкс</w:t>
            </w:r>
            <w:proofErr w:type="spellEnd"/>
          </w:p>
        </w:tc>
        <w:tc>
          <w:tcPr>
            <w:tcW w:w="3974" w:type="dxa"/>
            <w:gridSpan w:val="3"/>
          </w:tcPr>
          <w:p w:rsidR="00730AFD" w:rsidRPr="00730AFD" w:rsidRDefault="00730AFD" w:rsidP="00730AFD">
            <w:pPr>
              <w:jc w:val="center"/>
            </w:pPr>
            <w:r>
              <w:t xml:space="preserve">Паузы </w:t>
            </w:r>
            <w:proofErr w:type="spellStart"/>
            <w:r>
              <w:t>мкс</w:t>
            </w:r>
            <w:proofErr w:type="spellEnd"/>
          </w:p>
        </w:tc>
      </w:tr>
      <w:tr w:rsidR="00730AFD" w:rsidRPr="00730AFD" w:rsidTr="00730AFD">
        <w:tc>
          <w:tcPr>
            <w:tcW w:w="1627" w:type="dxa"/>
            <w:vMerge/>
          </w:tcPr>
          <w:p w:rsidR="00730AFD" w:rsidRPr="00730AFD" w:rsidRDefault="00730AFD"/>
        </w:tc>
        <w:tc>
          <w:tcPr>
            <w:tcW w:w="1323" w:type="dxa"/>
          </w:tcPr>
          <w:p w:rsidR="00730AFD" w:rsidRPr="00730AFD" w:rsidRDefault="00730AFD" w:rsidP="00730AFD">
            <w:pPr>
              <w:jc w:val="center"/>
            </w:pPr>
            <w:r>
              <w:t>0</w:t>
            </w:r>
          </w:p>
        </w:tc>
        <w:tc>
          <w:tcPr>
            <w:tcW w:w="1323" w:type="dxa"/>
          </w:tcPr>
          <w:p w:rsidR="00730AFD" w:rsidRPr="00730AFD" w:rsidRDefault="00730AFD" w:rsidP="00730AFD">
            <w:pPr>
              <w:jc w:val="center"/>
            </w:pPr>
            <w:r>
              <w:t>5</w:t>
            </w:r>
          </w:p>
        </w:tc>
        <w:tc>
          <w:tcPr>
            <w:tcW w:w="1324" w:type="dxa"/>
          </w:tcPr>
          <w:p w:rsidR="00730AFD" w:rsidRPr="00730AFD" w:rsidRDefault="00730AFD" w:rsidP="00730AFD">
            <w:pPr>
              <w:jc w:val="center"/>
            </w:pPr>
            <w:r>
              <w:t>10</w:t>
            </w:r>
          </w:p>
        </w:tc>
        <w:tc>
          <w:tcPr>
            <w:tcW w:w="1324" w:type="dxa"/>
          </w:tcPr>
          <w:p w:rsidR="00730AFD" w:rsidRPr="00730AFD" w:rsidRDefault="00730AFD" w:rsidP="00730AFD">
            <w:pPr>
              <w:jc w:val="center"/>
            </w:pPr>
            <w:r>
              <w:t>0</w:t>
            </w:r>
          </w:p>
        </w:tc>
        <w:tc>
          <w:tcPr>
            <w:tcW w:w="1325" w:type="dxa"/>
          </w:tcPr>
          <w:p w:rsidR="00730AFD" w:rsidRPr="00730AFD" w:rsidRDefault="00730AFD" w:rsidP="00730AFD">
            <w:pPr>
              <w:jc w:val="center"/>
            </w:pPr>
            <w:r>
              <w:t>5</w:t>
            </w:r>
          </w:p>
        </w:tc>
        <w:tc>
          <w:tcPr>
            <w:tcW w:w="1325" w:type="dxa"/>
          </w:tcPr>
          <w:p w:rsidR="00730AFD" w:rsidRPr="00730AFD" w:rsidRDefault="00730AFD" w:rsidP="00730AFD">
            <w:pPr>
              <w:jc w:val="center"/>
            </w:pPr>
            <w:r>
              <w:t>10</w:t>
            </w:r>
          </w:p>
        </w:tc>
      </w:tr>
      <w:tr w:rsidR="00730AFD" w:rsidRPr="00730AFD" w:rsidTr="00730AFD">
        <w:tc>
          <w:tcPr>
            <w:tcW w:w="1627" w:type="dxa"/>
          </w:tcPr>
          <w:p w:rsidR="00730AFD" w:rsidRPr="00D17475" w:rsidRDefault="00730AFD" w:rsidP="00730AFD">
            <w:pPr>
              <w:jc w:val="center"/>
            </w:pPr>
            <w:r>
              <w:rPr>
                <w:lang w:val="en-US"/>
              </w:rPr>
              <w:t>I</w:t>
            </w:r>
            <w:r>
              <w:rPr>
                <w:vertAlign w:val="subscript"/>
                <w:lang w:val="en-US"/>
              </w:rPr>
              <w:t>L</w:t>
            </w:r>
            <w:r>
              <w:rPr>
                <w:lang w:val="en-US"/>
              </w:rPr>
              <w:t>(t)</w:t>
            </w:r>
            <w:r w:rsidR="00D17475">
              <w:t xml:space="preserve"> мА</w:t>
            </w:r>
          </w:p>
        </w:tc>
        <w:tc>
          <w:tcPr>
            <w:tcW w:w="1323" w:type="dxa"/>
          </w:tcPr>
          <w:p w:rsidR="00730AFD" w:rsidRPr="00EA5BD5" w:rsidRDefault="00DC2D17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323" w:type="dxa"/>
          </w:tcPr>
          <w:p w:rsidR="00730AFD" w:rsidRPr="00EA5BD5" w:rsidRDefault="00DC2D17">
            <w:pPr>
              <w:rPr>
                <w:lang w:val="en-US"/>
              </w:rPr>
            </w:pPr>
            <w:r>
              <w:rPr>
                <w:lang w:val="en-US"/>
              </w:rPr>
              <w:t>1926.8</w:t>
            </w:r>
          </w:p>
        </w:tc>
        <w:tc>
          <w:tcPr>
            <w:tcW w:w="1324" w:type="dxa"/>
          </w:tcPr>
          <w:p w:rsidR="00730AFD" w:rsidRPr="00EA5BD5" w:rsidRDefault="00DC2D17">
            <w:pPr>
              <w:rPr>
                <w:lang w:val="en-US"/>
              </w:rPr>
            </w:pPr>
            <w:r>
              <w:rPr>
                <w:lang w:val="en-US"/>
              </w:rPr>
              <w:t>2916.7</w:t>
            </w:r>
          </w:p>
        </w:tc>
        <w:tc>
          <w:tcPr>
            <w:tcW w:w="1324" w:type="dxa"/>
          </w:tcPr>
          <w:p w:rsidR="00730AFD" w:rsidRPr="00586CC8" w:rsidRDefault="00DC2D17">
            <w:pPr>
              <w:rPr>
                <w:lang w:val="en-US"/>
              </w:rPr>
            </w:pPr>
            <w:r>
              <w:rPr>
                <w:lang w:val="en-US"/>
              </w:rPr>
              <w:t>4000</w:t>
            </w:r>
          </w:p>
        </w:tc>
        <w:tc>
          <w:tcPr>
            <w:tcW w:w="1325" w:type="dxa"/>
          </w:tcPr>
          <w:p w:rsidR="00730AFD" w:rsidRPr="00DC2D17" w:rsidRDefault="00DC2D17">
            <w:pPr>
              <w:rPr>
                <w:lang w:val="en-US"/>
              </w:rPr>
            </w:pPr>
            <w:r>
              <w:rPr>
                <w:lang w:val="en-US"/>
              </w:rPr>
              <w:t>2605.9</w:t>
            </w:r>
          </w:p>
        </w:tc>
        <w:tc>
          <w:tcPr>
            <w:tcW w:w="1325" w:type="dxa"/>
          </w:tcPr>
          <w:p w:rsidR="00730AFD" w:rsidRPr="00DC2D17" w:rsidRDefault="00DC2D17">
            <w:pPr>
              <w:rPr>
                <w:lang w:val="en-US"/>
              </w:rPr>
            </w:pPr>
            <w:r>
              <w:rPr>
                <w:lang w:val="en-US"/>
              </w:rPr>
              <w:t>1384.6</w:t>
            </w:r>
          </w:p>
        </w:tc>
      </w:tr>
      <w:tr w:rsidR="00730AFD" w:rsidRPr="00730AFD" w:rsidTr="00730AFD">
        <w:tc>
          <w:tcPr>
            <w:tcW w:w="1627" w:type="dxa"/>
          </w:tcPr>
          <w:p w:rsidR="00730AFD" w:rsidRPr="00D17475" w:rsidRDefault="00730AFD" w:rsidP="00730AFD">
            <w:pPr>
              <w:jc w:val="center"/>
            </w:pPr>
            <w:r>
              <w:rPr>
                <w:lang w:val="en-US"/>
              </w:rPr>
              <w:t>U</w:t>
            </w:r>
            <w:r>
              <w:rPr>
                <w:vertAlign w:val="subscript"/>
                <w:lang w:val="en-US"/>
              </w:rPr>
              <w:t>L</w:t>
            </w:r>
            <w:r>
              <w:rPr>
                <w:lang w:val="en-US"/>
              </w:rPr>
              <w:t>(t)</w:t>
            </w:r>
            <w:r w:rsidR="00D17475">
              <w:t xml:space="preserve"> В</w:t>
            </w:r>
          </w:p>
        </w:tc>
        <w:tc>
          <w:tcPr>
            <w:tcW w:w="1323" w:type="dxa"/>
          </w:tcPr>
          <w:p w:rsidR="00730AFD" w:rsidRPr="00730AFD" w:rsidRDefault="00DC2D17">
            <w:r>
              <w:rPr>
                <w:lang w:val="en-US"/>
              </w:rPr>
              <w:t>0</w:t>
            </w:r>
          </w:p>
        </w:tc>
        <w:tc>
          <w:tcPr>
            <w:tcW w:w="1323" w:type="dxa"/>
          </w:tcPr>
          <w:p w:rsidR="00730AFD" w:rsidRPr="00EA5BD5" w:rsidRDefault="00DC2D17">
            <w:pPr>
              <w:rPr>
                <w:lang w:val="en-US"/>
              </w:rPr>
            </w:pPr>
            <w:r>
              <w:rPr>
                <w:lang w:val="en-US"/>
              </w:rPr>
              <w:t>11.057</w:t>
            </w:r>
          </w:p>
        </w:tc>
        <w:tc>
          <w:tcPr>
            <w:tcW w:w="1324" w:type="dxa"/>
          </w:tcPr>
          <w:p w:rsidR="00730AFD" w:rsidRPr="00EA5BD5" w:rsidRDefault="00DC2D17">
            <w:pPr>
              <w:rPr>
                <w:lang w:val="en-US"/>
              </w:rPr>
            </w:pPr>
            <w:r>
              <w:rPr>
                <w:lang w:val="en-US"/>
              </w:rPr>
              <w:t>5.778</w:t>
            </w:r>
          </w:p>
        </w:tc>
        <w:tc>
          <w:tcPr>
            <w:tcW w:w="1324" w:type="dxa"/>
          </w:tcPr>
          <w:p w:rsidR="00730AFD" w:rsidRPr="00586CC8" w:rsidRDefault="00DC2D17">
            <w:pPr>
              <w:rPr>
                <w:lang w:val="en-US"/>
              </w:rPr>
            </w:pPr>
            <w:r>
              <w:rPr>
                <w:lang w:val="en-US"/>
              </w:rPr>
              <w:t>40</w:t>
            </w:r>
          </w:p>
        </w:tc>
        <w:tc>
          <w:tcPr>
            <w:tcW w:w="1325" w:type="dxa"/>
          </w:tcPr>
          <w:p w:rsidR="00730AFD" w:rsidRPr="00586CC8" w:rsidRDefault="00586CC8" w:rsidP="00DC2D17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DC2D17">
              <w:rPr>
                <w:lang w:val="en-US"/>
              </w:rPr>
              <w:t>13.898</w:t>
            </w:r>
          </w:p>
        </w:tc>
        <w:tc>
          <w:tcPr>
            <w:tcW w:w="1325" w:type="dxa"/>
          </w:tcPr>
          <w:p w:rsidR="00730AFD" w:rsidRPr="00DC2D17" w:rsidRDefault="00DC2D17">
            <w:pPr>
              <w:rPr>
                <w:lang w:val="en-US"/>
              </w:rPr>
            </w:pPr>
            <w:r>
              <w:rPr>
                <w:lang w:val="en-US"/>
              </w:rPr>
              <w:t>-7.385</w:t>
            </w:r>
          </w:p>
        </w:tc>
      </w:tr>
    </w:tbl>
    <w:p w:rsidR="00730AFD" w:rsidRDefault="00730AFD">
      <w:pPr>
        <w:rPr>
          <w:lang w:val="en-US"/>
        </w:rPr>
      </w:pPr>
    </w:p>
    <w:p w:rsidR="00586CC8" w:rsidRDefault="00DC2D17">
      <w:pPr>
        <w:rPr>
          <w:lang w:val="en-US"/>
        </w:rPr>
      </w:pPr>
      <w:r w:rsidRPr="00DC2D17">
        <w:rPr>
          <w:lang w:val="en-US"/>
        </w:rPr>
        <w:drawing>
          <wp:inline distT="0" distB="0" distL="0" distR="0" wp14:anchorId="363A7A4E" wp14:editId="71761183">
            <wp:extent cx="5940425" cy="2265442"/>
            <wp:effectExtent l="0" t="0" r="317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2654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2D17" w:rsidRDefault="00DC2D17">
      <w:pPr>
        <w:rPr>
          <w:lang w:val="en-US"/>
        </w:rPr>
      </w:pPr>
      <w:r w:rsidRPr="00DC2D17">
        <w:rPr>
          <w:lang w:val="en-US"/>
        </w:rPr>
        <w:drawing>
          <wp:inline distT="0" distB="0" distL="0" distR="0" wp14:anchorId="2917CA68" wp14:editId="50799E3F">
            <wp:extent cx="5940425" cy="2381320"/>
            <wp:effectExtent l="0" t="0" r="317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381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2D17" w:rsidRDefault="00DC2D17">
      <w:pPr>
        <w:rPr>
          <w:lang w:val="en-US"/>
        </w:rPr>
      </w:pPr>
      <w:r w:rsidRPr="00DC2D17">
        <w:rPr>
          <w:lang w:val="en-US"/>
        </w:rPr>
        <w:drawing>
          <wp:inline distT="0" distB="0" distL="0" distR="0" wp14:anchorId="4DA7B4B0" wp14:editId="19DE6261">
            <wp:extent cx="5940425" cy="2243370"/>
            <wp:effectExtent l="0" t="0" r="3175" b="508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243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2D17" w:rsidRDefault="00DC2D17">
      <w:pPr>
        <w:rPr>
          <w:lang w:val="en-US"/>
        </w:rPr>
      </w:pPr>
    </w:p>
    <w:p w:rsidR="00DC2D17" w:rsidRDefault="00DC2D17">
      <w:pPr>
        <w:rPr>
          <w:lang w:val="en-US"/>
        </w:rPr>
      </w:pPr>
      <w:r w:rsidRPr="00DC2D17">
        <w:rPr>
          <w:lang w:val="en-US"/>
        </w:rPr>
        <w:drawing>
          <wp:inline distT="0" distB="0" distL="0" distR="0" wp14:anchorId="6A2640CE" wp14:editId="669BA9BA">
            <wp:extent cx="5940425" cy="2299776"/>
            <wp:effectExtent l="0" t="0" r="3175" b="571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299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2D17" w:rsidRDefault="00DC2D17">
      <w:pPr>
        <w:rPr>
          <w:lang w:val="en-US"/>
        </w:rPr>
      </w:pPr>
      <w:r w:rsidRPr="00DC2D17">
        <w:rPr>
          <w:lang w:val="en-US"/>
        </w:rPr>
        <w:drawing>
          <wp:inline distT="0" distB="0" distL="0" distR="0" wp14:anchorId="4D33C02F" wp14:editId="5E5104B4">
            <wp:extent cx="5940425" cy="2236013"/>
            <wp:effectExtent l="0" t="0" r="3175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2360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2D17" w:rsidRDefault="00DC2D17">
      <w:pPr>
        <w:rPr>
          <w:lang w:val="en-US"/>
        </w:rPr>
      </w:pPr>
      <w:r w:rsidRPr="00DC2D17">
        <w:rPr>
          <w:lang w:val="en-US"/>
        </w:rPr>
        <w:drawing>
          <wp:inline distT="0" distB="0" distL="0" distR="0" wp14:anchorId="3C40432F" wp14:editId="07062678">
            <wp:extent cx="5940425" cy="2243370"/>
            <wp:effectExtent l="0" t="0" r="3175" b="508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243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6CC8" w:rsidRDefault="00586CC8">
      <w:pPr>
        <w:rPr>
          <w:lang w:val="en-US"/>
        </w:rPr>
      </w:pPr>
    </w:p>
    <w:p w:rsidR="00586CC8" w:rsidRDefault="00586CC8">
      <w:pPr>
        <w:rPr>
          <w:lang w:val="en-US"/>
        </w:rPr>
      </w:pPr>
    </w:p>
    <w:p w:rsidR="00586CC8" w:rsidRDefault="00586CC8">
      <w:pPr>
        <w:rPr>
          <w:lang w:val="en-US"/>
        </w:rPr>
      </w:pPr>
    </w:p>
    <w:p w:rsidR="00586CC8" w:rsidRDefault="00586CC8">
      <w:pPr>
        <w:rPr>
          <w:lang w:val="en-US"/>
        </w:rPr>
      </w:pPr>
    </w:p>
    <w:p w:rsidR="00586CC8" w:rsidRDefault="00586CC8">
      <w:pPr>
        <w:rPr>
          <w:lang w:val="en-US"/>
        </w:rPr>
      </w:pPr>
    </w:p>
    <w:p w:rsidR="00586CC8" w:rsidRDefault="00586CC8">
      <w:pPr>
        <w:rPr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27"/>
        <w:gridCol w:w="1323"/>
        <w:gridCol w:w="1323"/>
        <w:gridCol w:w="1324"/>
        <w:gridCol w:w="1324"/>
        <w:gridCol w:w="1325"/>
        <w:gridCol w:w="1325"/>
      </w:tblGrid>
      <w:tr w:rsidR="00DC2D17" w:rsidRPr="00730AFD" w:rsidTr="00C2569A">
        <w:tc>
          <w:tcPr>
            <w:tcW w:w="1627" w:type="dxa"/>
            <w:vMerge w:val="restart"/>
          </w:tcPr>
          <w:p w:rsidR="00DC2D17" w:rsidRDefault="00DC2D17" w:rsidP="00C2569A">
            <w:r>
              <w:t>Наименование</w:t>
            </w:r>
          </w:p>
          <w:p w:rsidR="00DC2D17" w:rsidRPr="00730AFD" w:rsidRDefault="00DC2D17" w:rsidP="00C2569A">
            <w:r>
              <w:t>параметра</w:t>
            </w:r>
          </w:p>
        </w:tc>
        <w:tc>
          <w:tcPr>
            <w:tcW w:w="7944" w:type="dxa"/>
            <w:gridSpan w:val="6"/>
          </w:tcPr>
          <w:p w:rsidR="00DC2D17" w:rsidRPr="00730AFD" w:rsidRDefault="00DC2D17" w:rsidP="00C2569A">
            <w:pPr>
              <w:jc w:val="center"/>
            </w:pPr>
            <w:r>
              <w:t xml:space="preserve">Значения параметра во время действия </w:t>
            </w:r>
            <w:r>
              <w:rPr>
                <w:lang w:val="en-US"/>
              </w:rPr>
              <w:t>t</w:t>
            </w:r>
          </w:p>
        </w:tc>
      </w:tr>
      <w:tr w:rsidR="00DC2D17" w:rsidRPr="00730AFD" w:rsidTr="00C2569A">
        <w:tc>
          <w:tcPr>
            <w:tcW w:w="1627" w:type="dxa"/>
            <w:vMerge/>
          </w:tcPr>
          <w:p w:rsidR="00DC2D17" w:rsidRPr="00730AFD" w:rsidRDefault="00DC2D17" w:rsidP="00C2569A"/>
        </w:tc>
        <w:tc>
          <w:tcPr>
            <w:tcW w:w="3970" w:type="dxa"/>
            <w:gridSpan w:val="3"/>
          </w:tcPr>
          <w:p w:rsidR="00DC2D17" w:rsidRPr="00730AFD" w:rsidRDefault="00DC2D17" w:rsidP="00C2569A">
            <w:pPr>
              <w:jc w:val="center"/>
            </w:pPr>
            <w:r>
              <w:t xml:space="preserve">Импульса </w:t>
            </w:r>
            <w:proofErr w:type="spellStart"/>
            <w:r>
              <w:t>мкс</w:t>
            </w:r>
            <w:proofErr w:type="spellEnd"/>
          </w:p>
        </w:tc>
        <w:tc>
          <w:tcPr>
            <w:tcW w:w="3974" w:type="dxa"/>
            <w:gridSpan w:val="3"/>
          </w:tcPr>
          <w:p w:rsidR="00DC2D17" w:rsidRPr="00730AFD" w:rsidRDefault="00DC2D17" w:rsidP="00C2569A">
            <w:pPr>
              <w:jc w:val="center"/>
            </w:pPr>
            <w:r>
              <w:t xml:space="preserve">Паузы </w:t>
            </w:r>
            <w:proofErr w:type="spellStart"/>
            <w:r>
              <w:t>мкс</w:t>
            </w:r>
            <w:proofErr w:type="spellEnd"/>
          </w:p>
        </w:tc>
      </w:tr>
      <w:tr w:rsidR="00DC2D17" w:rsidRPr="00730AFD" w:rsidTr="00C2569A">
        <w:tc>
          <w:tcPr>
            <w:tcW w:w="1627" w:type="dxa"/>
            <w:vMerge/>
          </w:tcPr>
          <w:p w:rsidR="00DC2D17" w:rsidRPr="00730AFD" w:rsidRDefault="00DC2D17" w:rsidP="00C2569A"/>
        </w:tc>
        <w:tc>
          <w:tcPr>
            <w:tcW w:w="1323" w:type="dxa"/>
          </w:tcPr>
          <w:p w:rsidR="00DC2D17" w:rsidRPr="00730AFD" w:rsidRDefault="00DC2D17" w:rsidP="00C2569A">
            <w:pPr>
              <w:jc w:val="center"/>
            </w:pPr>
            <w:r>
              <w:t>0</w:t>
            </w:r>
          </w:p>
        </w:tc>
        <w:tc>
          <w:tcPr>
            <w:tcW w:w="1323" w:type="dxa"/>
          </w:tcPr>
          <w:p w:rsidR="00DC2D17" w:rsidRPr="00730AFD" w:rsidRDefault="00DC2D17" w:rsidP="00C2569A">
            <w:pPr>
              <w:jc w:val="center"/>
            </w:pPr>
            <w:r>
              <w:t>5</w:t>
            </w:r>
          </w:p>
        </w:tc>
        <w:tc>
          <w:tcPr>
            <w:tcW w:w="1324" w:type="dxa"/>
          </w:tcPr>
          <w:p w:rsidR="00DC2D17" w:rsidRPr="00730AFD" w:rsidRDefault="00DC2D17" w:rsidP="00C2569A">
            <w:pPr>
              <w:jc w:val="center"/>
            </w:pPr>
            <w:r>
              <w:t>10</w:t>
            </w:r>
          </w:p>
        </w:tc>
        <w:tc>
          <w:tcPr>
            <w:tcW w:w="1324" w:type="dxa"/>
          </w:tcPr>
          <w:p w:rsidR="00DC2D17" w:rsidRPr="00730AFD" w:rsidRDefault="00DC2D17" w:rsidP="00C2569A">
            <w:pPr>
              <w:jc w:val="center"/>
            </w:pPr>
            <w:r>
              <w:t>0</w:t>
            </w:r>
          </w:p>
        </w:tc>
        <w:tc>
          <w:tcPr>
            <w:tcW w:w="1325" w:type="dxa"/>
          </w:tcPr>
          <w:p w:rsidR="00DC2D17" w:rsidRPr="00730AFD" w:rsidRDefault="00DC2D17" w:rsidP="00C2569A">
            <w:pPr>
              <w:jc w:val="center"/>
            </w:pPr>
            <w:r>
              <w:t>5</w:t>
            </w:r>
          </w:p>
        </w:tc>
        <w:tc>
          <w:tcPr>
            <w:tcW w:w="1325" w:type="dxa"/>
          </w:tcPr>
          <w:p w:rsidR="00DC2D17" w:rsidRPr="00730AFD" w:rsidRDefault="00DC2D17" w:rsidP="00C2569A">
            <w:pPr>
              <w:jc w:val="center"/>
            </w:pPr>
            <w:r>
              <w:t>10</w:t>
            </w:r>
          </w:p>
        </w:tc>
      </w:tr>
      <w:tr w:rsidR="00DC2D17" w:rsidRPr="00730AFD" w:rsidTr="00C2569A">
        <w:tc>
          <w:tcPr>
            <w:tcW w:w="1627" w:type="dxa"/>
          </w:tcPr>
          <w:p w:rsidR="00DC2D17" w:rsidRPr="00D17475" w:rsidRDefault="00DC2D17" w:rsidP="00C2569A">
            <w:pPr>
              <w:jc w:val="center"/>
            </w:pPr>
            <w:r>
              <w:rPr>
                <w:lang w:val="en-US"/>
              </w:rPr>
              <w:t>I</w:t>
            </w:r>
            <w:r>
              <w:rPr>
                <w:vertAlign w:val="subscript"/>
                <w:lang w:val="en-US"/>
              </w:rPr>
              <w:t>C</w:t>
            </w:r>
            <w:r>
              <w:rPr>
                <w:lang w:val="en-US"/>
              </w:rPr>
              <w:t>(t)</w:t>
            </w:r>
            <w:r w:rsidR="00D17475">
              <w:t xml:space="preserve"> мА</w:t>
            </w:r>
          </w:p>
        </w:tc>
        <w:tc>
          <w:tcPr>
            <w:tcW w:w="1323" w:type="dxa"/>
          </w:tcPr>
          <w:p w:rsidR="00DC2D17" w:rsidRPr="00EA5BD5" w:rsidRDefault="00DC2D17" w:rsidP="00C2569A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323" w:type="dxa"/>
          </w:tcPr>
          <w:p w:rsidR="00DC2D17" w:rsidRPr="00D17475" w:rsidRDefault="00E7707D" w:rsidP="00C2569A">
            <w:r>
              <w:t>6493.2</w:t>
            </w:r>
          </w:p>
        </w:tc>
        <w:tc>
          <w:tcPr>
            <w:tcW w:w="1324" w:type="dxa"/>
          </w:tcPr>
          <w:p w:rsidR="00DC2D17" w:rsidRPr="00E7707D" w:rsidRDefault="00E7707D" w:rsidP="00C2569A">
            <w:r>
              <w:t>6141.7</w:t>
            </w:r>
          </w:p>
        </w:tc>
        <w:tc>
          <w:tcPr>
            <w:tcW w:w="1324" w:type="dxa"/>
          </w:tcPr>
          <w:p w:rsidR="00DC2D17" w:rsidRPr="00E7707D" w:rsidRDefault="00E7707D" w:rsidP="00C2569A">
            <w:r>
              <w:t>0.09</w:t>
            </w:r>
          </w:p>
        </w:tc>
        <w:tc>
          <w:tcPr>
            <w:tcW w:w="1325" w:type="dxa"/>
          </w:tcPr>
          <w:p w:rsidR="00DC2D17" w:rsidRPr="00E7707D" w:rsidRDefault="00E7707D" w:rsidP="00C2569A">
            <w:r>
              <w:t>-65.175</w:t>
            </w:r>
          </w:p>
        </w:tc>
        <w:tc>
          <w:tcPr>
            <w:tcW w:w="1325" w:type="dxa"/>
          </w:tcPr>
          <w:p w:rsidR="00DC2D17" w:rsidRPr="00E7707D" w:rsidRDefault="00E7707D" w:rsidP="00C2569A">
            <w:r>
              <w:t>-61.735</w:t>
            </w:r>
          </w:p>
        </w:tc>
      </w:tr>
      <w:tr w:rsidR="00DC2D17" w:rsidRPr="00730AFD" w:rsidTr="00C2569A">
        <w:tc>
          <w:tcPr>
            <w:tcW w:w="1627" w:type="dxa"/>
          </w:tcPr>
          <w:p w:rsidR="00DC2D17" w:rsidRPr="00D17475" w:rsidRDefault="00DC2D17" w:rsidP="00C2569A">
            <w:pPr>
              <w:jc w:val="center"/>
            </w:pPr>
            <w:r>
              <w:rPr>
                <w:lang w:val="en-US"/>
              </w:rPr>
              <w:t>U</w:t>
            </w:r>
            <w:r>
              <w:rPr>
                <w:vertAlign w:val="subscript"/>
                <w:lang w:val="en-US"/>
              </w:rPr>
              <w:t>C</w:t>
            </w:r>
            <w:r>
              <w:rPr>
                <w:lang w:val="en-US"/>
              </w:rPr>
              <w:t>(t)</w:t>
            </w:r>
            <w:r w:rsidR="00D17475">
              <w:rPr>
                <w:lang w:val="en-US"/>
              </w:rPr>
              <w:t xml:space="preserve"> </w:t>
            </w:r>
            <w:r w:rsidR="00D17475">
              <w:t>мВ</w:t>
            </w:r>
          </w:p>
        </w:tc>
        <w:tc>
          <w:tcPr>
            <w:tcW w:w="1323" w:type="dxa"/>
          </w:tcPr>
          <w:p w:rsidR="00DC2D17" w:rsidRPr="00730AFD" w:rsidRDefault="00DC2D17" w:rsidP="00C2569A">
            <w:r>
              <w:rPr>
                <w:lang w:val="en-US"/>
              </w:rPr>
              <w:t>0</w:t>
            </w:r>
          </w:p>
        </w:tc>
        <w:tc>
          <w:tcPr>
            <w:tcW w:w="1323" w:type="dxa"/>
          </w:tcPr>
          <w:p w:rsidR="00DC2D17" w:rsidRPr="00D17475" w:rsidRDefault="00D17475" w:rsidP="00C2569A">
            <w:r>
              <w:t>332.881</w:t>
            </w:r>
          </w:p>
        </w:tc>
        <w:tc>
          <w:tcPr>
            <w:tcW w:w="1324" w:type="dxa"/>
          </w:tcPr>
          <w:p w:rsidR="00DC2D17" w:rsidRPr="00D17475" w:rsidRDefault="00D17475" w:rsidP="00C2569A">
            <w:r>
              <w:t>645.69</w:t>
            </w:r>
          </w:p>
        </w:tc>
        <w:tc>
          <w:tcPr>
            <w:tcW w:w="1324" w:type="dxa"/>
          </w:tcPr>
          <w:p w:rsidR="00DC2D17" w:rsidRPr="00D17475" w:rsidRDefault="00D17475" w:rsidP="00C2569A">
            <w:r>
              <w:t>6.111</w:t>
            </w:r>
            <w:proofErr w:type="gramStart"/>
            <w:r>
              <w:t xml:space="preserve"> В</w:t>
            </w:r>
            <w:proofErr w:type="gramEnd"/>
          </w:p>
        </w:tc>
        <w:tc>
          <w:tcPr>
            <w:tcW w:w="1325" w:type="dxa"/>
          </w:tcPr>
          <w:p w:rsidR="00DC2D17" w:rsidRPr="00D17475" w:rsidRDefault="00D17475" w:rsidP="00C2569A">
            <w:r>
              <w:t>5.8</w:t>
            </w:r>
          </w:p>
        </w:tc>
        <w:tc>
          <w:tcPr>
            <w:tcW w:w="1325" w:type="dxa"/>
          </w:tcPr>
          <w:p w:rsidR="00DC2D17" w:rsidRPr="00D17475" w:rsidRDefault="00D17475" w:rsidP="00C2569A">
            <w:r>
              <w:t>5.494</w:t>
            </w:r>
          </w:p>
        </w:tc>
      </w:tr>
    </w:tbl>
    <w:p w:rsidR="00EA5BD5" w:rsidRDefault="00EA5BD5">
      <w:pPr>
        <w:rPr>
          <w:lang w:val="en-US"/>
        </w:rPr>
      </w:pPr>
    </w:p>
    <w:p w:rsidR="00D17475" w:rsidRDefault="00D17475">
      <w:r w:rsidRPr="00D17475">
        <w:drawing>
          <wp:inline distT="0" distB="0" distL="0" distR="0" wp14:anchorId="28B9D314" wp14:editId="3831FB11">
            <wp:extent cx="5940425" cy="2255019"/>
            <wp:effectExtent l="0" t="0" r="3175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2550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5BD5" w:rsidRDefault="00D17475">
      <w:r w:rsidRPr="00D17475">
        <w:rPr>
          <w:lang w:val="en-US"/>
        </w:rPr>
        <w:drawing>
          <wp:inline distT="0" distB="0" distL="0" distR="0" wp14:anchorId="61E976E1" wp14:editId="5E9A859E">
            <wp:extent cx="5940425" cy="2336563"/>
            <wp:effectExtent l="0" t="0" r="3175" b="698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336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7475" w:rsidRDefault="00D17475">
      <w:r w:rsidRPr="00D17475">
        <w:drawing>
          <wp:inline distT="0" distB="0" distL="0" distR="0" wp14:anchorId="59A227CD" wp14:editId="20FEE832">
            <wp:extent cx="5940425" cy="2232334"/>
            <wp:effectExtent l="0" t="0" r="3175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2323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7475" w:rsidRDefault="00D17475">
      <w:r w:rsidRPr="00D17475">
        <w:lastRenderedPageBreak/>
        <w:drawing>
          <wp:inline distT="0" distB="0" distL="0" distR="0" wp14:anchorId="14068788" wp14:editId="642F0699">
            <wp:extent cx="5940425" cy="2332884"/>
            <wp:effectExtent l="0" t="0" r="3175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3328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7475" w:rsidRDefault="00D17475">
      <w:r w:rsidRPr="00D17475">
        <w:drawing>
          <wp:inline distT="0" distB="0" distL="0" distR="0" wp14:anchorId="6036208D" wp14:editId="5692F722">
            <wp:extent cx="5940425" cy="2396648"/>
            <wp:effectExtent l="0" t="0" r="3175" b="381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396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7475" w:rsidRDefault="00D17475">
      <w:r w:rsidRPr="00D17475">
        <w:drawing>
          <wp:inline distT="0" distB="0" distL="0" distR="0" wp14:anchorId="0F7B5635" wp14:editId="0F6B04CB">
            <wp:extent cx="5940425" cy="2320009"/>
            <wp:effectExtent l="0" t="0" r="3175" b="444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320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707D" w:rsidRDefault="00E7707D"/>
    <w:p w:rsidR="00E7707D" w:rsidRDefault="00E7707D"/>
    <w:p w:rsidR="00E7707D" w:rsidRDefault="00E7707D"/>
    <w:p w:rsidR="00E7707D" w:rsidRDefault="00E7707D"/>
    <w:p w:rsidR="00E7707D" w:rsidRDefault="00E7707D"/>
    <w:p w:rsidR="00E7707D" w:rsidRDefault="00E7707D">
      <w:r>
        <w:lastRenderedPageBreak/>
        <w:t>Цель работы: изучить переходные процессы в цепях первого порядка при подключении линейной электрической цепи к источнику постоянного напряжения, и генератора прямоугольных импульсов.</w:t>
      </w:r>
    </w:p>
    <w:p w:rsidR="00E7707D" w:rsidRDefault="004B157A">
      <w:r>
        <w:rPr>
          <w:lang w:val="en-US"/>
        </w:rPr>
        <w:t>RL</w:t>
      </w:r>
      <w:r w:rsidRPr="00647CB3">
        <w:t>-</w:t>
      </w:r>
      <w:r>
        <w:t>цепь</w:t>
      </w:r>
    </w:p>
    <w:p w:rsidR="004B157A" w:rsidRPr="004B157A" w:rsidRDefault="004B157A">
      <w:r>
        <w:t xml:space="preserve">Дано: </w:t>
      </w:r>
      <w:r w:rsidR="00647CB3">
        <w:t>Е=24 В, Р1=</w:t>
      </w:r>
      <w:bookmarkStart w:id="0" w:name="_GoBack"/>
      <w:bookmarkEnd w:id="0"/>
    </w:p>
    <w:p w:rsidR="00586CC8" w:rsidRPr="00E7707D" w:rsidRDefault="00586CC8"/>
    <w:p w:rsidR="00586CC8" w:rsidRPr="00E7707D" w:rsidRDefault="00586CC8"/>
    <w:p w:rsidR="00EA5BD5" w:rsidRPr="00E7707D" w:rsidRDefault="00EA5BD5"/>
    <w:p w:rsidR="00586CC8" w:rsidRPr="00E7707D" w:rsidRDefault="00586CC8"/>
    <w:sectPr w:rsidR="00586CC8" w:rsidRPr="00E770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AFD"/>
    <w:rsid w:val="004B157A"/>
    <w:rsid w:val="00586CC8"/>
    <w:rsid w:val="00647CB3"/>
    <w:rsid w:val="00730AFD"/>
    <w:rsid w:val="00D17475"/>
    <w:rsid w:val="00DC2D17"/>
    <w:rsid w:val="00E7707D"/>
    <w:rsid w:val="00EA5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0A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30AF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A5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5B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0A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30AF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A5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5B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5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MIET</Company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Ибрагимова Лейза Рустамовна</dc:creator>
  <cp:lastModifiedBy>Ибрагимова Лейза Рустамовна</cp:lastModifiedBy>
  <cp:revision>1</cp:revision>
  <dcterms:created xsi:type="dcterms:W3CDTF">2025-12-10T06:05:00Z</dcterms:created>
  <dcterms:modified xsi:type="dcterms:W3CDTF">2025-12-10T08:52:00Z</dcterms:modified>
</cp:coreProperties>
</file>