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jc w:val="center"/>
        <w:rPr>
          <w:bCs/>
        </w:rPr>
      </w:pPr>
      <w:bookmarkStart w:id="0" w:name="_GoBack"/>
      <w:bookmarkEnd w:id="0"/>
      <w:r>
        <w:rPr>
          <w:bCs/>
        </w:rPr>
        <w:t xml:space="preserve">МИНИСТЕРСТВО ОБРАЗОВАНИЯ ИРКУТСКОЙ ОБЛАСТИ </w:t>
      </w:r>
    </w:p>
    <w:p>
      <w:pPr>
        <w:jc w:val="center"/>
        <w:rPr>
          <w:bCs/>
        </w:rPr>
      </w:pPr>
      <w:r>
        <w:rPr>
          <w:bCs/>
        </w:rPr>
        <w:t>ГОСУДАРСТВЕННОЕ БЮДЖЕТНОЕ ПРОФЕССИОНАЛЬНОЕ ОБРАЗОВАТЕЛЬНОЕ УЧРЕЖДЕНИЕ ИРКУТСКОЙ ОБЛАСТИ</w:t>
      </w:r>
    </w:p>
    <w:p>
      <w:pPr>
        <w:jc w:val="center"/>
        <w:rPr>
          <w:sz w:val="28"/>
          <w:szCs w:val="28"/>
        </w:rPr>
      </w:pPr>
      <w:r>
        <w:rPr>
          <w:bCs/>
        </w:rPr>
        <w:t>«НИЖНЕУДИНСКИЙ ТЕХНИКУМ ЖЕЛЕЗНОДОРОЖНОГО ТРАНСПОРТА»</w:t>
      </w:r>
    </w:p>
    <w:p>
      <w:pPr>
        <w:ind w:left="5387"/>
        <w:jc w:val="both"/>
        <w:rPr>
          <w:bCs/>
          <w:color w:val="000000"/>
          <w:w w:val="90"/>
          <w:sz w:val="28"/>
          <w:szCs w:val="28"/>
        </w:rPr>
      </w:pPr>
    </w:p>
    <w:p>
      <w:pPr>
        <w:ind w:left="5387"/>
        <w:jc w:val="both"/>
        <w:rPr>
          <w:bCs/>
          <w:color w:val="000000"/>
          <w:w w:val="90"/>
          <w:sz w:val="28"/>
          <w:szCs w:val="28"/>
        </w:rPr>
      </w:pPr>
    </w:p>
    <w:p>
      <w:pPr>
        <w:ind w:left="5387"/>
        <w:jc w:val="both"/>
        <w:rPr>
          <w:bCs/>
          <w:color w:val="000000"/>
          <w:w w:val="90"/>
          <w:sz w:val="28"/>
          <w:szCs w:val="28"/>
        </w:rPr>
      </w:pPr>
    </w:p>
    <w:p>
      <w:pPr>
        <w:jc w:val="both"/>
        <w:rPr>
          <w:bCs/>
          <w:color w:val="000000"/>
          <w:w w:val="90"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«Утверждаю»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Директор ГБПОУ  НТЖТ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________ </w:t>
      </w:r>
      <w:r>
        <w:rPr>
          <w:sz w:val="28"/>
          <w:szCs w:val="28"/>
        </w:rPr>
        <w:t>Л.П. Князева</w:t>
      </w:r>
      <w:r>
        <w:rPr>
          <w:sz w:val="28"/>
          <w:szCs w:val="28"/>
        </w:rPr>
        <w:t xml:space="preserve"> 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«______» _______20</w:t>
      </w:r>
      <w:r>
        <w:rPr>
          <w:sz w:val="28"/>
          <w:szCs w:val="28"/>
        </w:rPr>
        <w:t>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>
      <w:pPr>
        <w:widowControl w:val="0"/>
        <w:suppressAutoHyphens/>
        <w:autoSpaceDE w:val="0"/>
        <w:autoSpaceDN w:val="0"/>
        <w:adjustRightInd w:val="0"/>
        <w:jc w:val="center"/>
        <w:rPr>
          <w:sz w:val="44"/>
          <w:szCs w:val="44"/>
          <w:vertAlign w:val="superscript"/>
        </w:rPr>
      </w:pPr>
    </w:p>
    <w:p>
      <w:pPr>
        <w:widowControl w:val="0"/>
        <w:suppressAutoHyphens/>
        <w:autoSpaceDE w:val="0"/>
        <w:autoSpaceDN w:val="0"/>
        <w:adjustRightInd w:val="0"/>
        <w:jc w:val="center"/>
        <w:rPr>
          <w:sz w:val="44"/>
          <w:szCs w:val="44"/>
          <w:vertAlign w:val="superscript"/>
        </w:rPr>
      </w:pPr>
    </w:p>
    <w:p>
      <w:pPr>
        <w:widowControl w:val="0"/>
        <w:suppressAutoHyphens/>
        <w:autoSpaceDE w:val="0"/>
        <w:autoSpaceDN w:val="0"/>
        <w:adjustRightInd w:val="0"/>
        <w:jc w:val="center"/>
        <w:rPr>
          <w:sz w:val="44"/>
          <w:szCs w:val="44"/>
          <w:vertAlign w:val="superscript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mallCaps w:val="0"/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mallCaps w:val="0"/>
          <w:sz w:val="28"/>
          <w:szCs w:val="28"/>
        </w:rPr>
      </w:pPr>
      <w:r>
        <w:rPr>
          <w:b/>
          <w:caps/>
          <w:smallCaps w:val="0"/>
          <w:sz w:val="28"/>
          <w:szCs w:val="28"/>
        </w:rPr>
        <w:t xml:space="preserve">рабочая </w:t>
      </w:r>
      <w:r>
        <w:rPr>
          <w:b/>
          <w:caps/>
          <w:smallCaps w:val="0"/>
          <w:sz w:val="28"/>
          <w:szCs w:val="28"/>
        </w:rPr>
        <w:t>ПРОГРАмма учебной дисциплины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mallCaps w:val="0"/>
          <w:sz w:val="28"/>
          <w:szCs w:val="28"/>
          <w:u w:val="singl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Электротехника и электроника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Технический профиль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</w:rPr>
        <w:t xml:space="preserve">23.02.01  </w:t>
      </w:r>
      <w:r>
        <w:rPr>
          <w:sz w:val="28"/>
          <w:szCs w:val="28"/>
        </w:rPr>
        <w:t>Организация перевозок и управление на транспорте (по видам)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mallCaps w:val="0"/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г.</w:t>
      </w:r>
      <w:r>
        <w:rPr>
          <w:bCs/>
          <w:i/>
        </w:rPr>
        <w:br w:type="page"/>
        <w:t xml:space="preserve">                                          </w:t>
      </w:r>
      <w:r>
        <w:rPr>
          <w:sz w:val="28"/>
          <w:szCs w:val="28"/>
        </w:rPr>
        <w:t>Одобрено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Предметно- цикловой</w:t>
      </w:r>
      <w:r>
        <w:rPr>
          <w:sz w:val="28"/>
          <w:szCs w:val="28"/>
        </w:rPr>
        <w:t xml:space="preserve"> комиссией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Протокол №____________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От   «___»_________20</w:t>
      </w:r>
      <w:r>
        <w:rPr>
          <w:sz w:val="28"/>
          <w:szCs w:val="28"/>
        </w:rPr>
        <w:t>2</w:t>
      </w:r>
      <w:r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ПЦК</w:t>
      </w:r>
      <w:r>
        <w:rPr>
          <w:sz w:val="28"/>
          <w:szCs w:val="28"/>
        </w:rPr>
        <w:t xml:space="preserve">  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______________________             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разработана на основе </w:t>
      </w:r>
      <w:r>
        <w:rPr>
          <w:sz w:val="28"/>
          <w:szCs w:val="28"/>
        </w:rPr>
        <w:t xml:space="preserve">примерной программы и </w:t>
      </w:r>
      <w:r>
        <w:rPr>
          <w:sz w:val="28"/>
          <w:szCs w:val="28"/>
        </w:rPr>
        <w:t xml:space="preserve">Федерального государственного образовательного стандарта  по специальности среднего профессионального образования </w:t>
      </w:r>
      <w:r>
        <w:rPr>
          <w:sz w:val="28"/>
        </w:rPr>
        <w:t xml:space="preserve">23.02.01  </w:t>
      </w:r>
      <w:r>
        <w:rPr>
          <w:sz w:val="28"/>
          <w:szCs w:val="28"/>
        </w:rPr>
        <w:t>Организация перевозок и управление на транспорте (по видам)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426"/>
        <w:jc w:val="both"/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  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Автор: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Шамсудинова И.А</w:t>
      </w:r>
      <w:r>
        <w:rPr>
          <w:sz w:val="28"/>
          <w:szCs w:val="28"/>
        </w:rPr>
        <w:t xml:space="preserve"> преподаватель специальных  дисциплин </w:t>
      </w:r>
      <w:r>
        <w:rPr>
          <w:sz w:val="28"/>
          <w:szCs w:val="28"/>
        </w:rPr>
        <w:t>ГБПОУ  НТЖТ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Рецензенты: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Начальник железнодорожной станции  Нижнеудинск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«____»__________20</w:t>
      </w:r>
      <w:r>
        <w:rPr>
          <w:sz w:val="28"/>
          <w:szCs w:val="28"/>
        </w:rPr>
        <w:t>2</w:t>
      </w:r>
      <w:r>
        <w:rPr>
          <w:sz w:val="28"/>
          <w:szCs w:val="28"/>
        </w:rPr>
        <w:t>4</w:t>
      </w:r>
      <w:r>
        <w:rPr>
          <w:sz w:val="28"/>
          <w:szCs w:val="28"/>
        </w:rPr>
        <w:t>г._______________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И.Н. Бращунов </w:t>
      </w:r>
    </w:p>
    <w:p/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/>
        <w:contextualSpacing/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br w:type="page"/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jc w:val="lef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8"/>
        <w:gridCol w:w="1363"/>
      </w:tblGrid>
      <w:tr>
        <w:trPr>
          <w:trHeight w:val="80"/>
        </w:trPr>
        <w:tc>
          <w:tcPr>
            <w:tcW w:w="82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pStyle w:val="1"/>
              <w:ind w:left="284" w:firstLine="0"/>
              <w:jc w:val="both"/>
              <w:rPr>
                <w:b/>
                <w:caps/>
                <w:smallCaps w:val="0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стр.</w:t>
            </w:r>
          </w:p>
        </w:tc>
      </w:tr>
      <w:tr>
        <w:tc>
          <w:tcPr>
            <w:tcW w:w="82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pStyle w:val="1"/>
              <w:numPr>
                <w:ilvl w:val="0"/>
                <w:numId w:val="1"/>
              </w:numPr>
              <w:rPr>
                <w:b/>
                <w:caps/>
                <w:smallCaps w:val="0"/>
                <w:sz w:val="28"/>
                <w:szCs w:val="28"/>
              </w:rPr>
            </w:pPr>
            <w:r>
              <w:rPr>
                <w:b/>
                <w:caps/>
                <w:smallCaps w:val="0"/>
                <w:sz w:val="28"/>
                <w:szCs w:val="28"/>
              </w:rPr>
              <w:t>ПАСПОРТ</w:t>
            </w:r>
            <w:r>
              <w:rPr>
                <w:b/>
                <w:caps/>
                <w:smallCaps w:val="0"/>
                <w:sz w:val="28"/>
                <w:szCs w:val="28"/>
              </w:rPr>
              <w:t xml:space="preserve"> РАБОЧЕЙ </w:t>
            </w:r>
            <w:r>
              <w:rPr>
                <w:b/>
                <w:caps/>
                <w:smallCaps w:val="0"/>
                <w:sz w:val="28"/>
                <w:szCs w:val="28"/>
              </w:rPr>
              <w:t xml:space="preserve"> ПРОГРАММЫ УЧЕБНОЙ ДИСЦИПЛИНЫ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>
        <w:tc>
          <w:tcPr>
            <w:tcW w:w="82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pStyle w:val="1"/>
              <w:numPr>
                <w:ilvl w:val="0"/>
                <w:numId w:val="1"/>
              </w:numPr>
              <w:rPr>
                <w:b/>
                <w:caps/>
                <w:smallCaps w:val="0"/>
                <w:sz w:val="28"/>
                <w:szCs w:val="28"/>
              </w:rPr>
            </w:pPr>
            <w:r>
              <w:rPr>
                <w:b/>
                <w:caps/>
                <w:smallCaps w:val="0"/>
                <w:sz w:val="28"/>
                <w:szCs w:val="28"/>
              </w:rPr>
              <w:t>СТРУКТУРА и содержание УЧЕБНОЙ ДИСЦИПЛИНЫ</w:t>
            </w:r>
          </w:p>
          <w:p>
            <w:pPr>
              <w:pStyle w:val="1"/>
              <w:ind w:left="284" w:firstLine="0"/>
              <w:rPr>
                <w:b/>
                <w:caps/>
                <w:smallCaps w:val="0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>
        <w:trPr>
          <w:trHeight w:val="670"/>
        </w:trPr>
        <w:tc>
          <w:tcPr>
            <w:tcW w:w="82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pStyle w:val="1"/>
              <w:numPr>
                <w:ilvl w:val="0"/>
                <w:numId w:val="1"/>
              </w:numPr>
              <w:rPr>
                <w:b/>
                <w:caps/>
                <w:smallCaps w:val="0"/>
                <w:sz w:val="28"/>
                <w:szCs w:val="28"/>
              </w:rPr>
            </w:pPr>
            <w:r>
              <w:rPr>
                <w:b/>
                <w:caps/>
                <w:smallCaps w:val="0"/>
                <w:sz w:val="28"/>
                <w:szCs w:val="28"/>
              </w:rPr>
              <w:t xml:space="preserve">условия реализации  </w:t>
            </w:r>
            <w:r>
              <w:rPr>
                <w:b/>
                <w:caps/>
                <w:smallCaps w:val="0"/>
                <w:sz w:val="28"/>
                <w:szCs w:val="28"/>
              </w:rPr>
              <w:t xml:space="preserve">программы </w:t>
            </w:r>
            <w:r>
              <w:rPr>
                <w:b/>
                <w:caps/>
                <w:smallCaps w:val="0"/>
                <w:sz w:val="28"/>
                <w:szCs w:val="28"/>
              </w:rPr>
              <w:t>учебной дисциплины</w:t>
            </w:r>
          </w:p>
          <w:p>
            <w:pPr>
              <w:pStyle w:val="1"/>
              <w:tabs>
                <w:tab w:val="left" w:pos="0"/>
              </w:tabs>
              <w:ind w:left="284"/>
              <w:rPr>
                <w:b/>
                <w:caps/>
                <w:smallCaps w:val="0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  <w:tr>
        <w:tc>
          <w:tcPr>
            <w:tcW w:w="82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pStyle w:val="1"/>
              <w:numPr>
                <w:ilvl w:val="0"/>
                <w:numId w:val="1"/>
              </w:numPr>
              <w:rPr>
                <w:b/>
                <w:caps/>
                <w:smallCaps w:val="0"/>
                <w:sz w:val="28"/>
                <w:szCs w:val="28"/>
              </w:rPr>
            </w:pPr>
            <w:r>
              <w:rPr>
                <w:b/>
                <w:caps/>
                <w:smallCaps w:val="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>
            <w:pPr>
              <w:pStyle w:val="1"/>
              <w:ind w:left="284" w:firstLine="0"/>
              <w:rPr>
                <w:b/>
                <w:caps/>
                <w:smallCaps w:val="0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</w:p>
        </w:tc>
      </w:tr>
    </w:tbl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mallCaps w:val="0"/>
          <w:sz w:val="28"/>
          <w:szCs w:val="28"/>
        </w:rPr>
      </w:pPr>
      <w:r>
        <w:rPr>
          <w:b/>
          <w:caps/>
          <w:smallCaps w:val="0"/>
          <w:sz w:val="28"/>
          <w:szCs w:val="28"/>
          <w:u w:val="single"/>
        </w:rPr>
        <w:br w:type="page"/>
      </w:r>
      <w:r>
        <w:rPr>
          <w:b/>
          <w:caps/>
          <w:smallCaps w:val="0"/>
          <w:sz w:val="28"/>
          <w:szCs w:val="28"/>
        </w:rPr>
        <w:t>1. паспорт</w:t>
      </w:r>
      <w:r>
        <w:rPr>
          <w:b/>
          <w:caps/>
          <w:smallCaps w:val="0"/>
          <w:sz w:val="28"/>
          <w:szCs w:val="28"/>
        </w:rPr>
        <w:t xml:space="preserve"> РАБОЧЕЙ </w:t>
      </w:r>
      <w:r>
        <w:rPr>
          <w:b/>
          <w:caps/>
          <w:smallCaps w:val="0"/>
          <w:sz w:val="28"/>
          <w:szCs w:val="28"/>
        </w:rPr>
        <w:t xml:space="preserve"> ПРОГРАММЫ УЧЕБНОЙ ДИСЦИПЛИНЫ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Электротехника и электроника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b/>
        </w:rPr>
      </w:pPr>
      <w:r>
        <w:rPr>
          <w:b/>
        </w:rPr>
        <w:t>1.1. Область применения</w:t>
      </w:r>
      <w:r>
        <w:rPr>
          <w:b/>
        </w:rPr>
        <w:t xml:space="preserve"> рабочей </w:t>
      </w:r>
      <w:r>
        <w:rPr>
          <w:b/>
        </w:rPr>
        <w:t xml:space="preserve"> программы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</w:rPr>
      </w:pPr>
      <w:r>
        <w:t xml:space="preserve">     </w:t>
      </w:r>
      <w:r>
        <w:t xml:space="preserve"> Рабочая</w:t>
      </w:r>
      <w:r>
        <w:t xml:space="preserve"> </w:t>
      </w:r>
      <w:r>
        <w:rPr>
          <w:spacing w:val="1"/>
          <w:lang w:eastAsia="zh-CN"/>
        </w:rPr>
        <w:t>программа</w:t>
      </w:r>
      <w:r>
        <w:rPr>
          <w:spacing w:val="1"/>
          <w:lang w:val="en-US" w:eastAsia="zh-CN"/>
        </w:rPr>
        <w:t xml:space="preserve"> учебной дисциплины является частью основной профессиональной образовательной программы в соответствии с ФГОС по специальности среднего профессионального образования – </w:t>
      </w:r>
      <w:r>
        <w:t>23.02.01</w:t>
      </w:r>
      <w:r>
        <w:rPr>
          <w:b/>
        </w:rPr>
        <w:t xml:space="preserve"> Организация перевозок и управление на транспорте  (по видам)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>
        <w:t>входящей в состав укрупнённой группы  специальностей 23.00.00 Техника и технологии наземного транспорта, по направлению подготовки  Инженерное дело, технологии и технические науки</w:t>
      </w:r>
    </w:p>
    <w:p>
      <w:pPr>
        <w:pStyle w:val="31"/>
        <w:shd w:val="clear" w:color="auto" w:fill="auto"/>
        <w:spacing w:after="0" w:line="322" w:lineRule="exact"/>
        <w:ind w:left="20" w:right="20" w:firstLine="40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Программа учебной дисциплины может быть использована в профессиональной подготовке, переподготовке и повышении квалификации рабочих по профессиям: </w:t>
      </w:r>
      <w:r>
        <w:rPr>
          <w:color w:val="000000"/>
          <w:sz w:val="24"/>
          <w:szCs w:val="24"/>
        </w:rPr>
        <w:t xml:space="preserve">25337 Оператор по обработке перевозочных документов, 15894 Оператор поста централизации, 18401 Сигналист,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>
        <w:rPr>
          <w:color w:val="000000"/>
        </w:rPr>
        <w:t xml:space="preserve">18726 Составитель поездов, 17244 Приемосдатчик груза и багажа, </w:t>
      </w:r>
    </w:p>
    <w:p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color w:val="000000"/>
        </w:rPr>
        <w:t>16033 Оператор сортировочной горки, 25354 Оператор при дежурном по станции.</w:t>
      </w:r>
      <w:r>
        <w:t xml:space="preserve"> Опыт работы не требуется.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b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b/>
        </w:rPr>
      </w:pPr>
      <w:r>
        <w:rPr>
          <w:b/>
        </w:rPr>
        <w:t xml:space="preserve">1.2. Место учебной дисциплины в структуре основной профессиональной образовательной программы: </w:t>
      </w:r>
      <w:r>
        <w:t xml:space="preserve">дисциплина входит  в </w:t>
      </w:r>
      <w:r>
        <w:t>обще</w:t>
      </w:r>
      <w:r>
        <w:t>профессиональный цикл</w:t>
      </w:r>
      <w:r>
        <w:t>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i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>
        <w:rPr>
          <w:b/>
        </w:rPr>
        <w:t>1.3. Цели и задачи учебной дисциплины – требования к результатам освоения учебной дисциплины: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>
        <w:t>В результате освоения учебной дисциплины обучающийся должен уметь:</w:t>
      </w:r>
    </w:p>
    <w:p>
      <w:pPr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производить расчет параметров электрических цепей;</w:t>
      </w:r>
    </w:p>
    <w:p>
      <w:pPr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собирать электрические схемы и проверять их работу;</w:t>
      </w:r>
    </w:p>
    <w:p>
      <w:pPr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производить монтаж, демонтаж освещения и источников света;</w:t>
      </w:r>
    </w:p>
    <w:p>
      <w:pPr>
        <w:autoSpaceDE w:val="0"/>
        <w:autoSpaceDN w:val="0"/>
        <w:adjustRightInd w:val="0"/>
        <w:ind w:firstLine="426"/>
        <w:jc w:val="both"/>
        <w:rPr>
          <w:bCs/>
        </w:rPr>
      </w:pPr>
    </w:p>
    <w:p>
      <w:pPr>
        <w:autoSpaceDE w:val="0"/>
        <w:autoSpaceDN w:val="0"/>
        <w:adjustRightInd w:val="0"/>
        <w:ind w:firstLine="426"/>
        <w:jc w:val="both"/>
        <w:rPr>
          <w:b/>
          <w:bCs/>
        </w:rPr>
      </w:pPr>
      <w:r>
        <w:t xml:space="preserve">В результате освоения дисциплины обучающийся должен </w:t>
      </w:r>
      <w:r>
        <w:rPr>
          <w:bCs/>
        </w:rPr>
        <w:t>знать</w:t>
      </w:r>
      <w:r>
        <w:rPr>
          <w:b/>
          <w:bCs/>
        </w:rPr>
        <w:t>:</w:t>
      </w:r>
    </w:p>
    <w:p>
      <w:pPr>
        <w:ind w:firstLine="426"/>
        <w:rPr>
          <w:bCs/>
        </w:rPr>
      </w:pPr>
      <w:r>
        <w:rPr>
          <w:bCs/>
        </w:rPr>
        <w:t>-</w:t>
      </w:r>
      <w:r>
        <w:rPr>
          <w:bCs/>
        </w:rPr>
        <w:t xml:space="preserve"> </w:t>
      </w:r>
      <w:r>
        <w:rPr>
          <w:bCs/>
        </w:rPr>
        <w:t>методы преобразования электрической энергии, сущность физических процессов, происходящих в электрических и магнитных цепях, порядок расчета их параметров;</w:t>
      </w:r>
    </w:p>
    <w:p>
      <w:pPr>
        <w:ind w:firstLine="426"/>
        <w:rPr>
          <w:bCs/>
        </w:rPr>
      </w:pPr>
      <w:r>
        <w:rPr>
          <w:bCs/>
        </w:rPr>
        <w:t>-</w:t>
      </w:r>
      <w:r>
        <w:rPr>
          <w:bCs/>
        </w:rPr>
        <w:t xml:space="preserve"> </w:t>
      </w:r>
      <w:r>
        <w:rPr>
          <w:bCs/>
        </w:rPr>
        <w:t>основы электроники, электронные приборы и усилители</w:t>
      </w:r>
      <w:r>
        <w:rPr>
          <w:bCs/>
        </w:rPr>
        <w:t>.</w:t>
      </w:r>
    </w:p>
    <w:p>
      <w:pPr>
        <w:ind w:firstLine="426"/>
        <w:rPr>
          <w:b/>
        </w:rPr>
      </w:pPr>
      <w:r>
        <w:rPr>
          <w:bCs/>
        </w:rPr>
        <w:t>- методы  и способы монтажа электроосветительных установок рабочей зоны;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>
        <w:rPr>
          <w:b/>
        </w:rPr>
        <w:t xml:space="preserve">1.4. </w:t>
      </w:r>
      <w:r>
        <w:rPr>
          <w:b/>
        </w:rPr>
        <w:t>К</w:t>
      </w:r>
      <w:r>
        <w:rPr>
          <w:b/>
        </w:rPr>
        <w:t>оличество часов на освоение программы дисциплины: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>
        <w:t xml:space="preserve">максимальной учебной нагрузки обучающегося  </w:t>
      </w:r>
      <w:r>
        <w:rPr>
          <w:b/>
        </w:rPr>
        <w:t>1</w:t>
      </w:r>
      <w:r>
        <w:rPr>
          <w:b/>
        </w:rPr>
        <w:t>6</w:t>
      </w:r>
      <w:r>
        <w:rPr>
          <w:b/>
        </w:rPr>
        <w:t>5</w:t>
      </w:r>
      <w:r>
        <w:rPr>
          <w:color w:val="FF0000"/>
        </w:rPr>
        <w:t xml:space="preserve"> </w:t>
      </w:r>
      <w:r>
        <w:t>часов, в том числе: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>
        <w:t xml:space="preserve">обязательной аудиторной учебной нагрузки обучающегося </w:t>
      </w:r>
      <w:r>
        <w:rPr>
          <w:b/>
        </w:rPr>
        <w:t>24</w:t>
      </w:r>
      <w:r>
        <w:t xml:space="preserve"> час</w:t>
      </w:r>
      <w:r>
        <w:t>а</w:t>
      </w:r>
      <w:r>
        <w:t>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>
        <w:t xml:space="preserve">самостоятельной работы обучающегося  </w:t>
      </w:r>
      <w:r>
        <w:rPr>
          <w:b/>
        </w:rPr>
        <w:t>1</w:t>
      </w:r>
      <w:r>
        <w:rPr>
          <w:b/>
        </w:rPr>
        <w:t>4</w:t>
      </w:r>
      <w:r>
        <w:rPr>
          <w:b/>
        </w:rPr>
        <w:t>1</w:t>
      </w:r>
      <w:r>
        <w:t xml:space="preserve"> часов.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</w:p>
    <w:p>
      <w:pPr>
        <w:widowControl w:val="0"/>
        <w:autoSpaceDE w:val="0"/>
        <w:autoSpaceDN w:val="0"/>
        <w:spacing w:line="276" w:lineRule="auto"/>
        <w:rPr>
          <w:b/>
          <w:lang w:eastAsia="en-US"/>
        </w:rPr>
      </w:pPr>
      <w:r>
        <w:rPr>
          <w:b/>
          <w:lang w:eastAsia="en-US"/>
        </w:rPr>
        <w:t xml:space="preserve">1.5 Перечень формируемых личностных результатов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>
      <w:pPr>
        <w:widowControl w:val="0"/>
        <w:autoSpaceDE w:val="0"/>
        <w:autoSpaceDN w:val="0"/>
        <w:spacing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ЛР 13 Способный при взаимодействи</w:t>
      </w:r>
      <w:r>
        <w:rPr>
          <w:sz w:val="22"/>
          <w:szCs w:val="22"/>
          <w:lang w:eastAsia="en-US"/>
        </w:rPr>
        <w:t>и с другими людьми достигать по</w:t>
      </w:r>
      <w:r>
        <w:rPr>
          <w:sz w:val="22"/>
          <w:szCs w:val="22"/>
          <w:lang w:eastAsia="en-US"/>
        </w:rPr>
        <w:t xml:space="preserve">ставленных целей, стремящийся к формированию в строительной </w:t>
      </w:r>
    </w:p>
    <w:p>
      <w:pPr>
        <w:widowControl w:val="0"/>
        <w:autoSpaceDE w:val="0"/>
        <w:autoSpaceDN w:val="0"/>
        <w:spacing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отрасли и системе жилищно-коммунального хозяйства личностного роста как профессионала</w:t>
      </w:r>
    </w:p>
    <w:p>
      <w:pPr>
        <w:widowControl w:val="0"/>
        <w:autoSpaceDE w:val="0"/>
        <w:autoSpaceDN w:val="0"/>
        <w:spacing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ЛР 14 Способный ставить перед собой цели под для решения возникающих профессиональных задач, подбирать способы решения и средства развития,  в том числе с использованием информационных технологий;</w:t>
      </w:r>
    </w:p>
    <w:p>
      <w:pPr>
        <w:widowControl w:val="0"/>
        <w:autoSpaceDE w:val="0"/>
        <w:autoSpaceDN w:val="0"/>
        <w:spacing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ЛР 15 Содействующий формированию положительного образа и поддержанию престижа своей профессии</w:t>
      </w:r>
    </w:p>
    <w:p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</w:p>
    <w:tbl>
      <w:tblPr>
        <w:jc w:val="left"/>
        <w:tblInd w:w="0" w:type="dxa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4"/>
        <w:gridCol w:w="1800"/>
      </w:tblGrid>
      <w:tr>
        <w:trPr>
          <w:trHeight w:val="460"/>
        </w:trPr>
        <w:tc>
          <w:tcPr>
            <w:tcW w:w="790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>
        <w:trPr>
          <w:trHeight w:val="285"/>
        </w:trPr>
        <w:tc>
          <w:tcPr>
            <w:tcW w:w="790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</w:t>
            </w:r>
            <w:r>
              <w:rPr>
                <w:b/>
                <w:iCs/>
                <w:sz w:val="28"/>
                <w:szCs w:val="28"/>
              </w:rPr>
              <w:t>6</w:t>
            </w:r>
            <w:r>
              <w:rPr>
                <w:b/>
                <w:iCs/>
                <w:sz w:val="28"/>
                <w:szCs w:val="28"/>
              </w:rPr>
              <w:t>5</w:t>
            </w:r>
          </w:p>
        </w:tc>
      </w:tr>
      <w:tr>
        <w:tc>
          <w:tcPr>
            <w:tcW w:w="790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 аудиторная учебная нагрузка (всего) 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24</w:t>
            </w:r>
          </w:p>
        </w:tc>
      </w:tr>
      <w:tr>
        <w:tc>
          <w:tcPr>
            <w:tcW w:w="790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>
        <w:tc>
          <w:tcPr>
            <w:tcW w:w="790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обзорные и установочные занятия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>
        <w:tc>
          <w:tcPr>
            <w:tcW w:w="790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</w:t>
            </w:r>
            <w:r>
              <w:rPr>
                <w:sz w:val="28"/>
                <w:szCs w:val="28"/>
              </w:rPr>
              <w:t xml:space="preserve">и практические </w:t>
            </w:r>
            <w:r>
              <w:rPr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>
              <w:rPr>
                <w:iCs/>
                <w:sz w:val="28"/>
                <w:szCs w:val="28"/>
              </w:rPr>
              <w:t>6</w:t>
            </w:r>
          </w:p>
        </w:tc>
      </w:tr>
      <w:tr>
        <w:tc>
          <w:tcPr>
            <w:tcW w:w="790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курсовая работа (проект)             </w:t>
            </w:r>
            <w:r>
              <w:rPr>
                <w:i/>
                <w:sz w:val="28"/>
                <w:szCs w:val="28"/>
              </w:rPr>
              <w:t>не предусмотрено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>
        <w:tc>
          <w:tcPr>
            <w:tcW w:w="790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</w:t>
            </w:r>
            <w:r>
              <w:rPr>
                <w:b/>
                <w:iCs/>
                <w:sz w:val="28"/>
                <w:szCs w:val="28"/>
              </w:rPr>
              <w:t>4</w:t>
            </w:r>
            <w:r>
              <w:rPr>
                <w:b/>
                <w:iCs/>
                <w:sz w:val="28"/>
                <w:szCs w:val="28"/>
              </w:rPr>
              <w:t>1</w:t>
            </w:r>
          </w:p>
        </w:tc>
      </w:tr>
      <w:tr>
        <w:tc>
          <w:tcPr>
            <w:tcW w:w="790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>
        <w:tc>
          <w:tcPr>
            <w:tcW w:w="790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>
              <w:rPr>
                <w:i/>
                <w:sz w:val="28"/>
                <w:szCs w:val="28"/>
              </w:rPr>
              <w:t>не предусмотрено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>
        <w:trPr>
          <w:trHeight w:val="32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</w:tcPr>
          <w:p>
            <w:pPr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>
        <w:trPr>
          <w:trHeight w:val="36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работа с учебником, специальной технической литературой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102</w:t>
            </w:r>
          </w:p>
        </w:tc>
      </w:tr>
      <w:tr>
        <w:tc>
          <w:tcPr>
            <w:tcW w:w="9704" w:type="dxa"/>
            <w:gridSpan w:val="2"/>
            <w:tcBorders>
              <w:tl2br w:val="nil"/>
              <w:tr2bl w:val="nil"/>
            </w:tcBorders>
            <w:shd w:val="clear" w:color="auto" w:fill="auto"/>
          </w:tcPr>
          <w:p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онтрольн</w:t>
            </w:r>
            <w:r>
              <w:rPr>
                <w:sz w:val="28"/>
                <w:szCs w:val="28"/>
              </w:rPr>
              <w:t>ая</w:t>
            </w:r>
            <w:r>
              <w:rPr>
                <w:sz w:val="28"/>
                <w:szCs w:val="28"/>
              </w:rPr>
              <w:t xml:space="preserve"> работ</w:t>
            </w:r>
            <w:r>
              <w:rPr>
                <w:sz w:val="28"/>
                <w:szCs w:val="28"/>
              </w:rPr>
              <w:t>а                                   1</w:t>
            </w:r>
          </w:p>
          <w:p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Промежуточная </w:t>
            </w:r>
            <w:r>
              <w:rPr>
                <w:i/>
                <w:iCs/>
                <w:sz w:val="28"/>
                <w:szCs w:val="28"/>
              </w:rPr>
              <w:t xml:space="preserve"> аттестация в форме 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экзамена</w:t>
            </w:r>
          </w:p>
        </w:tc>
      </w:tr>
    </w:tbl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>
          <w:footerReference w:type="default" r:id="rId2"/>
          <w:footerReference w:type="even" r:id="rId3"/>
          <w:pgSz w:w="11907" w:h="16840"/>
          <w:pgMar w:top="1134" w:right="851" w:bottom="1134" w:left="1701" w:header="709" w:footer="709" w:gutter="0"/>
          <w:pgNumType/>
          <w:titlePg/>
          <w:docGrid w:linePitch="326" w:charSpace="0"/>
        </w:sectPr>
      </w:pPr>
    </w:p>
    <w:p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</w:pPr>
      <w:r>
        <w:rPr>
          <w:b/>
          <w:sz w:val="28"/>
          <w:szCs w:val="28"/>
        </w:rPr>
        <w:t>2.2.Т</w:t>
      </w:r>
      <w:r>
        <w:rPr>
          <w:b/>
          <w:sz w:val="28"/>
          <w:szCs w:val="28"/>
        </w:rPr>
        <w:t>ематический план и содержание учебной дисциплины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Электротехника  и электроника</w:t>
      </w:r>
    </w:p>
    <w:p/>
    <w:tbl>
      <w:tblPr>
        <w:jc w:val="left"/>
        <w:tblInd w:w="-34" w:type="dxa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08"/>
        <w:gridCol w:w="27"/>
        <w:gridCol w:w="10179"/>
        <w:gridCol w:w="1134"/>
        <w:gridCol w:w="1418"/>
      </w:tblGrid>
      <w:tr>
        <w:trPr>
          <w:trHeight w:val="650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Уровень освоения</w:t>
            </w:r>
          </w:p>
        </w:tc>
      </w:tr>
      <w:t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7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>
        <w:trPr>
          <w:trHeight w:val="287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 1.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Электротехника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7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>
        <w:trPr>
          <w:trHeight w:val="287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1.1.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Электрическое поле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7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>
        <w:trPr>
          <w:trHeight w:val="217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35" w:type="dxa"/>
            <w:gridSpan w:val="2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17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Основные характеристики электрического поля. Электрическая емкость.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Конденсаторы. Соединения конденсаторов.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Расчет параметров характеристик электрического поля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280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35" w:type="dxa"/>
            <w:gridSpan w:val="2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17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70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35" w:type="dxa"/>
            <w:gridSpan w:val="2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17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235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Работа с учебной и  справочной литературой.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>
        <w:trPr>
          <w:trHeight w:val="235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 1.2.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Электрические цепи постоянного тока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7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</w:tr>
      <w:tr>
        <w:trPr>
          <w:trHeight w:val="570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3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0179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Электрическая цепь, её элементы. Сила тока, плотность тока, единицы   измерения, 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ЭДС и напряжение. Закон Ома для участка цепи. 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Сопротивление и проводимость. 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Общее сопротивление цепи, ток, напряжение   при последовательном, </w:t>
            </w:r>
          </w:p>
          <w:p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параллельное  и смешанном соединение резисторов.</w:t>
            </w:r>
          </w:p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 xml:space="preserve"> </w:t>
            </w:r>
          </w:p>
          <w:p>
            <w:pPr>
              <w:jc w:val="center"/>
              <w:rPr>
                <w:rFonts w:eastAsia="Calibri"/>
                <w:bCs/>
                <w:i/>
              </w:rPr>
            </w:pPr>
          </w:p>
        </w:tc>
      </w:tr>
      <w:tr>
        <w:trPr>
          <w:trHeight w:val="498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35" w:type="dxa"/>
            <w:gridSpan w:val="2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0179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jc w:val="center"/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  <w:i/>
              </w:rPr>
              <w:t xml:space="preserve"> </w:t>
            </w:r>
          </w:p>
          <w:p>
            <w:pPr>
              <w:jc w:val="center"/>
              <w:rPr>
                <w:rFonts w:eastAsia="Calibri"/>
                <w:bCs/>
                <w:i/>
              </w:rPr>
            </w:pPr>
          </w:p>
        </w:tc>
      </w:tr>
      <w:tr>
        <w:trPr>
          <w:trHeight w:val="563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3-4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7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Лабораторные  занятия № 1-2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 последовательного соединения резисторов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F2F2F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>
        <w:trPr>
          <w:trHeight w:val="345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Решение задач по теме.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345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1.3.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Электромагнетизм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7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870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5-6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017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Лабораторная работа № 3-4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Исследование действия магнитного поля на проводник с током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F2F2F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>
        <w:trPr>
          <w:trHeight w:val="338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Работа с учебной и  справочной литературой: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Магнитное поле и его характеристики.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Изображение магнитных полей.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Действие магнитного поля на проводник с током.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Правило левой руки. Взаимодействие проводника с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током и магнитного поля. Взаимодействие двух проводников с током.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Магнитные материалы.   Ферромагнитные вещества,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их намагничивание и перемагничивание. Петля  гистерезиса.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Магнитная цепь. Расчет магнитной цепи.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Закон Ома для магнитной цепи. Правило правой руки.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Индуктивность. Потокосцепление. Взаимная индукция. Самоиндукция.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Энергия магнитного поля. Принципы преобразования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механической энергии в электрическую и наоборот.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338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1.4.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Электрические  цепи переменного тока</w:t>
            </w:r>
            <w:r>
              <w:rPr>
                <w:bCs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35" w:type="dxa"/>
            <w:gridSpan w:val="2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7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253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35" w:type="dxa"/>
            <w:gridSpan w:val="2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17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F2F2F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576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7-10</w:t>
            </w:r>
          </w:p>
        </w:tc>
        <w:tc>
          <w:tcPr>
            <w:tcW w:w="1017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Практическая работа № 5-8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Расчет  трехфазной цепи при соединении приемников звездой.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918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-1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7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Лабораторная работа  9-10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Вычисление погрешностей измерительных приборов.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1550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Решение задач по теме: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Переменный ток, его параметры.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Уравнение и график ЭДС и тока.  Действующее значение тока и напряжения.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Цепь переменного тока с активным сопротивлением.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Цепь переменного тока с индуктивностью.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Реактивная и активная мощность. Цепь переменного тока с ёмкостью.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Общий случай последовательного соединения активного,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индуктивного и ёмкостного сопротивления.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Разветвленная цепь переменного тока. Активная и реактивная составляющая токов.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Резонанс напряжений и токов. Коэффициент мощности.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Трёхфазная система переменного тока.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Соединение обмоток генератора и потребителей звездой и треугольником.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Фазные и линейные напряжения и их соотношение.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Векторные диаграммы напряжений и токов. Мощность трёхфазной цепи.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193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1.5.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Электрические измерения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7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870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>
              <w:rPr>
                <w:bCs/>
                <w:sz w:val="22"/>
                <w:szCs w:val="22"/>
              </w:rPr>
              <w:t>-1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17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Практическая работа № 11-12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Исследование работы однофазного трансформатора.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F2F2F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532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Работа с учебной и  справочной литературой.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и принцип действия магнитоэлектрического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 электромагнитного измерительных механизмов.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323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1.6.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Трансформаторы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361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Работа с учебной и  справочной литературой.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Режимы работы трансформатора.  Режим холостого хода,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короткого замыкания и работа под нагрузкой.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Потери и КПД трансформатора.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о трёхфазных, измерительных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сварочных трансформаторах, автотрансформаторах, область их применения.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285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1.7.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Электрические машины переменного тока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1620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15-16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Вращающий момент асинхронного двигателя и его зависимость от скольжения.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Механическая характеристика двигателя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 двигателя с короткозамкнутым и фазным роторами.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Регулирование частоты вращения трёхфазных двигателей. КПД.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 асинхронных двигателей. Синхронный генератор.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Синхронный двигатель. Устройство, принцип действия.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Применение машин переменного тока на железнодорожном транспорте.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Расчет параметров асинхронного двигателя. Построение механических характеристик.    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>
        <w:trPr>
          <w:trHeight w:val="279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1.8.</w:t>
            </w:r>
          </w:p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Электрические машины постоянного тока</w:t>
            </w:r>
          </w:p>
        </w:tc>
        <w:tc>
          <w:tcPr>
            <w:tcW w:w="708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</w:tr>
      <w:tr>
        <w:trPr>
          <w:trHeight w:val="143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08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206" w:type="dxa"/>
            <w:gridSpan w:val="2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1679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Работа с учебной и  справочной литературой. </w:t>
            </w:r>
            <w:r>
              <w:rPr>
                <w:sz w:val="22"/>
                <w:szCs w:val="22"/>
              </w:rPr>
              <w:t xml:space="preserve">Устройство электрических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 постоянного тока. Принцип действия машин  постоянного тока.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Обратимость машин постоянного тока.  Генераторы постоянного тока;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классификация, характеристики, особенности, схемы.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Самовозбуждение генераторов. Электродвигатели постоянного тока.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 двигателя, регулирование частоты вращения.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Вращающий момент.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Механическая характеристика двигателя. Реверс.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Область применения машин постоянного тока на железнодорожном транспорте.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F2F2F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>
        <w:trPr>
          <w:trHeight w:val="352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1.9.</w:t>
            </w:r>
          </w:p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Основы электропривода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1387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rPr>
                <w:b/>
                <w:bCs/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Понятие об электроприводе.  Типы электропривода. Режим работы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электродвигателей. Выбор двигателя для различных режимов.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Схемы управления электродвигателями.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Пускорегулирующая аппаратура управления электродвигателями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 защитная аппаратура. Реле. Магнитный пускатель.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схем управления на железнодорожном транспорте.</w:t>
            </w:r>
          </w:p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401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1.10.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Передача и распределение электрической энергии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1407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Работа с учебной и  справочной литературой.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Классификация электростанций. Распределение электрической энергии.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Схемы электроснабжения промышленных предприятий.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Кабельные  и воздушные линии электропередач. Выбор сечения проводов и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кабелей Назначение и устройство распределительных пунктов и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трансформаторных подстанций.  Типы потребителей. Экономия электроэнергии.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10 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F2F2F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</w:tr>
      <w:tr>
        <w:trPr>
          <w:trHeight w:val="413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1.11.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Электрическое освещение и источники света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1266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-18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Электрические и световые характеристики  источников света.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Требования к освещению рабочей поверхности. Типы источников света.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Особенности применения газоразрядных ламп.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253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08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>
            <w:pPr>
              <w:tabs>
                <w:tab w:val="left" w:pos="375"/>
                <w:tab w:val="center" w:pos="53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ab/>
              <w:tab/>
              <w:t>5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 2.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Электроника</w:t>
            </w:r>
          </w:p>
        </w:tc>
        <w:tc>
          <w:tcPr>
            <w:tcW w:w="708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206" w:type="dxa"/>
            <w:gridSpan w:val="2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2.1.</w:t>
            </w:r>
          </w:p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Полупроводниковые приборы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810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08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Классификация, обозначение и применение полупроводниковых приборов.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полупроводников, собственная и примесная проводимость.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Применение полупроводниковых материалов.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Транзисторы, их устройство, принцип действия, схемы включения,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основные параметры. Тиристоры.</w:t>
            </w:r>
          </w:p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08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206" w:type="dxa"/>
            <w:gridSpan w:val="2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1348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Работа с учебной и  справочной литературой. </w:t>
            </w:r>
            <w:r>
              <w:rPr>
                <w:sz w:val="22"/>
                <w:szCs w:val="22"/>
              </w:rPr>
              <w:t xml:space="preserve">Электронно-дырочный переход и его свойства.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Полупроводниковые диоды;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назначение, классификация, устройство диода, основные параметры,  схема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включения диода в цепь, принцип действия, вольт-амперная  характеристика,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маркировка и  применение.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F2F2F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>
        <w:trPr>
          <w:trHeight w:val="356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2.2.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Электронные выпрямители и стабилизаторы</w:t>
            </w: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265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Работа с учебной и  справочной литературой. </w:t>
            </w:r>
            <w:r>
              <w:rPr>
                <w:sz w:val="22"/>
                <w:szCs w:val="22"/>
              </w:rPr>
              <w:t xml:space="preserve">Основные сведения о выпрямителях.  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Назначение, классификация, структурная схема. Однополупериодные и 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двухполупериодные выпрямители. Трехфазная схема выпрямления;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принцип действия, параметры.  Выпрямитель на тиристоре. 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Понятие об управляемом выпрямителе. Стабилизатор напряжения. </w:t>
            </w:r>
          </w:p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Простейшая схема стабилизатора. Сглаживающие фильтры.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276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2.3.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Электронные усилители</w:t>
            </w:r>
          </w:p>
        </w:tc>
        <w:tc>
          <w:tcPr>
            <w:tcW w:w="708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121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08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206" w:type="dxa"/>
            <w:gridSpan w:val="2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134" w:type="dxa"/>
            <w:vMerge/>
            <w:tcBorders>
              <w:tl2br w:val="nil"/>
              <w:tr2bl w:val="nil"/>
            </w:tcBorders>
            <w:shd w:val="clear" w:color="auto" w:fill="auto"/>
          </w:tcPr>
          <w:p/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332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по теме: Принцип усиления тока, напряжения и мощности.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Назначение, классификация, характеристики усилителей.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Принцип действия усилительного каскада. Виды межкаскадной связи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Обратная связь в усилителях. Схемы каскадов предварительного усиления. </w:t>
            </w:r>
            <w:r>
              <w:rPr>
                <w:bCs/>
                <w:sz w:val="22"/>
                <w:szCs w:val="22"/>
              </w:rPr>
              <w:t>Решение задач.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F2F2F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299"/>
        </w:trPr>
        <w:tc>
          <w:tcPr>
            <w:tcW w:w="2269" w:type="dxa"/>
            <w:vMerge w:val="restart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</w:tcPr>
          <w:p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2.4.</w:t>
            </w:r>
          </w:p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Электронные генераторы и измерительные приборы</w:t>
            </w:r>
          </w:p>
        </w:tc>
        <w:tc>
          <w:tcPr>
            <w:tcW w:w="708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1283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Работа с учебной и  справочной литературой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Классификация электронных генераторов. Электронные генераторы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синусоидальных колебаний.  Генератор пилообразного напряжения.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Триггер. Устройство аналоговых электронных вольтметров.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Электронный осциллограф. Мультивибратор.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F2F2F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</w:tr>
      <w:tr>
        <w:trPr>
          <w:trHeight w:val="280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>
            <w:pPr>
              <w:pStyle w:val="15"/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Тема 2.5</w:t>
            </w:r>
            <w:r>
              <w:rPr>
                <w:b/>
                <w:sz w:val="22"/>
                <w:szCs w:val="22"/>
              </w:rPr>
              <w:t>.</w:t>
            </w:r>
          </w:p>
          <w:p>
            <w:pPr>
              <w:pStyle w:val="1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Устройства автоматики и вычислительной техники.</w:t>
            </w:r>
          </w:p>
          <w:p>
            <w:pPr>
              <w:pStyle w:val="1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Микропроцессоры и микро ЭВМ</w:t>
            </w:r>
          </w:p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570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21-24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Практическая работа №13-16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Расчет параметров асинхронного двигателя. Построение   механических характеристик.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F2F2F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>
        <w:trPr>
          <w:trHeight w:val="1518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10914" w:type="dxa"/>
            <w:gridSpan w:val="3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  <w:p>
            <w:pPr>
              <w:ind w:right="-7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Работа с учебной и  справочной литературой. </w:t>
            </w:r>
            <w:r>
              <w:rPr>
                <w:sz w:val="22"/>
                <w:szCs w:val="22"/>
              </w:rPr>
              <w:t xml:space="preserve">Структурная схема ЦЭВМ. </w:t>
            </w:r>
          </w:p>
          <w:p>
            <w:pPr>
              <w:ind w:right="-7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Общие сведения о работе отдельных элементов</w:t>
            </w:r>
          </w:p>
          <w:p>
            <w:pPr>
              <w:ind w:right="-7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(счетчиков, сумматоров, устройств ввода-вывода, запоминающих устройств.</w:t>
            </w:r>
          </w:p>
          <w:p>
            <w:pPr>
              <w:ind w:right="-7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Микропроцессоры; назначение, классификация. Микропроцессорные </w:t>
            </w:r>
          </w:p>
          <w:p>
            <w:pPr>
              <w:ind w:right="-7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комплекты. Интегральные схемы,  маркировка, применение.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rPr>
          <w:trHeight w:val="330"/>
        </w:trPr>
        <w:tc>
          <w:tcPr>
            <w:tcW w:w="2269" w:type="dxa"/>
            <w:vMerge/>
            <w:tcBorders>
              <w:tl2br w:val="nil"/>
              <w:tr2bl w:val="nil"/>
            </w:tcBorders>
            <w:shd w:val="clear" w:color="auto" w:fill="FFFFFF"/>
          </w:tcPr>
          <w:p/>
        </w:tc>
        <w:tc>
          <w:tcPr>
            <w:tcW w:w="70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Контрольная работа   1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2F2F2"/>
          </w:tcPr>
          <w:p/>
        </w:tc>
      </w:tr>
      <w:tr>
        <w:tc>
          <w:tcPr>
            <w:tcW w:w="2977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6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</w:tbl>
    <w:p>
      <w:pPr>
        <w:rPr>
          <w:color w:val="FF0000"/>
        </w:rPr>
        <w:sectPr>
          <w:pgSz w:w="16840" w:h="11907" w:orient="landscape"/>
          <w:pgMar w:top="1134" w:right="851" w:bottom="992" w:left="851" w:header="709" w:footer="709" w:gutter="0"/>
          <w:pgNumType/>
          <w:docGrid w:linePitch="326" w:charSpace="0"/>
        </w:sectPr>
      </w:pPr>
    </w:p>
    <w:p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mallCaps w:val="0"/>
          <w:sz w:val="28"/>
          <w:szCs w:val="28"/>
        </w:rPr>
      </w:pPr>
      <w:r>
        <w:rPr>
          <w:b/>
          <w:caps/>
          <w:smallCaps w:val="0"/>
          <w:sz w:val="28"/>
          <w:szCs w:val="28"/>
        </w:rPr>
        <w:t xml:space="preserve">3. условия реализации программы </w:t>
      </w:r>
      <w:r>
        <w:rPr>
          <w:b/>
          <w:caps/>
          <w:smallCaps w:val="0"/>
          <w:sz w:val="28"/>
          <w:szCs w:val="28"/>
        </w:rPr>
        <w:t xml:space="preserve">учебной </w:t>
      </w:r>
      <w:r>
        <w:rPr>
          <w:b/>
          <w:caps/>
          <w:smallCaps w:val="0"/>
          <w:sz w:val="28"/>
          <w:szCs w:val="28"/>
        </w:rPr>
        <w:t>дисциплины</w:t>
      </w:r>
    </w:p>
    <w:p>
      <w:pPr>
        <w:rPr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Материально-техническое обеспечение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наличия лаборатории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Электротехники</w:t>
      </w:r>
      <w:r>
        <w:rPr>
          <w:sz w:val="28"/>
          <w:szCs w:val="28"/>
        </w:rPr>
        <w:t>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Оборудование лаборатории: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посадочные места по количеству обучающихся;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демонстрационное  оборудование; 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наглядные пособия; 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учебно-методической документации; 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для выполнения лабораторных работ.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компьютер с лицензионным программным обеспечением;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средства мультимедиа.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</w:p>
    <w:p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>
        <w:rPr>
          <w:b/>
          <w:bCs/>
          <w:sz w:val="28"/>
          <w:szCs w:val="28"/>
        </w:rPr>
        <w:t xml:space="preserve"> учебных изданий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</w:t>
      </w:r>
    </w:p>
    <w:p>
      <w:pPr>
        <w:numPr>
          <w:ilvl w:val="0"/>
          <w:numId w:val="3"/>
        </w:numPr>
        <w:tabs>
          <w:tab w:val="clear" w:pos="360"/>
          <w:tab w:val="left" w:pos="709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Гальперин М. В. Электротехника и электроника. Учебник для среднего профессионального образования. </w:t>
      </w:r>
      <w:r>
        <w:rPr>
          <w:sz w:val="28"/>
        </w:rPr>
        <w:t>- М.: Форум: ИНФРА-М, 20</w:t>
      </w:r>
      <w:r>
        <w:rPr>
          <w:sz w:val="28"/>
        </w:rPr>
        <w:t>22</w:t>
      </w:r>
      <w:r>
        <w:rPr>
          <w:sz w:val="28"/>
        </w:rPr>
        <w:t>.</w:t>
      </w:r>
    </w:p>
    <w:p>
      <w:pPr>
        <w:numPr>
          <w:ilvl w:val="0"/>
          <w:numId w:val="3"/>
        </w:numPr>
        <w:tabs>
          <w:tab w:val="clear" w:pos="360"/>
          <w:tab w:val="left" w:pos="709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Немцов М.В., Немцова М.Л. Электротехника и электроника.</w:t>
      </w:r>
    </w:p>
    <w:p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>
        <w:rPr>
          <w:sz w:val="28"/>
        </w:rPr>
        <w:t xml:space="preserve">- М.: </w:t>
      </w:r>
      <w:r>
        <w:rPr>
          <w:bCs/>
          <w:sz w:val="28"/>
          <w:szCs w:val="28"/>
        </w:rPr>
        <w:t>Академия, 20</w:t>
      </w:r>
      <w:r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</w:p>
    <w:p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Электротехника и электроника. Учебник для СПО под редакцией Петленко Б.И. </w:t>
      </w:r>
      <w:r>
        <w:rPr>
          <w:sz w:val="28"/>
        </w:rPr>
        <w:t>- М.:</w:t>
      </w:r>
      <w:r>
        <w:rPr>
          <w:bCs/>
          <w:sz w:val="28"/>
          <w:szCs w:val="28"/>
        </w:rPr>
        <w:t xml:space="preserve"> Академия, 20</w:t>
      </w:r>
      <w:r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</w:p>
    <w:p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Дополнительные источники </w:t>
      </w:r>
    </w:p>
    <w:p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Горшков Б.И., горшков А.Б. Электроннаятехника: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учебное пособие для студентов учреждений СПО. – М.: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Академия, 20</w:t>
      </w:r>
      <w:r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.</w:t>
      </w:r>
    </w:p>
    <w:p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2. Петленко В.И., Иньков Ю.М.</w:t>
      </w:r>
      <w:r>
        <w:rPr>
          <w:bCs/>
          <w:sz w:val="28"/>
          <w:szCs w:val="28"/>
        </w:rPr>
        <w:t xml:space="preserve"> Электротехника и электроника. Учебник для СПО.- М.: Академия, 20</w:t>
      </w:r>
      <w:r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>.</w:t>
      </w:r>
    </w:p>
    <w:p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b/>
          <w:caps/>
          <w:smallCaps w:val="0"/>
          <w:sz w:val="28"/>
          <w:szCs w:val="28"/>
        </w:rPr>
      </w:pPr>
      <w:r>
        <w:rPr>
          <w:sz w:val="28"/>
          <w:szCs w:val="28"/>
        </w:rPr>
        <w:t>3. Синдеев Ю.Г. Электротехника с основами электроники. Учебное                   пособие для учащихся профессиональных училищ, лицеев и колледжей. –     Ростов-на-Дону: Феникс, 20</w:t>
      </w:r>
      <w:r>
        <w:rPr>
          <w:sz w:val="28"/>
          <w:szCs w:val="28"/>
        </w:rPr>
        <w:t>23</w:t>
      </w:r>
      <w:r>
        <w:rPr>
          <w:sz w:val="28"/>
          <w:szCs w:val="28"/>
        </w:rPr>
        <w:t>.</w:t>
      </w:r>
    </w:p>
    <w:p>
      <w:pPr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Интернет –ресурсы</w:t>
      </w:r>
    </w:p>
    <w:p>
      <w:pPr>
        <w:tabs>
          <w:tab w:val="left" w:pos="709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1. Информационная система «Единое окно доступа к образовательным ресурсам» </w:t>
      </w: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window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edu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, с регистрацией. – Заглавие с экрана. </w:t>
      </w:r>
    </w:p>
    <w:p>
      <w:pPr>
        <w:tabs>
          <w:tab w:val="left" w:pos="709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2. Методические указания по электротехнике и основам электроники</w:t>
      </w:r>
    </w:p>
    <w:p>
      <w:pPr>
        <w:tabs>
          <w:tab w:val="left" w:pos="709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refu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refs</w:t>
      </w:r>
      <w:r>
        <w:rPr>
          <w:sz w:val="28"/>
          <w:szCs w:val="28"/>
        </w:rPr>
        <w:t xml:space="preserve">/1/31235/1. 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>, свободный.</w:t>
      </w:r>
    </w:p>
    <w:p>
      <w:pPr>
        <w:tabs>
          <w:tab w:val="left" w:pos="709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3.  Электроника и электротехника: измерительные приборы, станции, генераторы </w:t>
      </w: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tlektres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, свободный. – Заглавие с экрана. </w:t>
      </w:r>
    </w:p>
    <w:p>
      <w:pPr>
        <w:tabs>
          <w:tab w:val="left" w:pos="709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center"/>
        <w:rPr>
          <w:b/>
          <w:sz w:val="28"/>
          <w:szCs w:val="28"/>
          <w:highlight w:val="yellow"/>
        </w:rPr>
      </w:pPr>
    </w:p>
    <w:p>
      <w:pPr>
        <w:tabs>
          <w:tab w:val="left" w:pos="709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center"/>
        <w:rPr>
          <w:b/>
          <w:caps/>
          <w:smallCaps w:val="0"/>
          <w:sz w:val="28"/>
          <w:szCs w:val="28"/>
        </w:rPr>
      </w:pPr>
      <w:r>
        <w:rPr>
          <w:b/>
          <w:sz w:val="28"/>
          <w:szCs w:val="28"/>
          <w:highlight w:val="yellow"/>
        </w:rPr>
        <w:t xml:space="preserve">4. </w:t>
      </w:r>
      <w:r>
        <w:rPr>
          <w:b/>
          <w:caps/>
          <w:smallCaps w:val="0"/>
          <w:sz w:val="28"/>
          <w:szCs w:val="28"/>
          <w:highlight w:val="yellow"/>
        </w:rPr>
        <w:t>Контроль и оценка результатов освоения УЧЕБНОЙ Дисциплины</w:t>
      </w:r>
    </w:p>
    <w:p>
      <w:pPr>
        <w:ind w:firstLine="426"/>
        <w:rPr>
          <w:sz w:val="28"/>
          <w:szCs w:val="28"/>
        </w:rPr>
      </w:pPr>
    </w:p>
    <w:p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>
      <w:pPr>
        <w:rPr>
          <w:sz w:val="28"/>
          <w:szCs w:val="28"/>
        </w:rPr>
      </w:pPr>
    </w:p>
    <w:tbl>
      <w:tblPr>
        <w:jc w:val="lef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8"/>
        <w:gridCol w:w="4860"/>
      </w:tblGrid>
      <w:t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>
        <w:trPr>
          <w:trHeight w:val="227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</w:t>
            </w:r>
            <w:r>
              <w:rPr>
                <w:b/>
                <w:bCs/>
                <w:sz w:val="28"/>
                <w:szCs w:val="28"/>
              </w:rPr>
              <w:t xml:space="preserve">мения: </w:t>
            </w:r>
          </w:p>
          <w:p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производить расчет параметров электрических цепей</w:t>
            </w:r>
          </w:p>
          <w:p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собирать электрические схемы и проверять их работу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>
            <w:pPr>
              <w:rPr>
                <w:bCs/>
                <w:color w:val="000000"/>
                <w:sz w:val="28"/>
                <w:szCs w:val="28"/>
              </w:rPr>
            </w:pPr>
          </w:p>
          <w:p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</w:t>
            </w:r>
            <w:r>
              <w:rPr>
                <w:bCs/>
                <w:color w:val="000000"/>
                <w:sz w:val="28"/>
                <w:szCs w:val="28"/>
              </w:rPr>
              <w:t>ценка результатов выполнения практических работ</w:t>
            </w:r>
            <w:r>
              <w:rPr>
                <w:bCs/>
                <w:color w:val="000000"/>
                <w:sz w:val="28"/>
                <w:szCs w:val="28"/>
              </w:rPr>
              <w:t>, подготовки презентаций, сообщений, решение задач.</w:t>
            </w:r>
          </w:p>
          <w:p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</w:t>
            </w:r>
            <w:r>
              <w:rPr>
                <w:bCs/>
                <w:color w:val="000000"/>
                <w:sz w:val="28"/>
                <w:szCs w:val="28"/>
              </w:rPr>
              <w:t>ценка результатов выполнения лабораторных работ</w:t>
            </w:r>
          </w:p>
        </w:tc>
      </w:tr>
      <w:tr>
        <w:trPr>
          <w:trHeight w:val="289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>
              <w:rPr>
                <w:b/>
                <w:bCs/>
                <w:sz w:val="28"/>
                <w:szCs w:val="28"/>
              </w:rPr>
              <w:t>нания: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методы преобразования электрической энергии, сущность физических процессов, происходящих в электрических и магнитных цепях, порядок расчета их параметров</w:t>
            </w: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основы электроники, электронные приборы и усилители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>
            <w:pPr>
              <w:rPr>
                <w:bCs/>
                <w:color w:val="000000"/>
                <w:sz w:val="28"/>
                <w:szCs w:val="28"/>
              </w:rPr>
            </w:pPr>
          </w:p>
          <w:p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оценка за </w:t>
            </w:r>
            <w:r>
              <w:rPr>
                <w:bCs/>
                <w:color w:val="000000"/>
                <w:sz w:val="28"/>
                <w:szCs w:val="28"/>
              </w:rPr>
              <w:t>контрольные работы</w:t>
            </w:r>
          </w:p>
          <w:p>
            <w:pPr>
              <w:rPr>
                <w:bCs/>
                <w:color w:val="000000"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заданий по рабочей тетради</w:t>
            </w:r>
            <w:r>
              <w:rPr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bCs/>
                <w:color w:val="000000"/>
                <w:sz w:val="28"/>
                <w:szCs w:val="28"/>
              </w:rPr>
              <w:t>тестирование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</w:p>
    <w:sectPr>
      <w:pgSz w:w="11907" w:h="16840"/>
      <w:pgMar w:top="1134" w:right="850" w:bottom="1134" w:left="1701" w:header="708" w:footer="708" w:gutter="0"/>
      <w:pgNumType/>
      <w:docGrid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宋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SimSun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Luxi Sans">
    <w:altName w:val="Droid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OPPO black body">
    <w:altName w:val="Droid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8"/>
      <w:framePr w:w="0" w:hRule="auto" w:wrap="around" w:vAnchor="text" w:hAnchor="margin" w:xAlign="right" w:y="1" w:anchorLock="0"/>
      <w:tabs>
        <w:tab w:val="center" w:pos="4677"/>
        <w:tab w:val="right" w:pos="9355"/>
      </w:tabs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  <w:lang w:val="en-US" w:eastAsia="zh-CN"/>
      </w:rPr>
      <w:t>9</w:t>
    </w:r>
    <w:r>
      <w:rPr>
        <w:rStyle w:val="19"/>
      </w:rPr>
      <w:fldChar w:fldCharType="end"/>
    </w:r>
  </w:p>
  <w:p>
    <w:pPr>
      <w:pStyle w:val="18"/>
      <w:tabs>
        <w:tab w:val="center" w:pos="4677"/>
        <w:tab w:val="right" w:pos="9355"/>
      </w:tabs>
      <w:ind w:right="360"/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8"/>
      <w:framePr w:w="0" w:hRule="auto" w:wrap="around" w:vAnchor="text" w:hAnchor="margin" w:xAlign="right" w:y="1" w:anchorLock="0"/>
      <w:tabs>
        <w:tab w:val="center" w:pos="4677"/>
        <w:tab w:val="right" w:pos="9355"/>
      </w:tabs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  <w:vanish/>
      </w:rPr>
      <w:t xml:space="preserve"> </w:t>
    </w:r>
    <w:r>
      <w:rPr>
        <w:rStyle w:val="19"/>
      </w:rPr>
      <w:fldChar w:fldCharType="end"/>
    </w:r>
  </w:p>
  <w:p>
    <w:pPr>
      <w:pStyle w:val="18"/>
      <w:tabs>
        <w:tab w:val="center" w:pos="4677"/>
        <w:tab w:val="right" w:pos="9355"/>
      </w:tabs>
      <w:ind w:right="360"/>
    </w:pP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multiLevelType w:val="hybridMultilevel"/>
    <w:tmpl w:val="F2F09922"/>
    <w:lvl w:ilvl="0">
      <w:start w:val="1"/>
      <w:numFmt w:val="decimal"/>
      <w:lvlRestart w:val="0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multiLevelType w:val="hybridMultilevel"/>
    <w:tmpl w:val="6C8A7716"/>
    <w:lvl w:ilvl="0">
      <w:start w:val="65535"/>
      <w:numFmt w:val="bullet"/>
      <w:lvlRestart w:val="0"/>
      <w:lvlText w:val="-"/>
      <w:legacy w:legacy="1" w:legacySpace="0" w:legacyIndent="130"/>
      <w:lvlJc w:val="left"/>
      <w:pPr>
        <w:ind w:left="130" w:hanging="13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tmpl w:val="4B6A85B4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6"/>
  <w:bordersDoNotSurroundHeader w:val="0"/>
  <w:bordersDoNotSurroundFooter w:val="0"/>
  <w:defaultTabStop w:val="708"/>
  <w:drawingGridHorizontalSpacing w:val="180"/>
  <w:drawingGridVerticalSpacing w:val="180"/>
  <w:displayHorizontalDrawingGridEvery w:val="1"/>
  <w:displayVerticalDrawingGridEvery w:val="1"/>
  <w:noPunctuationKerning/>
  <w:compat>
    <w:spaceForUL/>
    <w:growAutofit/>
    <w:doNotUseIndentAsNumberingTabStop/>
    <w:useAltKinsokuLineBreakRules/>
    <w:splitPgBreakAndParaMark/>
    <w:compatSetting w:name="compatibilityMode" w:uri="http://schemas.microsoft.com/office/word" w:val="14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rPr>
      <w:rFonts w:ascii="Times New Roman" w:eastAsia="SimSun" w:cs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0"/>
    <w:next w:val="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OPPO black body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Body Text Indent 2"/>
    <w:basedOn w:val="0"/>
    <w:pPr>
      <w:spacing w:after="120" w:line="480" w:lineRule="auto"/>
      <w:ind w:left="283"/>
    </w:pPr>
  </w:style>
  <w:style w:type="paragraph" w:styleId="16">
    <w:name w:val="Body Text"/>
    <w:basedOn w:val="0"/>
    <w:pPr>
      <w:spacing w:after="120"/>
    </w:pPr>
  </w:style>
  <w:style w:type="paragraph" w:styleId="18">
    <w:name w:val="footer"/>
    <w:basedOn w:val="0"/>
    <w:pPr>
      <w:tabs>
        <w:tab w:val="center" w:pos="4677"/>
        <w:tab w:val="right" w:pos="9355"/>
      </w:tabs>
    </w:pPr>
  </w:style>
  <w:style w:type="character" w:styleId="19">
    <w:name w:val="page number"/>
    <w:basedOn w:val="10"/>
  </w:style>
  <w:style w:type="character" w:styleId="20">
    <w:name w:val="annotation reference"/>
    <w:rPr>
      <w:sz w:val="16"/>
      <w:szCs w:val="16"/>
    </w:rPr>
  </w:style>
  <w:style w:type="paragraph" w:styleId="21">
    <w:name w:val="annotation text"/>
    <w:basedOn w:val="0"/>
    <w:rPr>
      <w:sz w:val="20"/>
      <w:szCs w:val="20"/>
    </w:rPr>
  </w:style>
  <w:style w:type="paragraph" w:styleId="23">
    <w:name w:val="annotation subject"/>
    <w:basedOn w:val="21"/>
    <w:next w:val="21"/>
    <w:rPr>
      <w:b/>
      <w:bCs/>
      <w:lang w:val="en-US" w:eastAsia="zh-CN"/>
    </w:rPr>
  </w:style>
  <w:style w:type="paragraph" w:styleId="25">
    <w:name w:val="Balloon Text"/>
    <w:basedOn w:val="0"/>
    <w:rPr>
      <w:rFonts w:ascii="Tahoma" w:hAnsi="Tahoma"/>
      <w:sz w:val="16"/>
      <w:szCs w:val="16"/>
      <w:lang w:val="en-US" w:eastAsia="zh-CN"/>
    </w:rPr>
  </w:style>
  <w:style w:type="character" w:styleId="27">
    <w:name w:val="Hyperlink"/>
    <w:rPr>
      <w:color w:val="0000FF"/>
      <w:u w:val="single"/>
    </w:rPr>
  </w:style>
  <w:style w:type="paragraph" w:customStyle="1" w:styleId="28">
    <w:name w:val="Знак Знак Знак Знак Знак Знак Знак Знак Знак Знак"/>
    <w:basedOn w:val="0"/>
    <w:pPr>
      <w:tabs>
        <w:tab w:val="left" w:pos="708"/>
      </w:tabs>
      <w:spacing w:after="160" w:line="240" w:lineRule="exact"/>
    </w:pPr>
    <w:rPr>
      <w:rFonts w:ascii="Verdana" w:cs="Verdana" w:hAnsi="Verdana"/>
      <w:sz w:val="20"/>
      <w:szCs w:val="20"/>
      <w:lang w:val="en-US" w:eastAsia="en-US"/>
    </w:rPr>
  </w:style>
  <w:style w:type="paragraph" w:customStyle="1" w:styleId="29">
    <w:name w:val="Знак Знак Знак Знак Знак Знак Знак"/>
    <w:basedOn w:val="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31">
    <w:name w:val="Основной текст (2)"/>
    <w:basedOn w:val="0"/>
    <w:pPr>
      <w:shd w:val="clear" w:color="auto" w:fill="FFFFFF"/>
      <w:spacing w:after="120" w:line="317" w:lineRule="exact"/>
      <w:ind w:left="0" w:hanging="580"/>
      <w:jc w:val="center"/>
    </w:pPr>
    <w:rPr>
      <w:spacing w:val="1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numbering" Target="numbering.xml"/><Relationship Id="rId6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1428</TotalTime>
  <Application>Office</Application>
  <Pages>17</Pages>
  <Words>1799</Words>
  <Characters>13880</Characters>
  <Lines>690</Lines>
  <Paragraphs>366</Paragraphs>
  <CharactersWithSpaces>16482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user</dc:creator>
  <cp:lastModifiedBy>Mobile phone user</cp:lastModifiedBy>
  <cp:revision>114</cp:revision>
  <cp:lastPrinted>2018-02-09T07:14:00Z</cp:lastPrinted>
  <dcterms:created xsi:type="dcterms:W3CDTF">2010-11-29T10:10:00Z</dcterms:created>
  <dcterms:modified xsi:type="dcterms:W3CDTF">2025-12-14T02:52:32Z</dcterms:modified>
</cp:coreProperties>
</file>