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F0" w:rsidRDefault="00B107F0" w:rsidP="00B107F0">
      <w:pPr>
        <w:ind w:firstLine="709"/>
        <w:jc w:val="both"/>
        <w:textAlignment w:val="baseline"/>
        <w:rPr>
          <w:b/>
          <w:szCs w:val="28"/>
        </w:rPr>
      </w:pPr>
      <w:r>
        <w:rPr>
          <w:b/>
          <w:szCs w:val="28"/>
        </w:rPr>
        <w:t>Задачи для самостоятельного решения Тема 3 ИСОмар.Д.</w:t>
      </w:r>
      <w:bookmarkStart w:id="0" w:name="_GoBack"/>
      <w:bookmarkEnd w:id="0"/>
    </w:p>
    <w:p w:rsidR="00B107F0" w:rsidRDefault="00B107F0" w:rsidP="00B107F0">
      <w:pPr>
        <w:ind w:firstLine="709"/>
        <w:jc w:val="both"/>
        <w:textAlignment w:val="baseline"/>
        <w:rPr>
          <w:b/>
          <w:szCs w:val="28"/>
        </w:rPr>
      </w:pPr>
    </w:p>
    <w:p w:rsidR="00B107F0" w:rsidRPr="00353152" w:rsidRDefault="00B107F0" w:rsidP="00B107F0">
      <w:pPr>
        <w:ind w:firstLine="709"/>
        <w:jc w:val="both"/>
        <w:textAlignment w:val="baseline"/>
        <w:rPr>
          <w:b/>
          <w:szCs w:val="28"/>
        </w:rPr>
      </w:pPr>
      <w:r w:rsidRPr="00353152">
        <w:rPr>
          <w:b/>
          <w:szCs w:val="28"/>
        </w:rPr>
        <w:t xml:space="preserve">Задача </w:t>
      </w:r>
      <w:r>
        <w:rPr>
          <w:b/>
          <w:szCs w:val="28"/>
        </w:rPr>
        <w:t>3.</w:t>
      </w:r>
      <w:r>
        <w:rPr>
          <w:b/>
          <w:szCs w:val="28"/>
        </w:rPr>
        <w:t>1</w:t>
      </w:r>
      <w:r w:rsidRPr="00353152">
        <w:rPr>
          <w:b/>
          <w:szCs w:val="28"/>
        </w:rPr>
        <w:t>.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Кейс «АК Барс» банк на рынке услуг для малого и среднего бизнеса» Основные цели исследования: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1. Определение позиций отдельных видов услуг (11 видов) «АК Барс» Банка на рынке малого и среднего бизнеса. </w:t>
      </w:r>
    </w:p>
    <w:p w:rsidR="00B107F0" w:rsidRDefault="00B107F0" w:rsidP="00B107F0">
      <w:pPr>
        <w:ind w:firstLine="709"/>
        <w:jc w:val="both"/>
        <w:textAlignment w:val="baseline"/>
      </w:pPr>
      <w:r>
        <w:t>2. Разработка стратегических рекомендаций по видам услуг для малого и среднего бизнеса.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 Содержание работы: </w:t>
      </w:r>
    </w:p>
    <w:p w:rsidR="00B107F0" w:rsidRDefault="00B107F0" w:rsidP="00B107F0">
      <w:pPr>
        <w:ind w:firstLine="709"/>
        <w:jc w:val="both"/>
        <w:textAlignment w:val="baseline"/>
      </w:pPr>
      <w:r>
        <w:t>1. Оценка позиций видов услуг «АК Барс» Банка для малого и среднего бизнеса по отношению к конкурентам по матрице БКГ в динамике за 5 лет.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 2. Сравнительный анализ позиций видов услуг «АК Барс» Банка для малого и среднего бизнеса по модифицированной матрице БКГ.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3. Анализ позиций видов услуг «АК Барс» Банка для малого и среднего бизнеса по матрице оценки перспектив товара на рынке.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4. Позиционирование на основе карт восприятия видов услуг потребителем – организациями малого и среднего бизнеса.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5. Разработка рекомендаций по стратегии развития видов услуг.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Трудоемкость сбора информации: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- сбор вторичной информации – 40 часов;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- сбор первичной информации от 50 клиентов, включая разработку и согласование анкет – 120 часов.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Задание к кейсу: </w:t>
      </w:r>
    </w:p>
    <w:p w:rsidR="00B107F0" w:rsidRDefault="00B107F0" w:rsidP="00B107F0">
      <w:pPr>
        <w:ind w:firstLine="709"/>
        <w:jc w:val="both"/>
        <w:textAlignment w:val="baseline"/>
      </w:pPr>
      <w:r>
        <w:t xml:space="preserve">разработать календарный график работ по подготовке и проведению маркетингового исследования, основываясь на данных о трудоемкости сбора информации и трудоемкости работ по позиционированию (таблица). </w:t>
      </w:r>
    </w:p>
    <w:p w:rsidR="009663AC" w:rsidRDefault="009663AC"/>
    <w:sectPr w:rsidR="00966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FB"/>
    <w:rsid w:val="009663AC"/>
    <w:rsid w:val="00B107F0"/>
    <w:rsid w:val="00C2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6435"/>
  <w15:chartTrackingRefBased/>
  <w15:docId w15:val="{19E9F4C7-E5F3-40B2-B529-5B2BC23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7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2021-10-28T17:39:00Z</dcterms:created>
  <dcterms:modified xsi:type="dcterms:W3CDTF">2021-10-28T17:39:00Z</dcterms:modified>
</cp:coreProperties>
</file>