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888BE" w14:textId="77777777" w:rsidR="00C535BF" w:rsidRPr="00C535BF" w:rsidRDefault="00C535BF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автономное образовательное</w:t>
      </w:r>
    </w:p>
    <w:p w14:paraId="4B32D670" w14:textId="77777777" w:rsidR="00C535BF" w:rsidRPr="00C535BF" w:rsidRDefault="00C535BF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14:paraId="7A956FDB" w14:textId="77777777" w:rsidR="00C535BF" w:rsidRDefault="00C535BF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5BC0A9" w14:textId="77777777" w:rsidR="00230E0A" w:rsidRDefault="00230E0A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F508B6" w14:textId="77777777" w:rsidR="00230E0A" w:rsidRDefault="00230E0A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D531BD" w14:textId="77777777" w:rsidR="00230E0A" w:rsidRDefault="00230E0A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9B5E4C" w14:textId="77777777" w:rsidR="00230E0A" w:rsidRPr="00C535BF" w:rsidRDefault="00230E0A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F11879" w14:textId="0D77851A" w:rsidR="00C535BF" w:rsidRDefault="00C535BF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39FF5A" w14:textId="77777777" w:rsidR="003C698D" w:rsidRPr="00C535BF" w:rsidRDefault="003C698D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44B3CC" w14:textId="207D6925" w:rsidR="00C535BF" w:rsidRPr="00C535BF" w:rsidRDefault="00C535BF" w:rsidP="00C535BF">
      <w:pPr>
        <w:suppressAutoHyphens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535B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Образовательный центр «» </w:t>
      </w:r>
    </w:p>
    <w:p w14:paraId="4BB26AC8" w14:textId="77777777" w:rsidR="00C535BF" w:rsidRPr="00C535BF" w:rsidRDefault="00C535BF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6B7540C" w14:textId="77777777" w:rsidR="00C535BF" w:rsidRPr="00C535BF" w:rsidRDefault="00C535BF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201E96" w14:textId="77777777" w:rsidR="00C535BF" w:rsidRPr="00C535BF" w:rsidRDefault="00C535BF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422C3E" w14:textId="77777777" w:rsidR="00C535BF" w:rsidRPr="00C535BF" w:rsidRDefault="00C535BF" w:rsidP="00C535BF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A838DE" w14:textId="77777777" w:rsidR="00C535BF" w:rsidRPr="00C535BF" w:rsidRDefault="00C535BF" w:rsidP="00C535BF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535B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Курсовая работа</w:t>
      </w:r>
    </w:p>
    <w:p w14:paraId="2CD07B20" w14:textId="16A9BC4D" w:rsidR="00D2774B" w:rsidRPr="00C535BF" w:rsidRDefault="00C535BF" w:rsidP="00C535B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535B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Расчет мощности радиатора в комнате при различных внешних уплотнителях стены.</w:t>
      </w:r>
    </w:p>
    <w:p w14:paraId="0B17AB58" w14:textId="77777777" w:rsidR="00D2774B" w:rsidRDefault="00D277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</w:p>
    <w:p w14:paraId="7683C244" w14:textId="77777777" w:rsidR="00C535BF" w:rsidRDefault="00C535B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</w:p>
    <w:p w14:paraId="261507D7" w14:textId="77777777" w:rsidR="00D2774B" w:rsidRDefault="00D277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DA97C7" w14:textId="77777777" w:rsidR="00D2774B" w:rsidRDefault="00D277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FD6A82" w14:textId="77777777" w:rsidR="00D2774B" w:rsidRDefault="00D277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EBE66D" w14:textId="77777777" w:rsidR="00D2774B" w:rsidRDefault="00D277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295F55" w14:textId="77777777" w:rsidR="00C535BF" w:rsidRDefault="00C535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3BE56" w14:textId="66165C98" w:rsidR="00D2774B" w:rsidRDefault="00A35BC5" w:rsidP="00C535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Выполнила</w:t>
      </w:r>
      <w:r w:rsidR="002D37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D3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7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0E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-------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14:paraId="04D9C1D0" w14:textId="6589CBFB" w:rsidR="00D2774B" w:rsidRPr="00230E0A" w:rsidRDefault="002D370C" w:rsidP="00C535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Группа: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30E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----</w:t>
      </w:r>
    </w:p>
    <w:p w14:paraId="30ECF080" w14:textId="57DDE6BE" w:rsidR="00D2774B" w:rsidRDefault="003C698D" w:rsidP="00C535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Руководитель:  </w:t>
      </w:r>
      <w:r w:rsidR="002D37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30E0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------</w:t>
      </w:r>
    </w:p>
    <w:p w14:paraId="0CD33139" w14:textId="77777777" w:rsidR="00D2774B" w:rsidRDefault="00D2774B" w:rsidP="00C535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1D141F91" w14:textId="77777777" w:rsidR="00D2774B" w:rsidRDefault="00D2774B">
      <w:pPr>
        <w:spacing w:after="0" w:line="312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0BB892" w14:textId="77777777" w:rsidR="00D2774B" w:rsidRDefault="00D277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B48A09" w14:textId="77777777" w:rsidR="00D2774B" w:rsidRDefault="00D277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5859B8" w14:textId="77777777" w:rsidR="00D2774B" w:rsidRDefault="00D277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76BE63" w14:textId="77777777" w:rsidR="00D2774B" w:rsidRDefault="00D277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879F17" w14:textId="77777777" w:rsidR="00D2774B" w:rsidRDefault="00D277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EEF31A" w14:textId="77777777" w:rsidR="00D2774B" w:rsidRDefault="002D37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Санкт-Петербург</w:t>
      </w:r>
    </w:p>
    <w:p w14:paraId="23F0D356" w14:textId="0977C104" w:rsidR="00D2774B" w:rsidRDefault="002D37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202</w:t>
      </w:r>
      <w:r w:rsidR="00230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14:paraId="68E84822" w14:textId="77777777" w:rsidR="00D2774B" w:rsidRDefault="00D2774B">
      <w:pPr>
        <w:sectPr w:rsidR="00D2774B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8192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14691562"/>
        <w:docPartObj>
          <w:docPartGallery w:val="Table of Contents"/>
          <w:docPartUnique/>
        </w:docPartObj>
      </w:sdtPr>
      <w:sdtContent>
        <w:p w14:paraId="3224328B" w14:textId="77777777" w:rsidR="00D2774B" w:rsidRPr="00E44808" w:rsidRDefault="002D370C" w:rsidP="00E44808">
          <w:pPr>
            <w:pStyle w:val="af"/>
            <w:spacing w:line="360" w:lineRule="auto"/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</w:pPr>
          <w:r w:rsidRPr="00E44808">
            <w:rPr>
              <w:rFonts w:ascii="Times New Roman" w:hAnsi="Times New Roman" w:cs="Times New Roman"/>
              <w:b/>
              <w:bCs/>
              <w:color w:val="000000"/>
              <w:sz w:val="28"/>
              <w:szCs w:val="28"/>
            </w:rPr>
            <w:t>Оглавление</w:t>
          </w:r>
        </w:p>
        <w:p w14:paraId="202D3341" w14:textId="502D8DCE" w:rsidR="00E44808" w:rsidRPr="00E44808" w:rsidRDefault="002D370C" w:rsidP="00E44808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E4480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E44808">
            <w:rPr>
              <w:rFonts w:ascii="Times New Roman" w:hAnsi="Times New Roman" w:cs="Times New Roman"/>
              <w:webHidden/>
              <w:sz w:val="28"/>
              <w:szCs w:val="28"/>
            </w:rPr>
            <w:instrText>TOC \z \o "1-3" \u \h</w:instrText>
          </w:r>
          <w:r w:rsidRPr="00E4480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7873281" w:history="1">
            <w:r w:rsidR="00E44808" w:rsidRPr="00E44808">
              <w:rPr>
                <w:rStyle w:val="af1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Введение</w:t>
            </w:r>
            <w:r w:rsidR="00E44808"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44808"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44808"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_Toc167873281 \h </w:instrText>
            </w:r>
            <w:r w:rsidR="00E44808"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44808"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456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E44808"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1418B0" w14:textId="5E8930AD" w:rsidR="00E44808" w:rsidRPr="00E44808" w:rsidRDefault="00E44808" w:rsidP="00E44808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873282" w:history="1">
            <w:r w:rsidRPr="00E44808">
              <w:rPr>
                <w:rStyle w:val="af1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Описание задачи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_Toc167873282 \h </w:instrTex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456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03C3C4" w14:textId="3FE680C0" w:rsidR="00E44808" w:rsidRPr="00E44808" w:rsidRDefault="00E44808" w:rsidP="00E44808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873283" w:history="1">
            <w:r w:rsidRPr="00E44808">
              <w:rPr>
                <w:rStyle w:val="af1"/>
                <w:rFonts w:ascii="Times New Roman" w:hAnsi="Times New Roman" w:cs="Times New Roman"/>
                <w:b/>
                <w:noProof/>
                <w:sz w:val="28"/>
                <w:szCs w:val="28"/>
              </w:rPr>
              <w:t>Численный метод решения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_Toc167873283 \h </w:instrTex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456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7A405F" w14:textId="4AC7FABC" w:rsidR="00E44808" w:rsidRPr="00E44808" w:rsidRDefault="00E44808" w:rsidP="00E44808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873284" w:history="1">
            <w:r w:rsidRPr="00E44808">
              <w:rPr>
                <w:rStyle w:val="af1"/>
                <w:rFonts w:ascii="Times New Roman" w:hAnsi="Times New Roman" w:cs="Times New Roman"/>
                <w:b/>
                <w:noProof/>
                <w:sz w:val="28"/>
                <w:szCs w:val="28"/>
              </w:rPr>
              <w:t>Компьютерная модель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_Toc167873284 \h </w:instrTex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456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045FCB" w14:textId="0C7476C4" w:rsidR="00E44808" w:rsidRPr="00E44808" w:rsidRDefault="00E44808" w:rsidP="00E44808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873285" w:history="1">
            <w:r w:rsidRPr="00E44808">
              <w:rPr>
                <w:rStyle w:val="af1"/>
                <w:rFonts w:ascii="Times New Roman" w:hAnsi="Times New Roman" w:cs="Times New Roman"/>
                <w:b/>
                <w:noProof/>
                <w:sz w:val="28"/>
                <w:szCs w:val="28"/>
              </w:rPr>
              <w:t>Результаты расчёта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_Toc167873285 \h </w:instrTex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456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DBBC13" w14:textId="2B572585" w:rsidR="00E44808" w:rsidRPr="00E44808" w:rsidRDefault="00E44808" w:rsidP="00E44808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873286" w:history="1">
            <w:r w:rsidRPr="00E44808">
              <w:rPr>
                <w:rStyle w:val="af1"/>
                <w:rFonts w:ascii="Times New Roman" w:hAnsi="Times New Roman" w:cs="Times New Roman"/>
                <w:b/>
                <w:noProof/>
                <w:sz w:val="28"/>
                <w:szCs w:val="28"/>
              </w:rPr>
              <w:t>Выводы и заключения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_Toc167873286 \h </w:instrTex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456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CAE9C3" w14:textId="4B81D142" w:rsidR="00E44808" w:rsidRPr="00E44808" w:rsidRDefault="00E44808" w:rsidP="00E44808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873287" w:history="1">
            <w:r w:rsidRPr="00E44808">
              <w:rPr>
                <w:rStyle w:val="af1"/>
                <w:rFonts w:ascii="Times New Roman" w:hAnsi="Times New Roman" w:cs="Times New Roman"/>
                <w:b/>
                <w:noProof/>
                <w:sz w:val="28"/>
                <w:szCs w:val="28"/>
              </w:rPr>
              <w:t>Библиографический список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_Toc167873287 \h </w:instrTex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456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E4480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64DA61" w14:textId="2E8E3252" w:rsidR="00D2774B" w:rsidRDefault="002D370C" w:rsidP="00E44808">
          <w:pPr>
            <w:spacing w:line="360" w:lineRule="auto"/>
            <w:rPr>
              <w:rFonts w:ascii="Times New Roman" w:hAnsi="Times New Roman"/>
              <w:sz w:val="28"/>
              <w:szCs w:val="28"/>
            </w:rPr>
          </w:pPr>
          <w:r w:rsidRPr="00E44808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531A9B4C" w14:textId="77777777" w:rsidR="00D2774B" w:rsidRDefault="00D2774B">
      <w:pPr>
        <w:pStyle w:val="a7"/>
        <w:rPr>
          <w:sz w:val="20"/>
        </w:rPr>
      </w:pPr>
    </w:p>
    <w:p w14:paraId="3EC48734" w14:textId="77777777" w:rsidR="00D2774B" w:rsidRDefault="00D2774B"/>
    <w:p w14:paraId="1483B281" w14:textId="77777777" w:rsidR="00D2774B" w:rsidRDefault="00D2774B"/>
    <w:p w14:paraId="1B63C5D3" w14:textId="77777777" w:rsidR="00D2774B" w:rsidRDefault="00D2774B"/>
    <w:p w14:paraId="5DA8E3A7" w14:textId="77777777" w:rsidR="00D2774B" w:rsidRDefault="00D2774B"/>
    <w:p w14:paraId="333259C2" w14:textId="77777777" w:rsidR="00D2774B" w:rsidRDefault="00D2774B"/>
    <w:p w14:paraId="2DAA2405" w14:textId="77777777" w:rsidR="00D2774B" w:rsidRDefault="00D2774B"/>
    <w:p w14:paraId="7334A4A9" w14:textId="77777777" w:rsidR="00D2774B" w:rsidRDefault="00D2774B"/>
    <w:p w14:paraId="459DE739" w14:textId="77777777" w:rsidR="00D2774B" w:rsidRDefault="00D2774B"/>
    <w:p w14:paraId="55BC4B0D" w14:textId="77777777" w:rsidR="00D2774B" w:rsidRDefault="00D2774B"/>
    <w:p w14:paraId="3398074B" w14:textId="77777777" w:rsidR="00D2774B" w:rsidRDefault="00D2774B"/>
    <w:p w14:paraId="6A5C8C5B" w14:textId="77777777" w:rsidR="00D2774B" w:rsidRDefault="00D2774B"/>
    <w:p w14:paraId="7B815D2A" w14:textId="77777777" w:rsidR="00D2774B" w:rsidRDefault="00D2774B"/>
    <w:p w14:paraId="2CE019DB" w14:textId="77777777" w:rsidR="00D2774B" w:rsidRDefault="00D2774B"/>
    <w:p w14:paraId="2C4CBB4E" w14:textId="77777777" w:rsidR="00D2774B" w:rsidRDefault="00D2774B"/>
    <w:p w14:paraId="16BA6386" w14:textId="77777777" w:rsidR="00D2774B" w:rsidRDefault="00D2774B"/>
    <w:p w14:paraId="0788CA66" w14:textId="77777777" w:rsidR="00D2774B" w:rsidRDefault="00D2774B"/>
    <w:p w14:paraId="25C95FCE" w14:textId="77777777" w:rsidR="00D2774B" w:rsidRDefault="00D2774B"/>
    <w:p w14:paraId="396D36E1" w14:textId="77777777" w:rsidR="00D2774B" w:rsidRDefault="00D2774B"/>
    <w:p w14:paraId="2DDF35CC" w14:textId="77777777" w:rsidR="00D2774B" w:rsidRDefault="00D2774B"/>
    <w:p w14:paraId="671FA7B4" w14:textId="77777777" w:rsidR="00D2774B" w:rsidRDefault="00D2774B"/>
    <w:p w14:paraId="0EC8D6AA" w14:textId="3484C494" w:rsidR="00151874" w:rsidRDefault="002D370C" w:rsidP="00ED7A54">
      <w:pPr>
        <w:pStyle w:val="1"/>
        <w:spacing w:line="360" w:lineRule="auto"/>
        <w:jc w:val="center"/>
        <w:rPr>
          <w:b/>
          <w:bCs/>
          <w:color w:val="000000"/>
        </w:rPr>
      </w:pPr>
      <w:bookmarkStart w:id="0" w:name="_Toc167873281"/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Введение</w:t>
      </w:r>
      <w:bookmarkEnd w:id="0"/>
    </w:p>
    <w:p w14:paraId="084378C5" w14:textId="77777777" w:rsidR="00881485" w:rsidRDefault="00151874" w:rsidP="0088148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современном мире проблема энергосбережения</w:t>
      </w:r>
      <w:r w:rsidR="00881485" w:rsidRPr="008814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1485">
        <w:rPr>
          <w:rFonts w:ascii="Times New Roman" w:hAnsi="Times New Roman" w:cs="Times New Roman"/>
          <w:bCs/>
          <w:color w:val="000000"/>
          <w:sz w:val="28"/>
          <w:szCs w:val="28"/>
        </w:rPr>
        <w:t>и повышение энергоэффективности зданий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становится всё более актуальной. Одним из способов снижения энергопотребления является правильный расчёт мощности радиаторов в помещениях. </w:t>
      </w:r>
    </w:p>
    <w:p w14:paraId="04F566C0" w14:textId="6422773F" w:rsidR="00ED7A54" w:rsidRDefault="00151874" w:rsidP="0088148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данной курсовой работе мы рассмотрим влияние различных внешних уплотнителей стен на мощность радиатора</w:t>
      </w:r>
      <w:r w:rsidR="008814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так как современные здания часто имеют разнообразные типы стен и фасадов, которые могут оказывать существенное воздействие на теплопередачу и энергоэффективность помещений. </w:t>
      </w:r>
      <w:r w:rsidR="00ED7A54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881485">
        <w:rPr>
          <w:rFonts w:ascii="Times New Roman" w:hAnsi="Times New Roman" w:cs="Times New Roman"/>
          <w:bCs/>
          <w:color w:val="000000"/>
          <w:sz w:val="28"/>
          <w:szCs w:val="28"/>
        </w:rPr>
        <w:t>атериал с меньшим коэффициентом теплопроводности позволит уменьшить потери тепла в окружающую среду, что</w:t>
      </w:r>
      <w:r w:rsidR="003C698D" w:rsidRPr="003C69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</w:t>
      </w:r>
      <w:r w:rsidR="00881485">
        <w:rPr>
          <w:rFonts w:ascii="Times New Roman" w:hAnsi="Times New Roman" w:cs="Times New Roman"/>
          <w:bCs/>
          <w:color w:val="000000"/>
          <w:sz w:val="28"/>
          <w:szCs w:val="28"/>
        </w:rPr>
        <w:t>экономит затраты на ЖКХ услуг</w:t>
      </w:r>
      <w:r w:rsidR="003C698D">
        <w:rPr>
          <w:rFonts w:ascii="Times New Roman" w:hAnsi="Times New Roman" w:cs="Times New Roman"/>
          <w:bCs/>
          <w:color w:val="000000"/>
          <w:sz w:val="28"/>
          <w:szCs w:val="28"/>
        </w:rPr>
        <w:t>и, снизит энергопотребление и повысит</w:t>
      </w:r>
      <w:r w:rsidR="008814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комфорт проживания. </w:t>
      </w:r>
    </w:p>
    <w:p w14:paraId="5E1F41C1" w14:textId="10E7D89B" w:rsidR="00151874" w:rsidRDefault="00881485" w:rsidP="00881485">
      <w:pPr>
        <w:spacing w:after="0" w:line="360" w:lineRule="auto"/>
        <w:ind w:firstLine="567"/>
        <w:jc w:val="both"/>
        <w:rPr>
          <w:rFonts w:asciiTheme="majorHAnsi" w:eastAsiaTheme="majorEastAsia" w:hAnsiTheme="majorHAnsi" w:cstheme="majorBidi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Докажем это числовым решением с помощью программного обеспечения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Solid</w:t>
      </w:r>
      <w:r w:rsidRPr="008814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Works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включенным дополнением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Flow</w:t>
      </w:r>
      <w:r w:rsidRPr="008814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Simulation</w:t>
      </w:r>
      <w:r w:rsidRPr="0088148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518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51874">
        <w:rPr>
          <w:b/>
          <w:bCs/>
          <w:color w:val="000000"/>
        </w:rPr>
        <w:br w:type="page"/>
      </w:r>
    </w:p>
    <w:p w14:paraId="5B50DE2B" w14:textId="0AFAAC79" w:rsidR="00D2774B" w:rsidRPr="00151874" w:rsidRDefault="002D370C" w:rsidP="002036EE">
      <w:pPr>
        <w:pStyle w:val="1"/>
        <w:jc w:val="center"/>
        <w:rPr>
          <w:color w:val="000000"/>
        </w:rPr>
      </w:pPr>
      <w:bookmarkStart w:id="1" w:name="_Toc167873282"/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Описание </w:t>
      </w:r>
      <w:r w:rsidR="00A35BC5">
        <w:rPr>
          <w:rFonts w:ascii="Times New Roman" w:hAnsi="Times New Roman"/>
          <w:b/>
          <w:bCs/>
          <w:color w:val="000000"/>
          <w:sz w:val="28"/>
          <w:szCs w:val="28"/>
        </w:rPr>
        <w:t>задачи</w:t>
      </w:r>
      <w:bookmarkEnd w:id="1"/>
    </w:p>
    <w:p w14:paraId="5C9BCB46" w14:textId="1339FC6E" w:rsidR="00A35BC5" w:rsidRDefault="00A35BC5" w:rsidP="00ED7A54">
      <w:pPr>
        <w:pStyle w:val="a7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295C15B" wp14:editId="0F3CF430">
            <wp:extent cx="5649506" cy="2965836"/>
            <wp:effectExtent l="0" t="0" r="8890" b="6350"/>
            <wp:docPr id="18218775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877537" name=""/>
                    <pic:cNvPicPr/>
                  </pic:nvPicPr>
                  <pic:blipFill rotWithShape="1">
                    <a:blip r:embed="rId8"/>
                    <a:srcRect l="774" t="2867" r="648" b="1294"/>
                    <a:stretch/>
                  </pic:blipFill>
                  <pic:spPr bwMode="auto">
                    <a:xfrm>
                      <a:off x="0" y="0"/>
                      <a:ext cx="5659521" cy="2971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A14AC5" w14:textId="415B59A4" w:rsidR="000D633F" w:rsidRDefault="000D633F" w:rsidP="00ED7A54">
      <w:pPr>
        <w:pStyle w:val="a7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1E39E6">
        <w:rPr>
          <w:rFonts w:ascii="Times New Roman" w:hAnsi="Times New Roman"/>
          <w:color w:val="000000"/>
          <w:sz w:val="24"/>
          <w:szCs w:val="24"/>
        </w:rPr>
        <w:t>Рис.1 Общий вид комнаты</w:t>
      </w:r>
    </w:p>
    <w:p w14:paraId="688ABE4B" w14:textId="77777777" w:rsidR="00ED7A54" w:rsidRPr="001E39E6" w:rsidRDefault="00ED7A54" w:rsidP="00ED7A54">
      <w:pPr>
        <w:pStyle w:val="a7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21103CE" w14:textId="429FA74C" w:rsidR="000D633F" w:rsidRDefault="000D633F" w:rsidP="00ED7A54">
      <w:pPr>
        <w:pStyle w:val="a7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1E1E4B5" wp14:editId="2DEAE51C">
            <wp:extent cx="5817661" cy="3061252"/>
            <wp:effectExtent l="0" t="0" r="0" b="6350"/>
            <wp:docPr id="7820655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065571" name=""/>
                    <pic:cNvPicPr/>
                  </pic:nvPicPr>
                  <pic:blipFill rotWithShape="1">
                    <a:blip r:embed="rId9"/>
                    <a:srcRect l="645" t="1698" r="-1"/>
                    <a:stretch/>
                  </pic:blipFill>
                  <pic:spPr bwMode="auto">
                    <a:xfrm>
                      <a:off x="0" y="0"/>
                      <a:ext cx="5830278" cy="30678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3F2DE1" w14:textId="5313605A" w:rsidR="000D633F" w:rsidRPr="001E39E6" w:rsidRDefault="000D633F" w:rsidP="00ED7A54">
      <w:pPr>
        <w:pStyle w:val="a7"/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E39E6">
        <w:rPr>
          <w:rFonts w:ascii="Times New Roman" w:hAnsi="Times New Roman"/>
          <w:color w:val="000000"/>
          <w:sz w:val="24"/>
          <w:szCs w:val="24"/>
        </w:rPr>
        <w:t xml:space="preserve">Рис. 2 </w:t>
      </w:r>
      <w:r w:rsidR="003C698D">
        <w:rPr>
          <w:rFonts w:ascii="Times New Roman" w:hAnsi="Times New Roman"/>
          <w:color w:val="000000"/>
          <w:sz w:val="24"/>
          <w:szCs w:val="24"/>
        </w:rPr>
        <w:t>Вид</w:t>
      </w:r>
      <w:r w:rsidRPr="001E39E6">
        <w:rPr>
          <w:rFonts w:ascii="Times New Roman" w:hAnsi="Times New Roman"/>
          <w:color w:val="000000"/>
          <w:sz w:val="24"/>
          <w:szCs w:val="24"/>
        </w:rPr>
        <w:t xml:space="preserve"> комнаты</w:t>
      </w:r>
      <w:r w:rsidR="003C698D">
        <w:rPr>
          <w:rFonts w:ascii="Times New Roman" w:hAnsi="Times New Roman"/>
          <w:color w:val="000000"/>
          <w:sz w:val="24"/>
          <w:szCs w:val="24"/>
        </w:rPr>
        <w:t xml:space="preserve"> сверху</w:t>
      </w:r>
    </w:p>
    <w:p w14:paraId="4D25B6C3" w14:textId="529E6FD0" w:rsidR="000D633F" w:rsidRDefault="000D633F" w:rsidP="002036EE">
      <w:pPr>
        <w:pStyle w:val="a7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Комната</w:t>
      </w:r>
      <w:r w:rsidR="00690133">
        <w:rPr>
          <w:rFonts w:ascii="Times New Roman" w:hAnsi="Times New Roman"/>
          <w:color w:val="000000"/>
          <w:sz w:val="28"/>
          <w:szCs w:val="28"/>
        </w:rPr>
        <w:t>, относительно которой производится расчёт</w:t>
      </w:r>
      <w:r w:rsidR="003C698D">
        <w:rPr>
          <w:rFonts w:ascii="Times New Roman" w:hAnsi="Times New Roman"/>
          <w:color w:val="000000"/>
          <w:sz w:val="28"/>
          <w:szCs w:val="28"/>
        </w:rPr>
        <w:t>,</w:t>
      </w:r>
      <w:r w:rsidR="00690133">
        <w:rPr>
          <w:rFonts w:ascii="Times New Roman" w:hAnsi="Times New Roman"/>
          <w:color w:val="000000"/>
          <w:sz w:val="28"/>
          <w:szCs w:val="28"/>
        </w:rPr>
        <w:t xml:space="preserve"> имеет следующие размеры:</w:t>
      </w:r>
    </w:p>
    <w:p w14:paraId="1E0B90AB" w14:textId="0EAEEE71" w:rsidR="00690133" w:rsidRDefault="00511E83" w:rsidP="003C698D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="00690133">
        <w:rPr>
          <w:rFonts w:ascii="Times New Roman" w:hAnsi="Times New Roman"/>
          <w:color w:val="000000"/>
          <w:sz w:val="28"/>
          <w:szCs w:val="28"/>
        </w:rPr>
        <w:t>лина – 5700 мм,</w:t>
      </w:r>
    </w:p>
    <w:p w14:paraId="60FFA73C" w14:textId="194AACDD" w:rsidR="00690133" w:rsidRDefault="00511E83" w:rsidP="003C698D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</w:t>
      </w:r>
      <w:r w:rsidR="00690133">
        <w:rPr>
          <w:rFonts w:ascii="Times New Roman" w:hAnsi="Times New Roman"/>
          <w:color w:val="000000"/>
          <w:sz w:val="28"/>
          <w:szCs w:val="28"/>
        </w:rPr>
        <w:t>ирина – 3700 мм,</w:t>
      </w:r>
    </w:p>
    <w:p w14:paraId="1D90F607" w14:textId="1CCA7177" w:rsidR="00690133" w:rsidRDefault="00511E83" w:rsidP="003C698D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690133">
        <w:rPr>
          <w:rFonts w:ascii="Times New Roman" w:hAnsi="Times New Roman"/>
          <w:color w:val="000000"/>
          <w:sz w:val="28"/>
          <w:szCs w:val="28"/>
        </w:rPr>
        <w:t>ысота – 3050 мм,</w:t>
      </w:r>
    </w:p>
    <w:p w14:paraId="246AD57A" w14:textId="16048F93" w:rsidR="00511E83" w:rsidRPr="00511E83" w:rsidRDefault="00511E83" w:rsidP="00511E83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толщина утеплителя – 150 мм,</w:t>
      </w:r>
    </w:p>
    <w:p w14:paraId="0D5415B6" w14:textId="5F3356E1" w:rsidR="00690133" w:rsidRPr="003C698D" w:rsidRDefault="00511E83" w:rsidP="00F015EF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т</w:t>
      </w:r>
      <w:r w:rsidR="00690133" w:rsidRPr="003C698D">
        <w:rPr>
          <w:rFonts w:ascii="Times New Roman" w:hAnsi="Times New Roman"/>
          <w:color w:val="000000"/>
          <w:sz w:val="28"/>
          <w:szCs w:val="28"/>
        </w:rPr>
        <w:t>олщина стен – 75 мм</w:t>
      </w:r>
      <w:r w:rsidR="003C698D" w:rsidRPr="003C698D">
        <w:rPr>
          <w:rFonts w:ascii="Times New Roman" w:hAnsi="Times New Roman"/>
          <w:color w:val="000000"/>
          <w:sz w:val="28"/>
          <w:szCs w:val="28"/>
        </w:rPr>
        <w:t>.</w:t>
      </w:r>
    </w:p>
    <w:p w14:paraId="69AC3239" w14:textId="0001BFF8" w:rsidR="00690133" w:rsidRDefault="00690133" w:rsidP="002036EE">
      <w:pPr>
        <w:pStyle w:val="a7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комнате установлен тройной стеклопакет</w:t>
      </w:r>
      <w:r w:rsidR="00ED7A54">
        <w:rPr>
          <w:rFonts w:ascii="Times New Roman" w:hAnsi="Times New Roman"/>
          <w:color w:val="000000"/>
          <w:sz w:val="28"/>
          <w:szCs w:val="28"/>
        </w:rPr>
        <w:t>. Размеры – 1300х1400х75 мм.</w:t>
      </w:r>
    </w:p>
    <w:p w14:paraId="246E87CD" w14:textId="2FAB306C" w:rsidR="007120C0" w:rsidRDefault="007120C0" w:rsidP="002036EE">
      <w:pPr>
        <w:pStyle w:val="a7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Источник теплоснабжения</w:t>
      </w:r>
      <w:r w:rsidR="0060457D">
        <w:rPr>
          <w:rFonts w:ascii="Times New Roman" w:hAnsi="Times New Roman"/>
          <w:color w:val="000000"/>
          <w:sz w:val="28"/>
          <w:szCs w:val="28"/>
        </w:rPr>
        <w:t xml:space="preserve"> выполнен из стали. Его параметры и теплофизические свойства:</w:t>
      </w:r>
    </w:p>
    <w:p w14:paraId="60CB221A" w14:textId="34FE4B53" w:rsidR="0060457D" w:rsidRPr="007F4DD2" w:rsidRDefault="00511E83" w:rsidP="003C698D">
      <w:pPr>
        <w:pStyle w:val="a7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7F4DD2">
        <w:rPr>
          <w:rFonts w:ascii="Times New Roman" w:hAnsi="Times New Roman"/>
          <w:color w:val="000000"/>
          <w:sz w:val="28"/>
          <w:szCs w:val="28"/>
        </w:rPr>
        <w:t xml:space="preserve">лотность </w:t>
      </w:r>
      <w:r w:rsidR="007F4DD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F4D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DD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0457D">
        <w:rPr>
          <w:rFonts w:ascii="Times New Roman" w:hAnsi="Times New Roman"/>
          <w:color w:val="000000"/>
          <w:sz w:val="28"/>
          <w:szCs w:val="28"/>
        </w:rPr>
        <w:t xml:space="preserve">859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м</m:t>
                </m: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7F4DD2">
        <w:rPr>
          <w:rFonts w:ascii="Times New Roman" w:hAnsi="Times New Roman"/>
          <w:color w:val="000000"/>
          <w:sz w:val="28"/>
          <w:szCs w:val="28"/>
        </w:rPr>
        <w:t>,</w:t>
      </w:r>
    </w:p>
    <w:p w14:paraId="56304F79" w14:textId="6D47B7E7" w:rsidR="0060457D" w:rsidRDefault="00511E83" w:rsidP="003C698D">
      <w:pPr>
        <w:pStyle w:val="a7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60457D">
        <w:rPr>
          <w:rFonts w:ascii="Times New Roman" w:hAnsi="Times New Roman"/>
          <w:color w:val="000000"/>
          <w:sz w:val="28"/>
          <w:szCs w:val="28"/>
        </w:rPr>
        <w:t>дельная теплоемкость</w:t>
      </w:r>
      <w:r w:rsidR="007F4D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DD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F4D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457D">
        <w:rPr>
          <w:rFonts w:ascii="Times New Roman" w:hAnsi="Times New Roman"/>
          <w:color w:val="000000"/>
          <w:sz w:val="28"/>
          <w:szCs w:val="28"/>
        </w:rPr>
        <w:t>490</w:t>
      </w:r>
      <w:r w:rsidR="00ED7A54" w:rsidRPr="00ED7A54">
        <w:rPr>
          <w:rFonts w:ascii="Times New Roman" w:hAnsi="Times New Roman"/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Дж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кг×К</m:t>
            </m:r>
          </m:den>
        </m:f>
      </m:oMath>
      <w:r w:rsidR="006045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7A54">
        <w:rPr>
          <w:rFonts w:ascii="Times New Roman" w:hAnsi="Times New Roman"/>
          <w:color w:val="000000"/>
          <w:sz w:val="28"/>
          <w:szCs w:val="28"/>
        </w:rPr>
        <w:t>,</w:t>
      </w:r>
    </w:p>
    <w:p w14:paraId="06A5C078" w14:textId="3BF92DB3" w:rsidR="0060457D" w:rsidRDefault="00511E83" w:rsidP="003C698D">
      <w:pPr>
        <w:pStyle w:val="a7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60457D">
        <w:rPr>
          <w:rFonts w:ascii="Times New Roman" w:hAnsi="Times New Roman"/>
          <w:color w:val="000000"/>
          <w:sz w:val="28"/>
          <w:szCs w:val="28"/>
        </w:rPr>
        <w:t>оэффициент теплопроводности</w:t>
      </w:r>
      <w:r w:rsidR="007F4D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DD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0457D">
        <w:rPr>
          <w:rFonts w:ascii="Times New Roman" w:hAnsi="Times New Roman"/>
          <w:color w:val="000000"/>
          <w:sz w:val="28"/>
          <w:szCs w:val="28"/>
        </w:rPr>
        <w:t xml:space="preserve"> 48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Вт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мК</m:t>
            </m:r>
          </m:den>
        </m:f>
      </m:oMath>
      <w:r w:rsidR="00ED7A54">
        <w:rPr>
          <w:rFonts w:ascii="Times New Roman" w:hAnsi="Times New Roman"/>
          <w:color w:val="000000"/>
          <w:sz w:val="28"/>
          <w:szCs w:val="28"/>
        </w:rPr>
        <w:t>,</w:t>
      </w:r>
    </w:p>
    <w:p w14:paraId="74914A1B" w14:textId="35A40B5A" w:rsidR="0060457D" w:rsidRDefault="00511E83" w:rsidP="003C698D">
      <w:pPr>
        <w:pStyle w:val="a7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60457D">
        <w:rPr>
          <w:rFonts w:ascii="Times New Roman" w:hAnsi="Times New Roman"/>
          <w:color w:val="000000"/>
          <w:sz w:val="28"/>
          <w:szCs w:val="28"/>
        </w:rPr>
        <w:t>азмеры</w:t>
      </w:r>
      <w:r w:rsidR="007F4D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DD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0457D">
        <w:rPr>
          <w:rFonts w:ascii="Times New Roman" w:hAnsi="Times New Roman"/>
          <w:color w:val="000000"/>
          <w:sz w:val="28"/>
          <w:szCs w:val="28"/>
        </w:rPr>
        <w:t xml:space="preserve"> 640х570х170 мм</w:t>
      </w:r>
      <w:r w:rsidR="00ED7A54">
        <w:rPr>
          <w:rFonts w:ascii="Times New Roman" w:hAnsi="Times New Roman"/>
          <w:color w:val="000000"/>
          <w:sz w:val="28"/>
          <w:szCs w:val="28"/>
        </w:rPr>
        <w:t>.</w:t>
      </w:r>
    </w:p>
    <w:p w14:paraId="4C24E768" w14:textId="19CF816F" w:rsidR="0060457D" w:rsidRDefault="0060457D" w:rsidP="002036EE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рассмотренной задаче будет рассматриваться 3 варианта расчета с разными видами утеплителя:</w:t>
      </w:r>
    </w:p>
    <w:p w14:paraId="4892C7EE" w14:textId="34C9CE0E" w:rsidR="007F4DD2" w:rsidRPr="00B9542E" w:rsidRDefault="0060457D" w:rsidP="002036EE">
      <w:pPr>
        <w:pStyle w:val="a7"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A54">
        <w:rPr>
          <w:rFonts w:ascii="Times New Roman" w:hAnsi="Times New Roman" w:cs="Times New Roman"/>
          <w:i/>
          <w:color w:val="000000"/>
          <w:sz w:val="28"/>
          <w:szCs w:val="28"/>
        </w:rPr>
        <w:t>Минерал</w:t>
      </w:r>
      <w:r w:rsidR="007E1853" w:rsidRPr="00ED7A54">
        <w:rPr>
          <w:rFonts w:ascii="Times New Roman" w:hAnsi="Times New Roman" w:cs="Times New Roman"/>
          <w:i/>
          <w:color w:val="000000"/>
          <w:sz w:val="28"/>
          <w:szCs w:val="28"/>
        </w:rPr>
        <w:t>оватная плита</w:t>
      </w:r>
      <w:r w:rsidRPr="00ED7A5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ED7A54" w:rsidRPr="00B954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A54" w:rsidRPr="00B9542E">
        <w:rPr>
          <w:rFonts w:ascii="Times New Roman" w:hAnsi="Times New Roman" w:cs="Times New Roman"/>
          <w:color w:val="000000"/>
          <w:sz w:val="28"/>
          <w:szCs w:val="28"/>
        </w:rPr>
        <w:t>утеплитель с низким коэффициентом теплопроводности, что обеспечивает эффективное сохранение тепла, высокая плотность, что делает материал устойчивым к нагрузкам и обеспечивает хорошую звукоизоляцию. Также минеральная вата устойчива к влаге, плесени, грибкам и неинтересна грызунам и насекомым. Она сохраняет форму и служит не менее 50 лет</w:t>
      </w:r>
      <w:r w:rsidR="00B9542E" w:rsidRPr="00B9542E">
        <w:rPr>
          <w:rFonts w:ascii="Times New Roman" w:hAnsi="Times New Roman" w:cs="Times New Roman"/>
          <w:color w:val="000000"/>
          <w:sz w:val="28"/>
          <w:szCs w:val="28"/>
        </w:rPr>
        <w:t>. Данный материал устойчив к нагреву и не горит</w:t>
      </w:r>
      <w:r w:rsidR="00AE15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15C8" w:rsidRPr="00230E0A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511E8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E15C8" w:rsidRPr="00230E0A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511E8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235287" w14:textId="691A3E6F" w:rsidR="007F4DD2" w:rsidRDefault="007F4DD2" w:rsidP="003C698D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Геометрические и теплофизические свойства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 минераловатной плиты</w:t>
      </w:r>
      <w:r w:rsidR="00511E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1E83" w:rsidRPr="00511E83">
        <w:rPr>
          <w:rFonts w:ascii="Times New Roman" w:hAnsi="Times New Roman" w:cs="Times New Roman"/>
          <w:color w:val="000000"/>
          <w:sz w:val="28"/>
          <w:szCs w:val="28"/>
        </w:rPr>
        <w:t>[2]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73052EF" w14:textId="3C21E94D" w:rsidR="007E1853" w:rsidRDefault="00511E83" w:rsidP="003C698D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>дельная теплоёмкость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 минераловатной плиты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 xml:space="preserve"> – 1050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Дж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кг×К</m:t>
            </m:r>
          </m:den>
        </m:f>
      </m:oMath>
      <w:r w:rsidR="007E1853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6C1B62AF" w14:textId="6B3CB23E" w:rsidR="007E1853" w:rsidRPr="007E1853" w:rsidRDefault="00511E83" w:rsidP="003C698D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оэффициент теплопроводности минераловатной плиты 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 xml:space="preserve">– 0,04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Вт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м×К</m:t>
            </m:r>
          </m:den>
        </m:f>
      </m:oMath>
      <w:r w:rsidR="007E18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639413" w14:textId="26823715" w:rsidR="0060457D" w:rsidRDefault="0060457D" w:rsidP="00ED7A54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899676" w14:textId="0C99FFB5" w:rsidR="007E1853" w:rsidRPr="00ED7A54" w:rsidRDefault="0060457D" w:rsidP="002036EE">
      <w:pPr>
        <w:pStyle w:val="a7"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D7A54">
        <w:rPr>
          <w:rFonts w:ascii="Times New Roman" w:hAnsi="Times New Roman" w:cs="Times New Roman"/>
          <w:i/>
          <w:color w:val="000000"/>
          <w:sz w:val="28"/>
          <w:szCs w:val="28"/>
        </w:rPr>
        <w:t>Дерево</w:t>
      </w:r>
      <w:r w:rsidR="00B9542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– </w:t>
      </w:r>
      <w:r w:rsidR="00B9542E" w:rsidRPr="002036EE">
        <w:rPr>
          <w:rFonts w:ascii="Times New Roman" w:hAnsi="Times New Roman" w:cs="Times New Roman"/>
          <w:color w:val="000000"/>
          <w:sz w:val="28"/>
          <w:szCs w:val="28"/>
        </w:rPr>
        <w:t xml:space="preserve">натуральный материал, который не выделяет вредных веществ и не загрязняет окружающую среду. Дерево 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>эффективно</w:t>
      </w:r>
      <w:r w:rsidR="00B9542E" w:rsidRPr="002036EE">
        <w:rPr>
          <w:rFonts w:ascii="Times New Roman" w:hAnsi="Times New Roman" w:cs="Times New Roman"/>
          <w:color w:val="000000"/>
          <w:sz w:val="28"/>
          <w:szCs w:val="28"/>
        </w:rPr>
        <w:t xml:space="preserve"> сохраняет тепло внутри помещения, а также поглощает звуки, снижая уровень шума в помещении.</w:t>
      </w:r>
    </w:p>
    <w:p w14:paraId="28DF36A9" w14:textId="094B76BC" w:rsidR="007E1853" w:rsidRDefault="007E1853" w:rsidP="003C698D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Hlk167825337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Геометрические и теплофизические свойства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 дерева</w:t>
      </w:r>
      <w:r w:rsidR="00511E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1E83" w:rsidRPr="00511E83">
        <w:rPr>
          <w:rFonts w:ascii="Times New Roman" w:hAnsi="Times New Roman" w:cs="Times New Roman"/>
          <w:color w:val="000000"/>
          <w:sz w:val="28"/>
          <w:szCs w:val="28"/>
        </w:rPr>
        <w:t>[3]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99749F5" w14:textId="357239FF" w:rsidR="007E1853" w:rsidRDefault="00511E83" w:rsidP="003C698D">
      <w:pPr>
        <w:pStyle w:val="a7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>дельная теплоёмкость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 дерева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 xml:space="preserve"> – 1200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Дж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кг×К</m:t>
            </m:r>
          </m:den>
        </m:f>
      </m:oMath>
      <w:r w:rsidR="00F636F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4BFD2547" w14:textId="4B4B5E9A" w:rsidR="007E1853" w:rsidRDefault="00511E83" w:rsidP="003C698D">
      <w:pPr>
        <w:pStyle w:val="a7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>оэффициент теплопроводности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 дерева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 xml:space="preserve"> – 0,14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Вт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м×К</m:t>
            </m:r>
          </m:den>
        </m:f>
      </m:oMath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bookmarkEnd w:id="2"/>
    <w:p w14:paraId="79C1556B" w14:textId="77777777" w:rsidR="007E1853" w:rsidRPr="007E1853" w:rsidRDefault="007E1853" w:rsidP="00ED7A54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7767CE" w14:textId="4CA90F1F" w:rsidR="0060457D" w:rsidRDefault="0060457D" w:rsidP="002036EE">
      <w:pPr>
        <w:pStyle w:val="a7"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36EE">
        <w:rPr>
          <w:rFonts w:ascii="Times New Roman" w:hAnsi="Times New Roman" w:cs="Times New Roman"/>
          <w:i/>
          <w:color w:val="000000"/>
          <w:sz w:val="28"/>
          <w:szCs w:val="28"/>
        </w:rPr>
        <w:t>Кирпич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 xml:space="preserve"> – в данном варианте не используется уплотнитель, а рассматривается вариант увеличение толщины стены.</w:t>
      </w:r>
    </w:p>
    <w:p w14:paraId="620A4270" w14:textId="4901239A" w:rsidR="007E1853" w:rsidRPr="007E1853" w:rsidRDefault="007E1853" w:rsidP="003C698D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853">
        <w:rPr>
          <w:rFonts w:ascii="Times New Roman" w:hAnsi="Times New Roman" w:cs="Times New Roman"/>
          <w:color w:val="000000"/>
          <w:sz w:val="28"/>
          <w:szCs w:val="28"/>
        </w:rPr>
        <w:t>Геометрические и теплофизические свойства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 кирпича</w:t>
      </w:r>
      <w:r w:rsidRPr="007E185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AA3C012" w14:textId="2FCDE524" w:rsidR="007E1853" w:rsidRPr="007E1853" w:rsidRDefault="00511E83" w:rsidP="003C698D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E1853" w:rsidRPr="007E1853">
        <w:rPr>
          <w:rFonts w:ascii="Times New Roman" w:hAnsi="Times New Roman" w:cs="Times New Roman"/>
          <w:color w:val="000000"/>
          <w:sz w:val="28"/>
          <w:szCs w:val="28"/>
        </w:rPr>
        <w:t>дельная теплоёмкость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 кирпича</w:t>
      </w:r>
      <w:r w:rsidR="007E1853" w:rsidRPr="007E1853">
        <w:rPr>
          <w:rFonts w:ascii="Times New Roman" w:hAnsi="Times New Roman" w:cs="Times New Roman"/>
          <w:color w:val="000000"/>
          <w:sz w:val="28"/>
          <w:szCs w:val="28"/>
        </w:rPr>
        <w:t xml:space="preserve"> – 1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E1853" w:rsidRPr="007E1853">
        <w:rPr>
          <w:rFonts w:ascii="Times New Roman" w:hAnsi="Times New Roman" w:cs="Times New Roman"/>
          <w:color w:val="000000"/>
          <w:sz w:val="28"/>
          <w:szCs w:val="28"/>
        </w:rPr>
        <w:t xml:space="preserve">00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Дж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кг×К</m:t>
            </m:r>
          </m:den>
        </m:f>
      </m:oMath>
      <w:r w:rsidR="007E1853" w:rsidRPr="007E1853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6C493C15" w14:textId="0F779597" w:rsidR="007E1853" w:rsidRDefault="00511E83" w:rsidP="003C698D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E1853" w:rsidRPr="007E1853">
        <w:rPr>
          <w:rFonts w:ascii="Times New Roman" w:hAnsi="Times New Roman" w:cs="Times New Roman"/>
          <w:color w:val="000000"/>
          <w:sz w:val="28"/>
          <w:szCs w:val="28"/>
        </w:rPr>
        <w:t xml:space="preserve">оэффициент теплопроводности </w:t>
      </w:r>
      <w:r w:rsidR="003C698D">
        <w:rPr>
          <w:rFonts w:ascii="Times New Roman" w:hAnsi="Times New Roman" w:cs="Times New Roman"/>
          <w:color w:val="000000"/>
          <w:sz w:val="28"/>
          <w:szCs w:val="28"/>
        </w:rPr>
        <w:t xml:space="preserve">кирпича </w:t>
      </w:r>
      <w:r w:rsidR="007E1853" w:rsidRPr="007E1853">
        <w:rPr>
          <w:rFonts w:ascii="Times New Roman" w:hAnsi="Times New Roman" w:cs="Times New Roman"/>
          <w:color w:val="000000"/>
          <w:sz w:val="28"/>
          <w:szCs w:val="28"/>
        </w:rPr>
        <w:t>– 0,</w:t>
      </w:r>
      <w:r w:rsidR="007E1853">
        <w:rPr>
          <w:rFonts w:ascii="Times New Roman" w:hAnsi="Times New Roman" w:cs="Times New Roman"/>
          <w:color w:val="000000"/>
          <w:sz w:val="28"/>
          <w:szCs w:val="28"/>
        </w:rPr>
        <w:t>84</w:t>
      </w:r>
      <w:r w:rsidR="007E1853" w:rsidRPr="007E1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Вт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м×К</m:t>
            </m:r>
          </m:den>
        </m:f>
      </m:oMath>
      <w:r w:rsidR="007E1853" w:rsidRPr="007E18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B4F63DC" w14:textId="44F2E09B" w:rsidR="007E1853" w:rsidRDefault="007E1853" w:rsidP="002036EE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Температура воздуха на улице: -20℃.</w:t>
      </w:r>
    </w:p>
    <w:p w14:paraId="349F859B" w14:textId="1913FA42" w:rsidR="003C698D" w:rsidRDefault="003C698D" w:rsidP="002036EE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Скорость ветра</w:t>
      </w:r>
      <w:r w:rsidR="00BD4149">
        <w:rPr>
          <w:rFonts w:ascii="Times New Roman" w:hAnsi="Times New Roman" w:cs="Times New Roman"/>
          <w:color w:val="000000"/>
          <w:sz w:val="28"/>
          <w:szCs w:val="28"/>
        </w:rPr>
        <w:t xml:space="preserve"> (выбрано усредненное значение за год по Санкт-Петербургу)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3,5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м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с</m:t>
            </m:r>
          </m:den>
        </m:f>
      </m:oMath>
      <w:r w:rsidR="00BD414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BD4149" w:rsidRPr="00BD4149">
        <w:rPr>
          <w:rFonts w:ascii="Times New Roman" w:eastAsiaTheme="minorEastAsia" w:hAnsi="Times New Roman" w:cs="Times New Roman"/>
          <w:color w:val="000000"/>
          <w:sz w:val="28"/>
          <w:szCs w:val="28"/>
        </w:rPr>
        <w:t>[</w:t>
      </w:r>
      <w:r w:rsidR="00511E83">
        <w:rPr>
          <w:rFonts w:ascii="Times New Roman" w:eastAsiaTheme="minorEastAsia" w:hAnsi="Times New Roman" w:cs="Times New Roman"/>
          <w:color w:val="000000"/>
          <w:sz w:val="28"/>
          <w:szCs w:val="28"/>
        </w:rPr>
        <w:t>4</w:t>
      </w:r>
      <w:r w:rsidR="00BD4149" w:rsidRPr="00BD4149">
        <w:rPr>
          <w:rFonts w:ascii="Times New Roman" w:eastAsiaTheme="minorEastAsia" w:hAnsi="Times New Roman" w:cs="Times New Roman"/>
          <w:color w:val="000000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14:paraId="21EBC4F6" w14:textId="4FA60A92" w:rsidR="0060457D" w:rsidRDefault="007E1853" w:rsidP="002036EE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36EE">
        <w:rPr>
          <w:rFonts w:ascii="Times New Roman" w:hAnsi="Times New Roman" w:cs="Times New Roman"/>
          <w:b/>
          <w:color w:val="000000"/>
          <w:sz w:val="28"/>
          <w:szCs w:val="28"/>
        </w:rPr>
        <w:t>Задача: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определить мощность источника теплоснабжения при трёх различных видах утеплителя, </w:t>
      </w:r>
      <w:r w:rsidR="00BD4149" w:rsidRPr="00BD4149">
        <w:rPr>
          <w:rFonts w:ascii="Times New Roman" w:hAnsi="Times New Roman" w:cs="Times New Roman"/>
          <w:color w:val="000000"/>
          <w:sz w:val="28"/>
          <w:szCs w:val="28"/>
        </w:rPr>
        <w:t>необходимую для того,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чтобы внутри комнаты </w:t>
      </w:r>
      <w:r w:rsidR="002036EE">
        <w:rPr>
          <w:rFonts w:ascii="Times New Roman" w:hAnsi="Times New Roman" w:cs="Times New Roman"/>
          <w:color w:val="000000"/>
          <w:sz w:val="28"/>
          <w:szCs w:val="28"/>
        </w:rPr>
        <w:t>оставалась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комфортная температура (23</w:t>
      </w:r>
      <w:r w:rsidR="001E39E6">
        <w:rPr>
          <w:rFonts w:ascii="Times New Roman" w:hAnsi="Times New Roman" w:cs="Times New Roman"/>
          <w:color w:val="000000"/>
          <w:sz w:val="28"/>
          <w:szCs w:val="28"/>
        </w:rPr>
        <w:t xml:space="preserve">℃ </w:t>
      </w:r>
      <w:r w:rsidR="001E39E6" w:rsidRPr="001E39E6">
        <w:rPr>
          <w:rFonts w:ascii="Times New Roman" w:hAnsi="Times New Roman" w:cs="Times New Roman"/>
          <w:color w:val="000000"/>
          <w:sz w:val="28"/>
          <w:szCs w:val="28"/>
        </w:rPr>
        <w:t>±</w:t>
      </w:r>
      <w:r w:rsidR="001E39E6">
        <w:rPr>
          <w:rFonts w:ascii="Times New Roman" w:hAnsi="Times New Roman" w:cs="Times New Roman"/>
          <w:color w:val="000000"/>
          <w:sz w:val="28"/>
          <w:szCs w:val="28"/>
        </w:rPr>
        <w:t xml:space="preserve"> 1).</w:t>
      </w:r>
    </w:p>
    <w:p w14:paraId="685B9D49" w14:textId="77777777" w:rsidR="001E39E6" w:rsidRPr="001E39E6" w:rsidRDefault="001E39E6" w:rsidP="00ED7A54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05D7F5" w14:textId="77777777" w:rsidR="002036EE" w:rsidRDefault="002036E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14:paraId="282C9632" w14:textId="5C3B8A18" w:rsidR="001E39E6" w:rsidRPr="002036EE" w:rsidRDefault="002036EE" w:rsidP="00933188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67873283"/>
      <w:r w:rsidRPr="002036E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Численный метод решения</w:t>
      </w:r>
      <w:bookmarkEnd w:id="3"/>
    </w:p>
    <w:p w14:paraId="2F8EE22D" w14:textId="363A403E" w:rsidR="00933188" w:rsidRPr="00C535BF" w:rsidRDefault="00933188" w:rsidP="00933188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Работа численного метода со стороны пользователя состоит в грамотном построении модели с учётом разумных допущений, указании всех нагрузок и задании свойств материалов.</w:t>
      </w:r>
    </w:p>
    <w:p w14:paraId="5F42830C" w14:textId="1E2FEC74" w:rsidR="001E39E6" w:rsidRDefault="001E39E6" w:rsidP="00933188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Рассмотрим первый случай, когда в качестве утеплителя выбраны минераловатные плиты.</w:t>
      </w:r>
    </w:p>
    <w:p w14:paraId="2D2098D1" w14:textId="406C412D" w:rsidR="001E39E6" w:rsidRDefault="001E39E6" w:rsidP="00933188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Начнем с выбора настроек и физического процесса в дополнении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Flow</w:t>
      </w:r>
      <w:r w:rsidRPr="001E3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Simulation</w:t>
      </w:r>
      <w:r w:rsidRPr="001E3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 следующими параметрами:</w:t>
      </w:r>
    </w:p>
    <w:p w14:paraId="5A455E08" w14:textId="4B0B2697" w:rsidR="001E39E6" w:rsidRDefault="001E39E6" w:rsidP="00933188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Тип задачи </w:t>
      </w:r>
      <w:r w:rsidR="009651CF">
        <w:rPr>
          <w:rFonts w:ascii="Times New Roman" w:hAnsi="Times New Roman" w:cs="Times New Roman"/>
          <w:color w:val="000000"/>
          <w:sz w:val="28"/>
          <w:szCs w:val="28"/>
        </w:rPr>
        <w:t xml:space="preserve">– внешняя </w:t>
      </w:r>
    </w:p>
    <w:p w14:paraId="3E0F2E27" w14:textId="77A42F2A" w:rsidR="009651CF" w:rsidRDefault="009651CF" w:rsidP="00933188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Физические модели – течение жидкости</w:t>
      </w:r>
      <w:r w:rsidRPr="009651CF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</w:rPr>
        <w:t>газа, теплопроводность, гравитация, радиационный теплообмен</w:t>
      </w:r>
    </w:p>
    <w:p w14:paraId="0773F44F" w14:textId="1B303F86" w:rsidR="009651CF" w:rsidRPr="009651CF" w:rsidRDefault="009651CF" w:rsidP="00933188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Свойства текучей среды – воздух (ТФ-свойства берутся из базы данных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Solid</w:t>
      </w:r>
      <w:r w:rsidRPr="00965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Works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49F00A69" w14:textId="26805B33" w:rsidR="009651CF" w:rsidRDefault="009651CF" w:rsidP="00933188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 задачи численным методом – полностью автоматизированный этап, перед которым стоит только построение сетки и изменение расчетной области.</w:t>
      </w:r>
    </w:p>
    <w:p w14:paraId="2537801B" w14:textId="00C1D6BD" w:rsidR="002036EE" w:rsidRDefault="002036EE" w:rsidP="0093318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2757BC33" w14:textId="6CF38260" w:rsidR="002036EE" w:rsidRPr="002036EE" w:rsidRDefault="002036EE" w:rsidP="002036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67873284"/>
      <w:r w:rsidRPr="002036E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Компьютерная модель</w:t>
      </w:r>
      <w:bookmarkEnd w:id="4"/>
    </w:p>
    <w:p w14:paraId="39ED96F9" w14:textId="2F6FE169" w:rsidR="001E39E6" w:rsidRDefault="001E39E6" w:rsidP="00933188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Была изменена расчетная область</w:t>
      </w:r>
      <w:r w:rsidR="009651CF">
        <w:rPr>
          <w:rFonts w:ascii="Times New Roman" w:hAnsi="Times New Roman" w:cs="Times New Roman"/>
          <w:color w:val="000000"/>
          <w:sz w:val="28"/>
          <w:szCs w:val="28"/>
        </w:rPr>
        <w:t>, так как задали периодичность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506AC91" w14:textId="45F3ADE9" w:rsidR="001E39E6" w:rsidRDefault="001E39E6" w:rsidP="00933188">
      <w:pPr>
        <w:pStyle w:val="a7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0639265" wp14:editId="523469C7">
            <wp:extent cx="5969000" cy="3143250"/>
            <wp:effectExtent l="0" t="0" r="0" b="0"/>
            <wp:docPr id="2091318665" name="Рисунок 1" descr="Изображение выглядит как зарисовка, диаграмма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318665" name="Рисунок 1" descr="Изображение выглядит как зарисовка, диаграмма, дизайн&#10;&#10;Автоматически созданное описание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1" r="1402" b="2309"/>
                    <a:stretch/>
                  </pic:blipFill>
                  <pic:spPr bwMode="auto">
                    <a:xfrm>
                      <a:off x="0" y="0"/>
                      <a:ext cx="5969000" cy="3143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E6B438" w14:textId="50E47A53" w:rsidR="001E39E6" w:rsidRPr="001E39E6" w:rsidRDefault="001E39E6" w:rsidP="00933188">
      <w:pPr>
        <w:pStyle w:val="a7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E39E6">
        <w:rPr>
          <w:rFonts w:ascii="Times New Roman" w:hAnsi="Times New Roman" w:cs="Times New Roman"/>
          <w:color w:val="000000"/>
          <w:sz w:val="24"/>
          <w:szCs w:val="24"/>
        </w:rPr>
        <w:t>Рис. 3 Расчетная область</w:t>
      </w:r>
    </w:p>
    <w:p w14:paraId="71453809" w14:textId="77777777" w:rsidR="001E39E6" w:rsidRDefault="001E39E6" w:rsidP="00ED7A54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0E0CF8" w14:textId="2DEFAEB2" w:rsidR="009651CF" w:rsidRDefault="009651CF" w:rsidP="00933188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 задачи с другими утеплителями проводятся аналогично, меняется только материал изоляции.</w:t>
      </w:r>
    </w:p>
    <w:p w14:paraId="3BC1456A" w14:textId="77777777" w:rsidR="00933188" w:rsidRDefault="00933188">
      <w:pPr>
        <w:spacing w:after="0" w:line="240" w:lineRule="auto"/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71D084E" w14:textId="604B1714" w:rsidR="009651CF" w:rsidRPr="00933188" w:rsidRDefault="009651CF" w:rsidP="00933188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67873285"/>
      <w:r w:rsidRPr="0093318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Результаты расчёта</w:t>
      </w:r>
      <w:bookmarkEnd w:id="5"/>
    </w:p>
    <w:p w14:paraId="508492F0" w14:textId="0D9EA372" w:rsidR="009651CF" w:rsidRDefault="009651CF" w:rsidP="00933188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Результаты расчета</w:t>
      </w:r>
      <w:r w:rsidR="008C7A1E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ниже:</w:t>
      </w:r>
    </w:p>
    <w:p w14:paraId="4E0395C1" w14:textId="3DD7B98E" w:rsidR="008C7A1E" w:rsidRDefault="008C7A1E" w:rsidP="00933188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Табл. </w:t>
      </w:r>
      <w:r w:rsidR="00BD414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D0BDC">
        <w:rPr>
          <w:rFonts w:ascii="Times New Roman" w:hAnsi="Times New Roman" w:cs="Times New Roman"/>
          <w:color w:val="000000"/>
          <w:sz w:val="28"/>
          <w:szCs w:val="28"/>
        </w:rPr>
        <w:t>. Сводная таблица результатов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695"/>
        <w:gridCol w:w="4650"/>
      </w:tblGrid>
      <w:tr w:rsidR="009651CF" w14:paraId="513C445D" w14:textId="77777777" w:rsidTr="009651CF">
        <w:tc>
          <w:tcPr>
            <w:tcW w:w="4848" w:type="dxa"/>
          </w:tcPr>
          <w:p w14:paraId="7B08E461" w14:textId="6EC40E89" w:rsidR="009651CF" w:rsidRDefault="009651CF" w:rsidP="00933188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</w:t>
            </w:r>
            <w:r w:rsidR="00933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изоляции</w:t>
            </w:r>
          </w:p>
        </w:tc>
        <w:tc>
          <w:tcPr>
            <w:tcW w:w="4848" w:type="dxa"/>
          </w:tcPr>
          <w:p w14:paraId="1F2E6097" w14:textId="15BDFCE4" w:rsidR="009651CF" w:rsidRDefault="009651CF" w:rsidP="00933188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Мощность теплового источника, Вт</w:t>
            </w:r>
          </w:p>
        </w:tc>
      </w:tr>
      <w:tr w:rsidR="009651CF" w14:paraId="5516B4A7" w14:textId="77777777" w:rsidTr="009651CF">
        <w:tc>
          <w:tcPr>
            <w:tcW w:w="4848" w:type="dxa"/>
          </w:tcPr>
          <w:p w14:paraId="101796E1" w14:textId="52CB373C" w:rsidR="009651CF" w:rsidRDefault="009651CF" w:rsidP="00933188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Минераловатные плиты</w:t>
            </w:r>
          </w:p>
        </w:tc>
        <w:tc>
          <w:tcPr>
            <w:tcW w:w="4848" w:type="dxa"/>
          </w:tcPr>
          <w:p w14:paraId="7403E936" w14:textId="194D0AFD" w:rsidR="009651CF" w:rsidRDefault="009651CF" w:rsidP="00BD4149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1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</w:t>
            </w:r>
          </w:p>
        </w:tc>
      </w:tr>
      <w:tr w:rsidR="009651CF" w14:paraId="3147A962" w14:textId="77777777" w:rsidTr="009651CF">
        <w:tc>
          <w:tcPr>
            <w:tcW w:w="4848" w:type="dxa"/>
          </w:tcPr>
          <w:p w14:paraId="631D4435" w14:textId="3572ACC2" w:rsidR="009651CF" w:rsidRDefault="009651CF" w:rsidP="00933188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Дерево</w:t>
            </w:r>
          </w:p>
        </w:tc>
        <w:tc>
          <w:tcPr>
            <w:tcW w:w="4848" w:type="dxa"/>
          </w:tcPr>
          <w:p w14:paraId="74CE816A" w14:textId="5B54F088" w:rsidR="009651CF" w:rsidRDefault="009651CF" w:rsidP="00BD4149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BD4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651CF" w14:paraId="7CCD379E" w14:textId="77777777" w:rsidTr="009651CF">
        <w:tc>
          <w:tcPr>
            <w:tcW w:w="4848" w:type="dxa"/>
          </w:tcPr>
          <w:p w14:paraId="2539E168" w14:textId="1F553EDB" w:rsidR="009651CF" w:rsidRDefault="009651CF" w:rsidP="00933188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Кирпич</w:t>
            </w:r>
          </w:p>
        </w:tc>
        <w:tc>
          <w:tcPr>
            <w:tcW w:w="4848" w:type="dxa"/>
          </w:tcPr>
          <w:p w14:paraId="38890D3A" w14:textId="14601D3D" w:rsidR="009651CF" w:rsidRDefault="009651CF" w:rsidP="00BD4149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1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1126</w:t>
            </w:r>
          </w:p>
        </w:tc>
      </w:tr>
    </w:tbl>
    <w:p w14:paraId="3D32F924" w14:textId="77777777" w:rsidR="00987914" w:rsidRDefault="00987914" w:rsidP="005710A0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14:paraId="04363B24" w14:textId="7A94E570" w:rsidR="008C7A1E" w:rsidRDefault="008C7A1E" w:rsidP="005710A0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Также была посчитана стоимость для каждого из утеплителей:</w:t>
      </w:r>
    </w:p>
    <w:p w14:paraId="6A2FB156" w14:textId="1D00DDFC" w:rsidR="00FD0BDC" w:rsidRDefault="00FD0BDC" w:rsidP="00FD0BD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Табл. 2. Сводная таблица стоимости каждого утеплителя</w:t>
      </w:r>
    </w:p>
    <w:tbl>
      <w:tblPr>
        <w:tblStyle w:val="-42"/>
        <w:tblW w:w="0" w:type="auto"/>
        <w:tblLook w:val="04A0" w:firstRow="1" w:lastRow="0" w:firstColumn="1" w:lastColumn="0" w:noHBand="0" w:noVBand="1"/>
      </w:tblPr>
      <w:tblGrid>
        <w:gridCol w:w="2547"/>
        <w:gridCol w:w="1445"/>
        <w:gridCol w:w="3136"/>
        <w:gridCol w:w="2217"/>
      </w:tblGrid>
      <w:tr w:rsidR="005710A0" w14:paraId="57776EBD" w14:textId="77777777" w:rsidTr="00E4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09C3BC69" w14:textId="2523E13F" w:rsidR="005710A0" w:rsidRPr="005710A0" w:rsidRDefault="005710A0" w:rsidP="005710A0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Изоляции</w:t>
            </w:r>
          </w:p>
        </w:tc>
        <w:tc>
          <w:tcPr>
            <w:tcW w:w="1445" w:type="dxa"/>
            <w:vAlign w:val="center"/>
          </w:tcPr>
          <w:p w14:paraId="351FC1EA" w14:textId="0DAF519B" w:rsidR="005710A0" w:rsidRPr="005710A0" w:rsidRDefault="005710A0" w:rsidP="005710A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стены, м</w:t>
            </w:r>
            <w:r w:rsidRPr="005710A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136" w:type="dxa"/>
            <w:vAlign w:val="center"/>
          </w:tcPr>
          <w:p w14:paraId="1E5F0993" w14:textId="2492E47A" w:rsidR="005710A0" w:rsidRPr="005710A0" w:rsidRDefault="005710A0" w:rsidP="005710A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утеплителя за 1 м</w:t>
            </w:r>
            <w:r w:rsidRPr="005710A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17" w:type="dxa"/>
            <w:vAlign w:val="center"/>
          </w:tcPr>
          <w:p w14:paraId="3EFEFE88" w14:textId="4886E4F1" w:rsidR="005710A0" w:rsidRPr="005710A0" w:rsidRDefault="005710A0" w:rsidP="005710A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5710A0" w14:paraId="171060D4" w14:textId="77777777" w:rsidTr="00E4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BE01F81" w14:textId="6C84EBC7" w:rsidR="005710A0" w:rsidRPr="005710A0" w:rsidRDefault="005710A0" w:rsidP="005710A0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Минераловатные плиты</w:t>
            </w:r>
          </w:p>
        </w:tc>
        <w:tc>
          <w:tcPr>
            <w:tcW w:w="1445" w:type="dxa"/>
            <w:vAlign w:val="center"/>
          </w:tcPr>
          <w:p w14:paraId="00255F59" w14:textId="116D7644" w:rsidR="005710A0" w:rsidRPr="005710A0" w:rsidRDefault="005710A0" w:rsidP="00E44808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11,285</w:t>
            </w:r>
          </w:p>
        </w:tc>
        <w:tc>
          <w:tcPr>
            <w:tcW w:w="3136" w:type="dxa"/>
            <w:vAlign w:val="center"/>
          </w:tcPr>
          <w:p w14:paraId="34C797C0" w14:textId="5BC85CC5" w:rsidR="005710A0" w:rsidRPr="00EF369B" w:rsidRDefault="005710A0" w:rsidP="00E44808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EF36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36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[3]</w:t>
            </w:r>
          </w:p>
        </w:tc>
        <w:tc>
          <w:tcPr>
            <w:tcW w:w="2217" w:type="dxa"/>
            <w:vAlign w:val="center"/>
          </w:tcPr>
          <w:p w14:paraId="68155FFD" w14:textId="4CF33CEE" w:rsidR="005710A0" w:rsidRPr="005710A0" w:rsidRDefault="005710A0" w:rsidP="00E44808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823,06</w:t>
            </w:r>
          </w:p>
        </w:tc>
      </w:tr>
      <w:tr w:rsidR="005710A0" w14:paraId="6CE56832" w14:textId="77777777" w:rsidTr="00E4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A5F586A" w14:textId="425617FB" w:rsidR="005710A0" w:rsidRPr="005710A0" w:rsidRDefault="005710A0" w:rsidP="005710A0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Дерево</w:t>
            </w:r>
          </w:p>
        </w:tc>
        <w:tc>
          <w:tcPr>
            <w:tcW w:w="1445" w:type="dxa"/>
            <w:vAlign w:val="center"/>
          </w:tcPr>
          <w:p w14:paraId="66CFCB93" w14:textId="2F5ED3F0" w:rsidR="005710A0" w:rsidRPr="005710A0" w:rsidRDefault="005710A0" w:rsidP="00E44808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11,285</w:t>
            </w:r>
          </w:p>
        </w:tc>
        <w:tc>
          <w:tcPr>
            <w:tcW w:w="3136" w:type="dxa"/>
            <w:vAlign w:val="center"/>
          </w:tcPr>
          <w:p w14:paraId="4CC1A3EA" w14:textId="4CCE88A8" w:rsidR="005710A0" w:rsidRPr="005710A0" w:rsidRDefault="005710A0" w:rsidP="00E44808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1365</w:t>
            </w:r>
          </w:p>
        </w:tc>
        <w:tc>
          <w:tcPr>
            <w:tcW w:w="2217" w:type="dxa"/>
            <w:vAlign w:val="center"/>
          </w:tcPr>
          <w:p w14:paraId="3BBA15DC" w14:textId="04C83F00" w:rsidR="005710A0" w:rsidRPr="005710A0" w:rsidRDefault="005710A0" w:rsidP="00E44808">
            <w:pPr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404,025</w:t>
            </w:r>
          </w:p>
        </w:tc>
      </w:tr>
      <w:tr w:rsidR="005710A0" w14:paraId="5491DDED" w14:textId="77777777" w:rsidTr="00E4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7DB26BF" w14:textId="7BE2E2F4" w:rsidR="005710A0" w:rsidRPr="005710A0" w:rsidRDefault="005710A0" w:rsidP="005710A0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  <w:tc>
          <w:tcPr>
            <w:tcW w:w="1445" w:type="dxa"/>
            <w:vAlign w:val="center"/>
          </w:tcPr>
          <w:p w14:paraId="6D6A4C78" w14:textId="63F571BB" w:rsidR="005710A0" w:rsidRPr="005710A0" w:rsidRDefault="005710A0" w:rsidP="00E44808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11,285</w:t>
            </w:r>
          </w:p>
        </w:tc>
        <w:tc>
          <w:tcPr>
            <w:tcW w:w="3136" w:type="dxa"/>
            <w:vAlign w:val="center"/>
          </w:tcPr>
          <w:p w14:paraId="220484B1" w14:textId="2A5D704C" w:rsidR="005710A0" w:rsidRPr="005710A0" w:rsidRDefault="005710A0" w:rsidP="00E44808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2217" w:type="dxa"/>
            <w:vAlign w:val="center"/>
          </w:tcPr>
          <w:p w14:paraId="22633FC3" w14:textId="691BD919" w:rsidR="005710A0" w:rsidRPr="005710A0" w:rsidRDefault="005710A0" w:rsidP="00E44808">
            <w:pPr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0A0">
              <w:rPr>
                <w:rFonts w:ascii="Times New Roman" w:hAnsi="Times New Roman" w:cs="Times New Roman"/>
                <w:sz w:val="28"/>
                <w:szCs w:val="28"/>
              </w:rPr>
              <w:t>188,545</w:t>
            </w:r>
          </w:p>
        </w:tc>
      </w:tr>
    </w:tbl>
    <w:p w14:paraId="032FD777" w14:textId="77777777" w:rsidR="005710A0" w:rsidRDefault="005710A0" w:rsidP="008C7A1E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14:paraId="1F70A4C4" w14:textId="7E619118" w:rsidR="00FD0BDC" w:rsidRDefault="00FD0BDC" w:rsidP="00FD0BDC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Расчет периода окупаемости:</w:t>
      </w:r>
    </w:p>
    <w:p w14:paraId="66CF4300" w14:textId="77777777" w:rsidR="00961560" w:rsidRDefault="00961560" w:rsidP="0096156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Длительность отопительного сезона в Санкт-Петербурге – 220 дней.</w:t>
      </w:r>
    </w:p>
    <w:p w14:paraId="45B65BCE" w14:textId="384A425F" w:rsidR="00FD0BDC" w:rsidRPr="00FD0BDC" w:rsidRDefault="00FD0BDC" w:rsidP="00FD0BDC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тепла за весь отопительный сезон:</w:t>
      </w:r>
      <w:r w:rsidRPr="00FD0B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Q=N×∆t</m:t>
        </m:r>
      </m:oMath>
      <w:r w:rsidR="00961560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14:paraId="51E5355F" w14:textId="43CDB78C" w:rsidR="00FD0BDC" w:rsidRDefault="00FD0BDC" w:rsidP="00FD0BD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тепла за весь отопительный сезон без утепления, но при увеличении толщины стены:</w:t>
      </w:r>
    </w:p>
    <w:p w14:paraId="2618BCE6" w14:textId="13E11B85" w:rsidR="00FD0BDC" w:rsidRPr="00736A75" w:rsidRDefault="00000000" w:rsidP="00FD0BDC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>=1126 Вт ×220 ×24 ×3600=21 403 008 000 Дж=21,403 ГДж=5,115Гкал</m:t>
        </m:r>
      </m:oMath>
      <w:r w:rsidR="00961560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14:paraId="0EF7B85F" w14:textId="1308D45F" w:rsidR="00736A75" w:rsidRDefault="00736A75" w:rsidP="00736A7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тепла за весь отопительный сезон с минераловатными плитами:</w:t>
      </w:r>
    </w:p>
    <w:p w14:paraId="34005668" w14:textId="3DE96B19" w:rsidR="00736A75" w:rsidRPr="00736A75" w:rsidRDefault="00000000" w:rsidP="00736A7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>=354 Вт ×220 ×24 ×3600=6 728 832 000 Дж=6,728 ГДж=1,608 Гкал</m:t>
        </m:r>
      </m:oMath>
      <w:r w:rsidR="00961560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14:paraId="42E2511C" w14:textId="77777777" w:rsidR="00736A75" w:rsidRPr="00736A75" w:rsidRDefault="00736A75" w:rsidP="00736A7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14:paraId="35B73FFB" w14:textId="40791492" w:rsidR="00736A75" w:rsidRDefault="00736A75" w:rsidP="00736A7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Количество тепла за весь отопительный сезон с деревом:</w:t>
      </w:r>
    </w:p>
    <w:p w14:paraId="521E5587" w14:textId="3EBE773F" w:rsidR="00736A75" w:rsidRPr="00736A75" w:rsidRDefault="00000000" w:rsidP="00736A7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</w:rPr>
          <m:t>=609 Вт ×220 ×24 ×3600=11 575 872 000 Дж=11,576 ГДж=2,767 Гкал</m:t>
        </m:r>
      </m:oMath>
      <w:r w:rsidR="00961560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14:paraId="30334D64" w14:textId="77777777" w:rsidR="00430778" w:rsidRDefault="00736A75" w:rsidP="00736A7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Г</w:t>
      </w:r>
      <w:r w:rsidRPr="00736A75">
        <w:rPr>
          <w:rFonts w:ascii="Times New Roman" w:eastAsiaTheme="minorEastAsia" w:hAnsi="Times New Roman" w:cs="Times New Roman"/>
          <w:color w:val="000000"/>
          <w:sz w:val="28"/>
          <w:szCs w:val="28"/>
        </w:rPr>
        <w:t>одовой экономический эффект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</w:t>
      </w:r>
      <w:r w:rsidRPr="00736A75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денежном выражении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:</w:t>
      </w:r>
    </w:p>
    <w:p w14:paraId="5FDDEDFA" w14:textId="2BF18B92" w:rsidR="00736A75" w:rsidRPr="00430778" w:rsidRDefault="00736A75" w:rsidP="00736A7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Э=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без из.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с из.</m:t>
                </m:r>
              </m:sub>
            </m:sSub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e>
        </m:d>
        <m:r>
          <w:rPr>
            <w:rFonts w:ascii="Cambria Math" w:hAnsi="Cambria Math" w:cs="Times New Roman"/>
            <w:color w:val="000000"/>
            <w:sz w:val="28"/>
            <w:szCs w:val="28"/>
          </w:rPr>
          <m:t>×Ц</m:t>
        </m:r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, где Ц-цена 1 Гкал для Санкт-Петербурга</m:t>
        </m:r>
      </m:oMath>
      <w:r w:rsidR="00961560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14:paraId="42795D16" w14:textId="685113A8" w:rsidR="00736A75" w:rsidRDefault="00961560" w:rsidP="00736A75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Д</w:t>
      </w:r>
      <w:r w:rsidR="00736A75">
        <w:rPr>
          <w:rFonts w:ascii="Times New Roman" w:eastAsiaTheme="minorEastAsia" w:hAnsi="Times New Roman" w:cs="Times New Roman"/>
          <w:color w:val="000000"/>
          <w:sz w:val="28"/>
          <w:szCs w:val="28"/>
        </w:rPr>
        <w:t>ля минераловатных плит</w:t>
      </w:r>
    </w:p>
    <w:p w14:paraId="71A4B988" w14:textId="004F2E3C" w:rsidR="00736A75" w:rsidRPr="00430778" w:rsidRDefault="00430778" w:rsidP="00430778">
      <w:pPr>
        <w:pStyle w:val="ae"/>
        <w:spacing w:after="0" w:line="360" w:lineRule="auto"/>
        <w:ind w:left="0" w:firstLine="72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Э=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5,115-1,608</m:t>
              </m:r>
            </m:e>
          </m:d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×2111,4=7 404,68 руб.</m:t>
          </m:r>
        </m:oMath>
      </m:oMathPara>
    </w:p>
    <w:p w14:paraId="02578D71" w14:textId="1223158B" w:rsidR="00736A75" w:rsidRPr="00736A75" w:rsidRDefault="00961560" w:rsidP="00736A75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Д</w:t>
      </w:r>
      <w:r w:rsidR="00736A75">
        <w:rPr>
          <w:rFonts w:ascii="Times New Roman" w:eastAsiaTheme="minorEastAsia" w:hAnsi="Times New Roman" w:cs="Times New Roman"/>
          <w:color w:val="000000"/>
          <w:sz w:val="28"/>
          <w:szCs w:val="28"/>
        </w:rPr>
        <w:t>ля дерева</w:t>
      </w:r>
    </w:p>
    <w:p w14:paraId="7400AB47" w14:textId="7A48CE1B" w:rsidR="00430778" w:rsidRPr="00430778" w:rsidRDefault="00430778" w:rsidP="0043077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Э=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5,115-2,767</m:t>
              </m:r>
            </m:e>
          </m:d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×2111,4=4 957,57 руб.</m:t>
          </m:r>
        </m:oMath>
      </m:oMathPara>
    </w:p>
    <w:p w14:paraId="5617C96F" w14:textId="6D72BE5F" w:rsidR="00430778" w:rsidRPr="00345623" w:rsidRDefault="00430778" w:rsidP="00430778">
      <w:pPr>
        <w:spacing w:after="0" w:line="360" w:lineRule="auto"/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Срок окупаемости: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T=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С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Э</m:t>
            </m:r>
          </m:den>
        </m:f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, где С-стоимость стены утеплителя в руб.</m:t>
        </m:r>
      </m:oMath>
    </w:p>
    <w:p w14:paraId="2F1C20E1" w14:textId="77777777" w:rsidR="00345623" w:rsidRDefault="00345623" w:rsidP="00345623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Для минераловатных плит</w:t>
      </w:r>
    </w:p>
    <w:p w14:paraId="652629C8" w14:textId="66FE1DBB" w:rsidR="00345623" w:rsidRPr="00430778" w:rsidRDefault="00345623" w:rsidP="00961560">
      <w:pPr>
        <w:pStyle w:val="ae"/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T=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5 823,06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7 404,68</m:t>
            </m:r>
          </m:den>
        </m:f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=0,8 года</m:t>
        </m:r>
      </m:oMath>
      <w:r w:rsidR="00961560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14:paraId="041DD9E4" w14:textId="77777777" w:rsidR="00345623" w:rsidRPr="00736A75" w:rsidRDefault="00345623" w:rsidP="00345623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Для дерева</w:t>
      </w:r>
    </w:p>
    <w:p w14:paraId="32E1D6C2" w14:textId="5BAA890C" w:rsidR="00345623" w:rsidRPr="00345623" w:rsidRDefault="00345623" w:rsidP="00345623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T=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15 404,025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7 404,68</m:t>
            </m:r>
          </m:den>
        </m:f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=2,1 года</m:t>
        </m:r>
      </m:oMath>
      <w:r w:rsidR="00961560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14:paraId="54C7FD34" w14:textId="77777777" w:rsidR="00736A75" w:rsidRDefault="00736A75" w:rsidP="00736A7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0C618D" w14:textId="77777777" w:rsidR="00736A75" w:rsidRPr="00736A75" w:rsidRDefault="00736A75" w:rsidP="00FD0BDC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14:paraId="3A20CD9A" w14:textId="016F7026" w:rsidR="00FD0BDC" w:rsidRPr="00FD0BDC" w:rsidRDefault="00FD0BDC" w:rsidP="00FD0BD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62B2C19" w14:textId="77777777" w:rsidR="00FD0BDC" w:rsidRPr="00FD0BDC" w:rsidRDefault="00FD0BDC" w:rsidP="00FD0BDC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14:paraId="0BB658B8" w14:textId="3D2FD5F3" w:rsidR="00C50810" w:rsidRPr="00FD0BDC" w:rsidRDefault="00C50810" w:rsidP="00FD0BDC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657851D4" w14:textId="6A86A2BE" w:rsidR="009651CF" w:rsidRPr="00C50810" w:rsidRDefault="00C50810" w:rsidP="00C50810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67873286"/>
      <w:r w:rsidRPr="00C50810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Выводы и заключения</w:t>
      </w:r>
      <w:bookmarkEnd w:id="6"/>
    </w:p>
    <w:p w14:paraId="423CC330" w14:textId="77777777" w:rsidR="00945E8B" w:rsidRDefault="00F820F8" w:rsidP="00F820F8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данной курсовой работе сравнивается </w:t>
      </w:r>
      <w:r w:rsidR="00BD4149">
        <w:rPr>
          <w:rFonts w:ascii="Times New Roman" w:hAnsi="Times New Roman" w:cs="Times New Roman"/>
          <w:color w:val="000000"/>
          <w:sz w:val="28"/>
          <w:szCs w:val="28"/>
        </w:rPr>
        <w:t xml:space="preserve">влияние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</w:t>
      </w:r>
      <w:r w:rsidR="00BD4149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изоляции на мощность источника теплоснабжения. На основании проведённого анализ</w:t>
      </w:r>
      <w:r w:rsidR="00BD4149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можно сделать вывод, что минеральная вата является лучшим утеплителем среди рассмотренных вариантов. Она обладает отличными теплоизоляционными свойствами,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паропроницаемостью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звукоизоляцией и экологической безопасностью. Благодаря этим характеристикам минеральная вата обеспечивает комфортный микроклимат в комнате, защищает от холода и шума, а также является долговечным материалом.</w:t>
      </w:r>
      <w:r w:rsidR="009879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AA07E1F" w14:textId="3D33D008" w:rsidR="009651CF" w:rsidRDefault="0057134D" w:rsidP="00F820F8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Изоляция из дерева </w:t>
      </w:r>
      <w:r w:rsidR="00945E8B">
        <w:rPr>
          <w:rFonts w:ascii="Times New Roman" w:hAnsi="Times New Roman" w:cs="Times New Roman"/>
          <w:color w:val="000000"/>
          <w:sz w:val="28"/>
          <w:szCs w:val="28"/>
        </w:rPr>
        <w:t xml:space="preserve">в 2,1 раз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эффективнее сохраняет тепло, чем при увеличении толщины стены, при этом древесина дороже </w:t>
      </w:r>
      <w:r w:rsidR="00F44CEC">
        <w:rPr>
          <w:rFonts w:ascii="Times New Roman" w:hAnsi="Times New Roman" w:cs="Times New Roman"/>
          <w:color w:val="000000"/>
          <w:sz w:val="28"/>
          <w:szCs w:val="28"/>
        </w:rPr>
        <w:t>кирпича в 2,1 раз. Минеральная вата</w:t>
      </w:r>
      <w:r w:rsidR="00945E8B">
        <w:rPr>
          <w:rFonts w:ascii="Times New Roman" w:hAnsi="Times New Roman" w:cs="Times New Roman"/>
          <w:color w:val="000000"/>
          <w:sz w:val="28"/>
          <w:szCs w:val="28"/>
        </w:rPr>
        <w:t xml:space="preserve"> экономичнее всех, она дешевле дерева почти в 3 раза, а кирпича в 1,2 раза. Данный </w:t>
      </w:r>
      <w:proofErr w:type="spellStart"/>
      <w:r w:rsidR="00945E8B">
        <w:rPr>
          <w:rFonts w:ascii="Times New Roman" w:hAnsi="Times New Roman" w:cs="Times New Roman"/>
          <w:color w:val="000000"/>
          <w:sz w:val="28"/>
          <w:szCs w:val="28"/>
        </w:rPr>
        <w:t>утеплителитель</w:t>
      </w:r>
      <w:proofErr w:type="spellEnd"/>
      <w:r w:rsidR="00945E8B">
        <w:rPr>
          <w:rFonts w:ascii="Times New Roman" w:hAnsi="Times New Roman" w:cs="Times New Roman"/>
          <w:color w:val="000000"/>
          <w:sz w:val="28"/>
          <w:szCs w:val="28"/>
        </w:rPr>
        <w:t xml:space="preserve"> окупится быстрее хвойной изоляции в 2,6 раз.</w:t>
      </w:r>
    </w:p>
    <w:p w14:paraId="25BC0DD6" w14:textId="1A597095" w:rsidR="00E44808" w:rsidRDefault="00E448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7440CAEF" w14:textId="20927710" w:rsidR="00E44808" w:rsidRDefault="00E44808" w:rsidP="00E44808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67873287"/>
      <w:r w:rsidRPr="00E4480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Библиографический список</w:t>
      </w:r>
      <w:bookmarkEnd w:id="7"/>
    </w:p>
    <w:p w14:paraId="2F2547AE" w14:textId="736839EA" w:rsidR="00511E83" w:rsidRPr="00511E83" w:rsidRDefault="00511E83" w:rsidP="00511E83">
      <w:pPr>
        <w:pStyle w:val="a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6D0575">
          <w:rPr>
            <w:rStyle w:val="af1"/>
            <w:rFonts w:ascii="Times New Roman" w:hAnsi="Times New Roman" w:cs="Times New Roman"/>
            <w:sz w:val="28"/>
            <w:szCs w:val="28"/>
          </w:rPr>
          <w:t>https://realty.rbc.ru/news/637623e49a79473f86f71206</w:t>
        </w:r>
      </w:hyperlink>
      <w:r w:rsidRPr="00AE15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EE605A" w14:textId="4BC7AEBC" w:rsidR="00E44808" w:rsidRPr="00F636F8" w:rsidRDefault="00511E83" w:rsidP="00E44808">
      <w:pPr>
        <w:pStyle w:val="a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7B7243">
          <w:rPr>
            <w:rStyle w:val="af1"/>
            <w:rFonts w:ascii="Times New Roman" w:hAnsi="Times New Roman" w:cs="Times New Roman"/>
            <w:sz w:val="28"/>
            <w:szCs w:val="28"/>
          </w:rPr>
          <w:t>https://tula-term.ru/support/podbor-oborudovaniya/tablica-teploprovodnosti-materialov/</w:t>
        </w:r>
      </w:hyperlink>
    </w:p>
    <w:p w14:paraId="7F3939DF" w14:textId="6947F3C3" w:rsidR="00F636F8" w:rsidRPr="00511E83" w:rsidRDefault="006C2D7E" w:rsidP="00E44808">
      <w:pPr>
        <w:pStyle w:val="ae"/>
        <w:numPr>
          <w:ilvl w:val="0"/>
          <w:numId w:val="5"/>
        </w:numPr>
        <w:spacing w:line="360" w:lineRule="auto"/>
        <w:rPr>
          <w:rStyle w:val="af1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3" w:history="1">
        <w:r w:rsidRPr="006D0575">
          <w:rPr>
            <w:rStyle w:val="af1"/>
            <w:rFonts w:ascii="Times New Roman" w:hAnsi="Times New Roman" w:cs="Times New Roman"/>
            <w:sz w:val="28"/>
            <w:szCs w:val="28"/>
          </w:rPr>
          <w:t>http://thermalinfo.ru/eto-interesno/tablitsy-udelnoj-teploemkosti-veshhestv</w:t>
        </w:r>
      </w:hyperlink>
    </w:p>
    <w:p w14:paraId="199989A6" w14:textId="2D1B96E2" w:rsidR="00511E83" w:rsidRPr="00511E83" w:rsidRDefault="00511E83" w:rsidP="00511E83">
      <w:pPr>
        <w:pStyle w:val="a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117247">
          <w:rPr>
            <w:rStyle w:val="af1"/>
            <w:rFonts w:ascii="Times New Roman" w:hAnsi="Times New Roman" w:cs="Times New Roman"/>
            <w:sz w:val="28"/>
            <w:szCs w:val="28"/>
          </w:rPr>
          <w:t>https://vik.by/instruments/climatology/russia/city?name=sankt-peterburg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42A536" w14:textId="5EB2B398" w:rsidR="00EF369B" w:rsidRPr="00AE15C8" w:rsidRDefault="00EF369B" w:rsidP="00EF369B">
      <w:pPr>
        <w:pStyle w:val="a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6D0575">
          <w:rPr>
            <w:rStyle w:val="af1"/>
            <w:rFonts w:ascii="Times New Roman" w:hAnsi="Times New Roman" w:cs="Times New Roman"/>
            <w:sz w:val="28"/>
            <w:szCs w:val="28"/>
          </w:rPr>
          <w:t>https://spb.leroymerlin.ru/product/uteplitel-teploknauf-krysha-rulon-150-mm-5-m-18482108/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7D7B6A" w14:textId="77777777" w:rsidR="00AE15C8" w:rsidRPr="00EF369B" w:rsidRDefault="00AE15C8" w:rsidP="00AE15C8">
      <w:pPr>
        <w:pStyle w:val="a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94522AF" w14:textId="77777777" w:rsidR="00D2774B" w:rsidRDefault="00D2774B" w:rsidP="00E44808">
      <w:pPr>
        <w:spacing w:line="360" w:lineRule="auto"/>
        <w:jc w:val="both"/>
      </w:pPr>
    </w:p>
    <w:p w14:paraId="5BACAD56" w14:textId="77777777" w:rsidR="00D2774B" w:rsidRDefault="00D2774B" w:rsidP="00ED7A54">
      <w:pPr>
        <w:spacing w:line="360" w:lineRule="auto"/>
        <w:jc w:val="both"/>
      </w:pPr>
    </w:p>
    <w:p w14:paraId="523A9CF0" w14:textId="2DA38F9C" w:rsidR="00CF37A1" w:rsidRDefault="00CF37A1" w:rsidP="00ED7A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C92724" w14:textId="1DEF7742" w:rsidR="00CF37A1" w:rsidRDefault="00CF37A1" w:rsidP="00ED7A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BED71A" w14:textId="624EB5CB" w:rsidR="00CF37A1" w:rsidRDefault="00CF37A1" w:rsidP="00ED7A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A1132D" w14:textId="77777777" w:rsidR="00CF37A1" w:rsidRPr="00CF37A1" w:rsidRDefault="00CF37A1" w:rsidP="00ED7A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8DE589" w14:textId="77777777" w:rsidR="00D2774B" w:rsidRDefault="00D2774B" w:rsidP="00ED7A54">
      <w:pPr>
        <w:spacing w:line="360" w:lineRule="auto"/>
        <w:jc w:val="both"/>
      </w:pPr>
    </w:p>
    <w:p w14:paraId="23AB6EB8" w14:textId="77777777" w:rsidR="00D2774B" w:rsidRDefault="00D2774B" w:rsidP="00ED7A54">
      <w:pPr>
        <w:spacing w:line="360" w:lineRule="auto"/>
        <w:jc w:val="both"/>
      </w:pPr>
    </w:p>
    <w:p w14:paraId="02C35A4B" w14:textId="77777777" w:rsidR="00D2774B" w:rsidRDefault="00D2774B" w:rsidP="00ED7A54">
      <w:pPr>
        <w:spacing w:line="360" w:lineRule="auto"/>
        <w:jc w:val="both"/>
      </w:pPr>
    </w:p>
    <w:p w14:paraId="6CA1940F" w14:textId="064E1CAD" w:rsidR="00D2774B" w:rsidRPr="007E1853" w:rsidRDefault="00D2774B" w:rsidP="00ED7A54">
      <w:pPr>
        <w:pStyle w:val="1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B9EA08" w14:textId="77777777" w:rsidR="00D2774B" w:rsidRDefault="00D2774B" w:rsidP="00ED7A5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053DBA5" w14:textId="77777777" w:rsidR="00D2774B" w:rsidRDefault="00D2774B" w:rsidP="00ED7A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D2774B" w:rsidSect="00151874">
      <w:footerReference w:type="default" r:id="rId16"/>
      <w:pgSz w:w="11906" w:h="16838"/>
      <w:pgMar w:top="1134" w:right="850" w:bottom="1134" w:left="1701" w:header="0" w:footer="0" w:gutter="0"/>
      <w:cols w:space="720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14BB5" w14:textId="77777777" w:rsidR="003319A2" w:rsidRDefault="003319A2">
      <w:pPr>
        <w:spacing w:after="0" w:line="240" w:lineRule="auto"/>
      </w:pPr>
      <w:r>
        <w:separator/>
      </w:r>
    </w:p>
  </w:endnote>
  <w:endnote w:type="continuationSeparator" w:id="0">
    <w:p w14:paraId="26D26905" w14:textId="77777777" w:rsidR="003319A2" w:rsidRDefault="0033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4358"/>
      <w:docPartObj>
        <w:docPartGallery w:val="Page Numbers (Bottom of Page)"/>
        <w:docPartUnique/>
      </w:docPartObj>
    </w:sdtPr>
    <w:sdtContent>
      <w:p w14:paraId="3AE0E910" w14:textId="23964275" w:rsidR="00D2774B" w:rsidRDefault="002D370C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45E8B">
          <w:rPr>
            <w:noProof/>
          </w:rPr>
          <w:t>8</w:t>
        </w:r>
        <w:r>
          <w:fldChar w:fldCharType="end"/>
        </w:r>
      </w:p>
      <w:p w14:paraId="6159F044" w14:textId="77777777" w:rsidR="00D2774B" w:rsidRDefault="00000000">
        <w:pPr>
          <w:pStyle w:val="af0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F266" w14:textId="77777777" w:rsidR="003319A2" w:rsidRDefault="003319A2">
      <w:pPr>
        <w:spacing w:after="0" w:line="240" w:lineRule="auto"/>
      </w:pPr>
      <w:r>
        <w:separator/>
      </w:r>
    </w:p>
  </w:footnote>
  <w:footnote w:type="continuationSeparator" w:id="0">
    <w:p w14:paraId="69E562D0" w14:textId="77777777" w:rsidR="003319A2" w:rsidRDefault="0033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74B5B"/>
    <w:multiLevelType w:val="hybridMultilevel"/>
    <w:tmpl w:val="1C147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23919"/>
    <w:multiLevelType w:val="multilevel"/>
    <w:tmpl w:val="6E46152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36773513"/>
    <w:multiLevelType w:val="hybridMultilevel"/>
    <w:tmpl w:val="9A2C1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9712A"/>
    <w:multiLevelType w:val="hybridMultilevel"/>
    <w:tmpl w:val="2938B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3712F"/>
    <w:multiLevelType w:val="hybridMultilevel"/>
    <w:tmpl w:val="D81E8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73C55"/>
    <w:multiLevelType w:val="hybridMultilevel"/>
    <w:tmpl w:val="FA449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10154"/>
    <w:multiLevelType w:val="hybridMultilevel"/>
    <w:tmpl w:val="7C101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F6482"/>
    <w:multiLevelType w:val="hybridMultilevel"/>
    <w:tmpl w:val="6B783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971FD"/>
    <w:multiLevelType w:val="multilevel"/>
    <w:tmpl w:val="B2944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59410B8"/>
    <w:multiLevelType w:val="hybridMultilevel"/>
    <w:tmpl w:val="30268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493235"/>
    <w:multiLevelType w:val="hybridMultilevel"/>
    <w:tmpl w:val="6B783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498847">
    <w:abstractNumId w:val="1"/>
  </w:num>
  <w:num w:numId="2" w16cid:durableId="1551110464">
    <w:abstractNumId w:val="8"/>
  </w:num>
  <w:num w:numId="3" w16cid:durableId="687412758">
    <w:abstractNumId w:val="7"/>
  </w:num>
  <w:num w:numId="4" w16cid:durableId="798571636">
    <w:abstractNumId w:val="2"/>
  </w:num>
  <w:num w:numId="5" w16cid:durableId="1295019375">
    <w:abstractNumId w:val="10"/>
  </w:num>
  <w:num w:numId="6" w16cid:durableId="720328851">
    <w:abstractNumId w:val="6"/>
  </w:num>
  <w:num w:numId="7" w16cid:durableId="1315259472">
    <w:abstractNumId w:val="4"/>
  </w:num>
  <w:num w:numId="8" w16cid:durableId="1756169457">
    <w:abstractNumId w:val="3"/>
  </w:num>
  <w:num w:numId="9" w16cid:durableId="1958177093">
    <w:abstractNumId w:val="5"/>
  </w:num>
  <w:num w:numId="10" w16cid:durableId="193882755">
    <w:abstractNumId w:val="0"/>
  </w:num>
  <w:num w:numId="11" w16cid:durableId="10575842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74B"/>
    <w:rsid w:val="00043860"/>
    <w:rsid w:val="000643F9"/>
    <w:rsid w:val="000664C7"/>
    <w:rsid w:val="000D633F"/>
    <w:rsid w:val="00151874"/>
    <w:rsid w:val="001E39E6"/>
    <w:rsid w:val="002036EE"/>
    <w:rsid w:val="00230E0A"/>
    <w:rsid w:val="0027795B"/>
    <w:rsid w:val="002D370C"/>
    <w:rsid w:val="002D7F9C"/>
    <w:rsid w:val="003319A2"/>
    <w:rsid w:val="00345623"/>
    <w:rsid w:val="0039753E"/>
    <w:rsid w:val="003C698D"/>
    <w:rsid w:val="003D319A"/>
    <w:rsid w:val="003E027D"/>
    <w:rsid w:val="003F5AC5"/>
    <w:rsid w:val="00430778"/>
    <w:rsid w:val="00511E83"/>
    <w:rsid w:val="005710A0"/>
    <w:rsid w:val="0057134D"/>
    <w:rsid w:val="00597F8D"/>
    <w:rsid w:val="005A2D92"/>
    <w:rsid w:val="0060019E"/>
    <w:rsid w:val="00602678"/>
    <w:rsid w:val="0060457D"/>
    <w:rsid w:val="00690133"/>
    <w:rsid w:val="006C2D7E"/>
    <w:rsid w:val="006D7F17"/>
    <w:rsid w:val="007120C0"/>
    <w:rsid w:val="00736A75"/>
    <w:rsid w:val="00774F56"/>
    <w:rsid w:val="007E1853"/>
    <w:rsid w:val="007F4DD2"/>
    <w:rsid w:val="00881485"/>
    <w:rsid w:val="008C7A1E"/>
    <w:rsid w:val="00933188"/>
    <w:rsid w:val="00937FDB"/>
    <w:rsid w:val="00945E8B"/>
    <w:rsid w:val="00961560"/>
    <w:rsid w:val="009651CF"/>
    <w:rsid w:val="0097594C"/>
    <w:rsid w:val="0098643E"/>
    <w:rsid w:val="00987914"/>
    <w:rsid w:val="00A35BC5"/>
    <w:rsid w:val="00AE15C8"/>
    <w:rsid w:val="00B93A7C"/>
    <w:rsid w:val="00B9542E"/>
    <w:rsid w:val="00BD4149"/>
    <w:rsid w:val="00C32584"/>
    <w:rsid w:val="00C50810"/>
    <w:rsid w:val="00C535BF"/>
    <w:rsid w:val="00CF37A1"/>
    <w:rsid w:val="00D209C7"/>
    <w:rsid w:val="00D2774B"/>
    <w:rsid w:val="00D47851"/>
    <w:rsid w:val="00DF23FA"/>
    <w:rsid w:val="00E44808"/>
    <w:rsid w:val="00E859B4"/>
    <w:rsid w:val="00ED7A54"/>
    <w:rsid w:val="00EF369B"/>
    <w:rsid w:val="00F44CEC"/>
    <w:rsid w:val="00F636F8"/>
    <w:rsid w:val="00F820F8"/>
    <w:rsid w:val="00FC5365"/>
    <w:rsid w:val="00FD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923B"/>
  <w15:docId w15:val="{5C80600C-9875-43C3-90A0-5662FB92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86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63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63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286313"/>
    <w:rPr>
      <w:color w:val="0563C1" w:themeColor="hyperlink"/>
      <w:u w:val="single"/>
    </w:rPr>
  </w:style>
  <w:style w:type="character" w:customStyle="1" w:styleId="a3">
    <w:name w:val="Маркеры"/>
    <w:qFormat/>
    <w:rPr>
      <w:rFonts w:ascii="OpenSymbol" w:eastAsia="OpenSymbol" w:hAnsi="OpenSymbol" w:cs="OpenSymbol"/>
    </w:rPr>
  </w:style>
  <w:style w:type="character" w:customStyle="1" w:styleId="10">
    <w:name w:val="Заголовок 1 Знак"/>
    <w:basedOn w:val="a0"/>
    <w:link w:val="1"/>
    <w:uiPriority w:val="9"/>
    <w:qFormat/>
    <w:rsid w:val="002863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4">
    <w:name w:val="Нижний колонтитул Знак"/>
    <w:basedOn w:val="a0"/>
    <w:uiPriority w:val="99"/>
    <w:qFormat/>
    <w:rsid w:val="00286313"/>
  </w:style>
  <w:style w:type="character" w:customStyle="1" w:styleId="30">
    <w:name w:val="Заголовок 3 Знак"/>
    <w:basedOn w:val="a0"/>
    <w:link w:val="3"/>
    <w:uiPriority w:val="9"/>
    <w:semiHidden/>
    <w:qFormat/>
    <w:rsid w:val="0028631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2863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5">
    <w:name w:val="Ссылка указателя"/>
    <w:qFormat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ab">
    <w:name w:val="Содержимое врезки"/>
    <w:basedOn w:val="a"/>
    <w:qFormat/>
  </w:style>
  <w:style w:type="paragraph" w:customStyle="1" w:styleId="ac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d">
    <w:name w:val="header"/>
    <w:basedOn w:val="ac"/>
  </w:style>
  <w:style w:type="paragraph" w:styleId="ae">
    <w:name w:val="List Paragraph"/>
    <w:basedOn w:val="a"/>
    <w:qFormat/>
    <w:pPr>
      <w:spacing w:after="200"/>
      <w:ind w:left="720"/>
      <w:contextualSpacing/>
    </w:pPr>
  </w:style>
  <w:style w:type="paragraph" w:styleId="af">
    <w:name w:val="TOC Heading"/>
    <w:basedOn w:val="1"/>
    <w:next w:val="a"/>
    <w:uiPriority w:val="39"/>
    <w:unhideWhenUsed/>
    <w:qFormat/>
    <w:rsid w:val="00286313"/>
    <w:pPr>
      <w:suppressAutoHyphens w:val="0"/>
      <w:outlineLvl w:val="9"/>
    </w:pPr>
    <w:rPr>
      <w:lang w:eastAsia="ru-RU"/>
    </w:rPr>
  </w:style>
  <w:style w:type="paragraph" w:styleId="af0">
    <w:name w:val="footer"/>
    <w:basedOn w:val="a"/>
    <w:uiPriority w:val="99"/>
    <w:unhideWhenUsed/>
    <w:rsid w:val="00286313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toc 1"/>
    <w:basedOn w:val="a"/>
    <w:next w:val="a"/>
    <w:autoRedefine/>
    <w:uiPriority w:val="39"/>
    <w:unhideWhenUsed/>
    <w:rsid w:val="0028631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37FDB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937FDB"/>
    <w:rPr>
      <w:color w:val="0563C1" w:themeColor="hyperlink"/>
      <w:u w:val="single"/>
    </w:rPr>
  </w:style>
  <w:style w:type="character" w:styleId="af2">
    <w:name w:val="Placeholder Text"/>
    <w:basedOn w:val="a0"/>
    <w:uiPriority w:val="99"/>
    <w:semiHidden/>
    <w:rsid w:val="007F4DD2"/>
    <w:rPr>
      <w:color w:val="666666"/>
    </w:rPr>
  </w:style>
  <w:style w:type="table" w:styleId="af3">
    <w:name w:val="Table Grid"/>
    <w:basedOn w:val="a1"/>
    <w:uiPriority w:val="39"/>
    <w:rsid w:val="00965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2">
    <w:name w:val="Grid Table 4 Accent 2"/>
    <w:basedOn w:val="a1"/>
    <w:uiPriority w:val="49"/>
    <w:rsid w:val="005710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12">
    <w:name w:val="Неразрешенное упоминание1"/>
    <w:basedOn w:val="a0"/>
    <w:uiPriority w:val="99"/>
    <w:semiHidden/>
    <w:unhideWhenUsed/>
    <w:rsid w:val="00F636F8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F5AC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F5AC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F5AC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F5AC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F5AC5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3F5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F5AC5"/>
    <w:rPr>
      <w:rFonts w:ascii="Segoe UI" w:hAnsi="Segoe UI" w:cs="Segoe UI"/>
      <w:sz w:val="18"/>
      <w:szCs w:val="18"/>
    </w:rPr>
  </w:style>
  <w:style w:type="character" w:styleId="afb">
    <w:name w:val="Unresolved Mention"/>
    <w:basedOn w:val="a0"/>
    <w:uiPriority w:val="99"/>
    <w:semiHidden/>
    <w:unhideWhenUsed/>
    <w:rsid w:val="00511E83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9615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thermalinfo.ru/eto-interesno/tablitsy-udelnoj-teploemkosti-veshhestv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ula-term.ru/support/podbor-oborudovaniya/tablica-teploprovodnosti-materialov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alty.rbc.ru/news/637623e49a79473f86f712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pb.leroymerlin.ru/product/uteplitel-teploknauf-krysha-rulon-150-mm-5-m-18482108/" TargetMode="Externa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vik.by/instruments/climatology/russia/city?name=sankt-peterbu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61B6D-AF97-4A14-B8D0-08EB3956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12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Елизавета Алексеевна</dc:creator>
  <dc:description/>
  <cp:lastModifiedBy>Никита Когтев</cp:lastModifiedBy>
  <cp:revision>11</cp:revision>
  <dcterms:created xsi:type="dcterms:W3CDTF">2024-05-30T06:29:00Z</dcterms:created>
  <dcterms:modified xsi:type="dcterms:W3CDTF">2025-12-21T20:19:00Z</dcterms:modified>
  <dc:language>ru-RU</dc:language>
</cp:coreProperties>
</file>