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63B56" w14:textId="77777777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362E106E" wp14:editId="20391578">
            <wp:extent cx="634365" cy="675640"/>
            <wp:effectExtent l="0" t="0" r="0" b="0"/>
            <wp:docPr id="2" name="Рисунок 2" descr="Logo dstu(конечн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dstu(конечный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B8ADC" w14:textId="77777777" w:rsidR="002B0B68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sz w:val="28"/>
          <w:szCs w:val="28"/>
          <w:lang w:eastAsia="zh-CN"/>
        </w:rPr>
        <w:t>МИНИСТЕРСТВО НАУКИ И ВЫСШЕГО ОБРАЗОВАНИЯ</w:t>
      </w:r>
      <w:r w:rsidR="002B0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60A12B2B" w14:textId="675F8C05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РОССИЙСКОЙ ФЕДЕРАЦИИ</w:t>
      </w:r>
    </w:p>
    <w:p w14:paraId="2201F999" w14:textId="77777777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ФЕДЕРАЛЬНОЕ ГОСУДАРСТВЕННОЕ БЮДЖЕТНОЕ </w:t>
      </w:r>
    </w:p>
    <w:p w14:paraId="40D1286A" w14:textId="77777777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ОБРАЗОВАТЕЛЬНОЕ УЧРЕЖДЕНИЕ ВЫСШЕГО ОБРАЗОВАНИЯ</w:t>
      </w:r>
    </w:p>
    <w:p w14:paraId="33084F70" w14:textId="77777777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«ДОНСКОЙ ГОСУДАРСТВЕННЫЙ ТЕХНИЧЕСКИЙ УНИВЕРСИТЕТ»</w:t>
      </w:r>
    </w:p>
    <w:p w14:paraId="60DC48DD" w14:textId="77777777" w:rsidR="0045648B" w:rsidRPr="0045648B" w:rsidRDefault="0045648B" w:rsidP="004564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(ДГТУ)</w:t>
      </w:r>
    </w:p>
    <w:p w14:paraId="52B7974F" w14:textId="04C3C045" w:rsidR="002B0B68" w:rsidRDefault="002B0B68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ТЕХНОЛОГИЧЕСКИЙ ИНСТИТУТ (ФИЛИАЛ) ДГТУ В Г. АЗОВЕ</w:t>
      </w:r>
    </w:p>
    <w:p w14:paraId="140BB5F2" w14:textId="77777777" w:rsidR="002B0B68" w:rsidRDefault="002B0B68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2306CF9" w14:textId="6E3C22B0" w:rsidR="0045648B" w:rsidRPr="0045648B" w:rsidRDefault="000B566E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Кафедра «Вычислительная техника и программирование</w:t>
      </w:r>
      <w:r w:rsidR="0045648B" w:rsidRPr="0045648B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16D1458E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012AD9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439DB63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B3DAAC1" w14:textId="2CF4DCBF" w:rsidR="002B0B68" w:rsidRPr="002B0B68" w:rsidRDefault="002B0B68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МЕТОДИЧЕСКИЕ УКАЗАНИЯ </w:t>
      </w:r>
    </w:p>
    <w:p w14:paraId="1AA258BB" w14:textId="6CD6E5E0" w:rsidR="0045648B" w:rsidRPr="002B0B68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sz w:val="28"/>
          <w:szCs w:val="28"/>
          <w:lang w:eastAsia="zh-CN"/>
        </w:rPr>
        <w:t>к контрольной работе по дисциплине</w:t>
      </w:r>
    </w:p>
    <w:p w14:paraId="6132C9C2" w14:textId="3C2DCC26" w:rsidR="0045648B" w:rsidRPr="00484E2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84E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2103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Тестирование программного обеспечения</w:t>
      </w:r>
      <w:r w:rsidRPr="00484E2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747310C8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D57CBC7" w14:textId="77777777" w:rsidR="0045648B" w:rsidRPr="002B0B68" w:rsidRDefault="0045648B" w:rsidP="0045648B">
      <w:pPr>
        <w:widowControl w:val="0"/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обучающихся </w:t>
      </w:r>
      <w:r w:rsidRPr="002B0B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направления подготовки</w:t>
      </w:r>
    </w:p>
    <w:p w14:paraId="2C318CB4" w14:textId="77777777" w:rsidR="0045648B" w:rsidRPr="0045648B" w:rsidRDefault="0045648B" w:rsidP="0045648B">
      <w:pPr>
        <w:widowControl w:val="0"/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09.0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</w:t>
      </w:r>
      <w:r w:rsidRPr="0045648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.02 Информационные системы и технологии</w:t>
      </w:r>
    </w:p>
    <w:p w14:paraId="03EF8F2A" w14:textId="77777777" w:rsidR="0045648B" w:rsidRPr="002B0B68" w:rsidRDefault="0045648B" w:rsidP="0045648B">
      <w:pPr>
        <w:widowControl w:val="0"/>
        <w:spacing w:after="0" w:line="360" w:lineRule="auto"/>
        <w:ind w:left="28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заочной формы обучения</w:t>
      </w:r>
    </w:p>
    <w:p w14:paraId="1853F376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AFA7FE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CCA8F8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7B08F0" w14:textId="38642A21" w:rsidR="0045648B" w:rsidRPr="002B0B68" w:rsidRDefault="002B0B68" w:rsidP="002B0B6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Составитель: </w:t>
      </w:r>
    </w:p>
    <w:p w14:paraId="3FA2A896" w14:textId="77777777" w:rsidR="002B0B68" w:rsidRPr="002B0B68" w:rsidRDefault="002B0B68" w:rsidP="002B0B6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старший преподаватель </w:t>
      </w:r>
    </w:p>
    <w:p w14:paraId="75B116F7" w14:textId="1730A124" w:rsidR="002B0B68" w:rsidRPr="002B0B68" w:rsidRDefault="002B0B68" w:rsidP="002B0B68">
      <w:pPr>
        <w:widowControl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2B0B6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Бабушкина Н.Е.</w:t>
      </w:r>
    </w:p>
    <w:p w14:paraId="1112A6AC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1390D2E7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35F7A729" w14:textId="77777777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78D48F0E" w14:textId="77777777" w:rsidR="0045648B" w:rsidRPr="0045648B" w:rsidRDefault="009C0777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Азов</w:t>
      </w:r>
    </w:p>
    <w:p w14:paraId="0D811103" w14:textId="5AE7335E" w:rsidR="0045648B" w:rsidRPr="0045648B" w:rsidRDefault="0045648B" w:rsidP="0045648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4564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="00C16B7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</w:p>
    <w:p w14:paraId="2B765C8F" w14:textId="77777777" w:rsidR="004D2D5E" w:rsidRDefault="004D2D5E" w:rsidP="004D2D5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2D5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Введение</w:t>
      </w:r>
    </w:p>
    <w:p w14:paraId="1A1448D9" w14:textId="77777777" w:rsidR="00C93085" w:rsidRDefault="00C93085" w:rsidP="00D44B4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7F4C8C8" w14:textId="1875C0F2" w:rsidR="00D44B4B" w:rsidRDefault="00484E2B" w:rsidP="00D44B4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>Дисциплина «</w:t>
      </w:r>
      <w:r w:rsidR="006062E5">
        <w:rPr>
          <w:rFonts w:ascii="Times New Roman" w:eastAsia="Times New Roman" w:hAnsi="Times New Roman" w:cs="Times New Roman"/>
          <w:sz w:val="28"/>
          <w:szCs w:val="28"/>
          <w:lang w:eastAsia="zh-CN"/>
        </w:rPr>
        <w:t>Тестирование программного обеспечения</w:t>
      </w: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 входит в модуль профиля дисциплин части, формируемой участниками образовательных отношений направления подготовки бакалавров </w:t>
      </w:r>
      <w:r w:rsidRPr="00D44B4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09.03.02 Информационные системы и технологии</w:t>
      </w: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14:paraId="5DD88798" w14:textId="3A8CE224" w:rsidR="001B39A2" w:rsidRPr="001B39A2" w:rsidRDefault="001B39A2" w:rsidP="001B39A2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Основными задачами, решаемыми в п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роцессе освоения дисциплины, яв</w:t>
      </w: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ляются:</w:t>
      </w:r>
    </w:p>
    <w:p w14:paraId="070ED08B" w14:textId="25CCF019" w:rsidR="001B39A2" w:rsidRPr="001B39A2" w:rsidRDefault="001B39A2" w:rsidP="001B39A2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обучить основным методам, способам и принципам тестирования программных средств;</w:t>
      </w:r>
    </w:p>
    <w:p w14:paraId="1C088CB5" w14:textId="595E0728" w:rsidR="001B39A2" w:rsidRPr="001B39A2" w:rsidRDefault="001B39A2" w:rsidP="001B39A2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обучить проектированию и выполнению комплексных тестов программных средств;</w:t>
      </w:r>
    </w:p>
    <w:p w14:paraId="29EE0537" w14:textId="5A870B09" w:rsidR="001B39A2" w:rsidRPr="001B39A2" w:rsidRDefault="001B39A2" w:rsidP="001B39A2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обучить проведению испытаний надежности сложных программных средств;</w:t>
      </w:r>
    </w:p>
    <w:p w14:paraId="4694D6F2" w14:textId="20302301" w:rsidR="006062E5" w:rsidRPr="001B39A2" w:rsidRDefault="001B39A2" w:rsidP="001B39A2">
      <w:pPr>
        <w:pStyle w:val="a3"/>
        <w:widowControl w:val="0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обучить составлению протоколов и отчетов по проведенному тестированию программных средств.</w:t>
      </w:r>
    </w:p>
    <w:p w14:paraId="5A56C68E" w14:textId="77AE9519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Контрольная работа выполняется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печатной</w:t>
      </w: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форме. При оценке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контрольной работы учитывается:</w:t>
      </w:r>
    </w:p>
    <w:p w14:paraId="4E0C0CF4" w14:textId="77777777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1 Правильность оформления контрольной работы.</w:t>
      </w:r>
    </w:p>
    <w:p w14:paraId="3F59BE8A" w14:textId="77777777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 Уровень </w:t>
      </w:r>
      <w:proofErr w:type="spellStart"/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сформированности</w:t>
      </w:r>
      <w:proofErr w:type="spellEnd"/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компетенций.</w:t>
      </w:r>
    </w:p>
    <w:p w14:paraId="2E775A0A" w14:textId="3E9FBEE5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3 Уровень усвоения теоретических положений дисциплины, правильность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формулировки основных понятий и закономерностей.</w:t>
      </w:r>
    </w:p>
    <w:p w14:paraId="33C5FE96" w14:textId="77777777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4 Уровень знания фактического материала в объеме программы.</w:t>
      </w:r>
    </w:p>
    <w:p w14:paraId="4DC488DF" w14:textId="77777777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5 Логика, структура и грамотность изложения письменной работы.</w:t>
      </w:r>
    </w:p>
    <w:p w14:paraId="07C3BEB0" w14:textId="77777777" w:rsidR="003E7278" w:rsidRP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6 Умение связать теорию с практикой.</w:t>
      </w:r>
    </w:p>
    <w:p w14:paraId="2FD14047" w14:textId="7B771A16" w:rsidR="003E7278" w:rsidRDefault="003E7278" w:rsidP="003E7278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E7278">
        <w:rPr>
          <w:rFonts w:ascii="Times New Roman" w:eastAsia="Times New Roman" w:hAnsi="Times New Roman" w:cs="Times New Roman"/>
          <w:sz w:val="28"/>
          <w:szCs w:val="28"/>
          <w:lang w:eastAsia="zh-CN"/>
        </w:rPr>
        <w:t>7 Умение делать обобщения, выводы.</w:t>
      </w:r>
    </w:p>
    <w:p w14:paraId="767F9754" w14:textId="5334E8BB" w:rsidR="00D44B4B" w:rsidRDefault="00D44B4B" w:rsidP="00D44B4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>Методические указания включают методические указания к выполнению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практических занятий, рекомендации по выполнению </w:t>
      </w:r>
      <w:r w:rsidR="00C93085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контрольной</w:t>
      </w:r>
      <w:r w:rsidRPr="00D44B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работы.</w:t>
      </w:r>
    </w:p>
    <w:p w14:paraId="5187019F" w14:textId="420D8A46" w:rsidR="001B39A2" w:rsidRDefault="001B39A2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 w:type="page"/>
      </w:r>
    </w:p>
    <w:p w14:paraId="17DD680E" w14:textId="2BFE3013" w:rsidR="004D0C0A" w:rsidRPr="004D0C0A" w:rsidRDefault="004D0C0A" w:rsidP="004D0C0A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МЕТОДИЧЕСКИЕ УКАЗАНИЯ ПО ВЫПОЛНЕНИЮ КОНТРОЛЬНОЙ РАБОТЫ</w:t>
      </w:r>
    </w:p>
    <w:p w14:paraId="66BCB070" w14:textId="77777777" w:rsidR="00D44B4B" w:rsidRDefault="00D44B4B" w:rsidP="004D0C0A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3EDA25A" w14:textId="4F4D6230" w:rsidR="004D0C0A" w:rsidRPr="004D0C0A" w:rsidRDefault="004D0C0A" w:rsidP="004D0C0A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После теоретического лекционного курса и практических занятий,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каждый студент выполняет индивидуальное задание. Выполнение контрольной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работы требует серьезной подготовки. Перед написанием контрольной работы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следует обратиться к конспекту лекций по раскрываемым в ней вопросам,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ознакомиться с ними в учебной и специальной литературе, в том числе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периодических журнальных изданиях.</w:t>
      </w:r>
    </w:p>
    <w:p w14:paraId="6E7A1230" w14:textId="6AFD41BE" w:rsidR="004D0C0A" w:rsidRDefault="004D0C0A" w:rsidP="004D0C0A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Успешное выполнение контрольной работы во многом зависит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правильной организации работы по ее подготовке и написанию, а также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соблюдения основных требований, которые к ней предъявляются.</w:t>
      </w:r>
    </w:p>
    <w:p w14:paraId="1BAF5DF7" w14:textId="77777777" w:rsidR="003157FD" w:rsidRDefault="003157FD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56839AB" w14:textId="3D1CCBF5" w:rsidR="00AB3934" w:rsidRPr="004D0C0A" w:rsidRDefault="00AB3934" w:rsidP="003157FD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Структура контрольной работы</w:t>
      </w:r>
    </w:p>
    <w:p w14:paraId="0A790035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Контрольная работа состоит из следующих обязательных разделов.</w:t>
      </w:r>
    </w:p>
    <w:p w14:paraId="5F09B5BD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1. Титульный лист.</w:t>
      </w:r>
    </w:p>
    <w:p w14:paraId="128DEE40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Основная часть.</w:t>
      </w:r>
    </w:p>
    <w:p w14:paraId="69F9D7E0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3. Список использованной литературы.</w:t>
      </w:r>
    </w:p>
    <w:p w14:paraId="30DBA948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4. Приложения.</w:t>
      </w:r>
    </w:p>
    <w:p w14:paraId="75FA0120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Титульный лист является первой страницей и оформляется по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стандартному образцу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130A1DE4" w14:textId="00CCB2AC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Основная (теоретическая) часть предполагает изложение сущности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вопросов, дополненное, по мере необходимости, примерами из практики;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статистическими данными; ссылками на современные нормативно-правовые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документы. </w:t>
      </w:r>
    </w:p>
    <w:p w14:paraId="062971A6" w14:textId="4206DE40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 использованной литературы должен быть оформлен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соответствии с общепринятыми стандартами и содержать не менее 8 – 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источников. В список включаются только те источники,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использовались при подготовке контрольной работы и на которые имеются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ссылки в основной части.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7EF99B28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Выполненная контрольная работа должна быть представлена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преподавателю в распечатанном виде и в электронном виде на </w:t>
      </w:r>
      <w:proofErr w:type="spellStart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флешке</w:t>
      </w:r>
      <w:proofErr w:type="spellEnd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день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собеседования по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контрольной работе.</w:t>
      </w:r>
    </w:p>
    <w:p w14:paraId="3DEF6612" w14:textId="77777777" w:rsidR="00FE5B69" w:rsidRDefault="00FE5B69" w:rsidP="003157FD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73F85B31" w14:textId="22D76FF9" w:rsidR="00AB3934" w:rsidRPr="00B00272" w:rsidRDefault="00AB3934" w:rsidP="003157FD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B0027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Требования к оформлению работы</w:t>
      </w:r>
    </w:p>
    <w:p w14:paraId="19CF6462" w14:textId="77777777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Контрольная работа должна быть оформлена в соответствии с образцом.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Она должна содержать титульный лист (Приложение 1), основную часть,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 использованной литературы и приложения (если есть необходимость).</w:t>
      </w:r>
    </w:p>
    <w:p w14:paraId="6ECAB5D4" w14:textId="77777777" w:rsidR="00AB3934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 литературы начинается с нормативно-правовых документов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алфавитном порядке, затем следуют монографии, учебники, в алфавитном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порядке авторов или названий работ. Обратите внимание на правильное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библиографическое описание используемых источников. Целесообразно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воспользоваться библиографическим описанием, приводимым на обороте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титульного листа конкретного здания. Затем указываются статьи из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периодических изданий: автор, название статьи, название журнала, год, номер.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Далее следуют электронные ресурсы. При включении их в список сначала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название ресурса, затем – URL. </w:t>
      </w:r>
    </w:p>
    <w:p w14:paraId="444AC790" w14:textId="6D0EE095" w:rsidR="00AB3934" w:rsidRPr="004D0C0A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Работа выполняется на компьютере. Набор текста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шрифтом </w:t>
      </w:r>
      <w:proofErr w:type="spellStart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Times</w:t>
      </w:r>
      <w:proofErr w:type="spellEnd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New</w:t>
      </w:r>
      <w:proofErr w:type="spellEnd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Roman</w:t>
      </w:r>
      <w:proofErr w:type="spellEnd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, 14 через 1,5 интервала на стандартных листах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белой бумаги формата А4 размером 297х210 мм. Поля: верхнее, нижнее –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мм., правое – 15 мм., левое – 25 мм. Выравнивание текста – по ширине,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абзацный отступ – 1,25 см. Страницы должны быть пронумерованы.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Допускается использование в работе только общепринятых аббревиатур,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например</w:t>
      </w:r>
      <w:proofErr w:type="gramEnd"/>
      <w:r w:rsidRPr="004D0C0A">
        <w:rPr>
          <w:rFonts w:ascii="Times New Roman" w:eastAsia="Times New Roman" w:hAnsi="Times New Roman" w:cs="Times New Roman"/>
          <w:sz w:val="28"/>
          <w:szCs w:val="28"/>
          <w:lang w:eastAsia="zh-CN"/>
        </w:rPr>
        <w:t>: ТК РФ – Трудовой кодекс Российской Федерации.</w:t>
      </w:r>
    </w:p>
    <w:p w14:paraId="4696909E" w14:textId="77777777" w:rsidR="00FE5B69" w:rsidRDefault="00FE5B69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03D6AF7D" w14:textId="64986CE6" w:rsidR="00AB3934" w:rsidRPr="003157FD" w:rsidRDefault="00AB3934" w:rsidP="00FE5B69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7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Подготовка к собеседованию по контрольной работе</w:t>
      </w:r>
    </w:p>
    <w:p w14:paraId="5E170F85" w14:textId="6F76DD87" w:rsidR="00AB3934" w:rsidRPr="003157FD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7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Выполненная работа сдается студентом на кафедру в установленные кафедрой сроки. Срок проверки работы – 2 недели с момента сдачи на кафедру. Проверенную контрольную работу студент получает также на кафедре. По результатам проверки контрольной работы выставляется оценка «Допущена к собеседованию» или «Не допущена к собеседованию». В случае допуска к собеседованию, которое проводится перед экзаменационной сессией, студенту </w:t>
      </w:r>
      <w:r w:rsidRPr="003157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следует подготовить ответы на замечания и вопросы рецензента, при необходимости – выполнить письменное дополнение к работе. Работы, не допущенные к собеседованию, выполняются повторно с устранением всех отмеченных недостатков и предоставляются на проверку вместе с первой контрольной работой. </w:t>
      </w:r>
    </w:p>
    <w:p w14:paraId="35BB5B9A" w14:textId="5DC0FEB3" w:rsidR="00AB3934" w:rsidRDefault="00AB3934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157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процессе защиты студент должен кратко обосновать актуальность темы, раскрыть цель и основное содержание работы. Особое внимание необходимо уделить сделанным выводам и предложенным в работе рекомендациям. Ответы на вопросы и критические замечания должны быть краткими и касаться только существа дела. В ответах и выводах следует оперировать фактами и практическими результатами, полученными по итогам выполнения работы. Оценка контрольной работы производится на основании определения точности и развернутости ответов студента на вопросы. По результатам собеседования по контрольной работе ставится «зачет» или «незачет». Оценку «незачет» студент получает в том случае, если не владеет материалом, не может правильно ответить на поставленные вопросы и не в состоянии дать объяснения своим письменным ответам. Получив оценку </w:t>
      </w:r>
      <w:proofErr w:type="gramStart"/>
      <w:r w:rsidRPr="003157FD">
        <w:rPr>
          <w:rFonts w:ascii="Times New Roman" w:eastAsia="Times New Roman" w:hAnsi="Times New Roman" w:cs="Times New Roman"/>
          <w:sz w:val="28"/>
          <w:szCs w:val="28"/>
          <w:lang w:eastAsia="zh-CN"/>
        </w:rPr>
        <w:t>«незачет»</w:t>
      </w:r>
      <w:proofErr w:type="gramEnd"/>
      <w:r w:rsidRPr="003157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студент снова готовится к собеседованию и приходит его повторно. Оценка «зачет» означает допуск к зачету по дисциплине. Консультацию по выполнению контрольной работы и по подготовке к собеседованию по полученным замечаниям можно получить, обратившись к ведущему дисциплину преподавателю.</w:t>
      </w:r>
    </w:p>
    <w:p w14:paraId="4FF7F710" w14:textId="77777777" w:rsidR="00FE5B69" w:rsidRPr="003157FD" w:rsidRDefault="00FE5B69" w:rsidP="00AB3934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C189DD1" w14:textId="318B7460" w:rsidR="004D0C0A" w:rsidRPr="003157FD" w:rsidRDefault="004D0C0A" w:rsidP="00FE5B69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157F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Выбор варианта контрольной работы</w:t>
      </w:r>
    </w:p>
    <w:p w14:paraId="69C6C413" w14:textId="77777777" w:rsidR="00FE5B69" w:rsidRDefault="00FE5B69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14:paraId="573294DF" w14:textId="3A7EA62B" w:rsidR="00960813" w:rsidRDefault="00960813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Контрольная работа состоит из 3-х практических заданий. </w:t>
      </w:r>
    </w:p>
    <w:p w14:paraId="27B97FE9" w14:textId="5B638B04" w:rsidR="00960813" w:rsidRDefault="00960813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1-е задание предполагает самостоятельный выбор предметной области приложения, на основе которой будут составлены поля для заполнения</w:t>
      </w:r>
      <w:r w:rsidR="00052474">
        <w:rPr>
          <w:sz w:val="28"/>
          <w:szCs w:val="28"/>
        </w:rPr>
        <w:t xml:space="preserve"> значений. </w:t>
      </w:r>
      <w:r>
        <w:rPr>
          <w:sz w:val="28"/>
          <w:szCs w:val="28"/>
        </w:rPr>
        <w:t xml:space="preserve"> </w:t>
      </w:r>
    </w:p>
    <w:p w14:paraId="6ADE438E" w14:textId="4D86D5BA" w:rsidR="00960813" w:rsidRPr="00960813" w:rsidRDefault="00960813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2-е задание предполагает самостоятельный выбор </w:t>
      </w:r>
      <w:proofErr w:type="spellStart"/>
      <w:r>
        <w:rPr>
          <w:sz w:val="28"/>
          <w:szCs w:val="28"/>
        </w:rPr>
        <w:t>обучакющимся</w:t>
      </w:r>
      <w:proofErr w:type="spellEnd"/>
      <w:r>
        <w:rPr>
          <w:sz w:val="28"/>
          <w:szCs w:val="28"/>
        </w:rPr>
        <w:t xml:space="preserve"> любого </w:t>
      </w:r>
      <w:r>
        <w:rPr>
          <w:sz w:val="28"/>
          <w:szCs w:val="28"/>
          <w:lang w:val="en-US"/>
        </w:rPr>
        <w:t>web</w:t>
      </w:r>
      <w:r w:rsidRPr="00960813">
        <w:rPr>
          <w:sz w:val="28"/>
          <w:szCs w:val="28"/>
        </w:rPr>
        <w:t>-</w:t>
      </w:r>
      <w:r>
        <w:rPr>
          <w:sz w:val="28"/>
          <w:szCs w:val="28"/>
        </w:rPr>
        <w:t>приложения для тестирования.</w:t>
      </w:r>
    </w:p>
    <w:p w14:paraId="4CB5027D" w14:textId="6D1CF75F" w:rsidR="00960813" w:rsidRDefault="00960813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3-е задани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явля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тся общим для всех обучающихся.</w:t>
      </w:r>
    </w:p>
    <w:p w14:paraId="376B47CC" w14:textId="14103459" w:rsidR="00AF0343" w:rsidRPr="003157FD" w:rsidRDefault="00AF0343" w:rsidP="000E0992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3157FD">
        <w:rPr>
          <w:sz w:val="28"/>
          <w:szCs w:val="28"/>
        </w:rPr>
        <w:lastRenderedPageBreak/>
        <w:t>Выбор варианта в задании проводится в зависимости от двух последних цифр номера зачетной книжки студента с помощью таблицы</w:t>
      </w:r>
      <w:r w:rsidR="00565ED3" w:rsidRPr="003157FD">
        <w:rPr>
          <w:sz w:val="28"/>
          <w:szCs w:val="28"/>
        </w:rPr>
        <w:t xml:space="preserve"> 1</w:t>
      </w:r>
      <w:r w:rsidRPr="003157FD">
        <w:rPr>
          <w:sz w:val="28"/>
          <w:szCs w:val="28"/>
        </w:rPr>
        <w:t>. В таблице по вертикали размещены цифры от 0 до 9, каждая из которых – предпоследняя цифра зачетной книжки студента. По горизонтали также размещены цифры от 0 до 9, каждая из которых – последняя цифра зачетной книжки. Пересечение вертикальной и горизонтальной линий определяет кле</w:t>
      </w:r>
      <w:r w:rsidR="00565ED3" w:rsidRPr="003157FD">
        <w:rPr>
          <w:sz w:val="28"/>
          <w:szCs w:val="28"/>
        </w:rPr>
        <w:t>тку с номерами вопросов и практических заданий</w:t>
      </w:r>
      <w:r w:rsidRPr="003157FD">
        <w:rPr>
          <w:sz w:val="28"/>
          <w:szCs w:val="28"/>
        </w:rPr>
        <w:t>.</w:t>
      </w:r>
    </w:p>
    <w:p w14:paraId="29AE3407" w14:textId="7E6D7093" w:rsidR="00AF0343" w:rsidRPr="001B39A2" w:rsidRDefault="00AF0343" w:rsidP="000E0992">
      <w:pPr>
        <w:pStyle w:val="Default"/>
        <w:spacing w:line="360" w:lineRule="auto"/>
        <w:ind w:firstLine="708"/>
        <w:jc w:val="both"/>
        <w:rPr>
          <w:sz w:val="28"/>
          <w:szCs w:val="28"/>
          <w:highlight w:val="yellow"/>
        </w:rPr>
      </w:pPr>
      <w:r w:rsidRPr="003157FD">
        <w:rPr>
          <w:sz w:val="28"/>
          <w:szCs w:val="28"/>
        </w:rPr>
        <w:t xml:space="preserve">Например, две последние цифры номера зачетной книжки </w:t>
      </w:r>
      <w:r w:rsidR="00565ED3" w:rsidRPr="003157FD">
        <w:rPr>
          <w:sz w:val="28"/>
          <w:szCs w:val="28"/>
        </w:rPr>
        <w:t>18</w:t>
      </w:r>
      <w:r w:rsidRPr="003157FD">
        <w:rPr>
          <w:sz w:val="28"/>
          <w:szCs w:val="28"/>
        </w:rPr>
        <w:t xml:space="preserve"> (</w:t>
      </w:r>
      <w:r w:rsidR="00565ED3" w:rsidRPr="003157FD">
        <w:rPr>
          <w:sz w:val="28"/>
          <w:szCs w:val="28"/>
        </w:rPr>
        <w:t>1</w:t>
      </w:r>
      <w:r w:rsidRPr="003157FD">
        <w:rPr>
          <w:sz w:val="28"/>
          <w:szCs w:val="28"/>
        </w:rPr>
        <w:t xml:space="preserve">- по вертикали, </w:t>
      </w:r>
      <w:r w:rsidR="00565ED3" w:rsidRPr="003157FD">
        <w:rPr>
          <w:sz w:val="28"/>
          <w:szCs w:val="28"/>
        </w:rPr>
        <w:t>8</w:t>
      </w:r>
      <w:r w:rsidRPr="003157FD">
        <w:rPr>
          <w:sz w:val="28"/>
          <w:szCs w:val="28"/>
        </w:rPr>
        <w:t xml:space="preserve">- по горизонтали). На пересечении горизонтальной </w:t>
      </w:r>
      <w:r w:rsidR="00565ED3" w:rsidRPr="003157FD">
        <w:rPr>
          <w:sz w:val="28"/>
          <w:szCs w:val="28"/>
        </w:rPr>
        <w:t xml:space="preserve">и вертикальной </w:t>
      </w:r>
      <w:r w:rsidR="00565ED3" w:rsidRPr="001B39A2">
        <w:rPr>
          <w:sz w:val="28"/>
          <w:szCs w:val="28"/>
          <w:highlight w:val="yellow"/>
        </w:rPr>
        <w:t>линий определяем:</w:t>
      </w:r>
      <w:r w:rsidR="00284A3B" w:rsidRPr="001B39A2">
        <w:rPr>
          <w:sz w:val="28"/>
          <w:szCs w:val="28"/>
          <w:highlight w:val="yellow"/>
        </w:rPr>
        <w:t xml:space="preserve"> </w:t>
      </w:r>
      <w:r w:rsidR="00206481" w:rsidRPr="001B39A2">
        <w:rPr>
          <w:sz w:val="28"/>
          <w:szCs w:val="28"/>
          <w:highlight w:val="yellow"/>
        </w:rPr>
        <w:t>–</w:t>
      </w:r>
      <w:r w:rsidR="00565ED3" w:rsidRPr="001B39A2">
        <w:rPr>
          <w:sz w:val="28"/>
          <w:szCs w:val="28"/>
          <w:highlight w:val="yellow"/>
        </w:rPr>
        <w:t xml:space="preserve"> </w:t>
      </w:r>
      <w:r w:rsidR="00712589" w:rsidRPr="001B39A2">
        <w:rPr>
          <w:sz w:val="28"/>
          <w:szCs w:val="28"/>
          <w:highlight w:val="yellow"/>
        </w:rPr>
        <w:t>номера теоретических вопросов</w:t>
      </w:r>
      <w:r w:rsidR="00206481" w:rsidRPr="001B39A2">
        <w:rPr>
          <w:sz w:val="28"/>
          <w:szCs w:val="28"/>
          <w:highlight w:val="yellow"/>
        </w:rPr>
        <w:t xml:space="preserve"> 2</w:t>
      </w:r>
      <w:r w:rsidR="00712589" w:rsidRPr="001B39A2">
        <w:rPr>
          <w:sz w:val="28"/>
          <w:szCs w:val="28"/>
          <w:highlight w:val="yellow"/>
        </w:rPr>
        <w:t>8,37,68.</w:t>
      </w:r>
    </w:p>
    <w:p w14:paraId="2DC34D10" w14:textId="7A2971DF" w:rsidR="00206481" w:rsidRPr="001B39A2" w:rsidRDefault="00206481" w:rsidP="000E0992">
      <w:pPr>
        <w:pStyle w:val="Default"/>
        <w:spacing w:line="360" w:lineRule="auto"/>
        <w:ind w:firstLine="708"/>
        <w:jc w:val="both"/>
        <w:rPr>
          <w:sz w:val="28"/>
          <w:szCs w:val="28"/>
          <w:highlight w:val="yellow"/>
        </w:rPr>
      </w:pPr>
    </w:p>
    <w:p w14:paraId="23025E5E" w14:textId="77777777" w:rsidR="006062E5" w:rsidRPr="001B39A2" w:rsidRDefault="006062E5" w:rsidP="000E0992">
      <w:pPr>
        <w:pStyle w:val="Default"/>
        <w:spacing w:line="360" w:lineRule="auto"/>
        <w:ind w:firstLine="708"/>
        <w:jc w:val="both"/>
        <w:rPr>
          <w:sz w:val="28"/>
          <w:szCs w:val="28"/>
          <w:highlight w:val="yellow"/>
        </w:rPr>
      </w:pPr>
    </w:p>
    <w:p w14:paraId="1FC1F6EF" w14:textId="65E6A528" w:rsidR="00AF0343" w:rsidRPr="001B39A2" w:rsidRDefault="00AF0343" w:rsidP="00160296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B39A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ТАБЛИЦА ВАРИАНТОВ КОНТРОЛЬНОЙ РАБОТЫ</w:t>
      </w:r>
    </w:p>
    <w:p w14:paraId="008EED1A" w14:textId="126D2643" w:rsidR="00B574E8" w:rsidRPr="001B39A2" w:rsidRDefault="00B574E8" w:rsidP="00160296">
      <w:pPr>
        <w:widowControl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D0A5F98" w14:textId="1C41F079" w:rsidR="00206481" w:rsidRPr="001B39A2" w:rsidRDefault="00206481" w:rsidP="00206481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1B39A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Выбор варианта задания: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602"/>
        <w:gridCol w:w="676"/>
        <w:gridCol w:w="846"/>
        <w:gridCol w:w="846"/>
        <w:gridCol w:w="874"/>
        <w:gridCol w:w="874"/>
        <w:gridCol w:w="873"/>
        <w:gridCol w:w="875"/>
        <w:gridCol w:w="877"/>
        <w:gridCol w:w="846"/>
        <w:gridCol w:w="877"/>
        <w:gridCol w:w="846"/>
      </w:tblGrid>
      <w:tr w:rsidR="00206481" w:rsidRPr="001B39A2" w14:paraId="7A2AC2CB" w14:textId="77777777" w:rsidTr="00206481">
        <w:tc>
          <w:tcPr>
            <w:tcW w:w="5000" w:type="pct"/>
            <w:gridSpan w:val="12"/>
          </w:tcPr>
          <w:p w14:paraId="120237FE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Последняя цифра зачетной книжки</w:t>
            </w:r>
          </w:p>
        </w:tc>
      </w:tr>
      <w:tr w:rsidR="00284A3B" w:rsidRPr="001B39A2" w14:paraId="7178DA51" w14:textId="77777777" w:rsidTr="00206481">
        <w:tc>
          <w:tcPr>
            <w:tcW w:w="304" w:type="pct"/>
            <w:vMerge w:val="restart"/>
            <w:textDirection w:val="btLr"/>
          </w:tcPr>
          <w:p w14:paraId="557FD670" w14:textId="77777777" w:rsidR="00206481" w:rsidRPr="001B39A2" w:rsidRDefault="00206481" w:rsidP="00206481">
            <w:pPr>
              <w:widowControl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Предпоследняя цифра зачётной книжки</w:t>
            </w:r>
          </w:p>
        </w:tc>
        <w:tc>
          <w:tcPr>
            <w:tcW w:w="379" w:type="pct"/>
          </w:tcPr>
          <w:p w14:paraId="245267B9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80" w:type="pct"/>
          </w:tcPr>
          <w:p w14:paraId="0861E04E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0</w:t>
            </w:r>
          </w:p>
        </w:tc>
        <w:tc>
          <w:tcPr>
            <w:tcW w:w="392" w:type="pct"/>
          </w:tcPr>
          <w:p w14:paraId="2DE6B760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1</w:t>
            </w:r>
          </w:p>
        </w:tc>
        <w:tc>
          <w:tcPr>
            <w:tcW w:w="460" w:type="pct"/>
          </w:tcPr>
          <w:p w14:paraId="0715A9B5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2</w:t>
            </w:r>
          </w:p>
        </w:tc>
        <w:tc>
          <w:tcPr>
            <w:tcW w:w="460" w:type="pct"/>
          </w:tcPr>
          <w:p w14:paraId="651C3156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3</w:t>
            </w:r>
          </w:p>
        </w:tc>
        <w:tc>
          <w:tcPr>
            <w:tcW w:w="459" w:type="pct"/>
          </w:tcPr>
          <w:p w14:paraId="059D8D02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4</w:t>
            </w:r>
          </w:p>
        </w:tc>
        <w:tc>
          <w:tcPr>
            <w:tcW w:w="460" w:type="pct"/>
          </w:tcPr>
          <w:p w14:paraId="08373443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5</w:t>
            </w:r>
          </w:p>
        </w:tc>
        <w:tc>
          <w:tcPr>
            <w:tcW w:w="461" w:type="pct"/>
          </w:tcPr>
          <w:p w14:paraId="48DC9A19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6</w:t>
            </w:r>
          </w:p>
        </w:tc>
        <w:tc>
          <w:tcPr>
            <w:tcW w:w="394" w:type="pct"/>
          </w:tcPr>
          <w:p w14:paraId="52108DEB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7</w:t>
            </w:r>
          </w:p>
        </w:tc>
        <w:tc>
          <w:tcPr>
            <w:tcW w:w="461" w:type="pct"/>
          </w:tcPr>
          <w:p w14:paraId="60214C3B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8</w:t>
            </w:r>
          </w:p>
        </w:tc>
        <w:tc>
          <w:tcPr>
            <w:tcW w:w="390" w:type="pct"/>
          </w:tcPr>
          <w:p w14:paraId="787667CB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9</w:t>
            </w:r>
          </w:p>
        </w:tc>
      </w:tr>
      <w:tr w:rsidR="00284A3B" w:rsidRPr="001B39A2" w14:paraId="05488C23" w14:textId="77777777" w:rsidTr="00206481">
        <w:tc>
          <w:tcPr>
            <w:tcW w:w="304" w:type="pct"/>
            <w:vMerge/>
          </w:tcPr>
          <w:p w14:paraId="445C5421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251455D3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1</w:t>
            </w:r>
          </w:p>
        </w:tc>
        <w:tc>
          <w:tcPr>
            <w:tcW w:w="380" w:type="pct"/>
          </w:tcPr>
          <w:p w14:paraId="182D3F58" w14:textId="4C9A774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,31,61</w:t>
            </w:r>
          </w:p>
        </w:tc>
        <w:tc>
          <w:tcPr>
            <w:tcW w:w="392" w:type="pct"/>
          </w:tcPr>
          <w:p w14:paraId="1AE3D595" w14:textId="0FE7AFD7" w:rsidR="00206481" w:rsidRPr="001B39A2" w:rsidRDefault="00284A3B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3,32,62</w:t>
            </w:r>
          </w:p>
        </w:tc>
        <w:tc>
          <w:tcPr>
            <w:tcW w:w="460" w:type="pct"/>
          </w:tcPr>
          <w:p w14:paraId="31857AF7" w14:textId="6709D84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35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,2,80</w:t>
            </w:r>
          </w:p>
        </w:tc>
        <w:tc>
          <w:tcPr>
            <w:tcW w:w="460" w:type="pct"/>
          </w:tcPr>
          <w:p w14:paraId="68CB144B" w14:textId="124C849B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43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,4,79</w:t>
            </w:r>
          </w:p>
        </w:tc>
        <w:tc>
          <w:tcPr>
            <w:tcW w:w="459" w:type="pct"/>
          </w:tcPr>
          <w:p w14:paraId="51D674C9" w14:textId="375C310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79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,5,63</w:t>
            </w:r>
          </w:p>
        </w:tc>
        <w:tc>
          <w:tcPr>
            <w:tcW w:w="460" w:type="pct"/>
          </w:tcPr>
          <w:p w14:paraId="2B4B204F" w14:textId="4DF0480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19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,34,65</w:t>
            </w:r>
          </w:p>
        </w:tc>
        <w:tc>
          <w:tcPr>
            <w:tcW w:w="461" w:type="pct"/>
          </w:tcPr>
          <w:p w14:paraId="7C232FA4" w14:textId="429BB19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57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,6,66</w:t>
            </w:r>
          </w:p>
        </w:tc>
        <w:tc>
          <w:tcPr>
            <w:tcW w:w="394" w:type="pct"/>
          </w:tcPr>
          <w:p w14:paraId="6CE7A894" w14:textId="092C894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51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,7,67</w:t>
            </w:r>
          </w:p>
        </w:tc>
        <w:tc>
          <w:tcPr>
            <w:tcW w:w="461" w:type="pct"/>
          </w:tcPr>
          <w:p w14:paraId="0E3B154D" w14:textId="5AC8CB9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28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,37,68</w:t>
            </w:r>
          </w:p>
        </w:tc>
        <w:tc>
          <w:tcPr>
            <w:tcW w:w="390" w:type="pct"/>
          </w:tcPr>
          <w:p w14:paraId="0BACF53B" w14:textId="3A4BA3E5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62</w:t>
            </w:r>
            <w:r w:rsidR="00284A3B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,18,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38</w:t>
            </w:r>
          </w:p>
        </w:tc>
      </w:tr>
      <w:tr w:rsidR="00284A3B" w:rsidRPr="001B39A2" w14:paraId="05ECC628" w14:textId="77777777" w:rsidTr="00206481">
        <w:tc>
          <w:tcPr>
            <w:tcW w:w="304" w:type="pct"/>
            <w:vMerge/>
          </w:tcPr>
          <w:p w14:paraId="4B34DAEE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45BFA97D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2</w:t>
            </w:r>
          </w:p>
        </w:tc>
        <w:tc>
          <w:tcPr>
            <w:tcW w:w="380" w:type="pct"/>
          </w:tcPr>
          <w:p w14:paraId="64D5EFC2" w14:textId="2C2B38BE" w:rsidR="00206481" w:rsidRPr="001B39A2" w:rsidRDefault="00FC7658" w:rsidP="007911C7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13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,39,63</w:t>
            </w:r>
          </w:p>
        </w:tc>
        <w:tc>
          <w:tcPr>
            <w:tcW w:w="392" w:type="pct"/>
          </w:tcPr>
          <w:p w14:paraId="7E5BCD06" w14:textId="426EAC5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,39,64</w:t>
            </w:r>
          </w:p>
        </w:tc>
        <w:tc>
          <w:tcPr>
            <w:tcW w:w="460" w:type="pct"/>
          </w:tcPr>
          <w:p w14:paraId="22D5606F" w14:textId="025D17F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36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,19,65</w:t>
            </w:r>
          </w:p>
        </w:tc>
        <w:tc>
          <w:tcPr>
            <w:tcW w:w="460" w:type="pct"/>
          </w:tcPr>
          <w:p w14:paraId="6EE14289" w14:textId="5F93FAA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44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,20,66</w:t>
            </w:r>
          </w:p>
        </w:tc>
        <w:tc>
          <w:tcPr>
            <w:tcW w:w="459" w:type="pct"/>
          </w:tcPr>
          <w:p w14:paraId="52C27529" w14:textId="20EBAF2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80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,8,45</w:t>
            </w:r>
          </w:p>
        </w:tc>
        <w:tc>
          <w:tcPr>
            <w:tcW w:w="460" w:type="pct"/>
          </w:tcPr>
          <w:p w14:paraId="0915753F" w14:textId="3B80712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20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,41,71</w:t>
            </w:r>
          </w:p>
        </w:tc>
        <w:tc>
          <w:tcPr>
            <w:tcW w:w="461" w:type="pct"/>
          </w:tcPr>
          <w:p w14:paraId="173FB314" w14:textId="16DFF5D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52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,21,72</w:t>
            </w:r>
          </w:p>
        </w:tc>
        <w:tc>
          <w:tcPr>
            <w:tcW w:w="394" w:type="pct"/>
          </w:tcPr>
          <w:p w14:paraId="01C5BACB" w14:textId="69071A2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29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,42,73</w:t>
            </w:r>
          </w:p>
        </w:tc>
        <w:tc>
          <w:tcPr>
            <w:tcW w:w="461" w:type="pct"/>
          </w:tcPr>
          <w:p w14:paraId="199BBDE3" w14:textId="3D6D30B7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71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,30,43</w:t>
            </w:r>
          </w:p>
        </w:tc>
        <w:tc>
          <w:tcPr>
            <w:tcW w:w="390" w:type="pct"/>
          </w:tcPr>
          <w:p w14:paraId="06D07387" w14:textId="405F710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63</w:t>
            </w:r>
            <w:r w:rsidR="007911C7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,44,31</w:t>
            </w:r>
          </w:p>
        </w:tc>
      </w:tr>
      <w:tr w:rsidR="00284A3B" w:rsidRPr="001B39A2" w14:paraId="4638249C" w14:textId="77777777" w:rsidTr="00206481">
        <w:tc>
          <w:tcPr>
            <w:tcW w:w="304" w:type="pct"/>
            <w:vMerge/>
          </w:tcPr>
          <w:p w14:paraId="677AA447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66FD1706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3</w:t>
            </w:r>
          </w:p>
        </w:tc>
        <w:tc>
          <w:tcPr>
            <w:tcW w:w="380" w:type="pct"/>
          </w:tcPr>
          <w:p w14:paraId="16693C37" w14:textId="6251B58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54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,1,61</w:t>
            </w:r>
          </w:p>
        </w:tc>
        <w:tc>
          <w:tcPr>
            <w:tcW w:w="392" w:type="pct"/>
          </w:tcPr>
          <w:p w14:paraId="5E37C732" w14:textId="47DD04B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11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,2,67</w:t>
            </w:r>
          </w:p>
        </w:tc>
        <w:tc>
          <w:tcPr>
            <w:tcW w:w="460" w:type="pct"/>
          </w:tcPr>
          <w:p w14:paraId="1CE1B25E" w14:textId="121648C8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,12,63</w:t>
            </w:r>
          </w:p>
        </w:tc>
        <w:tc>
          <w:tcPr>
            <w:tcW w:w="460" w:type="pct"/>
          </w:tcPr>
          <w:p w14:paraId="19847487" w14:textId="659ECB09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45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,4,64</w:t>
            </w:r>
          </w:p>
        </w:tc>
        <w:tc>
          <w:tcPr>
            <w:tcW w:w="459" w:type="pct"/>
          </w:tcPr>
          <w:p w14:paraId="09771140" w14:textId="12CB6FA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53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,5,65</w:t>
            </w:r>
          </w:p>
        </w:tc>
        <w:tc>
          <w:tcPr>
            <w:tcW w:w="460" w:type="pct"/>
          </w:tcPr>
          <w:p w14:paraId="37DD6C30" w14:textId="7CA3411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21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,6,66</w:t>
            </w:r>
          </w:p>
        </w:tc>
        <w:tc>
          <w:tcPr>
            <w:tcW w:w="461" w:type="pct"/>
          </w:tcPr>
          <w:p w14:paraId="448C4029" w14:textId="141C734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30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,7,67</w:t>
            </w:r>
          </w:p>
        </w:tc>
        <w:tc>
          <w:tcPr>
            <w:tcW w:w="394" w:type="pct"/>
          </w:tcPr>
          <w:p w14:paraId="53862CC0" w14:textId="5C838EE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,8,68</w:t>
            </w:r>
          </w:p>
        </w:tc>
        <w:tc>
          <w:tcPr>
            <w:tcW w:w="461" w:type="pct"/>
          </w:tcPr>
          <w:p w14:paraId="5D6FA301" w14:textId="007CD70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72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,9,69</w:t>
            </w:r>
          </w:p>
        </w:tc>
        <w:tc>
          <w:tcPr>
            <w:tcW w:w="390" w:type="pct"/>
          </w:tcPr>
          <w:p w14:paraId="1ECD54BA" w14:textId="749D336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64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,10,70</w:t>
            </w:r>
          </w:p>
        </w:tc>
      </w:tr>
      <w:tr w:rsidR="00284A3B" w:rsidRPr="001B39A2" w14:paraId="020E46BD" w14:textId="77777777" w:rsidTr="00206481">
        <w:tc>
          <w:tcPr>
            <w:tcW w:w="304" w:type="pct"/>
            <w:vMerge/>
          </w:tcPr>
          <w:p w14:paraId="72E1419F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469F5F81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4</w:t>
            </w:r>
          </w:p>
        </w:tc>
        <w:tc>
          <w:tcPr>
            <w:tcW w:w="380" w:type="pct"/>
          </w:tcPr>
          <w:p w14:paraId="6B1FC3AF" w14:textId="73A11BC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14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,11,71</w:t>
            </w:r>
          </w:p>
        </w:tc>
        <w:tc>
          <w:tcPr>
            <w:tcW w:w="392" w:type="pct"/>
          </w:tcPr>
          <w:p w14:paraId="3CA2F906" w14:textId="2F0E2FA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12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,15,7</w:t>
            </w:r>
          </w:p>
        </w:tc>
        <w:tc>
          <w:tcPr>
            <w:tcW w:w="460" w:type="pct"/>
          </w:tcPr>
          <w:p w14:paraId="53383D1C" w14:textId="3587B85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37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,16,73</w:t>
            </w:r>
          </w:p>
        </w:tc>
        <w:tc>
          <w:tcPr>
            <w:tcW w:w="460" w:type="pct"/>
          </w:tcPr>
          <w:p w14:paraId="2F8D4486" w14:textId="2E8AAF8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4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,17,74</w:t>
            </w:r>
          </w:p>
        </w:tc>
        <w:tc>
          <w:tcPr>
            <w:tcW w:w="459" w:type="pct"/>
          </w:tcPr>
          <w:p w14:paraId="598A8AFD" w14:textId="38CBA4E9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31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,18,75</w:t>
            </w:r>
          </w:p>
        </w:tc>
        <w:tc>
          <w:tcPr>
            <w:tcW w:w="460" w:type="pct"/>
          </w:tcPr>
          <w:p w14:paraId="33030299" w14:textId="6D7176AA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22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,19,76</w:t>
            </w:r>
          </w:p>
        </w:tc>
        <w:tc>
          <w:tcPr>
            <w:tcW w:w="461" w:type="pct"/>
          </w:tcPr>
          <w:p w14:paraId="158776A2" w14:textId="5DB4CD68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58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,20,77</w:t>
            </w:r>
          </w:p>
        </w:tc>
        <w:tc>
          <w:tcPr>
            <w:tcW w:w="394" w:type="pct"/>
          </w:tcPr>
          <w:p w14:paraId="08DEF088" w14:textId="65AA776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7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,21,78</w:t>
            </w:r>
          </w:p>
        </w:tc>
        <w:tc>
          <w:tcPr>
            <w:tcW w:w="461" w:type="pct"/>
          </w:tcPr>
          <w:p w14:paraId="6BBE566A" w14:textId="35C1403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73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,22,79</w:t>
            </w:r>
          </w:p>
        </w:tc>
        <w:tc>
          <w:tcPr>
            <w:tcW w:w="390" w:type="pct"/>
          </w:tcPr>
          <w:p w14:paraId="00060584" w14:textId="3A67C2C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65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19"/>
                <w:highlight w:val="yellow"/>
              </w:rPr>
              <w:t>,23,80</w:t>
            </w:r>
          </w:p>
        </w:tc>
      </w:tr>
      <w:tr w:rsidR="00284A3B" w:rsidRPr="001B39A2" w14:paraId="75021AA3" w14:textId="77777777" w:rsidTr="00206481">
        <w:tc>
          <w:tcPr>
            <w:tcW w:w="304" w:type="pct"/>
            <w:vMerge/>
          </w:tcPr>
          <w:p w14:paraId="78BC7376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70A66334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5</w:t>
            </w:r>
          </w:p>
        </w:tc>
        <w:tc>
          <w:tcPr>
            <w:tcW w:w="380" w:type="pct"/>
          </w:tcPr>
          <w:p w14:paraId="3A38BAE7" w14:textId="5C72524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15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,24,1</w:t>
            </w:r>
          </w:p>
        </w:tc>
        <w:tc>
          <w:tcPr>
            <w:tcW w:w="392" w:type="pct"/>
          </w:tcPr>
          <w:p w14:paraId="2D66F0E2" w14:textId="50F36BC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13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,25,2</w:t>
            </w:r>
          </w:p>
        </w:tc>
        <w:tc>
          <w:tcPr>
            <w:tcW w:w="460" w:type="pct"/>
          </w:tcPr>
          <w:p w14:paraId="6133D415" w14:textId="45A9D569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38</w:t>
            </w:r>
            <w:r w:rsidR="00881B9F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26,3</w:t>
            </w:r>
          </w:p>
        </w:tc>
        <w:tc>
          <w:tcPr>
            <w:tcW w:w="460" w:type="pct"/>
          </w:tcPr>
          <w:p w14:paraId="1C5C1C7F" w14:textId="53F6A3C8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32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,27,4</w:t>
            </w:r>
          </w:p>
        </w:tc>
        <w:tc>
          <w:tcPr>
            <w:tcW w:w="459" w:type="pct"/>
          </w:tcPr>
          <w:p w14:paraId="14BDF913" w14:textId="63AB929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,28,52</w:t>
            </w:r>
          </w:p>
        </w:tc>
        <w:tc>
          <w:tcPr>
            <w:tcW w:w="460" w:type="pct"/>
          </w:tcPr>
          <w:p w14:paraId="57090593" w14:textId="2E7B98D0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23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,29,5</w:t>
            </w:r>
          </w:p>
        </w:tc>
        <w:tc>
          <w:tcPr>
            <w:tcW w:w="461" w:type="pct"/>
          </w:tcPr>
          <w:p w14:paraId="1027B0AC" w14:textId="7AD639B5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,30,6</w:t>
            </w:r>
          </w:p>
        </w:tc>
        <w:tc>
          <w:tcPr>
            <w:tcW w:w="394" w:type="pct"/>
          </w:tcPr>
          <w:p w14:paraId="5DB168E9" w14:textId="0A65FDF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,31,7</w:t>
            </w:r>
          </w:p>
        </w:tc>
        <w:tc>
          <w:tcPr>
            <w:tcW w:w="461" w:type="pct"/>
          </w:tcPr>
          <w:p w14:paraId="7A1295D9" w14:textId="61B5B40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74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,32,8</w:t>
            </w:r>
          </w:p>
        </w:tc>
        <w:tc>
          <w:tcPr>
            <w:tcW w:w="390" w:type="pct"/>
          </w:tcPr>
          <w:p w14:paraId="360B928E" w14:textId="256E1EF7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,33,9</w:t>
            </w:r>
          </w:p>
        </w:tc>
      </w:tr>
      <w:tr w:rsidR="00284A3B" w:rsidRPr="001B39A2" w14:paraId="3E771D05" w14:textId="77777777" w:rsidTr="00206481">
        <w:tc>
          <w:tcPr>
            <w:tcW w:w="304" w:type="pct"/>
            <w:vMerge/>
          </w:tcPr>
          <w:p w14:paraId="6CC4E33C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584E7719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6</w:t>
            </w:r>
          </w:p>
        </w:tc>
        <w:tc>
          <w:tcPr>
            <w:tcW w:w="380" w:type="pct"/>
          </w:tcPr>
          <w:p w14:paraId="553BCF20" w14:textId="35F3C87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,34,10</w:t>
            </w:r>
          </w:p>
        </w:tc>
        <w:tc>
          <w:tcPr>
            <w:tcW w:w="392" w:type="pct"/>
          </w:tcPr>
          <w:p w14:paraId="7285DEAE" w14:textId="0B2942C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14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,35,11</w:t>
            </w:r>
          </w:p>
        </w:tc>
        <w:tc>
          <w:tcPr>
            <w:tcW w:w="460" w:type="pct"/>
          </w:tcPr>
          <w:p w14:paraId="14BCB42C" w14:textId="3DD09A5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33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,36,12</w:t>
            </w:r>
          </w:p>
        </w:tc>
        <w:tc>
          <w:tcPr>
            <w:tcW w:w="460" w:type="pct"/>
          </w:tcPr>
          <w:p w14:paraId="2658B24F" w14:textId="5536BADA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,37,13</w:t>
            </w:r>
          </w:p>
        </w:tc>
        <w:tc>
          <w:tcPr>
            <w:tcW w:w="459" w:type="pct"/>
          </w:tcPr>
          <w:p w14:paraId="33BD4EA0" w14:textId="13F339D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,38,14</w:t>
            </w:r>
          </w:p>
        </w:tc>
        <w:tc>
          <w:tcPr>
            <w:tcW w:w="460" w:type="pct"/>
          </w:tcPr>
          <w:p w14:paraId="007E265F" w14:textId="63A5E40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,39,15</w:t>
            </w:r>
          </w:p>
        </w:tc>
        <w:tc>
          <w:tcPr>
            <w:tcW w:w="461" w:type="pct"/>
          </w:tcPr>
          <w:p w14:paraId="0292C09D" w14:textId="0BB913B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,40,16</w:t>
            </w:r>
          </w:p>
        </w:tc>
        <w:tc>
          <w:tcPr>
            <w:tcW w:w="394" w:type="pct"/>
          </w:tcPr>
          <w:p w14:paraId="52F4000E" w14:textId="0505BEFB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,41,17</w:t>
            </w:r>
          </w:p>
        </w:tc>
        <w:tc>
          <w:tcPr>
            <w:tcW w:w="461" w:type="pct"/>
          </w:tcPr>
          <w:p w14:paraId="75B30730" w14:textId="3C0EEAB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,42,18</w:t>
            </w:r>
          </w:p>
        </w:tc>
        <w:tc>
          <w:tcPr>
            <w:tcW w:w="390" w:type="pct"/>
          </w:tcPr>
          <w:p w14:paraId="7027B5D2" w14:textId="1E9B643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,43,19</w:t>
            </w:r>
          </w:p>
        </w:tc>
      </w:tr>
      <w:tr w:rsidR="00284A3B" w:rsidRPr="001B39A2" w14:paraId="7245074E" w14:textId="77777777" w:rsidTr="00206481">
        <w:tc>
          <w:tcPr>
            <w:tcW w:w="304" w:type="pct"/>
            <w:vMerge/>
          </w:tcPr>
          <w:p w14:paraId="7AA119A9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1162683A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7</w:t>
            </w:r>
          </w:p>
        </w:tc>
        <w:tc>
          <w:tcPr>
            <w:tcW w:w="380" w:type="pct"/>
          </w:tcPr>
          <w:p w14:paraId="0745280E" w14:textId="1C59D774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34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,44,20</w:t>
            </w:r>
          </w:p>
        </w:tc>
        <w:tc>
          <w:tcPr>
            <w:tcW w:w="392" w:type="pct"/>
          </w:tcPr>
          <w:p w14:paraId="031E504B" w14:textId="24C43CA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,45,21</w:t>
            </w:r>
          </w:p>
        </w:tc>
        <w:tc>
          <w:tcPr>
            <w:tcW w:w="460" w:type="pct"/>
          </w:tcPr>
          <w:p w14:paraId="3CFB115B" w14:textId="48FB58C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,46,22</w:t>
            </w:r>
          </w:p>
        </w:tc>
        <w:tc>
          <w:tcPr>
            <w:tcW w:w="460" w:type="pct"/>
          </w:tcPr>
          <w:p w14:paraId="06D5AE2D" w14:textId="585C493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,48,23</w:t>
            </w:r>
          </w:p>
        </w:tc>
        <w:tc>
          <w:tcPr>
            <w:tcW w:w="459" w:type="pct"/>
          </w:tcPr>
          <w:p w14:paraId="4E879DDB" w14:textId="72EFE7A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,49,24</w:t>
            </w:r>
          </w:p>
        </w:tc>
        <w:tc>
          <w:tcPr>
            <w:tcW w:w="460" w:type="pct"/>
          </w:tcPr>
          <w:p w14:paraId="43BFCC86" w14:textId="19D45340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24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,50,25</w:t>
            </w:r>
          </w:p>
        </w:tc>
        <w:tc>
          <w:tcPr>
            <w:tcW w:w="461" w:type="pct"/>
          </w:tcPr>
          <w:p w14:paraId="30161516" w14:textId="5A8C2BA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,51,26</w:t>
            </w:r>
          </w:p>
        </w:tc>
        <w:tc>
          <w:tcPr>
            <w:tcW w:w="394" w:type="pct"/>
          </w:tcPr>
          <w:p w14:paraId="5A33AFC1" w14:textId="5BA703E7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,52,27</w:t>
            </w:r>
          </w:p>
        </w:tc>
        <w:tc>
          <w:tcPr>
            <w:tcW w:w="461" w:type="pct"/>
          </w:tcPr>
          <w:p w14:paraId="0BEA52E3" w14:textId="1492844A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,53,28</w:t>
            </w:r>
          </w:p>
        </w:tc>
        <w:tc>
          <w:tcPr>
            <w:tcW w:w="390" w:type="pct"/>
          </w:tcPr>
          <w:p w14:paraId="377A84CA" w14:textId="544CC5D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,54,29</w:t>
            </w:r>
          </w:p>
        </w:tc>
      </w:tr>
      <w:tr w:rsidR="00284A3B" w:rsidRPr="001B39A2" w14:paraId="42BF02E4" w14:textId="77777777" w:rsidTr="00206481">
        <w:tc>
          <w:tcPr>
            <w:tcW w:w="304" w:type="pct"/>
            <w:vMerge/>
          </w:tcPr>
          <w:p w14:paraId="5D3637F1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040CF517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8</w:t>
            </w:r>
          </w:p>
        </w:tc>
        <w:tc>
          <w:tcPr>
            <w:tcW w:w="380" w:type="pct"/>
          </w:tcPr>
          <w:p w14:paraId="00233359" w14:textId="620A8F2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,55,30</w:t>
            </w:r>
          </w:p>
        </w:tc>
        <w:tc>
          <w:tcPr>
            <w:tcW w:w="392" w:type="pct"/>
          </w:tcPr>
          <w:p w14:paraId="61759574" w14:textId="24E08934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,56,31</w:t>
            </w:r>
          </w:p>
        </w:tc>
        <w:tc>
          <w:tcPr>
            <w:tcW w:w="460" w:type="pct"/>
          </w:tcPr>
          <w:p w14:paraId="76F35EDA" w14:textId="76F9554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,57,32</w:t>
            </w:r>
          </w:p>
        </w:tc>
        <w:tc>
          <w:tcPr>
            <w:tcW w:w="460" w:type="pct"/>
          </w:tcPr>
          <w:p w14:paraId="718AC601" w14:textId="5F30D3C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,58,33</w:t>
            </w:r>
          </w:p>
        </w:tc>
        <w:tc>
          <w:tcPr>
            <w:tcW w:w="459" w:type="pct"/>
          </w:tcPr>
          <w:p w14:paraId="73DB1B75" w14:textId="5FD3BC6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3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,59,34</w:t>
            </w:r>
          </w:p>
        </w:tc>
        <w:tc>
          <w:tcPr>
            <w:tcW w:w="460" w:type="pct"/>
          </w:tcPr>
          <w:p w14:paraId="37B94487" w14:textId="6927B9A3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,60,35</w:t>
            </w:r>
          </w:p>
        </w:tc>
        <w:tc>
          <w:tcPr>
            <w:tcW w:w="461" w:type="pct"/>
          </w:tcPr>
          <w:p w14:paraId="5986AD9B" w14:textId="2F2E650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,61,36</w:t>
            </w:r>
          </w:p>
        </w:tc>
        <w:tc>
          <w:tcPr>
            <w:tcW w:w="394" w:type="pct"/>
          </w:tcPr>
          <w:p w14:paraId="1EBF06DA" w14:textId="29BA6F9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,68,37</w:t>
            </w:r>
          </w:p>
        </w:tc>
        <w:tc>
          <w:tcPr>
            <w:tcW w:w="461" w:type="pct"/>
          </w:tcPr>
          <w:p w14:paraId="2176901F" w14:textId="6777948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,69,38</w:t>
            </w:r>
          </w:p>
        </w:tc>
        <w:tc>
          <w:tcPr>
            <w:tcW w:w="390" w:type="pct"/>
          </w:tcPr>
          <w:p w14:paraId="5C83AE35" w14:textId="76A2A14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,70,39</w:t>
            </w:r>
          </w:p>
        </w:tc>
      </w:tr>
      <w:tr w:rsidR="00284A3B" w:rsidRPr="001B39A2" w14:paraId="115FDF47" w14:textId="77777777" w:rsidTr="00206481">
        <w:tc>
          <w:tcPr>
            <w:tcW w:w="304" w:type="pct"/>
            <w:vMerge/>
          </w:tcPr>
          <w:p w14:paraId="34DEC44A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611D0E18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9</w:t>
            </w:r>
          </w:p>
        </w:tc>
        <w:tc>
          <w:tcPr>
            <w:tcW w:w="380" w:type="pct"/>
          </w:tcPr>
          <w:p w14:paraId="32B285F0" w14:textId="2E20A595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,71,40</w:t>
            </w:r>
          </w:p>
        </w:tc>
        <w:tc>
          <w:tcPr>
            <w:tcW w:w="392" w:type="pct"/>
          </w:tcPr>
          <w:p w14:paraId="05C90C27" w14:textId="4B24B5D4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,72,41</w:t>
            </w:r>
          </w:p>
        </w:tc>
        <w:tc>
          <w:tcPr>
            <w:tcW w:w="460" w:type="pct"/>
          </w:tcPr>
          <w:p w14:paraId="0CE3DDFB" w14:textId="3CD1B6EE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41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,73,42</w:t>
            </w:r>
          </w:p>
        </w:tc>
        <w:tc>
          <w:tcPr>
            <w:tcW w:w="460" w:type="pct"/>
          </w:tcPr>
          <w:p w14:paraId="1CC7A74C" w14:textId="1A32BC9D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,74,43</w:t>
            </w:r>
          </w:p>
        </w:tc>
        <w:tc>
          <w:tcPr>
            <w:tcW w:w="459" w:type="pct"/>
          </w:tcPr>
          <w:p w14:paraId="3269E288" w14:textId="1DEC4CFF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,75,44</w:t>
            </w:r>
          </w:p>
        </w:tc>
        <w:tc>
          <w:tcPr>
            <w:tcW w:w="460" w:type="pct"/>
          </w:tcPr>
          <w:p w14:paraId="23243FAB" w14:textId="3B24A61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26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,76,45</w:t>
            </w:r>
          </w:p>
        </w:tc>
        <w:tc>
          <w:tcPr>
            <w:tcW w:w="461" w:type="pct"/>
          </w:tcPr>
          <w:p w14:paraId="40AB48CE" w14:textId="51D94A91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,77,46</w:t>
            </w:r>
          </w:p>
        </w:tc>
        <w:tc>
          <w:tcPr>
            <w:tcW w:w="394" w:type="pct"/>
          </w:tcPr>
          <w:p w14:paraId="0614DDD5" w14:textId="287D4216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11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,78,47</w:t>
            </w:r>
          </w:p>
        </w:tc>
        <w:tc>
          <w:tcPr>
            <w:tcW w:w="461" w:type="pct"/>
          </w:tcPr>
          <w:p w14:paraId="698EE36F" w14:textId="001AF454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,79,48</w:t>
            </w:r>
          </w:p>
        </w:tc>
        <w:tc>
          <w:tcPr>
            <w:tcW w:w="390" w:type="pct"/>
          </w:tcPr>
          <w:p w14:paraId="29B7F5DD" w14:textId="4F50D5A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,80,49</w:t>
            </w:r>
          </w:p>
        </w:tc>
      </w:tr>
      <w:tr w:rsidR="00284A3B" w:rsidRPr="00284A3B" w14:paraId="785C6779" w14:textId="77777777" w:rsidTr="00206481">
        <w:tc>
          <w:tcPr>
            <w:tcW w:w="304" w:type="pct"/>
            <w:vMerge/>
          </w:tcPr>
          <w:p w14:paraId="26055EEB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</w:p>
        </w:tc>
        <w:tc>
          <w:tcPr>
            <w:tcW w:w="379" w:type="pct"/>
          </w:tcPr>
          <w:p w14:paraId="371712B9" w14:textId="77777777" w:rsidR="00206481" w:rsidRPr="001B39A2" w:rsidRDefault="00206481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</w:pPr>
            <w:r w:rsidRPr="001B39A2">
              <w:rPr>
                <w:rFonts w:ascii="Times New Roman" w:hAnsi="Times New Roman" w:cs="Times New Roman"/>
                <w:b/>
                <w:bCs/>
                <w:szCs w:val="28"/>
                <w:highlight w:val="yellow"/>
              </w:rPr>
              <w:t>0</w:t>
            </w:r>
          </w:p>
        </w:tc>
        <w:tc>
          <w:tcPr>
            <w:tcW w:w="380" w:type="pct"/>
          </w:tcPr>
          <w:p w14:paraId="0B360346" w14:textId="41FF7A4B" w:rsidR="00FC7658" w:rsidRPr="001B39A2" w:rsidRDefault="00FC7658" w:rsidP="00FC7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19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,1,50</w:t>
            </w:r>
          </w:p>
        </w:tc>
        <w:tc>
          <w:tcPr>
            <w:tcW w:w="392" w:type="pct"/>
          </w:tcPr>
          <w:p w14:paraId="32285385" w14:textId="5D7AF41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,2,49</w:t>
            </w:r>
          </w:p>
        </w:tc>
        <w:tc>
          <w:tcPr>
            <w:tcW w:w="460" w:type="pct"/>
          </w:tcPr>
          <w:p w14:paraId="5018ECE8" w14:textId="4810BAD7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42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,3,48</w:t>
            </w:r>
          </w:p>
        </w:tc>
        <w:tc>
          <w:tcPr>
            <w:tcW w:w="460" w:type="pct"/>
          </w:tcPr>
          <w:p w14:paraId="67456715" w14:textId="5FA9B4E0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,4,47</w:t>
            </w:r>
          </w:p>
        </w:tc>
        <w:tc>
          <w:tcPr>
            <w:tcW w:w="459" w:type="pct"/>
          </w:tcPr>
          <w:p w14:paraId="6C90728F" w14:textId="32033297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5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,55,75</w:t>
            </w:r>
          </w:p>
        </w:tc>
        <w:tc>
          <w:tcPr>
            <w:tcW w:w="460" w:type="pct"/>
          </w:tcPr>
          <w:p w14:paraId="7C87C14C" w14:textId="7E48EE6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27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,6,46</w:t>
            </w:r>
          </w:p>
        </w:tc>
        <w:tc>
          <w:tcPr>
            <w:tcW w:w="461" w:type="pct"/>
          </w:tcPr>
          <w:p w14:paraId="7F0F696E" w14:textId="05316982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61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,7,45</w:t>
            </w:r>
          </w:p>
        </w:tc>
        <w:tc>
          <w:tcPr>
            <w:tcW w:w="394" w:type="pct"/>
          </w:tcPr>
          <w:p w14:paraId="0D4CA5AA" w14:textId="39863D4C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12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,8,44</w:t>
            </w:r>
          </w:p>
        </w:tc>
        <w:tc>
          <w:tcPr>
            <w:tcW w:w="461" w:type="pct"/>
          </w:tcPr>
          <w:p w14:paraId="507C123F" w14:textId="13119C65" w:rsidR="00206481" w:rsidRPr="001B39A2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78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,9,43</w:t>
            </w:r>
          </w:p>
        </w:tc>
        <w:tc>
          <w:tcPr>
            <w:tcW w:w="390" w:type="pct"/>
          </w:tcPr>
          <w:p w14:paraId="42D4CA29" w14:textId="35C23712" w:rsidR="00206481" w:rsidRPr="00881B9F" w:rsidRDefault="00FC7658" w:rsidP="00206481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10</w:t>
            </w:r>
            <w:r w:rsidR="00D97F6A" w:rsidRPr="001B39A2">
              <w:rPr>
                <w:rFonts w:ascii="Times New Roman" w:hAnsi="Times New Roman" w:cs="Times New Roman"/>
                <w:bCs/>
                <w:sz w:val="18"/>
                <w:szCs w:val="24"/>
                <w:highlight w:val="yellow"/>
              </w:rPr>
              <w:t>,60,70</w:t>
            </w:r>
          </w:p>
        </w:tc>
      </w:tr>
    </w:tbl>
    <w:p w14:paraId="5AC60C03" w14:textId="77777777" w:rsidR="00206481" w:rsidRDefault="0020648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5137912" w14:textId="29B7B7DD" w:rsidR="00AF0343" w:rsidRPr="00AF0343" w:rsidRDefault="001B39A2" w:rsidP="00AF034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ЗАДАНИЕ </w:t>
      </w:r>
      <w:r w:rsidRPr="00AF0343">
        <w:rPr>
          <w:b/>
          <w:bCs/>
          <w:sz w:val="28"/>
          <w:szCs w:val="28"/>
        </w:rPr>
        <w:t>КОНТРОЛЬНОЙ РАБОТЫ</w:t>
      </w:r>
    </w:p>
    <w:p w14:paraId="556730B1" w14:textId="0E088F9A" w:rsidR="00206481" w:rsidRDefault="00206481">
      <w:pPr>
        <w:rPr>
          <w:rFonts w:ascii="Times New Roman" w:hAnsi="Times New Roman" w:cs="Times New Roman"/>
          <w:bCs/>
          <w:i/>
          <w:sz w:val="28"/>
          <w:szCs w:val="28"/>
        </w:rPr>
      </w:pPr>
    </w:p>
    <w:p w14:paraId="60F6AD93" w14:textId="715D3DB7" w:rsidR="0070364B" w:rsidRPr="001B39A2" w:rsidRDefault="001B39A2" w:rsidP="001B39A2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Задание 1. </w:t>
      </w:r>
      <w:r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 xml:space="preserve"> </w:t>
      </w:r>
      <w:r w:rsidR="0070364B"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>«Классы эквивалентности и анализ граничных значений»</w:t>
      </w:r>
    </w:p>
    <w:p w14:paraId="6FC57115" w14:textId="77777777" w:rsidR="001B39A2" w:rsidRDefault="001B39A2" w:rsidP="001B39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C5203A" w14:textId="7D4F8C47" w:rsidR="0070364B" w:rsidRPr="00271BD7" w:rsidRDefault="0070364B" w:rsidP="001B39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Введение</w:t>
      </w:r>
    </w:p>
    <w:p w14:paraId="607239E5" w14:textId="77777777" w:rsidR="0070364B" w:rsidRPr="00271BD7" w:rsidRDefault="0070364B" w:rsidP="001B39A2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 программного обеспечения является одним из важнейших этапов жизненного цикла разработки, так как позволяет выявить дефекты в системе до её ввода в эксплуатацию. Одним из эффективных подходов к созданию тестов является использование методов классов эквивалентности и анализа граничных значений.</w:t>
      </w:r>
    </w:p>
    <w:p w14:paraId="1923E487" w14:textId="77777777" w:rsidR="0070364B" w:rsidRPr="00271BD7" w:rsidRDefault="0070364B" w:rsidP="001B39A2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 классов эквивалентности основан на разделении входных данных на группы (классы), в пределах которых предполагается одинаковое поведение системы. Это позволяет сократить количество тестов, сохраняя при этом высокий уровень покрытия. Анализ граничных значений фокусируется на проверке системы в точках, где происходят изменения поведения (границах классов), так как именно на границах наиболее вероятно возникновение ошибок.</w:t>
      </w:r>
    </w:p>
    <w:p w14:paraId="1102DCD2" w14:textId="77777777" w:rsidR="0070364B" w:rsidRPr="00271BD7" w:rsidRDefault="0070364B" w:rsidP="001B39A2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E2C99" w14:textId="77777777" w:rsidR="0070364B" w:rsidRPr="00271BD7" w:rsidRDefault="0070364B" w:rsidP="001B39A2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Теоретическая часть</w:t>
      </w:r>
    </w:p>
    <w:p w14:paraId="2761A7ED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Тест-дизайн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этап процесса тестирования, в ходе которого мы создаем тест-кейсы и намечаем структуру действий, связанных с тестированием проекта. На этом этапе команда определяет, как с минимальными усилиями расширить тестовое покрытие.</w:t>
      </w:r>
    </w:p>
    <w:p w14:paraId="6873E75E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собой представляют техники тест-дизайна? Это стратегии, которые помогают лучше писать тест-кейсы. Их использование позволяет создавать меньше тестов, обеспечивая при этом широкий охват требований.</w:t>
      </w:r>
    </w:p>
    <w:p w14:paraId="417FEACC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 тест-дизайна довольно много, но в данной работе мы рассмотрим две из них:</w:t>
      </w:r>
    </w:p>
    <w:p w14:paraId="635F724B" w14:textId="77777777" w:rsidR="0070364B" w:rsidRPr="00271BD7" w:rsidRDefault="0070364B" w:rsidP="001B39A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Эквивалентное разделение</w:t>
      </w:r>
    </w:p>
    <w:p w14:paraId="5FB08D72" w14:textId="77777777" w:rsidR="0070364B" w:rsidRPr="00271BD7" w:rsidRDefault="0070364B" w:rsidP="001B39A2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граничных значений</w:t>
      </w:r>
    </w:p>
    <w:p w14:paraId="132F4554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Эквивалентное разделение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подразумевает разбиение тестовых данных на классы по какому-то признаку. Этот метод имеет смысл только в том случае, если компоненты чем-то похожи и могут войти в общую группу.</w:t>
      </w:r>
    </w:p>
    <w:p w14:paraId="1783651C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выбираем в качестве техники тест-дизайна эквивалентное разделение, это означает, что мы будем тестировать только несколько значений из каждого класса элементов. Помните, что это не гарантирует отсутствия ошибок в остальных значениях, не охваченных тестами. Мы лишь предполагаем, что использование нескольких элементов из каждой группы будет достаточно показательным.</w:t>
      </w:r>
    </w:p>
    <w:p w14:paraId="26CAA27D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эквивалентного разделения:</w:t>
      </w:r>
    </w:p>
    <w:p w14:paraId="46C85B8B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Допустим, есть интернет-магазин, который предлагает разные тарифы на доставку в зависимости от стоимости корзины.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F6CBDF0" w14:textId="77777777" w:rsidR="0070364B" w:rsidRPr="00271BD7" w:rsidRDefault="0070364B" w:rsidP="001B39A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доставки для заказов на сумму менее 1000₽ составляет 300₽</w:t>
      </w:r>
    </w:p>
    <w:p w14:paraId="59BF5CE1" w14:textId="77777777" w:rsidR="0070364B" w:rsidRPr="00271BD7" w:rsidRDefault="0070364B" w:rsidP="001B39A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доставки для заказов на сумму более 1000₽ составляет 150₽</w:t>
      </w:r>
    </w:p>
    <w:p w14:paraId="1D5B0286" w14:textId="77777777" w:rsidR="0070364B" w:rsidRPr="00271BD7" w:rsidRDefault="0070364B" w:rsidP="001B39A2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заказе от 3000₽ доставка бесплатна</w:t>
      </w:r>
    </w:p>
    <w:p w14:paraId="477C9FE7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нас имеются следующие ценовые категории для работы:</w:t>
      </w:r>
    </w:p>
    <w:p w14:paraId="130F36DD" w14:textId="77777777" w:rsidR="0070364B" w:rsidRPr="00271BD7" w:rsidRDefault="0070364B" w:rsidP="001B39A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1₽ до 1000₽</w:t>
      </w:r>
    </w:p>
    <w:p w14:paraId="49B87CE0" w14:textId="77777777" w:rsidR="0070364B" w:rsidRPr="00271BD7" w:rsidRDefault="0070364B" w:rsidP="001B39A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1000₽ до 3000₽</w:t>
      </w:r>
    </w:p>
    <w:p w14:paraId="459B66E1" w14:textId="77777777" w:rsidR="0070364B" w:rsidRPr="00271BD7" w:rsidRDefault="0070364B" w:rsidP="001B39A2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3000₽ и выше</w:t>
      </w:r>
    </w:p>
    <w:p w14:paraId="75C6A6D8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</w:p>
    <w:p w14:paraId="60FB95E4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техники эквивалентного разбиения мы получаем три набора данных для тестирования</w:t>
      </w:r>
    </w:p>
    <w:p w14:paraId="2EB23B8C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1₽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1000₽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06A33D09" w14:textId="77777777" w:rsidR="0070364B" w:rsidRPr="00271BD7" w:rsidRDefault="0070364B" w:rsidP="001B39A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значения: любая цена в диапазоне от 1 до 999</w:t>
      </w:r>
    </w:p>
    <w:p w14:paraId="3F692736" w14:textId="77777777" w:rsidR="0070364B" w:rsidRPr="00271BD7" w:rsidRDefault="0070364B" w:rsidP="001B39A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значения: любая цена ниже 1 или выше 999</w:t>
      </w:r>
    </w:p>
    <w:p w14:paraId="40120B26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1000₽ до 3000₽</w:t>
      </w:r>
    </w:p>
    <w:p w14:paraId="0F42840E" w14:textId="77777777" w:rsidR="0070364B" w:rsidRPr="00271BD7" w:rsidRDefault="0070364B" w:rsidP="001B39A2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значения: любая цена в диапазоне от 1000 до 2999</w:t>
      </w:r>
    </w:p>
    <w:p w14:paraId="05D0B8FF" w14:textId="77777777" w:rsidR="0070364B" w:rsidRPr="00271BD7" w:rsidRDefault="0070364B" w:rsidP="001B39A2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значения: любая цена ниже 1000 или выше 2999</w:t>
      </w:r>
    </w:p>
    <w:p w14:paraId="3355D30C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3000₽ и выше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7E8E46FA" w14:textId="77777777" w:rsidR="0070364B" w:rsidRPr="00271BD7" w:rsidRDefault="0070364B" w:rsidP="001B39A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значения: любая цена выше 2999</w:t>
      </w:r>
    </w:p>
    <w:p w14:paraId="3345D9EF" w14:textId="77777777" w:rsidR="0070364B" w:rsidRPr="00271BD7" w:rsidRDefault="0070364B" w:rsidP="001B39A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значения: любая цена ниже 3000</w:t>
      </w:r>
    </w:p>
    <w:p w14:paraId="19C67C12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</w:p>
    <w:p w14:paraId="6E9274A3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мы можем выбрать несколько числе из каждого диапазона цен и предположить, что остальные числа этих диапазонов будут давать такие же результаты.</w:t>
      </w:r>
    </w:p>
    <w:p w14:paraId="0391709A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Анализ граничных значений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чем-то похож на эквивалентное разделение. Можно даже сказать, что оно лежит в основе анализа граничных значений. Но есть некоторые отличия.</w:t>
      </w:r>
    </w:p>
    <w:p w14:paraId="7D998042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анализе граничных значений мы тоже группируем данные по эквивалентным классам, но проверяем не значения из определенного класса, а граничные значения — те, которые находятся на «границах» классов.</w:t>
      </w:r>
    </w:p>
    <w:p w14:paraId="04DA6CA6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логика применяется для интеграционного тестирования. Мы проверяем отдельные элементы во время юнит-тестирования, а на следующем уровне ошибки, скорее всего, появятся на «стыках» юнитов.</w:t>
      </w:r>
    </w:p>
    <w:p w14:paraId="4A86DBC5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анализа граничных значений</w:t>
      </w:r>
    </w:p>
    <w:p w14:paraId="32A9E8A3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Возьмем предыдущий сценарий с различными тарифами на доставку. У нас те же данные, но другой подход к их использованию. Предполагая, что ошибки наиболее вероятны на границах диапазонов, мы тестируем только «граничные» числа:</w:t>
      </w:r>
    </w:p>
    <w:p w14:paraId="3B4E8769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1₽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1000₽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4EADAAF3" w14:textId="77777777" w:rsidR="0070364B" w:rsidRPr="00271BD7" w:rsidRDefault="0070364B" w:rsidP="001B39A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граничные значения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1, 2, 999</w:t>
      </w:r>
    </w:p>
    <w:p w14:paraId="77840404" w14:textId="77777777" w:rsidR="0070364B" w:rsidRPr="00271BD7" w:rsidRDefault="0070364B" w:rsidP="001B39A2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граничные значения: 0, 1000, 1001</w:t>
      </w:r>
    </w:p>
    <w:p w14:paraId="1E9B0232" w14:textId="77777777" w:rsidR="0070364B" w:rsidRPr="00271BD7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1000₽ до 3000₽</w:t>
      </w:r>
    </w:p>
    <w:p w14:paraId="3BAFEBA4" w14:textId="77777777" w:rsidR="0070364B" w:rsidRPr="00271BD7" w:rsidRDefault="0070364B" w:rsidP="001B39A2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граничные значения: 1000, 1001, 2999</w:t>
      </w:r>
    </w:p>
    <w:p w14:paraId="66EFC43F" w14:textId="77777777" w:rsidR="0070364B" w:rsidRPr="00271BD7" w:rsidRDefault="0070364B" w:rsidP="001B39A2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граничные значения: 999, 3000</w:t>
      </w:r>
    </w:p>
    <w:p w14:paraId="1748A4A4" w14:textId="77777777" w:rsidR="0070364B" w:rsidRPr="001B39A2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3000₽ и выше</w:t>
      </w:r>
      <w:r w:rsidRPr="001B39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58E0F5CD" w14:textId="77777777" w:rsidR="0070364B" w:rsidRPr="001B39A2" w:rsidRDefault="0070364B" w:rsidP="001B39A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Допустимые граничные значения: 3000, 3001</w:t>
      </w:r>
    </w:p>
    <w:p w14:paraId="4942AB97" w14:textId="77777777" w:rsidR="0070364B" w:rsidRPr="001B39A2" w:rsidRDefault="0070364B" w:rsidP="001B39A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Недопустимые граничные значения: 2999</w:t>
      </w:r>
    </w:p>
    <w:p w14:paraId="1DBD8BD6" w14:textId="77777777" w:rsidR="0070364B" w:rsidRPr="001B39A2" w:rsidRDefault="0070364B" w:rsidP="001B39A2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14:paraId="5F434CA3" w14:textId="324D68E2" w:rsidR="0070364B" w:rsidRPr="001B39A2" w:rsidRDefault="00271BD7" w:rsidP="001B39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</w:t>
      </w:r>
      <w:r w:rsidR="0070364B" w:rsidRPr="001B3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06A5EC6" w14:textId="2141A529" w:rsidR="00182A68" w:rsidRPr="001B39A2" w:rsidRDefault="00052474" w:rsidP="00182A6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самостоятельно выбрать предметную область для создания полей при заполнении экранной формы тестовыми значениями. Форма должна содержать </w:t>
      </w:r>
      <w:r w:rsidRPr="00052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не менее </w:t>
      </w:r>
      <w:r w:rsidR="00621A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0524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полей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A68"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состоит в том, чтобы определить классы эквивалентности и граничные значения для каждого из </w:t>
      </w:r>
      <w:r w:rsidR="00182A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полей</w:t>
      </w:r>
      <w:r w:rsidR="00182A68"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стоит помнить, что классы делятся на позитивные и негативные.</w:t>
      </w:r>
    </w:p>
    <w:p w14:paraId="59B62DB6" w14:textId="0C7ACA68" w:rsidR="00960813" w:rsidRDefault="00960813" w:rsidP="001B39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B4A8D" w14:textId="63C40F6E" w:rsidR="00960813" w:rsidRPr="00182A68" w:rsidRDefault="00182A68" w:rsidP="001B39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A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составленной формы:</w:t>
      </w:r>
    </w:p>
    <w:p w14:paraId="33DFF8C9" w14:textId="59A04AF1" w:rsidR="0070364B" w:rsidRPr="001B39A2" w:rsidRDefault="0070364B" w:rsidP="001B39A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2 приведены требования к системе по сбору пожертвований. Имеется четыре поля, которые должны быть заполнены валидными значениями. </w:t>
      </w:r>
    </w:p>
    <w:p w14:paraId="3257FC41" w14:textId="77777777" w:rsidR="0070364B" w:rsidRPr="001B39A2" w:rsidRDefault="0070364B" w:rsidP="00AE005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9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– Требования к системе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945"/>
        <w:gridCol w:w="1523"/>
        <w:gridCol w:w="1565"/>
        <w:gridCol w:w="1510"/>
        <w:gridCol w:w="1545"/>
      </w:tblGrid>
      <w:tr w:rsidR="0070364B" w:rsidRPr="0070364B" w14:paraId="3DC86056" w14:textId="77777777" w:rsidTr="00182A68">
        <w:tc>
          <w:tcPr>
            <w:tcW w:w="1824" w:type="dxa"/>
            <w:shd w:val="clear" w:color="auto" w:fill="auto"/>
          </w:tcPr>
          <w:p w14:paraId="74751D28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945" w:type="dxa"/>
            <w:shd w:val="clear" w:color="auto" w:fill="auto"/>
          </w:tcPr>
          <w:p w14:paraId="4BEC75AD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523" w:type="dxa"/>
            <w:shd w:val="clear" w:color="auto" w:fill="auto"/>
          </w:tcPr>
          <w:p w14:paraId="496B4849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Позитивный класс</w:t>
            </w:r>
          </w:p>
        </w:tc>
        <w:tc>
          <w:tcPr>
            <w:tcW w:w="1565" w:type="dxa"/>
            <w:shd w:val="clear" w:color="auto" w:fill="auto"/>
          </w:tcPr>
          <w:p w14:paraId="33C0FB93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Позитивные граничные значения</w:t>
            </w:r>
          </w:p>
        </w:tc>
        <w:tc>
          <w:tcPr>
            <w:tcW w:w="1510" w:type="dxa"/>
            <w:shd w:val="clear" w:color="auto" w:fill="auto"/>
          </w:tcPr>
          <w:p w14:paraId="0D801531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Негативный класс</w:t>
            </w:r>
          </w:p>
        </w:tc>
        <w:tc>
          <w:tcPr>
            <w:tcW w:w="1545" w:type="dxa"/>
            <w:shd w:val="clear" w:color="auto" w:fill="auto"/>
          </w:tcPr>
          <w:p w14:paraId="05B9A3AA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Негативные граничные значения</w:t>
            </w:r>
          </w:p>
        </w:tc>
      </w:tr>
      <w:tr w:rsidR="0070364B" w:rsidRPr="0070364B" w14:paraId="3D1FCA54" w14:textId="77777777" w:rsidTr="00182A68">
        <w:tc>
          <w:tcPr>
            <w:tcW w:w="1824" w:type="dxa"/>
            <w:shd w:val="clear" w:color="auto" w:fill="auto"/>
            <w:vAlign w:val="center"/>
          </w:tcPr>
          <w:p w14:paraId="4B24AA31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8A209AB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2-64 буквы (только латиница, прописные)</w:t>
            </w:r>
          </w:p>
        </w:tc>
        <w:tc>
          <w:tcPr>
            <w:tcW w:w="1523" w:type="dxa"/>
            <w:shd w:val="clear" w:color="auto" w:fill="auto"/>
          </w:tcPr>
          <w:p w14:paraId="5B59C63A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14:paraId="1E16887F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14:paraId="617F396A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14:paraId="68CA8A12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4B" w:rsidRPr="0070364B" w14:paraId="33BCFBCD" w14:textId="77777777" w:rsidTr="00182A68">
        <w:tc>
          <w:tcPr>
            <w:tcW w:w="1824" w:type="dxa"/>
            <w:shd w:val="clear" w:color="auto" w:fill="auto"/>
            <w:vAlign w:val="center"/>
          </w:tcPr>
          <w:p w14:paraId="5C2B4720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03547F87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1-20 символов (допускаются буквы, цифры, специальные символы, без регистра, все раскладки)</w:t>
            </w:r>
          </w:p>
        </w:tc>
        <w:tc>
          <w:tcPr>
            <w:tcW w:w="1523" w:type="dxa"/>
            <w:shd w:val="clear" w:color="auto" w:fill="auto"/>
          </w:tcPr>
          <w:p w14:paraId="5BAD1CE8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14:paraId="1B3AD956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14:paraId="3BB075AF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14:paraId="7B9F9250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4B" w:rsidRPr="0070364B" w14:paraId="50183EC8" w14:textId="77777777" w:rsidTr="00182A68">
        <w:tc>
          <w:tcPr>
            <w:tcW w:w="1824" w:type="dxa"/>
            <w:shd w:val="clear" w:color="auto" w:fill="auto"/>
            <w:vAlign w:val="center"/>
          </w:tcPr>
          <w:p w14:paraId="7414C14F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</w:t>
            </w:r>
          </w:p>
          <w:p w14:paraId="5B48EBBC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(ДД.ММ.ГГГГ)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178864D7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после 01.01.1993 (01.01.1993 включительно)</w:t>
            </w:r>
          </w:p>
        </w:tc>
        <w:tc>
          <w:tcPr>
            <w:tcW w:w="1523" w:type="dxa"/>
            <w:shd w:val="clear" w:color="auto" w:fill="auto"/>
          </w:tcPr>
          <w:p w14:paraId="669141E7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14:paraId="6D9A24CA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14:paraId="4D824C79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14:paraId="1ABC97CC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364B" w:rsidRPr="0070364B" w14:paraId="58A65BB8" w14:textId="77777777" w:rsidTr="00182A68">
        <w:tc>
          <w:tcPr>
            <w:tcW w:w="1824" w:type="dxa"/>
            <w:shd w:val="clear" w:color="auto" w:fill="auto"/>
            <w:vAlign w:val="center"/>
          </w:tcPr>
          <w:p w14:paraId="4D2D580C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Пожертвование</w:t>
            </w:r>
          </w:p>
        </w:tc>
        <w:tc>
          <w:tcPr>
            <w:tcW w:w="1945" w:type="dxa"/>
            <w:shd w:val="clear" w:color="auto" w:fill="auto"/>
            <w:vAlign w:val="center"/>
          </w:tcPr>
          <w:p w14:paraId="5F979295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3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10.00 - 1000.00</w:t>
            </w:r>
          </w:p>
        </w:tc>
        <w:tc>
          <w:tcPr>
            <w:tcW w:w="1523" w:type="dxa"/>
            <w:shd w:val="clear" w:color="auto" w:fill="auto"/>
          </w:tcPr>
          <w:p w14:paraId="54DF503E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shd w:val="clear" w:color="auto" w:fill="auto"/>
          </w:tcPr>
          <w:p w14:paraId="16164CDE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  <w:shd w:val="clear" w:color="auto" w:fill="auto"/>
          </w:tcPr>
          <w:p w14:paraId="708F9B2A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shd w:val="clear" w:color="auto" w:fill="auto"/>
          </w:tcPr>
          <w:p w14:paraId="50409524" w14:textId="77777777" w:rsidR="0070364B" w:rsidRPr="0070364B" w:rsidRDefault="0070364B" w:rsidP="007036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81263A" w14:textId="77777777" w:rsidR="00AE0056" w:rsidRDefault="00AE0056" w:rsidP="0070364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40E9E2" w14:textId="77777777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right="1837"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Порядок выполнения работы</w:t>
      </w:r>
    </w:p>
    <w:p w14:paraId="6A5943B0" w14:textId="77777777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>1. Ознакомиться с теоретическими материалами по методам классов эквивалентности и анализа граничных значений</w:t>
      </w:r>
    </w:p>
    <w:p w14:paraId="7D86A6CD" w14:textId="415CC45B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182A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Составить таблицу, содержащую поля для заполнения значений пользователем. </w:t>
      </w:r>
    </w:p>
    <w:p w14:paraId="31BA0DF2" w14:textId="77777777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>3. Определить диапазоны допустимых и недопустимых значений для входных параметров</w:t>
      </w:r>
    </w:p>
    <w:p w14:paraId="49B5BFFA" w14:textId="77777777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Разделить входные данные на классы эквивалентности. Для каждого класса выберите одно значение, которое будет представлять весь класс в тестировании</w:t>
      </w:r>
    </w:p>
    <w:p w14:paraId="5C92A319" w14:textId="77777777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>5. Определить точки, где поведение системы изменяется (границы диапазонов)</w:t>
      </w:r>
    </w:p>
    <w:p w14:paraId="0087E8A7" w14:textId="5C695414" w:rsidR="0070364B" w:rsidRPr="00AE0056" w:rsidRDefault="0070364B" w:rsidP="00AE00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="00621A41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Обосновать выбор з</w:t>
      </w:r>
      <w:r w:rsidR="00B62987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начений для тестирования.</w:t>
      </w:r>
      <w:r w:rsidR="00B62987" w:rsidRPr="00B62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результат выполненной работы.</w:t>
      </w:r>
    </w:p>
    <w:p w14:paraId="78F4F7BA" w14:textId="3CBCD600" w:rsidR="00AE0056" w:rsidRDefault="00AE0056">
      <w:pPr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4"/>
          <w:lang w:eastAsia="ru-RU"/>
        </w:rPr>
        <w:br w:type="page"/>
      </w:r>
    </w:p>
    <w:p w14:paraId="713374BA" w14:textId="16B93362" w:rsidR="00AE0056" w:rsidRPr="001B39A2" w:rsidRDefault="00AE0056" w:rsidP="00AE0056">
      <w:pPr>
        <w:widowControl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lastRenderedPageBreak/>
        <w:t xml:space="preserve">Задание </w:t>
      </w: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2</w:t>
      </w: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. </w:t>
      </w:r>
      <w:r w:rsidRPr="00271BD7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ru-RU"/>
        </w:rPr>
        <w:t xml:space="preserve"> </w:t>
      </w:r>
      <w:r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>«Чек-лист, тест-кейсы»</w:t>
      </w:r>
    </w:p>
    <w:p w14:paraId="7E7E014E" w14:textId="77777777" w:rsidR="0070364B" w:rsidRPr="0070364B" w:rsidRDefault="0070364B" w:rsidP="0070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04FC15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Введение</w:t>
      </w:r>
    </w:p>
    <w:p w14:paraId="31477717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Тестирование программного обеспечения — это важный процесс, направленный на выявление дефектов и ошибок в программном продукте с целью обеспечения его качества и соответствия требованиям. Одними из самых распространенных инструментов для систематизации тестирования являются чек-листы и тест-кейсы.</w:t>
      </w:r>
    </w:p>
    <w:p w14:paraId="1DB06F72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Чек-лист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это простой список, в котором перечислены шаги, действия или аспекты, которые должны быть проверены в процессе тестирования. Он является удобным инструментом для контроля выполнения тестов и обеспечения того, чтобы все критически важные элементы системы были протестированы.</w:t>
      </w:r>
    </w:p>
    <w:p w14:paraId="14B023D6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Тест-кейсы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это более детализированные и формализованные тесты, которые содержат описание конкретных шагов, входных данных, ожидаемых результатов и условий выполнения. Тест-кейсы позволяют систематизировать и документировать процесс тестирования, а также обеспечивают возможность повторного использования сценариев для проверки изменений в будущем.</w:t>
      </w:r>
    </w:p>
    <w:p w14:paraId="445B7DCB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59F4E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Теоретическая часть</w:t>
      </w:r>
    </w:p>
    <w:p w14:paraId="5DED1C8C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Чек-лист 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checklist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собой список проверок, которые планируется провести для оценки качества цифрового продукта. Хотя нет единых жёстких правил по оформлению документа, любой хороший артефакт структурирован и разбит на смысловые блоки и секции.</w:t>
      </w:r>
    </w:p>
    <w:p w14:paraId="6C6CFCF3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качественного артефакта необходимо следовать нескольким рекомендациям:</w:t>
      </w:r>
    </w:p>
    <w:p w14:paraId="2C30EB2B" w14:textId="77777777" w:rsidR="0070364B" w:rsidRPr="00271BD7" w:rsidRDefault="0070364B" w:rsidP="00271BD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коротких, но понятных формулировок</w:t>
      </w:r>
    </w:p>
    <w:p w14:paraId="6BBA91E2" w14:textId="77777777" w:rsidR="0070364B" w:rsidRPr="00271BD7" w:rsidRDefault="0070364B" w:rsidP="00271BD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пункт списка – это один конкретный шаг</w:t>
      </w:r>
    </w:p>
    <w:p w14:paraId="6F7B6CF5" w14:textId="77777777" w:rsidR="0070364B" w:rsidRPr="00271BD7" w:rsidRDefault="0070364B" w:rsidP="00271BD7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результаты оценки программного продукта по каждому из пунктов можно изменить или предельно точно оценить.</w:t>
      </w:r>
    </w:p>
    <w:p w14:paraId="6D0FD588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FBD37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Обязательные части чек-листа:</w:t>
      </w:r>
    </w:p>
    <w:p w14:paraId="326A9D1A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Шапка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информацию о названии приложения, его версии, окружении, на котором проводится тестирование (версия ОС, браузера, эмулятора), ответственного за тестирование, дату тестирования</w:t>
      </w:r>
    </w:p>
    <w:p w14:paraId="3F19C3F0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Тестируемые модули,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субмодули</w:t>
      </w:r>
      <w:proofErr w:type="spellEnd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регистрация, аутентификация авторизация</w:t>
      </w:r>
    </w:p>
    <w:p w14:paraId="5A7EB1B1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Список проверок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должны отражать основную суть, без лишней детализации</w:t>
      </w:r>
    </w:p>
    <w:p w14:paraId="4973B588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Статус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статусе прохождения проверки - пройдено/не пройдено (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passed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failed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080143" w14:textId="6A8001F6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82B95" w14:textId="738D9DD4" w:rsidR="00271BD7" w:rsidRDefault="00271BD7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CBCE9" w14:textId="77777777" w:rsidR="00271BD7" w:rsidRPr="00271BD7" w:rsidRDefault="00271BD7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062E0" w14:textId="77777777" w:rsidR="00271BD7" w:rsidRPr="00271BD7" w:rsidRDefault="00271BD7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565E6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Дополнительные части чек-листа</w:t>
      </w:r>
    </w:p>
    <w:p w14:paraId="1F4F3E4A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Ожидаемый результат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то, что мы ожидаем увидеть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запуски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согласно требованиям</w:t>
      </w:r>
    </w:p>
    <w:p w14:paraId="3E155EBF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Типы тестирования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типу относится проверка?</w:t>
      </w:r>
    </w:p>
    <w:p w14:paraId="54E09243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Отчеты о дефекте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отчеты о дефектах для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</w:p>
    <w:p w14:paraId="4657FC1E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Заметки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нужно добавить комментарии</w:t>
      </w:r>
    </w:p>
    <w:p w14:paraId="386FD454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 проверок может быть 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уникальный идентификатор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3174A8" w14:textId="77777777" w:rsidR="0070364B" w:rsidRPr="00271BD7" w:rsidRDefault="0070364B" w:rsidP="00271BD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реального чек-листа представлен на рисунке 1.</w:t>
      </w:r>
    </w:p>
    <w:p w14:paraId="45551837" w14:textId="77777777" w:rsidR="0070364B" w:rsidRPr="00AE0056" w:rsidRDefault="0070364B" w:rsidP="007036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2A33E7" wp14:editId="721604AC">
            <wp:extent cx="6507126" cy="1828800"/>
            <wp:effectExtent l="0" t="0" r="8255" b="0"/>
            <wp:docPr id="16444320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487" cy="183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EBEE2" w14:textId="77777777" w:rsidR="0070364B" w:rsidRPr="00AE0056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– Чек-лист тестирования модуля регистрации</w:t>
      </w:r>
    </w:p>
    <w:p w14:paraId="4B5E77FE" w14:textId="77777777" w:rsidR="00271BD7" w:rsidRDefault="00271BD7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B3DDA30" w14:textId="74C1D6E8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Тест-кейс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test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case</w:t>
      </w:r>
      <w:proofErr w:type="spellEnd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детальное описание проверки работоспособности программного решения.</w:t>
      </w:r>
    </w:p>
    <w:p w14:paraId="4EE84777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артефакты могут быть двух типов: позитивные или негативные. Для проведения позитивных проверок применяются корректные данные и оценивается ожидаемое поведение ПО. Негативный сценарий используется, когда нужно посмотреть на программу в нестандартных условиях.</w:t>
      </w:r>
    </w:p>
    <w:p w14:paraId="400A8CE0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чек-листа, тест-кейс содержит в себе больше деталей: идентификатор, приоритет, заголовок, шаги и ожидаемые результаты.</w:t>
      </w:r>
    </w:p>
    <w:p w14:paraId="6FCB55BF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58190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Атрибуты тест-кейса</w:t>
      </w:r>
    </w:p>
    <w:p w14:paraId="1AF25F03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Идентификатор (ID)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уникальный номер, необходимый для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системах по управлению кейсами (TMS -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test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management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проставляется автоматически</w:t>
      </w:r>
    </w:p>
    <w:p w14:paraId="5F33C955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Приоритет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Priority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срочность и важность выполнения задачи</w:t>
      </w:r>
    </w:p>
    <w:p w14:paraId="60BFBA83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Требование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Requirement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ссылка на требование, для проверки которого служит кейс</w:t>
      </w:r>
    </w:p>
    <w:p w14:paraId="36631E5D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Модуль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Module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структурной части, в которой находится предмет тестирования</w:t>
      </w:r>
    </w:p>
    <w:p w14:paraId="1390A968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Заголовок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Title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Отражает суть проверки</w:t>
      </w:r>
    </w:p>
    <w:p w14:paraId="2FBFC988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Тестовые данные и предусловия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input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data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test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data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,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preconditions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данных, которые необходимы для тестирования (данные для ввода, файлы с определенным расширением и размером и т.д.) + специальное состояние системы до начала тестирования (пользователь зарегистрирован, созданы объекты в базе данных и т.д.)</w:t>
      </w:r>
    </w:p>
    <w:p w14:paraId="6BA33C92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Шаги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Steps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действий для получения ожидаемого результата</w:t>
      </w:r>
    </w:p>
    <w:p w14:paraId="7057A8E5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Ожидаемые результаты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Expected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results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требование, для проверки которого служит кейс. Результат должен быть для каждого шага.</w:t>
      </w:r>
    </w:p>
    <w:p w14:paraId="6DF73CC5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Постусловия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Postconditions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возвращение систему в исходное состояние (удаление данных, пользователей, отключение виртуальной машины и т.д.)</w:t>
      </w:r>
    </w:p>
    <w:p w14:paraId="40E33AD7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52BE2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Обязательными атрибутами для тест-кейса являются: 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идентификатор, приоритет, заголовок, шаги и ожидаемые результаты.</w:t>
      </w:r>
    </w:p>
    <w:p w14:paraId="26817EE1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остальное используется в зависимости от конкретной задачи.</w:t>
      </w:r>
    </w:p>
    <w:p w14:paraId="50ED484B" w14:textId="77777777" w:rsidR="0070364B" w:rsidRPr="00271BD7" w:rsidRDefault="0070364B" w:rsidP="0070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 реального тест-кейса представлен на рисунке 2</w:t>
      </w:r>
    </w:p>
    <w:p w14:paraId="39FB34D2" w14:textId="77777777" w:rsidR="0070364B" w:rsidRPr="00AE0056" w:rsidRDefault="0070364B" w:rsidP="00703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BE3FEE" wp14:editId="0AA77AA3">
            <wp:extent cx="6526596" cy="1476375"/>
            <wp:effectExtent l="0" t="0" r="7620" b="0"/>
            <wp:docPr id="9853953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759" cy="147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63261" w14:textId="77777777" w:rsidR="0070364B" w:rsidRPr="00AE0056" w:rsidRDefault="0070364B" w:rsidP="0070364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 – Тест-кейс тестирования модуля регистрации</w:t>
      </w:r>
    </w:p>
    <w:p w14:paraId="5712CF55" w14:textId="77777777" w:rsidR="00271BD7" w:rsidRDefault="00271BD7" w:rsidP="0070364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5F157D" w14:textId="77777777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C84263" w14:textId="485EA181" w:rsidR="0070364B" w:rsidRPr="00AE0056" w:rsidRDefault="00271BD7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0364B" w:rsidRPr="00AE0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</w:p>
    <w:p w14:paraId="09A7B1FA" w14:textId="56257CE3" w:rsidR="0070364B" w:rsidRDefault="0070364B" w:rsidP="002D3F1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чек-лист на проверку функциональности авторизации в любом веб-приложении.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Занести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TMS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Management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System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TestRail</w:t>
      </w:r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720C33" w:rsidRP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Qase</w:t>
      </w:r>
      <w:proofErr w:type="spellEnd"/>
      <w:r w:rsidR="00720C33" w:rsidRP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720C33" w:rsidRPr="00720C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</w:t>
      </w:r>
      <w:proofErr w:type="spellEnd"/>
      <w:r w:rsidR="00720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7734FAC9" w14:textId="07B7079B" w:rsidR="00850180" w:rsidRPr="00720C33" w:rsidRDefault="00850180" w:rsidP="002D3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для составления чек листа</w:t>
      </w:r>
      <w:r w:rsid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пример)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файле «</w:t>
      </w:r>
      <w:r w:rsidRPr="008501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чек-листа.xlsx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52E8DE" w14:textId="23C1FA45" w:rsidR="00550121" w:rsidRDefault="00550121" w:rsidP="002D3F1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Проведите тестирование по уже составленному тест-кейсу на раздел "Кофе свежей обжарки" (https://obzharcof.ru/main). В столбец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Status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поставьте соответствующий статус тест-кейсу: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passed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failed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skipped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broken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забудьте указать комментарий.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Тест-кейс содержится в файле 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тест кейса.xlsx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996FF37" w14:textId="77777777" w:rsidR="00550121" w:rsidRDefault="00550121" w:rsidP="002D3F1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тест-кейс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разделы "Главная" "О нас" (https://obzharcof.ru/main) по существующему сайту.</w:t>
      </w:r>
    </w:p>
    <w:p w14:paraId="0888380D" w14:textId="4AD1A477" w:rsidR="0070364B" w:rsidRPr="00550121" w:rsidRDefault="00550121" w:rsidP="002D3F10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составленные выше в первом задании тест-кейсы перенести в </w:t>
      </w:r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любую TMS (</w:t>
      </w:r>
      <w:proofErr w:type="spellStart"/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>TestRail</w:t>
      </w:r>
      <w:proofErr w:type="spellEnd"/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Qase.io</w:t>
      </w:r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др.</w:t>
      </w:r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провести тестирования функционала (для этого запустите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test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run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Скриншот пройденного тест рана прикрепите. Сделайте вывод о готовности выпуска </w:t>
      </w:r>
      <w:proofErr w:type="spellStart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фичи</w:t>
      </w:r>
      <w:proofErr w:type="spellEnd"/>
      <w:r w:rsidRPr="0055012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Обоснуйте свой вывод, можно или нет катить данный функционал.</w:t>
      </w:r>
    </w:p>
    <w:p w14:paraId="30094012" w14:textId="77777777" w:rsidR="002D3F10" w:rsidRDefault="002D3F10" w:rsidP="0070364B">
      <w:pPr>
        <w:widowControl w:val="0"/>
        <w:autoSpaceDE w:val="0"/>
        <w:autoSpaceDN w:val="0"/>
        <w:adjustRightInd w:val="0"/>
        <w:spacing w:after="0" w:line="240" w:lineRule="auto"/>
        <w:ind w:right="183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DB0D2F" w14:textId="0309F504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right="1837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</w:t>
      </w:r>
    </w:p>
    <w:p w14:paraId="2A95A256" w14:textId="77777777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Ознакомиться с теоретическими материалами по чек-листам и тест-кейсам, их структуре и применению в процессе тестирования</w:t>
      </w:r>
    </w:p>
    <w:p w14:paraId="49818433" w14:textId="77777777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 ключевые аспекты и функциональные блоки тестируемой </w:t>
      </w: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</w:t>
      </w:r>
    </w:p>
    <w:p w14:paraId="08B972E5" w14:textId="77777777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Создать чек-лист, включающий список важных функций или шагов, которые необходимо проверить в процессе тестирования</w:t>
      </w:r>
    </w:p>
    <w:p w14:paraId="4D7970EA" w14:textId="64E15D9D" w:rsidR="0070364B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Убедиться, что чек-лист охватывает все критически важные компоненты системы и может быть использован для проверки полноты тестирования</w:t>
      </w:r>
    </w:p>
    <w:p w14:paraId="34D133B1" w14:textId="6A6612CD" w:rsidR="002D3F10" w:rsidRPr="00AE0056" w:rsidRDefault="002D3F10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Проверить представленные тест-кейсы.</w:t>
      </w:r>
    </w:p>
    <w:p w14:paraId="46EDA3EA" w14:textId="47562B8B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азработать </w:t>
      </w:r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тест-кейсы</w:t>
      </w: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конкретных сценариев использования</w:t>
      </w:r>
      <w:r w:rsidR="002D3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заданию.</w:t>
      </w:r>
    </w:p>
    <w:p w14:paraId="25B618DB" w14:textId="77777777" w:rsidR="0070364B" w:rsidRPr="00AE0056" w:rsidRDefault="0070364B" w:rsidP="00703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Выполнить тест-кейсы, используя тестируемую систему</w:t>
      </w:r>
    </w:p>
    <w:p w14:paraId="1530DA96" w14:textId="74A01FEC" w:rsidR="00271BD7" w:rsidRDefault="0070364B" w:rsidP="002D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B6298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результат выполненной работы.</w:t>
      </w:r>
    </w:p>
    <w:p w14:paraId="1D7CF9D7" w14:textId="77777777" w:rsidR="002D3F10" w:rsidRDefault="002D3F10" w:rsidP="002D3F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3EE463" w14:textId="0CCAFC56" w:rsidR="0070364B" w:rsidRPr="0070364B" w:rsidRDefault="00271BD7" w:rsidP="00271BD7">
      <w:pPr>
        <w:widowControl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3</w:t>
      </w:r>
      <w:r w:rsidRPr="00271BD7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 xml:space="preserve">. </w:t>
      </w:r>
      <w:r w:rsidR="0070364B"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 xml:space="preserve">«Создание коллекций в </w:t>
      </w:r>
      <w:proofErr w:type="spellStart"/>
      <w:r w:rsidR="0070364B"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>Postman</w:t>
      </w:r>
      <w:proofErr w:type="spellEnd"/>
      <w:r w:rsidR="0070364B" w:rsidRPr="00271BD7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>»</w:t>
      </w:r>
    </w:p>
    <w:p w14:paraId="63CC6049" w14:textId="77777777" w:rsidR="0070364B" w:rsidRPr="0070364B" w:rsidRDefault="0070364B" w:rsidP="00703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296C4CF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20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Введение</w:t>
      </w:r>
    </w:p>
    <w:p w14:paraId="5D090F71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Postman</w:t>
      </w:r>
      <w:proofErr w:type="spellEnd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это мощный инструмент для разработки, тестирования и документации API (интерфейсов программирования приложений). Он позволяет автоматизировать процессы тестирования, создавать коллекции запросов, управлять различными типами запросов и интегрировать их с другими инструментами для повышения эффективности работы.</w:t>
      </w:r>
    </w:p>
    <w:p w14:paraId="3FA23E83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коллекций в </w:t>
      </w:r>
      <w:proofErr w:type="spellStart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Postman</w:t>
      </w:r>
      <w:proofErr w:type="spellEnd"/>
      <w:r w:rsidRPr="00271B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важной частью работы с API, так как позволяет организовать и структурировать тестовые запросы, а также повторно использовать их в различных сценариях. Коллекции представляют собой наборы запросов, которые могут быть сгруппированы по определенным логическим блокам или функциям, что значительно упрощает их поддержку и выполнение.</w:t>
      </w:r>
    </w:p>
    <w:p w14:paraId="4E4506F9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96110" w14:textId="77777777" w:rsidR="0070364B" w:rsidRPr="00271BD7" w:rsidRDefault="0070364B" w:rsidP="00271BD7">
      <w:pPr>
        <w:widowControl w:val="0"/>
        <w:tabs>
          <w:tab w:val="left" w:pos="993"/>
          <w:tab w:val="left" w:pos="8364"/>
        </w:tabs>
        <w:autoSpaceDE w:val="0"/>
        <w:autoSpaceDN w:val="0"/>
        <w:adjustRightInd w:val="0"/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Теоретическая часть</w:t>
      </w:r>
    </w:p>
    <w:p w14:paraId="537D7E26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API (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Application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Programming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Interface</w:t>
      </w:r>
      <w:proofErr w:type="spellEnd"/>
      <w:r w:rsidRPr="00271BD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)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язык, на котором приложения общаются между собой. С помощью API одно приложение может использовать возможности другого приложения. Например, интернет-магазин может вызывать банковские сервисы для оплаты покупок.</w:t>
      </w:r>
    </w:p>
    <w:p w14:paraId="105D61C2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правил такого языка называется </w:t>
      </w: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спецификацией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порции данных, которыми обмениваются приложения — </w:t>
      </w: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сообщениями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Сообщения обычно идут парами </w:t>
      </w: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запрос-ответ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интернет-магазин отправляет </w:t>
      </w: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запрос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банковскому приложению, передавая ему реквизиты свои и покупателя, а также сумму для оплаты. А банковское приложение возвращает </w:t>
      </w:r>
      <w:r w:rsidRPr="00271B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ответ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сообщается, прошла ли оплата успешно.</w:t>
      </w:r>
    </w:p>
    <w:p w14:paraId="697BFCCE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естественных разговорных языков, которые зарождались и развивались стихийно, стандарты взаимодействия приложений с самого начала строго регулируются, и это существенно облегчает жизнь разработчикам.</w:t>
      </w:r>
    </w:p>
    <w:p w14:paraId="549E66EB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таких общепринятых стандартов является REST, что расшифровывается как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Representational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State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Transfer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передача репрезентативного состояния.</w:t>
      </w:r>
    </w:p>
    <w:p w14:paraId="5BDF176B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для взаимодействия между клиентом и сервером достаточно пяти методов:</w:t>
      </w:r>
    </w:p>
    <w:p w14:paraId="189239BE" w14:textId="77777777" w:rsidR="0070364B" w:rsidRPr="00271BD7" w:rsidRDefault="0070364B" w:rsidP="00271BD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GET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получение информации об объекте</w:t>
      </w:r>
    </w:p>
    <w:p w14:paraId="3CBDE7A5" w14:textId="77777777" w:rsidR="0070364B" w:rsidRPr="00271BD7" w:rsidRDefault="0070364B" w:rsidP="00271BD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POST –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нового объекта</w:t>
      </w:r>
    </w:p>
    <w:p w14:paraId="5C6C7291" w14:textId="77777777" w:rsidR="0070364B" w:rsidRPr="00271BD7" w:rsidRDefault="0070364B" w:rsidP="00271BD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полная замена объекта на обновленную версию</w:t>
      </w:r>
    </w:p>
    <w:p w14:paraId="47740568" w14:textId="77777777" w:rsidR="0070364B" w:rsidRPr="00271BD7" w:rsidRDefault="0070364B" w:rsidP="00271BD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PATCH –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частичное изменение объекта</w:t>
      </w:r>
    </w:p>
    <w:p w14:paraId="490053BA" w14:textId="77777777" w:rsidR="0070364B" w:rsidRPr="00271BD7" w:rsidRDefault="0070364B" w:rsidP="00271BD7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DELETE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удаление информации об объекте</w:t>
      </w:r>
    </w:p>
    <w:p w14:paraId="2C98E475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Допустим, ваш интернет-магазин работает со сторонней службой доставки и обращается к ее серверу с помощью методов REST API.</w:t>
      </w:r>
    </w:p>
    <w:p w14:paraId="008126D6" w14:textId="77777777" w:rsidR="0070364B" w:rsidRPr="00271BD7" w:rsidRDefault="0070364B" w:rsidP="00271BD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передать в службу доставки информацию о новом заказе, отправляется запрос с методом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BB9A68" w14:textId="77777777" w:rsidR="0070364B" w:rsidRPr="00271BD7" w:rsidRDefault="0070364B" w:rsidP="00271BD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служба доставки соберет все необходимые товары, передаст курьеру, обозначит примерное время доставки и обновит статус заказа -  данные на сервер отправятся методом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1F909A" w14:textId="77777777" w:rsidR="0070364B" w:rsidRPr="00271BD7" w:rsidRDefault="0070364B" w:rsidP="00271BD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служба доставки позволяет отслеживать маршрут движения курьера с заказом на карте, то координаты заказа обновляются методом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PATCH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FB3CE4" w14:textId="77777777" w:rsidR="0070364B" w:rsidRPr="00271BD7" w:rsidRDefault="0070364B" w:rsidP="00271BD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покупатель хочет проверить текущий статус заказа в личном кабинете, интернет-магазин отправляет на сервер службы доставки запрос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GET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B9B3E" w14:textId="77777777" w:rsidR="0070364B" w:rsidRPr="00271BD7" w:rsidRDefault="0070364B" w:rsidP="00271BD7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покупатель передумал сразу после отправки заказа, он может отменить его, отправив запрос DELETE — в этом случае в базе данных не сохранится никакой информации о несостоявшейся покупке. Но если интернет-магазин хочет хранить историю заказов, даже отмененных, он будет использовать метод POST.</w:t>
      </w:r>
    </w:p>
    <w:p w14:paraId="4C5F7E00" w14:textId="77777777" w:rsidR="0070364B" w:rsidRPr="00271BD7" w:rsidRDefault="0070364B" w:rsidP="00271BD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REST API запроса сервер вернет клиентскому приложению ответ. Он включает код ответа, заголовки и тело ответа.</w:t>
      </w:r>
    </w:p>
    <w:p w14:paraId="0671B619" w14:textId="77777777" w:rsidR="0070364B" w:rsidRPr="00271BD7" w:rsidRDefault="0070364B" w:rsidP="00271BD7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в запросе, заголовки в ответе также определяют формат передаваемых данных, спецификацию и версию протокола обмена, и другие сведения, которые помогут клиентскому приложению правильно прочитать и понять ответ.</w:t>
      </w:r>
    </w:p>
    <w:p w14:paraId="5363865E" w14:textId="77777777" w:rsidR="0070364B" w:rsidRPr="00271BD7" w:rsidRDefault="0070364B" w:rsidP="00271BD7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 ответа — это информация, которую запрашивал клиент. Ответ тоже чаще всего передается в формате JSON. Но тело ответа может быть и пустым.</w:t>
      </w:r>
    </w:p>
    <w:p w14:paraId="2C26A136" w14:textId="77777777" w:rsidR="0070364B" w:rsidRPr="00271BD7" w:rsidRDefault="0070364B" w:rsidP="00271BD7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ответа — это признак успешности выполнения запроса. Для унификации используются стандартные коды ответа. Они представляют собой трехзначные числа. Ответы, начинающиеся с цифры 1, обозначаются 1xx, и т.п.</w:t>
      </w:r>
    </w:p>
    <w:p w14:paraId="61035F05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вида 1хх — информационные.</w:t>
      </w:r>
    </w:p>
    <w:p w14:paraId="59612AD1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вида 2хх говорят об успешном выполнении запроса.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B47242" w14:textId="77777777" w:rsidR="0070364B" w:rsidRPr="00271BD7" w:rsidRDefault="0070364B" w:rsidP="00271BD7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200 - ОК. Если клиентом были запрошены какие-либо данные, то они хранятся в заголовке или теле сообщения</w:t>
      </w:r>
    </w:p>
    <w:p w14:paraId="4890421D" w14:textId="77777777" w:rsidR="0070364B" w:rsidRPr="00271BD7" w:rsidRDefault="0070364B" w:rsidP="00271BD7">
      <w:pPr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201 - ОК. Создан новый ресурс. </w:t>
      </w:r>
    </w:p>
    <w:p w14:paraId="6145415A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вида 3xx обозначают перенаправление или необходимость уточнения.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E90C56" w14:textId="77777777" w:rsidR="0070364B" w:rsidRPr="00271BD7" w:rsidRDefault="0070364B" w:rsidP="00271BD7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300 - на отправленный запрос есть несколько вариантов ответа. Чтобы получить нужный вариант, клиент должен уточнить запрос.</w:t>
      </w:r>
    </w:p>
    <w:p w14:paraId="5F8B15A2" w14:textId="77777777" w:rsidR="0070364B" w:rsidRPr="00271BD7" w:rsidRDefault="0070364B" w:rsidP="00271BD7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301 - запрашиваемый адрес перемещен.</w:t>
      </w:r>
    </w:p>
    <w:p w14:paraId="75C9D23F" w14:textId="77777777" w:rsidR="0070364B" w:rsidRPr="00271BD7" w:rsidRDefault="0070364B" w:rsidP="00271BD7">
      <w:pPr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307 - запрашиваемый адрес временно перемещен.</w:t>
      </w:r>
    </w:p>
    <w:p w14:paraId="5A93B864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Ответы вида 4хх говорят о том, что при выполнении запроса возникла ошибка, и это ошибка на стороне клиента.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015B7C1" w14:textId="77777777" w:rsidR="0070364B" w:rsidRPr="00271BD7" w:rsidRDefault="0070364B" w:rsidP="00271BD7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400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Bad Request.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некорректный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C3768BE" w14:textId="77777777" w:rsidR="0070364B" w:rsidRPr="00271BD7" w:rsidRDefault="0070364B" w:rsidP="00271BD7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401 -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Unauthorized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Запрос требует аутентификации пользователя.</w:t>
      </w:r>
    </w:p>
    <w:p w14:paraId="44B9FDCA" w14:textId="77777777" w:rsidR="0070364B" w:rsidRPr="00271BD7" w:rsidRDefault="0070364B" w:rsidP="00271BD7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403 -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Forbidden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Доступ к сервису запрещен.</w:t>
      </w:r>
    </w:p>
    <w:p w14:paraId="2E4A1423" w14:textId="77777777" w:rsidR="0070364B" w:rsidRPr="00271BD7" w:rsidRDefault="0070364B" w:rsidP="00271BD7">
      <w:pPr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404 -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Not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found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Ресурс не найден.</w:t>
      </w:r>
    </w:p>
    <w:p w14:paraId="6AF34FD0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вида 5хх говорят об ошибке на стороне сервера.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349DB3F" w14:textId="77777777" w:rsidR="0070364B" w:rsidRPr="00271BD7" w:rsidRDefault="0070364B" w:rsidP="00271BD7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503 - сервис недоступен.</w:t>
      </w:r>
    </w:p>
    <w:p w14:paraId="136CBCF5" w14:textId="77777777" w:rsidR="0070364B" w:rsidRPr="00271BD7" w:rsidRDefault="0070364B" w:rsidP="00271BD7">
      <w:pPr>
        <w:numPr>
          <w:ilvl w:val="0"/>
          <w:numId w:val="2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504 - таймаут (превышено допустимое время обработки запроса).</w:t>
      </w:r>
    </w:p>
    <w:p w14:paraId="4D99B7E7" w14:textId="77777777" w:rsidR="0070364B" w:rsidRPr="00271BD7" w:rsidRDefault="0070364B" w:rsidP="00271BD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4E6AC" w14:textId="67974DBF" w:rsidR="0070364B" w:rsidRPr="00271BD7" w:rsidRDefault="00271BD7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70364B" w:rsidRPr="00271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адание</w:t>
      </w:r>
    </w:p>
    <w:p w14:paraId="42D23F8F" w14:textId="1AB04245" w:rsidR="0070364B" w:rsidRPr="006E20B2" w:rsidRDefault="0070364B" w:rsidP="006E20B2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протестировать все методы, которые представлены для сервиса </w:t>
      </w:r>
      <w:hyperlink r:id="rId10" w:history="1">
        <w:r w:rsidRPr="00271BD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https://petstore.swagger.io/</w:t>
        </w:r>
      </w:hyperlink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71B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Postman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соответствующие коллекции.</w:t>
      </w:r>
      <w:r w:rsidR="006E2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0B2" w:rsidRPr="007324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Скриншот созданной коллекции прикрепить</w:t>
      </w:r>
      <w:r w:rsidR="006E20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6E20B2" w:rsidRPr="006E20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Необходимо написать тесты на проверку статус кодов ответов на запросы.</w:t>
      </w:r>
      <w:r w:rsidR="006E20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Результаты представить в виде скриншотов.</w:t>
      </w:r>
      <w:bookmarkStart w:id="0" w:name="_GoBack"/>
      <w:bookmarkEnd w:id="0"/>
    </w:p>
    <w:p w14:paraId="3B3E55E5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4CACC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183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</w:t>
      </w:r>
    </w:p>
    <w:p w14:paraId="01C4BCF2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Ознакомиться с теоретическими материалами по работе с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Postman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основам работы с API и структурами запросов.</w:t>
      </w:r>
    </w:p>
    <w:p w14:paraId="7391324E" w14:textId="4A9A5E83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Получить доступ к API, которое будет тестироваться в рамках </w:t>
      </w:r>
      <w:r w:rsid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контрольной</w:t>
      </w: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</w:p>
    <w:p w14:paraId="2443C27E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Открыть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Postman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создать новую коллекцию </w:t>
      </w:r>
      <w:proofErr w:type="gram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тестирования</w:t>
      </w:r>
      <w:proofErr w:type="gram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выбранного API</w:t>
      </w:r>
    </w:p>
    <w:p w14:paraId="56891265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Добавить в коллекцию первый запрос. Выбрать тип запроса (GET, POST, PUT, DELETE и т.д.), указать URL, параметры запроса, заголовки и тело запроса (если необходимо)</w:t>
      </w:r>
    </w:p>
    <w:p w14:paraId="6393967D" w14:textId="77777777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Создать переменные в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Postman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могут быть использованы в различных запросах (например, переменная для базового URL или для </w:t>
      </w:r>
      <w:proofErr w:type="spellStart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авторизационных</w:t>
      </w:r>
      <w:proofErr w:type="spellEnd"/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данных).</w:t>
      </w:r>
    </w:p>
    <w:p w14:paraId="30012588" w14:textId="6F16352B" w:rsidR="0070364B" w:rsidRPr="00271BD7" w:rsidRDefault="0070364B" w:rsidP="00271BD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E4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Оформить результат выполненной работы.</w:t>
      </w:r>
    </w:p>
    <w:p w14:paraId="3709B05E" w14:textId="134569EC" w:rsidR="00CE415B" w:rsidRDefault="00CE415B">
      <w:pP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br w:type="page"/>
      </w:r>
    </w:p>
    <w:p w14:paraId="09E852F9" w14:textId="77777777" w:rsidR="0070364B" w:rsidRPr="00CE415B" w:rsidRDefault="0070364B" w:rsidP="00CE415B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E41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Перечень использованных информационных ресурсов</w:t>
      </w:r>
    </w:p>
    <w:p w14:paraId="30C3C637" w14:textId="77777777" w:rsidR="0070364B" w:rsidRPr="00CE415B" w:rsidRDefault="0070364B" w:rsidP="00CE415B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19808D1" w14:textId="77777777" w:rsidR="0070364B" w:rsidRPr="00CE415B" w:rsidRDefault="0070364B" w:rsidP="00CE41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CE415B">
        <w:rPr>
          <w:rFonts w:ascii="Times New Roman" w:eastAsia="Calibri" w:hAnsi="Times New Roman" w:cs="Times New Roman"/>
          <w:bCs/>
          <w:sz w:val="28"/>
          <w:szCs w:val="28"/>
        </w:rPr>
        <w:t>Лабун</w:t>
      </w:r>
      <w:proofErr w:type="spellEnd"/>
      <w:r w:rsidRPr="00CE415B">
        <w:rPr>
          <w:rFonts w:ascii="Times New Roman" w:eastAsia="Calibri" w:hAnsi="Times New Roman" w:cs="Times New Roman"/>
          <w:bCs/>
          <w:sz w:val="28"/>
          <w:szCs w:val="28"/>
        </w:rPr>
        <w:t>, Б. Дружеское знакомство с тестированием программ – СПб: БХВ-Петербург, 2022</w:t>
      </w:r>
    </w:p>
    <w:p w14:paraId="209715CA" w14:textId="77777777" w:rsidR="0070364B" w:rsidRPr="00CE415B" w:rsidRDefault="0070364B" w:rsidP="00CE41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Куликов, С. С. Тестирование программного обеспечения. Базовый курс </w:t>
      </w:r>
      <w:r w:rsidRPr="00CE415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 3-е изд. </w:t>
      </w:r>
      <w:r w:rsidRPr="00CE415B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 Минск: Четыре четверти, 2020.</w:t>
      </w:r>
    </w:p>
    <w:p w14:paraId="5F2BB462" w14:textId="77777777" w:rsidR="0070364B" w:rsidRPr="00CE415B" w:rsidRDefault="0070364B" w:rsidP="00CE415B">
      <w:pPr>
        <w:numPr>
          <w:ilvl w:val="0"/>
          <w:numId w:val="21"/>
        </w:numPr>
        <w:tabs>
          <w:tab w:val="left" w:pos="993"/>
        </w:tabs>
        <w:spacing w:after="20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E415B">
        <w:rPr>
          <w:rFonts w:ascii="Times New Roman" w:eastAsia="Calibri" w:hAnsi="Times New Roman" w:cs="Times New Roman"/>
          <w:sz w:val="28"/>
          <w:szCs w:val="28"/>
        </w:rPr>
        <w:t>Блэк</w:t>
      </w:r>
      <w:proofErr w:type="spellEnd"/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, Р Ключевые процессы тестирования Планирование подготовка проведение совершенствование </w:t>
      </w:r>
      <w:r w:rsidRPr="00CE415B">
        <w:rPr>
          <w:rFonts w:ascii="Times New Roman" w:eastAsia="Calibri" w:hAnsi="Times New Roman" w:cs="Times New Roman"/>
          <w:bCs/>
          <w:sz w:val="28"/>
          <w:szCs w:val="28"/>
        </w:rPr>
        <w:t>– Москва: Лори, 2017.</w:t>
      </w:r>
    </w:p>
    <w:p w14:paraId="2AB3F0D0" w14:textId="46CB7A24" w:rsidR="0070364B" w:rsidRPr="00CE415B" w:rsidRDefault="0070364B" w:rsidP="00CE415B">
      <w:pPr>
        <w:numPr>
          <w:ilvl w:val="0"/>
          <w:numId w:val="2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Майерс, Г. </w:t>
      </w:r>
      <w:proofErr w:type="spellStart"/>
      <w:r w:rsidRPr="00CE415B">
        <w:rPr>
          <w:rFonts w:ascii="Times New Roman" w:eastAsia="Calibri" w:hAnsi="Times New Roman" w:cs="Times New Roman"/>
          <w:sz w:val="28"/>
          <w:szCs w:val="28"/>
        </w:rPr>
        <w:t>Баджетт</w:t>
      </w:r>
      <w:proofErr w:type="spellEnd"/>
      <w:r w:rsidRPr="00CE415B">
        <w:rPr>
          <w:rFonts w:ascii="Times New Roman" w:eastAsia="Calibri" w:hAnsi="Times New Roman" w:cs="Times New Roman"/>
          <w:sz w:val="28"/>
          <w:szCs w:val="28"/>
        </w:rPr>
        <w:t xml:space="preserve">, Т. </w:t>
      </w:r>
      <w:proofErr w:type="spellStart"/>
      <w:r w:rsidRPr="00CE415B">
        <w:rPr>
          <w:rFonts w:ascii="Times New Roman" w:eastAsia="Calibri" w:hAnsi="Times New Roman" w:cs="Times New Roman"/>
          <w:sz w:val="28"/>
          <w:szCs w:val="28"/>
        </w:rPr>
        <w:t>Сандлер</w:t>
      </w:r>
      <w:proofErr w:type="spellEnd"/>
      <w:r w:rsidRPr="00CE415B">
        <w:rPr>
          <w:rFonts w:ascii="Times New Roman" w:eastAsia="Calibri" w:hAnsi="Times New Roman" w:cs="Times New Roman"/>
          <w:sz w:val="28"/>
          <w:szCs w:val="28"/>
        </w:rPr>
        <w:t>, К. И</w:t>
      </w:r>
      <w:r w:rsidR="00CE415B">
        <w:rPr>
          <w:rFonts w:ascii="Times New Roman" w:eastAsia="Calibri" w:hAnsi="Times New Roman" w:cs="Times New Roman"/>
          <w:sz w:val="28"/>
          <w:szCs w:val="28"/>
        </w:rPr>
        <w:t xml:space="preserve">скусство тестирования программ </w:t>
      </w:r>
      <w:r w:rsidRPr="00CE415B">
        <w:rPr>
          <w:rFonts w:ascii="Times New Roman" w:eastAsia="Calibri" w:hAnsi="Times New Roman" w:cs="Times New Roman"/>
          <w:bCs/>
          <w:sz w:val="28"/>
          <w:szCs w:val="28"/>
        </w:rPr>
        <w:t>– Москва: Диалектика, 2020</w:t>
      </w:r>
    </w:p>
    <w:p w14:paraId="36243000" w14:textId="02998B28" w:rsidR="00296A40" w:rsidRPr="00CE415B" w:rsidRDefault="00296A40" w:rsidP="00CE415B">
      <w:pPr>
        <w:widowControl w:val="0"/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577C33EE" w14:textId="5CB10433" w:rsidR="006062E5" w:rsidRPr="00CE415B" w:rsidRDefault="006062E5" w:rsidP="00CE415B">
      <w:pPr>
        <w:widowControl w:val="0"/>
        <w:tabs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0DFB0B8C" w14:textId="77777777" w:rsidR="006062E5" w:rsidRDefault="006062E5" w:rsidP="00296A40">
      <w:pPr>
        <w:widowControl w:val="0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67C0961" w14:textId="77777777" w:rsidR="006062E5" w:rsidRDefault="006062E5" w:rsidP="00296A40">
      <w:pPr>
        <w:widowControl w:val="0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21CD06D3" w14:textId="58A88AEF" w:rsidR="00296A40" w:rsidRDefault="00296A40" w:rsidP="00296A40">
      <w:pPr>
        <w:widowControl w:val="0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4E6E0E5" w14:textId="47E03A78" w:rsidR="006062E5" w:rsidRDefault="006062E5" w:rsidP="00296A40">
      <w:pPr>
        <w:widowControl w:val="0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5099B1E5" w14:textId="6CB703B9" w:rsidR="00296A40" w:rsidRDefault="00296A40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br w:type="page"/>
      </w:r>
    </w:p>
    <w:p w14:paraId="108C3091" w14:textId="4373CEDE" w:rsidR="00FF7F0A" w:rsidRPr="00FF7F0A" w:rsidRDefault="00FD5BED" w:rsidP="00FD5BED">
      <w:pPr>
        <w:widowControl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ПРИЛОЖЕНИЕ 1</w:t>
      </w:r>
    </w:p>
    <w:p w14:paraId="2960A647" w14:textId="77777777" w:rsidR="00206481" w:rsidRPr="00206481" w:rsidRDefault="00206481" w:rsidP="0020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4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053210" wp14:editId="562376D1">
            <wp:extent cx="5524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7C197" w14:textId="77777777" w:rsidR="00206481" w:rsidRPr="00206481" w:rsidRDefault="00206481" w:rsidP="00206481">
      <w:pPr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14:paraId="1F2AA8DB" w14:textId="77777777" w:rsidR="00206481" w:rsidRPr="00206481" w:rsidRDefault="00206481" w:rsidP="002064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8"/>
          <w:lang w:eastAsia="ru-RU"/>
        </w:rPr>
        <w:t>МИНИСТЕРСТВО НАУКИ И ВЫСШЕГО ОБРАЗОВАНИЯ РОССИЙСКОЙ ФЕДЕРАЦИИ</w:t>
      </w:r>
      <w:r w:rsidRPr="00206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29C9BB8" w14:textId="77777777" w:rsidR="00206481" w:rsidRPr="00206481" w:rsidRDefault="00206481" w:rsidP="002064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14:paraId="0D0ECA99" w14:textId="77777777" w:rsidR="00206481" w:rsidRPr="00206481" w:rsidRDefault="00206481" w:rsidP="002064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ГОСУДАРСТВЕННОЕ БЮДЖЕТНОЕ</w:t>
      </w:r>
    </w:p>
    <w:p w14:paraId="0B7F0084" w14:textId="77777777" w:rsidR="00206481" w:rsidRPr="00206481" w:rsidRDefault="00206481" w:rsidP="0020648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6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ОБРАЗОВАТЕЛЬНОЕ УЧРЕЖДЕНИЕ ВЫСШЕГО ОБРАЗОВАНИЯ</w:t>
      </w:r>
      <w:r w:rsidRPr="00206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«ДОНСКОЙ ГОСУДАРСТВЕННЫЙ ТЕХНИЧЕСКИЙ УНИВЕРСИТЕТ»</w:t>
      </w:r>
    </w:p>
    <w:p w14:paraId="22436C85" w14:textId="77777777" w:rsidR="00206481" w:rsidRPr="00206481" w:rsidRDefault="00206481" w:rsidP="00206481">
      <w:pPr>
        <w:suppressAutoHyphens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</w:p>
    <w:p w14:paraId="0FA6F65F" w14:textId="52DECB7D" w:rsidR="00206481" w:rsidRPr="00206481" w:rsidRDefault="00206481" w:rsidP="00206481">
      <w:pPr>
        <w:suppressAutoHyphens/>
        <w:spacing w:after="0" w:line="240" w:lineRule="auto"/>
        <w:ind w:right="-6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</w:pPr>
      <w:r w:rsidRPr="0020648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ТЕХНОЛОГИЧЕСКИЙ</w:t>
      </w:r>
      <w:r w:rsidR="00284A3B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 xml:space="preserve"> </w:t>
      </w:r>
      <w:r w:rsidRPr="00206481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zh-CN"/>
        </w:rPr>
        <w:t>ИНСТИТУТ (ФИЛИАЛ) ДГТУ в г. Азове</w:t>
      </w:r>
    </w:p>
    <w:p w14:paraId="13465C01" w14:textId="77777777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43C67" w14:textId="267CF84E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«_______________________________________________________»</w:t>
      </w:r>
    </w:p>
    <w:p w14:paraId="0DCDEB13" w14:textId="77777777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факультета</w:t>
      </w:r>
    </w:p>
    <w:p w14:paraId="2FBFFF76" w14:textId="177A4F02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«_________________________________________________________»</w:t>
      </w:r>
    </w:p>
    <w:p w14:paraId="73B8173F" w14:textId="77777777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18"/>
          <w:szCs w:val="18"/>
          <w:lang w:eastAsia="ru-RU"/>
        </w:rPr>
        <w:t>наименование кафедры</w:t>
      </w:r>
    </w:p>
    <w:p w14:paraId="7860D3BB" w14:textId="77777777" w:rsidR="00206481" w:rsidRPr="00206481" w:rsidRDefault="00206481" w:rsidP="00206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792E9" w14:textId="77777777" w:rsidR="00206481" w:rsidRPr="00206481" w:rsidRDefault="00206481" w:rsidP="0020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96E7E" w14:textId="77777777" w:rsidR="00206481" w:rsidRPr="00206481" w:rsidRDefault="00206481" w:rsidP="0020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80B835" w14:textId="77777777" w:rsidR="00206481" w:rsidRPr="00206481" w:rsidRDefault="00206481" w:rsidP="0020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</w:t>
      </w:r>
    </w:p>
    <w:p w14:paraId="56279A53" w14:textId="77777777" w:rsidR="00206481" w:rsidRPr="00206481" w:rsidRDefault="00206481" w:rsidP="00206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17"/>
          <w:lang w:eastAsia="ru-RU"/>
        </w:rPr>
      </w:pPr>
    </w:p>
    <w:p w14:paraId="48585086" w14:textId="5582B2B5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иплина (модуль)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«________________________________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7F15ED82" w14:textId="58183AE5" w:rsidR="00206481" w:rsidRPr="00206481" w:rsidRDefault="00284A3B" w:rsidP="00206481">
      <w:pPr>
        <w:spacing w:after="0" w:line="200" w:lineRule="atLeast"/>
        <w:ind w:left="2124" w:firstLine="1704"/>
        <w:jc w:val="center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наименование учебной дисциплины (модуля)</w:t>
      </w:r>
    </w:p>
    <w:p w14:paraId="07458359" w14:textId="3AE42DA9" w:rsidR="00206481" w:rsidRPr="00206481" w:rsidRDefault="00206481" w:rsidP="00206481">
      <w:pPr>
        <w:spacing w:after="0" w:line="200" w:lineRule="atLeast"/>
        <w:ind w:left="24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______________________________________________________________________</w:t>
      </w:r>
      <w:r w:rsidR="00E33273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</w:t>
      </w:r>
      <w:r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________________»</w:t>
      </w:r>
    </w:p>
    <w:p w14:paraId="10CCAF32" w14:textId="77777777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9DE0B" w14:textId="64FCDD01" w:rsidR="00206481" w:rsidRPr="00206481" w:rsidRDefault="00206481" w:rsidP="00206481">
      <w:pPr>
        <w:spacing w:after="0" w:line="200" w:lineRule="atLeast"/>
        <w:ind w:left="-12" w:firstLine="12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авление подготовки ___________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53780D68" w14:textId="49F3B30E" w:rsidR="00206481" w:rsidRPr="00206481" w:rsidRDefault="00206481" w:rsidP="00206481">
      <w:pPr>
        <w:spacing w:after="0" w:line="200" w:lineRule="atLeast"/>
        <w:ind w:left="-12" w:firstLine="4548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код</w:t>
      </w:r>
      <w:r w:rsidRPr="00206481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ab/>
      </w:r>
      <w:r w:rsidR="00284A3B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наименование направления подготовки</w:t>
      </w:r>
    </w:p>
    <w:p w14:paraId="3FA73E93" w14:textId="3138E355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0E18678B" w14:textId="77777777" w:rsidR="00206481" w:rsidRPr="00206481" w:rsidRDefault="00206481" w:rsidP="00206481">
      <w:pPr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14:paraId="61920A1D" w14:textId="40F964B8" w:rsidR="00206481" w:rsidRPr="00206481" w:rsidRDefault="00206481" w:rsidP="00E3327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(профиль) _____________________________________________________________</w:t>
      </w:r>
      <w:r w:rsidRPr="002064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r w:rsidR="00E3327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14:paraId="3A9AF09F" w14:textId="55C024A4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зачетной книжки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Номер варианта _________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650DE7CA" w14:textId="77777777" w:rsidR="00206481" w:rsidRPr="00206481" w:rsidRDefault="00206481" w:rsidP="00206481">
      <w:pPr>
        <w:spacing w:after="0" w:line="200" w:lineRule="atLeast"/>
        <w:ind w:left="-12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21D07" w14:textId="77777777" w:rsidR="00206481" w:rsidRPr="00206481" w:rsidRDefault="00206481" w:rsidP="00206481">
      <w:pPr>
        <w:spacing w:after="0" w:line="200" w:lineRule="atLeast"/>
        <w:ind w:left="-12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07DEB" w14:textId="121FA2DB" w:rsidR="00206481" w:rsidRPr="00206481" w:rsidRDefault="00206481" w:rsidP="0020648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0B7B2F" w14:textId="7871C794" w:rsidR="00206481" w:rsidRPr="00206481" w:rsidRDefault="00284A3B" w:rsidP="00206481">
      <w:pPr>
        <w:spacing w:after="0" w:line="200" w:lineRule="atLeast"/>
        <w:ind w:left="2268" w:firstLine="708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подпись, дата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И.О. Фамилия</w:t>
      </w:r>
    </w:p>
    <w:p w14:paraId="2A81999C" w14:textId="77777777" w:rsidR="00206481" w:rsidRPr="00206481" w:rsidRDefault="00206481" w:rsidP="00206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EEBFDA" w14:textId="77777777" w:rsidR="00206481" w:rsidRPr="00206481" w:rsidRDefault="00206481" w:rsidP="00206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9BE95" w14:textId="7AD5DF68" w:rsidR="00206481" w:rsidRPr="00206481" w:rsidRDefault="00206481" w:rsidP="00206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Контрольную работу проверил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284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14:paraId="50A126C8" w14:textId="44D3AF50" w:rsidR="00206481" w:rsidRPr="00206481" w:rsidRDefault="00284A3B" w:rsidP="00206481">
      <w:pPr>
        <w:spacing w:after="0" w:line="200" w:lineRule="atLeast"/>
        <w:ind w:left="2832" w:firstLine="996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подпись, дата</w:t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>
        <w:rPr>
          <w:rFonts w:ascii="Times New Roman" w:eastAsia="Times New Roman" w:hAnsi="Times New Roman" w:cs="Times New Roman"/>
          <w:sz w:val="17"/>
          <w:szCs w:val="17"/>
          <w:lang w:eastAsia="ru-RU"/>
        </w:rPr>
        <w:t xml:space="preserve"> </w:t>
      </w:r>
      <w:r w:rsidR="00206481" w:rsidRPr="00206481">
        <w:rPr>
          <w:rFonts w:ascii="Times New Roman" w:eastAsia="Times New Roman" w:hAnsi="Times New Roman" w:cs="Times New Roman"/>
          <w:sz w:val="17"/>
          <w:szCs w:val="17"/>
          <w:lang w:eastAsia="ru-RU"/>
        </w:rPr>
        <w:t>должность, И.О. Фамилия</w:t>
      </w:r>
    </w:p>
    <w:p w14:paraId="51599987" w14:textId="77777777" w:rsidR="00206481" w:rsidRPr="00206481" w:rsidRDefault="00206481" w:rsidP="00206481">
      <w:pPr>
        <w:spacing w:after="0" w:line="200" w:lineRule="atLeast"/>
        <w:ind w:left="2832" w:firstLine="708"/>
        <w:jc w:val="both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p w14:paraId="7563A5D5" w14:textId="5ACEFD09" w:rsidR="00206481" w:rsidRDefault="00206481" w:rsidP="002064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E379B" w14:textId="77777777" w:rsidR="00E33273" w:rsidRPr="00206481" w:rsidRDefault="00E33273" w:rsidP="002064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DDBC3" w14:textId="77777777" w:rsidR="00206481" w:rsidRPr="00206481" w:rsidRDefault="00206481" w:rsidP="0020648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48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</w:t>
      </w:r>
    </w:p>
    <w:p w14:paraId="7C447338" w14:textId="4DCEC82F" w:rsidR="00206481" w:rsidRPr="00206481" w:rsidRDefault="00E33273" w:rsidP="002064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</w:p>
    <w:sectPr w:rsidR="00206481" w:rsidRPr="00206481" w:rsidSect="002B0B68">
      <w:headerReference w:type="default" r:id="rId12"/>
      <w:footerReference w:type="default" r:id="rId13"/>
      <w:footerReference w:type="first" r:id="rId14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D293" w14:textId="77777777" w:rsidR="001B39A2" w:rsidRDefault="001B39A2" w:rsidP="0089226A">
      <w:pPr>
        <w:spacing w:after="0" w:line="240" w:lineRule="auto"/>
      </w:pPr>
      <w:r>
        <w:separator/>
      </w:r>
    </w:p>
  </w:endnote>
  <w:endnote w:type="continuationSeparator" w:id="0">
    <w:p w14:paraId="4A834B3B" w14:textId="77777777" w:rsidR="001B39A2" w:rsidRDefault="001B39A2" w:rsidP="0089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367817"/>
      <w:docPartObj>
        <w:docPartGallery w:val="Page Numbers (Bottom of Page)"/>
        <w:docPartUnique/>
      </w:docPartObj>
    </w:sdtPr>
    <w:sdtContent>
      <w:p w14:paraId="6D367757" w14:textId="2564E97F" w:rsidR="001B39A2" w:rsidRDefault="001B39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8A0">
          <w:rPr>
            <w:noProof/>
          </w:rPr>
          <w:t>16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58B1" w14:textId="44D91D56" w:rsidR="001B39A2" w:rsidRDefault="001B39A2" w:rsidP="002B0B68">
    <w:pPr>
      <w:pStyle w:val="a9"/>
    </w:pPr>
  </w:p>
  <w:p w14:paraId="14490A7B" w14:textId="77777777" w:rsidR="001B39A2" w:rsidRDefault="001B39A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A3F9F" w14:textId="77777777" w:rsidR="001B39A2" w:rsidRDefault="001B39A2" w:rsidP="0089226A">
      <w:pPr>
        <w:spacing w:after="0" w:line="240" w:lineRule="auto"/>
      </w:pPr>
      <w:r>
        <w:separator/>
      </w:r>
    </w:p>
  </w:footnote>
  <w:footnote w:type="continuationSeparator" w:id="0">
    <w:p w14:paraId="6FF3A797" w14:textId="77777777" w:rsidR="001B39A2" w:rsidRDefault="001B39A2" w:rsidP="0089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6A6A" w14:textId="787343FF" w:rsidR="001B39A2" w:rsidRDefault="001B39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A2A"/>
    <w:multiLevelType w:val="hybridMultilevel"/>
    <w:tmpl w:val="58F4EE74"/>
    <w:lvl w:ilvl="0" w:tplc="56CE85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C305E1"/>
    <w:multiLevelType w:val="hybridMultilevel"/>
    <w:tmpl w:val="63CAC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7870F7"/>
    <w:multiLevelType w:val="hybridMultilevel"/>
    <w:tmpl w:val="7E3C57A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7D25B1"/>
    <w:multiLevelType w:val="hybridMultilevel"/>
    <w:tmpl w:val="9122733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A504C0"/>
    <w:multiLevelType w:val="hybridMultilevel"/>
    <w:tmpl w:val="F5382B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A1722C"/>
    <w:multiLevelType w:val="hybridMultilevel"/>
    <w:tmpl w:val="A04A9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FD3B59"/>
    <w:multiLevelType w:val="hybridMultilevel"/>
    <w:tmpl w:val="173807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7412E6"/>
    <w:multiLevelType w:val="hybridMultilevel"/>
    <w:tmpl w:val="615C71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1BA78A4"/>
    <w:multiLevelType w:val="hybridMultilevel"/>
    <w:tmpl w:val="AE627954"/>
    <w:lvl w:ilvl="0" w:tplc="FCCE1072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293C7D"/>
    <w:multiLevelType w:val="hybridMultilevel"/>
    <w:tmpl w:val="B59009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E2557F1"/>
    <w:multiLevelType w:val="hybridMultilevel"/>
    <w:tmpl w:val="E2AED8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0B51719"/>
    <w:multiLevelType w:val="hybridMultilevel"/>
    <w:tmpl w:val="7DDAB9E4"/>
    <w:lvl w:ilvl="0" w:tplc="6AE69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35628E"/>
    <w:multiLevelType w:val="hybridMultilevel"/>
    <w:tmpl w:val="573A9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48D062C"/>
    <w:multiLevelType w:val="hybridMultilevel"/>
    <w:tmpl w:val="F3C207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68224C3"/>
    <w:multiLevelType w:val="hybridMultilevel"/>
    <w:tmpl w:val="274606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8F53FD"/>
    <w:multiLevelType w:val="hybridMultilevel"/>
    <w:tmpl w:val="A208BDD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1252EC0"/>
    <w:multiLevelType w:val="hybridMultilevel"/>
    <w:tmpl w:val="7EA6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343DC1"/>
    <w:multiLevelType w:val="hybridMultilevel"/>
    <w:tmpl w:val="9ED6EA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73A647E"/>
    <w:multiLevelType w:val="hybridMultilevel"/>
    <w:tmpl w:val="FACE5D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4974B8"/>
    <w:multiLevelType w:val="hybridMultilevel"/>
    <w:tmpl w:val="1CDA2D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9C2E7C"/>
    <w:multiLevelType w:val="hybridMultilevel"/>
    <w:tmpl w:val="AE627954"/>
    <w:lvl w:ilvl="0" w:tplc="FFFFFFFF">
      <w:start w:val="1"/>
      <w:numFmt w:val="decimal"/>
      <w:lvlText w:val="%1."/>
      <w:lvlJc w:val="left"/>
      <w:pPr>
        <w:ind w:left="1287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63814B5"/>
    <w:multiLevelType w:val="hybridMultilevel"/>
    <w:tmpl w:val="47142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5"/>
  </w:num>
  <w:num w:numId="6">
    <w:abstractNumId w:val="2"/>
  </w:num>
  <w:num w:numId="7">
    <w:abstractNumId w:val="13"/>
  </w:num>
  <w:num w:numId="8">
    <w:abstractNumId w:val="21"/>
  </w:num>
  <w:num w:numId="9">
    <w:abstractNumId w:val="18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  <w:num w:numId="14">
    <w:abstractNumId w:val="17"/>
  </w:num>
  <w:num w:numId="15">
    <w:abstractNumId w:val="1"/>
  </w:num>
  <w:num w:numId="16">
    <w:abstractNumId w:val="14"/>
  </w:num>
  <w:num w:numId="17">
    <w:abstractNumId w:val="16"/>
  </w:num>
  <w:num w:numId="18">
    <w:abstractNumId w:val="12"/>
  </w:num>
  <w:num w:numId="19">
    <w:abstractNumId w:val="19"/>
  </w:num>
  <w:num w:numId="20">
    <w:abstractNumId w:val="10"/>
  </w:num>
  <w:num w:numId="21">
    <w:abstractNumId w:val="20"/>
  </w:num>
  <w:num w:numId="22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2C"/>
    <w:rsid w:val="00002179"/>
    <w:rsid w:val="00006840"/>
    <w:rsid w:val="00015C4E"/>
    <w:rsid w:val="0001784A"/>
    <w:rsid w:val="000501B0"/>
    <w:rsid w:val="00052474"/>
    <w:rsid w:val="00071E9C"/>
    <w:rsid w:val="00084CEE"/>
    <w:rsid w:val="00097E7F"/>
    <w:rsid w:val="000A6E1F"/>
    <w:rsid w:val="000B566E"/>
    <w:rsid w:val="000D2E4F"/>
    <w:rsid w:val="000D5809"/>
    <w:rsid w:val="000E0992"/>
    <w:rsid w:val="000E49D5"/>
    <w:rsid w:val="001128FC"/>
    <w:rsid w:val="00160296"/>
    <w:rsid w:val="001725C4"/>
    <w:rsid w:val="00182A68"/>
    <w:rsid w:val="0018627A"/>
    <w:rsid w:val="00186BA9"/>
    <w:rsid w:val="001B36F9"/>
    <w:rsid w:val="001B39A2"/>
    <w:rsid w:val="001B3ACB"/>
    <w:rsid w:val="001D4F8A"/>
    <w:rsid w:val="001F5882"/>
    <w:rsid w:val="00206481"/>
    <w:rsid w:val="002103DF"/>
    <w:rsid w:val="00217C65"/>
    <w:rsid w:val="00246F3D"/>
    <w:rsid w:val="00250590"/>
    <w:rsid w:val="00264F82"/>
    <w:rsid w:val="00271BD7"/>
    <w:rsid w:val="002847C6"/>
    <w:rsid w:val="00284A3B"/>
    <w:rsid w:val="00296A40"/>
    <w:rsid w:val="002B0B68"/>
    <w:rsid w:val="002C6423"/>
    <w:rsid w:val="002D1E5C"/>
    <w:rsid w:val="002D3F10"/>
    <w:rsid w:val="002F38A7"/>
    <w:rsid w:val="002F3FDD"/>
    <w:rsid w:val="00312B62"/>
    <w:rsid w:val="003157FD"/>
    <w:rsid w:val="00337519"/>
    <w:rsid w:val="00365F8F"/>
    <w:rsid w:val="00376E69"/>
    <w:rsid w:val="003922D1"/>
    <w:rsid w:val="003B0AD5"/>
    <w:rsid w:val="003E7278"/>
    <w:rsid w:val="00414931"/>
    <w:rsid w:val="0045648B"/>
    <w:rsid w:val="00475C26"/>
    <w:rsid w:val="00484E2B"/>
    <w:rsid w:val="004A39F3"/>
    <w:rsid w:val="004C31FC"/>
    <w:rsid w:val="004D0C0A"/>
    <w:rsid w:val="004D2D5E"/>
    <w:rsid w:val="004D413D"/>
    <w:rsid w:val="00512AB6"/>
    <w:rsid w:val="00550121"/>
    <w:rsid w:val="00563263"/>
    <w:rsid w:val="00565ED3"/>
    <w:rsid w:val="0056785D"/>
    <w:rsid w:val="00580C3F"/>
    <w:rsid w:val="005811FE"/>
    <w:rsid w:val="005920D6"/>
    <w:rsid w:val="005922B6"/>
    <w:rsid w:val="005C3AC4"/>
    <w:rsid w:val="00600E61"/>
    <w:rsid w:val="006062E5"/>
    <w:rsid w:val="00614415"/>
    <w:rsid w:val="00621A41"/>
    <w:rsid w:val="00683E1F"/>
    <w:rsid w:val="006A0146"/>
    <w:rsid w:val="006E20B2"/>
    <w:rsid w:val="006E6B20"/>
    <w:rsid w:val="0070364B"/>
    <w:rsid w:val="00712589"/>
    <w:rsid w:val="00720C33"/>
    <w:rsid w:val="00737BBB"/>
    <w:rsid w:val="00750529"/>
    <w:rsid w:val="00777D98"/>
    <w:rsid w:val="007911C7"/>
    <w:rsid w:val="007F6E94"/>
    <w:rsid w:val="00832C1C"/>
    <w:rsid w:val="00850180"/>
    <w:rsid w:val="00866474"/>
    <w:rsid w:val="00881B9F"/>
    <w:rsid w:val="00886A2A"/>
    <w:rsid w:val="00892023"/>
    <w:rsid w:val="0089226A"/>
    <w:rsid w:val="008C3EF5"/>
    <w:rsid w:val="008C75DF"/>
    <w:rsid w:val="008F247F"/>
    <w:rsid w:val="00901456"/>
    <w:rsid w:val="0091322C"/>
    <w:rsid w:val="009379B4"/>
    <w:rsid w:val="00937BBF"/>
    <w:rsid w:val="00960813"/>
    <w:rsid w:val="0097192C"/>
    <w:rsid w:val="00982D3E"/>
    <w:rsid w:val="009971D1"/>
    <w:rsid w:val="009B2578"/>
    <w:rsid w:val="009B7E22"/>
    <w:rsid w:val="009C0777"/>
    <w:rsid w:val="009C23DB"/>
    <w:rsid w:val="009D57A7"/>
    <w:rsid w:val="009F5D30"/>
    <w:rsid w:val="00A2292D"/>
    <w:rsid w:val="00A4322C"/>
    <w:rsid w:val="00A57670"/>
    <w:rsid w:val="00A57C3A"/>
    <w:rsid w:val="00A66946"/>
    <w:rsid w:val="00A70CAE"/>
    <w:rsid w:val="00A721DA"/>
    <w:rsid w:val="00A971A1"/>
    <w:rsid w:val="00AA226B"/>
    <w:rsid w:val="00AB3934"/>
    <w:rsid w:val="00AB5782"/>
    <w:rsid w:val="00AC3FA5"/>
    <w:rsid w:val="00AE0056"/>
    <w:rsid w:val="00AF0343"/>
    <w:rsid w:val="00AF4CA8"/>
    <w:rsid w:val="00AF76BD"/>
    <w:rsid w:val="00AF7B24"/>
    <w:rsid w:val="00B00272"/>
    <w:rsid w:val="00B12836"/>
    <w:rsid w:val="00B574E8"/>
    <w:rsid w:val="00B62987"/>
    <w:rsid w:val="00BF0949"/>
    <w:rsid w:val="00C11A88"/>
    <w:rsid w:val="00C13E49"/>
    <w:rsid w:val="00C15F9C"/>
    <w:rsid w:val="00C16B7E"/>
    <w:rsid w:val="00C2531A"/>
    <w:rsid w:val="00C448BC"/>
    <w:rsid w:val="00C7183E"/>
    <w:rsid w:val="00C838A0"/>
    <w:rsid w:val="00C93085"/>
    <w:rsid w:val="00CA1DB8"/>
    <w:rsid w:val="00CA45B1"/>
    <w:rsid w:val="00CD6109"/>
    <w:rsid w:val="00CE415B"/>
    <w:rsid w:val="00D44B4B"/>
    <w:rsid w:val="00D6437C"/>
    <w:rsid w:val="00D70D5D"/>
    <w:rsid w:val="00D90726"/>
    <w:rsid w:val="00D96140"/>
    <w:rsid w:val="00D97F6A"/>
    <w:rsid w:val="00E20AFF"/>
    <w:rsid w:val="00E33273"/>
    <w:rsid w:val="00E5512E"/>
    <w:rsid w:val="00E57702"/>
    <w:rsid w:val="00E70D47"/>
    <w:rsid w:val="00EC24E4"/>
    <w:rsid w:val="00EF671D"/>
    <w:rsid w:val="00F33660"/>
    <w:rsid w:val="00F367E3"/>
    <w:rsid w:val="00F3690E"/>
    <w:rsid w:val="00F435FF"/>
    <w:rsid w:val="00F43EF9"/>
    <w:rsid w:val="00F55DB9"/>
    <w:rsid w:val="00F64DB3"/>
    <w:rsid w:val="00F876BE"/>
    <w:rsid w:val="00F91CD5"/>
    <w:rsid w:val="00FB5CC6"/>
    <w:rsid w:val="00FC3AD5"/>
    <w:rsid w:val="00FC551E"/>
    <w:rsid w:val="00FC7658"/>
    <w:rsid w:val="00FD5BED"/>
    <w:rsid w:val="00FE2129"/>
    <w:rsid w:val="00FE5B69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F017"/>
  <w15:docId w15:val="{07FD5669-995F-47EC-9F9A-BBF82111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0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77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F7F0A"/>
    <w:rPr>
      <w:b/>
      <w:bCs/>
    </w:rPr>
  </w:style>
  <w:style w:type="paragraph" w:styleId="a7">
    <w:name w:val="header"/>
    <w:basedOn w:val="a"/>
    <w:link w:val="a8"/>
    <w:uiPriority w:val="99"/>
    <w:unhideWhenUsed/>
    <w:rsid w:val="0089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226A"/>
  </w:style>
  <w:style w:type="paragraph" w:styleId="a9">
    <w:name w:val="footer"/>
    <w:basedOn w:val="a"/>
    <w:link w:val="aa"/>
    <w:uiPriority w:val="99"/>
    <w:unhideWhenUsed/>
    <w:rsid w:val="00892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226A"/>
  </w:style>
  <w:style w:type="paragraph" w:customStyle="1" w:styleId="Default">
    <w:name w:val="Default"/>
    <w:rsid w:val="00AF03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2C6423"/>
    <w:rPr>
      <w:color w:val="808080"/>
    </w:rPr>
  </w:style>
  <w:style w:type="table" w:styleId="ac">
    <w:name w:val="Table Grid"/>
    <w:basedOn w:val="a1"/>
    <w:uiPriority w:val="39"/>
    <w:rsid w:val="00B5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186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uiPriority w:val="39"/>
    <w:rsid w:val="00002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7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tstore.swagger.io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17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Naty</cp:lastModifiedBy>
  <cp:revision>71</cp:revision>
  <dcterms:created xsi:type="dcterms:W3CDTF">2024-03-14T05:43:00Z</dcterms:created>
  <dcterms:modified xsi:type="dcterms:W3CDTF">2025-10-05T13:08:00Z</dcterms:modified>
</cp:coreProperties>
</file>