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FCEC" w14:textId="00ACCC83" w:rsidR="0052308C" w:rsidRDefault="00F24DE7" w:rsidP="00F24D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DE7">
        <w:rPr>
          <w:rFonts w:ascii="Times New Roman" w:hAnsi="Times New Roman" w:cs="Times New Roman"/>
          <w:b/>
          <w:bCs/>
          <w:sz w:val="28"/>
          <w:szCs w:val="28"/>
        </w:rPr>
        <w:t>Вопросы к экзамену по функциональному анализу</w:t>
      </w:r>
    </w:p>
    <w:p w14:paraId="0E67255D" w14:textId="77777777" w:rsidR="00F24DE7" w:rsidRDefault="00F24DE7" w:rsidP="00F24D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0AA764" w14:textId="72EEC453" w:rsidR="00F24DE7" w:rsidRDefault="00F24DE7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топологии и базы топологии. Задание топологии базой.</w:t>
      </w:r>
    </w:p>
    <w:p w14:paraId="78387ED8" w14:textId="326CE07C" w:rsidR="00F24DE7" w:rsidRDefault="00F24DE7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и замкнутые множества топологического пространства.</w:t>
      </w:r>
    </w:p>
    <w:p w14:paraId="3693659D" w14:textId="5FC51B72" w:rsidR="00F24DE7" w:rsidRPr="00F24DE7" w:rsidRDefault="00F24DE7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естественной топологии на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  <w:r w:rsidRPr="00F24DE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1E25821" w14:textId="06147EE7" w:rsidR="00F24DE7" w:rsidRPr="00F24DE7" w:rsidRDefault="00F24DE7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Индуцированная топология и топология декартова произведения.</w:t>
      </w:r>
    </w:p>
    <w:p w14:paraId="6D241031" w14:textId="6B403D9B" w:rsidR="00F24DE7" w:rsidRPr="00F24DE7" w:rsidRDefault="00F24DE7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Топология Зарисского.</w:t>
      </w:r>
    </w:p>
    <w:p w14:paraId="7C1C78D1" w14:textId="71C16452" w:rsidR="00F24DE7" w:rsidRPr="007E6E4A" w:rsidRDefault="00F24DE7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Сходимость в топологическом </w:t>
      </w:r>
      <w:r w:rsidR="007E6E4A">
        <w:rPr>
          <w:rFonts w:ascii="Times New Roman" w:eastAsiaTheme="minorEastAsia" w:hAnsi="Times New Roman" w:cs="Times New Roman"/>
          <w:sz w:val="28"/>
          <w:szCs w:val="28"/>
        </w:rPr>
        <w:t>пространстве. Сравнение топологий (сильнее, слабее).</w:t>
      </w:r>
    </w:p>
    <w:p w14:paraId="6351FF94" w14:textId="38C830CF" w:rsid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определения непрерывности отображения числовой прямой в числовую прямую.</w:t>
      </w:r>
    </w:p>
    <w:p w14:paraId="2D122BAD" w14:textId="3FABE80B" w:rsid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Непрерывность отображения топологического пространства в топологическое пространство.</w:t>
      </w:r>
    </w:p>
    <w:p w14:paraId="149DC4A9" w14:textId="429436FC" w:rsid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о непрерывности секвенциально непрерывного отображения.</w:t>
      </w:r>
    </w:p>
    <w:p w14:paraId="7A42EB11" w14:textId="0E305BDC" w:rsid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Теорема об эквивалентности непрерывного и секвенциально непрерывного отображения (если топологическое пространство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удовлетворяет первой аксиоме счетности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C6441EF" w14:textId="18124F5E" w:rsid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секвенциально непрерывного отображения топологических пространств, не являющегося непрерывным.</w:t>
      </w:r>
    </w:p>
    <w:p w14:paraId="4DB00686" w14:textId="7E599598" w:rsid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гомеоморфизма. Примеры гомеоморфных топологических пространств.</w:t>
      </w:r>
    </w:p>
    <w:p w14:paraId="466826BA" w14:textId="5DAF1D17" w:rsidR="007E6E4A" w:rsidRPr="007E6E4A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Аксиомы отделимости. Пример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–пространства, не являющегося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–пространством.</w:t>
      </w:r>
    </w:p>
    <w:p w14:paraId="55E9886E" w14:textId="429C88EE" w:rsidR="007E6E4A" w:rsidRPr="00FA58D2" w:rsidRDefault="007E6E4A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оператора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</m:oMath>
      <w:r w:rsidR="00FA58D2">
        <w:rPr>
          <w:rFonts w:ascii="Times New Roman" w:eastAsiaTheme="minorEastAsia" w:hAnsi="Times New Roman" w:cs="Times New Roman"/>
          <w:sz w:val="28"/>
          <w:szCs w:val="28"/>
        </w:rPr>
        <w:t>. Образ и прообраз элемента относительно оператора (отображения).</w:t>
      </w:r>
    </w:p>
    <w:p w14:paraId="03DE8050" w14:textId="050A9234" w:rsidR="00FA58D2" w:rsidRPr="00FA58D2" w:rsidRDefault="00FA58D2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Лемма Цорна. Аксиома Цермело. Теорема Цермело.</w:t>
      </w:r>
    </w:p>
    <w:p w14:paraId="2B1589D1" w14:textId="2185ACE1" w:rsidR="00FA58D2" w:rsidRPr="00FA58D2" w:rsidRDefault="00FA58D2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Определение метрики.</w:t>
      </w:r>
    </w:p>
    <w:p w14:paraId="3702E0CA" w14:textId="6F28DC69" w:rsidR="00FA58D2" w:rsidRPr="00FA58D2" w:rsidRDefault="00FA58D2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Сходимость в метрическом пространстве. Свойства сходящихся последовательностей.</w:t>
      </w:r>
    </w:p>
    <w:p w14:paraId="49448615" w14:textId="25AD2C14" w:rsidR="00FA58D2" w:rsidRPr="00FA58D2" w:rsidRDefault="00FA58D2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Ограниченность в метрическом пространстве. Замыкание. Определение всюду плотного и нигде не плотного множества.</w:t>
      </w:r>
    </w:p>
    <w:p w14:paraId="5A1AA18F" w14:textId="7B04FE0D" w:rsidR="00FA58D2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Непрерывность 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точке, 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— метрические пространства.</w:t>
      </w:r>
    </w:p>
    <w:p w14:paraId="6F6074D3" w14:textId="003BAA3B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Примеры метрических пространств: евклидово пространство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C[0</m:t>
        </m:r>
        <m:r>
          <w:rPr>
            <w:rFonts w:ascii="Cambria Math" w:eastAsiaTheme="minorEastAsia" w:hAnsi="Cambria Math" w:cs="Times New Roman"/>
            <w:sz w:val="28"/>
            <w:szCs w:val="28"/>
          </w:rPr>
          <m:t>;1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 w:rsidRPr="004D39C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78884EB" w14:textId="1F052995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Фундаментальные последовательности. Связь между фундаментальностью и сходимостью.</w:t>
      </w:r>
    </w:p>
    <w:p w14:paraId="70640C7D" w14:textId="01254C22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Полнота метрического пространства. Полнота евклидова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–мерного пространства и пространства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C[0</m:t>
        </m:r>
        <m:r>
          <w:rPr>
            <w:rFonts w:ascii="Cambria Math" w:eastAsiaTheme="minorEastAsia" w:hAnsi="Cambria Math" w:cs="Times New Roman"/>
            <w:sz w:val="28"/>
            <w:szCs w:val="28"/>
          </w:rPr>
          <m:t>;1</m:t>
        </m:r>
        <m:r>
          <w:rPr>
            <w:rFonts w:ascii="Cambria Math" w:eastAsiaTheme="minorEastAsia" w:hAnsi="Cambria Math" w:cs="Times New Roman"/>
            <w:sz w:val="28"/>
            <w:szCs w:val="28"/>
          </w:rPr>
          <m:t>]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857FF9F" w14:textId="5EF7AA36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Теорема о полных пространствах.</w:t>
      </w:r>
    </w:p>
    <w:p w14:paraId="4CFD7B19" w14:textId="6BBDFDC6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Принцип сжатых отображений Банаха.</w:t>
      </w:r>
    </w:p>
    <w:p w14:paraId="6A91133E" w14:textId="51959A4F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Сепарабельные пространства. Примеры.</w:t>
      </w:r>
    </w:p>
    <w:p w14:paraId="078355BA" w14:textId="5E476662" w:rsidR="004D39C8" w:rsidRPr="004D39C8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Определение нормы. Линейные нормированные пространства.</w:t>
      </w:r>
    </w:p>
    <w:p w14:paraId="659FE45F" w14:textId="1B1448AC" w:rsidR="004D39C8" w:rsidRPr="00F24DE7" w:rsidRDefault="004D39C8" w:rsidP="007E6E4A">
      <w:pPr>
        <w:pStyle w:val="a7"/>
        <w:numPr>
          <w:ilvl w:val="0"/>
          <w:numId w:val="1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Пример подпространства линейного нормированного пространства, которое строго содержится в своем замыкании.</w:t>
      </w:r>
    </w:p>
    <w:sectPr w:rsidR="004D39C8" w:rsidRPr="00F24DE7" w:rsidSect="00F24D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545DC"/>
    <w:multiLevelType w:val="hybridMultilevel"/>
    <w:tmpl w:val="B3DE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E7"/>
    <w:rsid w:val="00040C20"/>
    <w:rsid w:val="0007630B"/>
    <w:rsid w:val="00157E0C"/>
    <w:rsid w:val="001847C2"/>
    <w:rsid w:val="002C56BF"/>
    <w:rsid w:val="003549C2"/>
    <w:rsid w:val="00362E8D"/>
    <w:rsid w:val="003B55DE"/>
    <w:rsid w:val="00404D2B"/>
    <w:rsid w:val="00413BD4"/>
    <w:rsid w:val="00495CDF"/>
    <w:rsid w:val="004D39C8"/>
    <w:rsid w:val="00516845"/>
    <w:rsid w:val="00522655"/>
    <w:rsid w:val="0052308C"/>
    <w:rsid w:val="005B1501"/>
    <w:rsid w:val="005E0908"/>
    <w:rsid w:val="005F3AF0"/>
    <w:rsid w:val="006B067C"/>
    <w:rsid w:val="007A233E"/>
    <w:rsid w:val="007E6E4A"/>
    <w:rsid w:val="00851C46"/>
    <w:rsid w:val="008570A9"/>
    <w:rsid w:val="00931A92"/>
    <w:rsid w:val="009E168F"/>
    <w:rsid w:val="00A00C8A"/>
    <w:rsid w:val="00A764B2"/>
    <w:rsid w:val="00A86791"/>
    <w:rsid w:val="00AC5244"/>
    <w:rsid w:val="00B5367B"/>
    <w:rsid w:val="00B6094E"/>
    <w:rsid w:val="00BE1DBF"/>
    <w:rsid w:val="00C92059"/>
    <w:rsid w:val="00CE77DA"/>
    <w:rsid w:val="00D10B28"/>
    <w:rsid w:val="00D35A07"/>
    <w:rsid w:val="00D65F93"/>
    <w:rsid w:val="00DA034B"/>
    <w:rsid w:val="00EE7FF0"/>
    <w:rsid w:val="00F24DE7"/>
    <w:rsid w:val="00F4726D"/>
    <w:rsid w:val="00F5215B"/>
    <w:rsid w:val="00FA58D2"/>
    <w:rsid w:val="00FD0553"/>
  </w:rsids>
  <m:mathPr>
    <m:mathFont m:val="Cambria Math"/>
    <m:brkBin m:val="repeat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FDB"/>
  <w15:chartTrackingRefBased/>
  <w15:docId w15:val="{76FA6D29-492F-4EB8-8059-11AEB49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D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D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4D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4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4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4D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4D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4D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4D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4DE7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F24D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Штепина</dc:creator>
  <cp:keywords/>
  <dc:description/>
  <cp:lastModifiedBy>Татьяна Штепина</cp:lastModifiedBy>
  <cp:revision>2</cp:revision>
  <dcterms:created xsi:type="dcterms:W3CDTF">2025-05-29T11:42:00Z</dcterms:created>
  <dcterms:modified xsi:type="dcterms:W3CDTF">2025-05-29T12:19:00Z</dcterms:modified>
</cp:coreProperties>
</file>