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00000" w14:textId="77777777" w:rsidR="005C4E6C" w:rsidRDefault="003C44A7">
      <w:pPr>
        <w:widowControl/>
        <w:spacing w:line="360" w:lineRule="auto"/>
        <w:ind w:left="-480" w:right="357"/>
        <w:jc w:val="center"/>
        <w:rPr>
          <w:b/>
          <w:sz w:val="28"/>
        </w:rPr>
      </w:pPr>
      <w:r>
        <w:rPr>
          <w:b/>
          <w:sz w:val="28"/>
        </w:rPr>
        <w:t>У</w:t>
      </w:r>
      <w:r>
        <w:rPr>
          <w:b/>
          <w:sz w:val="28"/>
        </w:rPr>
        <w:t xml:space="preserve">чебно-ознакомительная практика </w:t>
      </w:r>
    </w:p>
    <w:p w14:paraId="02000000" w14:textId="77777777" w:rsidR="005C4E6C" w:rsidRDefault="003C44A7">
      <w:pPr>
        <w:widowControl/>
        <w:ind w:firstLine="709"/>
        <w:jc w:val="both"/>
        <w:rPr>
          <w:i/>
          <w:sz w:val="28"/>
          <w:highlight w:val="yellow"/>
        </w:rPr>
      </w:pPr>
      <w:r>
        <w:rPr>
          <w:i/>
          <w:sz w:val="28"/>
          <w:highlight w:val="yellow"/>
        </w:rPr>
        <w:t>Сбор материала по теме диссертационной работы во время прохождения практики-технологической</w:t>
      </w:r>
    </w:p>
    <w:p w14:paraId="03000000" w14:textId="77777777" w:rsidR="005C4E6C" w:rsidRDefault="005C4E6C">
      <w:pPr>
        <w:widowControl/>
        <w:ind w:firstLine="709"/>
        <w:jc w:val="both"/>
        <w:rPr>
          <w:i/>
          <w:sz w:val="28"/>
          <w:highlight w:val="yellow"/>
        </w:rPr>
      </w:pPr>
    </w:p>
    <w:p w14:paraId="04000000" w14:textId="77777777" w:rsidR="005C4E6C" w:rsidRDefault="003C44A7">
      <w:pPr>
        <w:widowControl/>
        <w:ind w:firstLine="709"/>
        <w:jc w:val="both"/>
        <w:rPr>
          <w:i/>
          <w:sz w:val="28"/>
          <w:highlight w:val="yellow"/>
        </w:rPr>
      </w:pPr>
      <w:r>
        <w:rPr>
          <w:i/>
          <w:sz w:val="28"/>
          <w:highlight w:val="yellow"/>
        </w:rPr>
        <w:t xml:space="preserve">Тема- Мельников Игорь Анатольевич-Разработка комплексных мероприятий по предупреждению и борьбе с осложнениями при </w:t>
      </w:r>
      <w:r>
        <w:rPr>
          <w:i/>
          <w:sz w:val="28"/>
          <w:highlight w:val="yellow"/>
        </w:rPr>
        <w:t xml:space="preserve">эксплуатации скважин на месторождении </w:t>
      </w:r>
      <w:proofErr w:type="spellStart"/>
      <w:r>
        <w:rPr>
          <w:i/>
          <w:sz w:val="28"/>
          <w:highlight w:val="yellow"/>
        </w:rPr>
        <w:t>Эльдарово</w:t>
      </w:r>
      <w:proofErr w:type="spellEnd"/>
    </w:p>
    <w:p w14:paraId="06000000" w14:textId="77777777" w:rsidR="005C4E6C" w:rsidRDefault="005C4E6C">
      <w:pPr>
        <w:widowControl/>
        <w:ind w:firstLine="709"/>
        <w:jc w:val="both"/>
        <w:rPr>
          <w:i/>
          <w:sz w:val="28"/>
        </w:rPr>
      </w:pPr>
      <w:bookmarkStart w:id="0" w:name="_GoBack"/>
      <w:bookmarkEnd w:id="0"/>
    </w:p>
    <w:p w14:paraId="07000000" w14:textId="77777777" w:rsidR="005C4E6C" w:rsidRDefault="003C44A7">
      <w:pPr>
        <w:numPr>
          <w:ilvl w:val="0"/>
          <w:numId w:val="1"/>
        </w:numPr>
        <w:spacing w:line="360" w:lineRule="auto"/>
        <w:rPr>
          <w:spacing w:val="1"/>
          <w:sz w:val="28"/>
        </w:rPr>
      </w:pPr>
      <w:r>
        <w:rPr>
          <w:spacing w:val="1"/>
          <w:sz w:val="28"/>
        </w:rPr>
        <w:t>Организаци</w:t>
      </w:r>
      <w:r>
        <w:rPr>
          <w:spacing w:val="1"/>
          <w:sz w:val="28"/>
        </w:rPr>
        <w:t>онно-правовая и управленческая характеристика         АО «</w:t>
      </w:r>
      <w:proofErr w:type="spellStart"/>
      <w:r>
        <w:rPr>
          <w:spacing w:val="1"/>
          <w:sz w:val="28"/>
        </w:rPr>
        <w:t>Грознефтегаз</w:t>
      </w:r>
      <w:proofErr w:type="spellEnd"/>
      <w:r>
        <w:rPr>
          <w:spacing w:val="1"/>
          <w:sz w:val="28"/>
        </w:rPr>
        <w:t>»</w:t>
      </w:r>
    </w:p>
    <w:p w14:paraId="08000000" w14:textId="77777777" w:rsidR="005C4E6C" w:rsidRDefault="003C44A7">
      <w:pPr>
        <w:numPr>
          <w:ilvl w:val="0"/>
          <w:numId w:val="1"/>
        </w:numPr>
        <w:spacing w:line="360" w:lineRule="auto"/>
        <w:ind w:right="-1053"/>
        <w:rPr>
          <w:sz w:val="28"/>
        </w:rPr>
      </w:pPr>
      <w:r>
        <w:rPr>
          <w:spacing w:val="1"/>
          <w:sz w:val="28"/>
        </w:rPr>
        <w:t>;</w:t>
      </w:r>
      <w:r>
        <w:t xml:space="preserve"> </w:t>
      </w:r>
      <w:r>
        <w:rPr>
          <w:spacing w:val="1"/>
          <w:sz w:val="28"/>
        </w:rPr>
        <w:t>Организационно-правовая характеристика ЦДНГ – 1</w:t>
      </w:r>
    </w:p>
    <w:p w14:paraId="09000000" w14:textId="77777777" w:rsidR="005C4E6C" w:rsidRDefault="003C44A7">
      <w:pPr>
        <w:numPr>
          <w:ilvl w:val="0"/>
          <w:numId w:val="1"/>
        </w:numPr>
        <w:tabs>
          <w:tab w:val="clear" w:pos="1080"/>
        </w:tabs>
        <w:spacing w:line="360" w:lineRule="auto"/>
        <w:rPr>
          <w:sz w:val="28"/>
        </w:rPr>
      </w:pPr>
      <w:r>
        <w:rPr>
          <w:spacing w:val="-7"/>
          <w:sz w:val="28"/>
        </w:rPr>
        <w:t>Схема системы ППД;</w:t>
      </w:r>
    </w:p>
    <w:p w14:paraId="0A000000" w14:textId="77777777" w:rsidR="005C4E6C" w:rsidRDefault="003C44A7">
      <w:pPr>
        <w:numPr>
          <w:ilvl w:val="0"/>
          <w:numId w:val="1"/>
        </w:numPr>
        <w:tabs>
          <w:tab w:val="clear" w:pos="1080"/>
        </w:tabs>
        <w:spacing w:line="360" w:lineRule="auto"/>
        <w:rPr>
          <w:sz w:val="28"/>
        </w:rPr>
      </w:pPr>
      <w:r>
        <w:rPr>
          <w:spacing w:val="-1"/>
          <w:sz w:val="28"/>
        </w:rPr>
        <w:t>Технологический режим работы фонтанных скважин;</w:t>
      </w:r>
    </w:p>
    <w:p w14:paraId="0B000000" w14:textId="77777777" w:rsidR="005C4E6C" w:rsidRDefault="003C44A7">
      <w:pPr>
        <w:numPr>
          <w:ilvl w:val="0"/>
          <w:numId w:val="1"/>
        </w:numPr>
        <w:tabs>
          <w:tab w:val="clear" w:pos="1080"/>
        </w:tabs>
        <w:spacing w:before="5" w:line="360" w:lineRule="auto"/>
        <w:rPr>
          <w:sz w:val="28"/>
        </w:rPr>
      </w:pPr>
      <w:r>
        <w:rPr>
          <w:spacing w:val="-1"/>
          <w:sz w:val="28"/>
        </w:rPr>
        <w:t>Технологический режим работы газлифтных скважин;</w:t>
      </w:r>
    </w:p>
    <w:p w14:paraId="0C000000" w14:textId="77777777" w:rsidR="005C4E6C" w:rsidRDefault="003C44A7">
      <w:pPr>
        <w:numPr>
          <w:ilvl w:val="0"/>
          <w:numId w:val="1"/>
        </w:numPr>
        <w:tabs>
          <w:tab w:val="clear" w:pos="1080"/>
        </w:tabs>
        <w:spacing w:line="360" w:lineRule="auto"/>
        <w:rPr>
          <w:sz w:val="28"/>
        </w:rPr>
      </w:pPr>
      <w:r>
        <w:rPr>
          <w:spacing w:val="-1"/>
          <w:sz w:val="28"/>
        </w:rPr>
        <w:t>Технологический ре</w:t>
      </w:r>
      <w:r>
        <w:rPr>
          <w:spacing w:val="-1"/>
          <w:sz w:val="28"/>
        </w:rPr>
        <w:t>жим работы УСШН;</w:t>
      </w:r>
    </w:p>
    <w:p w14:paraId="0D000000" w14:textId="77777777" w:rsidR="005C4E6C" w:rsidRDefault="003C44A7">
      <w:pPr>
        <w:numPr>
          <w:ilvl w:val="0"/>
          <w:numId w:val="1"/>
        </w:numPr>
        <w:tabs>
          <w:tab w:val="clear" w:pos="1080"/>
        </w:tabs>
        <w:spacing w:line="360" w:lineRule="auto"/>
        <w:rPr>
          <w:sz w:val="28"/>
        </w:rPr>
      </w:pPr>
      <w:r>
        <w:rPr>
          <w:spacing w:val="-1"/>
          <w:sz w:val="28"/>
        </w:rPr>
        <w:t>Технологический режим работы УПЦЭН;</w:t>
      </w:r>
    </w:p>
    <w:p w14:paraId="0E000000" w14:textId="77777777" w:rsidR="005C4E6C" w:rsidRDefault="003C44A7">
      <w:pPr>
        <w:numPr>
          <w:ilvl w:val="0"/>
          <w:numId w:val="1"/>
        </w:numPr>
        <w:tabs>
          <w:tab w:val="clear" w:pos="1080"/>
        </w:tabs>
        <w:spacing w:line="360" w:lineRule="auto"/>
        <w:rPr>
          <w:sz w:val="28"/>
        </w:rPr>
      </w:pPr>
      <w:r>
        <w:rPr>
          <w:spacing w:val="-1"/>
          <w:sz w:val="28"/>
        </w:rPr>
        <w:t>Схема промывки песчаной пробки;</w:t>
      </w:r>
    </w:p>
    <w:p w14:paraId="0F000000" w14:textId="77777777" w:rsidR="005C4E6C" w:rsidRDefault="003C44A7">
      <w:pPr>
        <w:numPr>
          <w:ilvl w:val="0"/>
          <w:numId w:val="1"/>
        </w:numPr>
        <w:tabs>
          <w:tab w:val="clear" w:pos="1080"/>
        </w:tabs>
        <w:spacing w:line="360" w:lineRule="auto"/>
        <w:rPr>
          <w:sz w:val="28"/>
        </w:rPr>
      </w:pPr>
      <w:r>
        <w:rPr>
          <w:spacing w:val="-2"/>
          <w:sz w:val="28"/>
        </w:rPr>
        <w:t>Схема установки обезвоживания нефти;</w:t>
      </w:r>
    </w:p>
    <w:p w14:paraId="10000000" w14:textId="77777777" w:rsidR="005C4E6C" w:rsidRDefault="003C44A7">
      <w:pPr>
        <w:numPr>
          <w:ilvl w:val="0"/>
          <w:numId w:val="1"/>
        </w:numPr>
        <w:tabs>
          <w:tab w:val="clear" w:pos="1080"/>
        </w:tabs>
        <w:spacing w:line="360" w:lineRule="auto"/>
        <w:rPr>
          <w:sz w:val="28"/>
        </w:rPr>
      </w:pPr>
      <w:r>
        <w:rPr>
          <w:sz w:val="28"/>
        </w:rPr>
        <w:t>Системы автоматизации нефтяных скважин;</w:t>
      </w:r>
    </w:p>
    <w:p w14:paraId="11000000" w14:textId="77777777" w:rsidR="005C4E6C" w:rsidRDefault="003C44A7">
      <w:pPr>
        <w:numPr>
          <w:ilvl w:val="0"/>
          <w:numId w:val="1"/>
        </w:numPr>
        <w:tabs>
          <w:tab w:val="clear" w:pos="1080"/>
        </w:tabs>
        <w:spacing w:line="360" w:lineRule="auto"/>
        <w:rPr>
          <w:sz w:val="28"/>
        </w:rPr>
      </w:pPr>
      <w:r>
        <w:rPr>
          <w:spacing w:val="-1"/>
          <w:sz w:val="28"/>
        </w:rPr>
        <w:t>Нефтепромысловые резервуары и их элементы;</w:t>
      </w:r>
    </w:p>
    <w:p w14:paraId="12000000" w14:textId="77777777" w:rsidR="005C4E6C" w:rsidRDefault="003C44A7">
      <w:pPr>
        <w:numPr>
          <w:ilvl w:val="0"/>
          <w:numId w:val="1"/>
        </w:numPr>
        <w:tabs>
          <w:tab w:val="clear" w:pos="1080"/>
        </w:tabs>
        <w:spacing w:line="360" w:lineRule="auto"/>
        <w:ind w:right="-1053"/>
        <w:rPr>
          <w:sz w:val="28"/>
        </w:rPr>
      </w:pPr>
      <w:r>
        <w:rPr>
          <w:spacing w:val="1"/>
          <w:sz w:val="28"/>
        </w:rPr>
        <w:t>Схема процесса гидравлического разрыва пласта;</w:t>
      </w:r>
    </w:p>
    <w:p w14:paraId="13000000" w14:textId="77777777" w:rsidR="005C4E6C" w:rsidRDefault="003C44A7">
      <w:pPr>
        <w:numPr>
          <w:ilvl w:val="0"/>
          <w:numId w:val="1"/>
        </w:numPr>
        <w:tabs>
          <w:tab w:val="clear" w:pos="1080"/>
        </w:tabs>
        <w:spacing w:before="19" w:line="360" w:lineRule="auto"/>
        <w:ind w:right="117"/>
        <w:jc w:val="both"/>
        <w:rPr>
          <w:sz w:val="28"/>
        </w:rPr>
      </w:pPr>
      <w:r>
        <w:rPr>
          <w:sz w:val="28"/>
        </w:rPr>
        <w:t>Организация пожарной охраны на предприятии;</w:t>
      </w:r>
    </w:p>
    <w:p w14:paraId="14000000" w14:textId="77777777" w:rsidR="005C4E6C" w:rsidRDefault="003C44A7">
      <w:pPr>
        <w:numPr>
          <w:ilvl w:val="0"/>
          <w:numId w:val="1"/>
        </w:numPr>
        <w:tabs>
          <w:tab w:val="clear" w:pos="1080"/>
        </w:tabs>
        <w:spacing w:line="360" w:lineRule="auto"/>
        <w:ind w:right="117"/>
        <w:jc w:val="both"/>
        <w:rPr>
          <w:sz w:val="28"/>
        </w:rPr>
      </w:pPr>
      <w:r>
        <w:rPr>
          <w:spacing w:val="1"/>
          <w:sz w:val="28"/>
        </w:rPr>
        <w:t>Организация безопасности жизнедеятельности в организации.</w:t>
      </w:r>
    </w:p>
    <w:p w14:paraId="15000000" w14:textId="77777777" w:rsidR="005C4E6C" w:rsidRDefault="005C4E6C"/>
    <w:sectPr w:rsidR="005C4E6C">
      <w:pgSz w:w="11909" w:h="16834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E02968"/>
    <w:multiLevelType w:val="multilevel"/>
    <w:tmpl w:val="502C0CDE"/>
    <w:lvl w:ilvl="0">
      <w:start w:val="1"/>
      <w:numFmt w:val="decimal"/>
      <w:lvlText w:val="%1."/>
      <w:lvlJc w:val="left"/>
      <w:pPr>
        <w:widowControl/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6C"/>
    <w:rsid w:val="003C44A7"/>
    <w:rsid w:val="005C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FA8D"/>
  <w15:docId w15:val="{F1BD1B24-3732-4982-9A8E-39B61525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Семина</cp:lastModifiedBy>
  <cp:revision>2</cp:revision>
  <dcterms:created xsi:type="dcterms:W3CDTF">2025-10-21T15:31:00Z</dcterms:created>
  <dcterms:modified xsi:type="dcterms:W3CDTF">2026-01-18T07:04:00Z</dcterms:modified>
</cp:coreProperties>
</file>