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352" w:rsidRPr="00CE7A3F" w:rsidRDefault="007E7352" w:rsidP="007E7352">
      <w:pPr>
        <w:jc w:val="center"/>
        <w:rPr>
          <w:b/>
        </w:rPr>
      </w:pPr>
      <w:r w:rsidRPr="00CE7A3F">
        <w:rPr>
          <w:b/>
        </w:rPr>
        <w:t>Новосибирский техникум железнодорожного транспорта –</w:t>
      </w:r>
    </w:p>
    <w:p w:rsidR="007E7352" w:rsidRPr="000126AB" w:rsidRDefault="007E7352" w:rsidP="007E7352">
      <w:pPr>
        <w:jc w:val="center"/>
      </w:pPr>
      <w:r w:rsidRPr="000126AB">
        <w:t xml:space="preserve">структурное подразделение </w:t>
      </w:r>
      <w:proofErr w:type="gramStart"/>
      <w:r w:rsidRPr="000126AB">
        <w:t>федерального</w:t>
      </w:r>
      <w:proofErr w:type="gramEnd"/>
      <w:r w:rsidRPr="000126AB">
        <w:t xml:space="preserve"> государственного бюджетного</w:t>
      </w:r>
    </w:p>
    <w:p w:rsidR="007E7352" w:rsidRPr="000126AB" w:rsidRDefault="007E7352" w:rsidP="007E7352">
      <w:pPr>
        <w:jc w:val="center"/>
      </w:pPr>
      <w:r w:rsidRPr="000126AB">
        <w:t>образовательного учреждения высшего образования</w:t>
      </w:r>
    </w:p>
    <w:p w:rsidR="007E7352" w:rsidRPr="00277486" w:rsidRDefault="007E7352" w:rsidP="007E7352">
      <w:pPr>
        <w:jc w:val="center"/>
      </w:pPr>
      <w:r w:rsidRPr="000126AB">
        <w:t>«Сибирский государственный университет путей сообщения»</w:t>
      </w:r>
    </w:p>
    <w:p w:rsidR="007E7352" w:rsidRPr="00277486" w:rsidRDefault="007E7352" w:rsidP="007E7352"/>
    <w:p w:rsidR="007E7352" w:rsidRDefault="007E7352" w:rsidP="007E7352">
      <w:pPr>
        <w:ind w:firstLine="5954"/>
      </w:pPr>
    </w:p>
    <w:p w:rsidR="007E7352" w:rsidRDefault="007E7352" w:rsidP="007E7352">
      <w:pPr>
        <w:ind w:firstLine="5954"/>
      </w:pPr>
    </w:p>
    <w:p w:rsidR="007E7352" w:rsidRDefault="007E7352" w:rsidP="007E7352">
      <w:pPr>
        <w:ind w:firstLine="5954"/>
      </w:pPr>
    </w:p>
    <w:p w:rsidR="007E7352" w:rsidRPr="00277486" w:rsidRDefault="007E7352" w:rsidP="007E7352">
      <w:pPr>
        <w:ind w:firstLine="5954"/>
      </w:pPr>
      <w:r w:rsidRPr="00277486">
        <w:t>ЗАЩИЩЕНО</w:t>
      </w:r>
    </w:p>
    <w:p w:rsidR="007E7352" w:rsidRPr="00277486" w:rsidRDefault="007E7352" w:rsidP="007E7352">
      <w:pPr>
        <w:ind w:firstLine="5954"/>
      </w:pPr>
      <w:r w:rsidRPr="00277486">
        <w:t>________________</w:t>
      </w:r>
    </w:p>
    <w:p w:rsidR="007E7352" w:rsidRPr="00E7508B" w:rsidRDefault="007E7352" w:rsidP="007E7352">
      <w:pPr>
        <w:ind w:firstLine="5954"/>
        <w:rPr>
          <w:sz w:val="18"/>
          <w:szCs w:val="18"/>
        </w:rPr>
      </w:pPr>
      <w:r w:rsidRPr="00277486">
        <w:rPr>
          <w:szCs w:val="28"/>
        </w:rPr>
        <w:tab/>
      </w:r>
      <w:r w:rsidRPr="00E7508B">
        <w:rPr>
          <w:sz w:val="18"/>
          <w:szCs w:val="18"/>
        </w:rPr>
        <w:t>Оценка</w:t>
      </w:r>
    </w:p>
    <w:p w:rsidR="007E7352" w:rsidRPr="00277486" w:rsidRDefault="007E7352" w:rsidP="007E7352">
      <w:pPr>
        <w:ind w:firstLine="5954"/>
      </w:pPr>
      <w:r w:rsidRPr="00277486">
        <w:t xml:space="preserve">                                   </w:t>
      </w:r>
    </w:p>
    <w:p w:rsidR="007E7352" w:rsidRPr="00277486" w:rsidRDefault="007E7352" w:rsidP="007E7352">
      <w:pPr>
        <w:ind w:firstLine="5954"/>
      </w:pPr>
      <w:r w:rsidRPr="00277486">
        <w:t>Руководитель</w:t>
      </w:r>
    </w:p>
    <w:p w:rsidR="007E7352" w:rsidRPr="00277486" w:rsidRDefault="00087BC5" w:rsidP="007E7352">
      <w:pPr>
        <w:ind w:firstLine="5954"/>
      </w:pPr>
      <w:proofErr w:type="spellStart"/>
      <w:r>
        <w:t>___________Шакурин</w:t>
      </w:r>
      <w:proofErr w:type="spellEnd"/>
      <w:r>
        <w:t xml:space="preserve"> А.А</w:t>
      </w:r>
      <w:r w:rsidR="007E7352" w:rsidRPr="00277486">
        <w:t>.</w:t>
      </w:r>
    </w:p>
    <w:p w:rsidR="007E7352" w:rsidRPr="00E7508B" w:rsidRDefault="007E7352" w:rsidP="007E7352">
      <w:pPr>
        <w:ind w:firstLine="5954"/>
        <w:rPr>
          <w:sz w:val="18"/>
          <w:szCs w:val="18"/>
        </w:rPr>
      </w:pPr>
      <w:r>
        <w:rPr>
          <w:sz w:val="18"/>
          <w:szCs w:val="18"/>
        </w:rPr>
        <w:t>Подпись, фамилия, инициалы</w:t>
      </w:r>
    </w:p>
    <w:p w:rsidR="007E7352" w:rsidRPr="00277486" w:rsidRDefault="007E7352" w:rsidP="007E7352">
      <w:pPr>
        <w:ind w:firstLine="5954"/>
      </w:pPr>
      <w:r w:rsidRPr="00277486">
        <w:t xml:space="preserve">                                  </w:t>
      </w:r>
    </w:p>
    <w:p w:rsidR="007E7352" w:rsidRPr="00277486" w:rsidRDefault="007E7352" w:rsidP="007E7352">
      <w:pPr>
        <w:ind w:firstLine="5954"/>
      </w:pPr>
      <w:r>
        <w:t xml:space="preserve"> «__»__________201</w:t>
      </w:r>
      <w:r w:rsidRPr="00B33F10">
        <w:t>4</w:t>
      </w:r>
      <w:r w:rsidRPr="00277486">
        <w:t>г.</w:t>
      </w:r>
    </w:p>
    <w:p w:rsidR="007E7352" w:rsidRPr="00277486" w:rsidRDefault="007E7352" w:rsidP="007E7352"/>
    <w:p w:rsidR="007E7352" w:rsidRPr="00277486" w:rsidRDefault="007E7352" w:rsidP="007E7352"/>
    <w:p w:rsidR="007E7352" w:rsidRPr="00277486" w:rsidRDefault="007E7352" w:rsidP="007E7352"/>
    <w:p w:rsidR="007E7352" w:rsidRPr="00277486" w:rsidRDefault="007E7352" w:rsidP="007E7352"/>
    <w:p w:rsidR="007E7352" w:rsidRPr="00277486" w:rsidRDefault="00087BC5" w:rsidP="007E7352">
      <w:pPr>
        <w:jc w:val="center"/>
        <w:rPr>
          <w:color w:val="FF0000"/>
        </w:rPr>
      </w:pPr>
      <w:r>
        <w:t>Оборудование участка железной дороги устройствами КЭБ-2</w:t>
      </w:r>
    </w:p>
    <w:p w:rsidR="007E7352" w:rsidRPr="00277486" w:rsidRDefault="007E7352" w:rsidP="007E7352">
      <w:pPr>
        <w:jc w:val="center"/>
      </w:pPr>
    </w:p>
    <w:p w:rsidR="007E7352" w:rsidRPr="00277486" w:rsidRDefault="007E7352" w:rsidP="007E7352">
      <w:pPr>
        <w:jc w:val="center"/>
      </w:pPr>
      <w:r w:rsidRPr="00277486">
        <w:t>Пояснительная записка к дипломному проекту</w:t>
      </w:r>
    </w:p>
    <w:p w:rsidR="007E7352" w:rsidRPr="00277486" w:rsidRDefault="007E7352" w:rsidP="007E7352">
      <w:pPr>
        <w:jc w:val="center"/>
      </w:pPr>
      <w:r w:rsidRPr="00277486">
        <w:t>по специальности</w:t>
      </w:r>
    </w:p>
    <w:p w:rsidR="007E7352" w:rsidRPr="00277486" w:rsidRDefault="007E7352" w:rsidP="007E7352">
      <w:pPr>
        <w:jc w:val="center"/>
      </w:pPr>
      <w:r>
        <w:t>220415</w:t>
      </w:r>
      <w:r w:rsidRPr="00277486">
        <w:t xml:space="preserve">  Автоматика и телемеханика на железнодорожном транспорте</w:t>
      </w:r>
    </w:p>
    <w:p w:rsidR="007E7352" w:rsidRPr="00277486" w:rsidRDefault="007E7352" w:rsidP="007E7352">
      <w:pPr>
        <w:jc w:val="center"/>
      </w:pPr>
    </w:p>
    <w:p w:rsidR="007E7352" w:rsidRPr="00277486" w:rsidRDefault="007E7352" w:rsidP="007E7352">
      <w:pPr>
        <w:jc w:val="center"/>
      </w:pPr>
      <w:r>
        <w:t>ДП.220415.02.01</w:t>
      </w:r>
    </w:p>
    <w:p w:rsidR="007E7352" w:rsidRPr="00277486" w:rsidRDefault="007E7352" w:rsidP="007E7352"/>
    <w:p w:rsidR="007E7352" w:rsidRPr="00277486" w:rsidRDefault="007E7352" w:rsidP="007E7352"/>
    <w:p w:rsidR="007E7352" w:rsidRPr="00277486" w:rsidRDefault="007E7352" w:rsidP="007E7352"/>
    <w:p w:rsidR="007E7352" w:rsidRPr="00277486" w:rsidRDefault="007E7352" w:rsidP="007E7352"/>
    <w:p w:rsidR="007E7352" w:rsidRPr="00277486" w:rsidRDefault="007E7352" w:rsidP="007E7352"/>
    <w:p w:rsidR="007E7352" w:rsidRPr="00277486" w:rsidRDefault="007E7352" w:rsidP="007E7352"/>
    <w:p w:rsidR="007E7352" w:rsidRPr="00277486" w:rsidRDefault="007E7352" w:rsidP="007E7352"/>
    <w:p w:rsidR="007E7352" w:rsidRPr="00277486" w:rsidRDefault="007E7352" w:rsidP="007E7352">
      <w:pPr>
        <w:ind w:firstLine="5954"/>
      </w:pPr>
      <w:r w:rsidRPr="00277486">
        <w:t xml:space="preserve">Руководитель проекта </w:t>
      </w:r>
    </w:p>
    <w:p w:rsidR="007E7352" w:rsidRPr="00277486" w:rsidRDefault="00087BC5" w:rsidP="007E7352">
      <w:pPr>
        <w:ind w:firstLine="5954"/>
      </w:pPr>
      <w:proofErr w:type="spellStart"/>
      <w:r>
        <w:t>__________Шакурин</w:t>
      </w:r>
      <w:proofErr w:type="spellEnd"/>
      <w:r>
        <w:t xml:space="preserve"> А.А</w:t>
      </w:r>
      <w:r w:rsidR="007E7352" w:rsidRPr="00277486">
        <w:t>.</w:t>
      </w:r>
    </w:p>
    <w:p w:rsidR="007E7352" w:rsidRPr="00E7508B" w:rsidRDefault="007E7352" w:rsidP="007E7352">
      <w:pPr>
        <w:ind w:firstLine="5954"/>
        <w:rPr>
          <w:sz w:val="18"/>
          <w:szCs w:val="18"/>
        </w:rPr>
      </w:pPr>
      <w:r>
        <w:rPr>
          <w:sz w:val="18"/>
          <w:szCs w:val="18"/>
        </w:rPr>
        <w:t>Подпись, фамилия, инициалы</w:t>
      </w:r>
      <w:r w:rsidRPr="00E7508B">
        <w:rPr>
          <w:sz w:val="18"/>
          <w:szCs w:val="18"/>
        </w:rPr>
        <w:t xml:space="preserve">            </w:t>
      </w:r>
    </w:p>
    <w:p w:rsidR="007E7352" w:rsidRPr="00277486" w:rsidRDefault="007E7352" w:rsidP="007E7352">
      <w:pPr>
        <w:ind w:firstLine="5954"/>
      </w:pPr>
      <w:r w:rsidRPr="00277486">
        <w:t xml:space="preserve"> «__»</w:t>
      </w:r>
      <w:r>
        <w:t>____________2014</w:t>
      </w:r>
      <w:r w:rsidRPr="00277486">
        <w:t>г.</w:t>
      </w:r>
    </w:p>
    <w:p w:rsidR="007E7352" w:rsidRPr="00277486" w:rsidRDefault="007E7352" w:rsidP="007E7352">
      <w:pPr>
        <w:ind w:firstLine="5954"/>
      </w:pPr>
      <w:r w:rsidRPr="00277486">
        <w:t>Разработал</w:t>
      </w:r>
      <w:r>
        <w:t>и</w:t>
      </w:r>
      <w:r w:rsidRPr="00277486">
        <w:t xml:space="preserve">: </w:t>
      </w:r>
    </w:p>
    <w:p w:rsidR="007E7352" w:rsidRDefault="00087BC5" w:rsidP="007E7352">
      <w:pPr>
        <w:ind w:firstLine="5954"/>
      </w:pPr>
      <w:r>
        <w:t>______Алексеева М.Ю</w:t>
      </w:r>
      <w:r w:rsidR="007E7352" w:rsidRPr="00277486">
        <w:t>.</w:t>
      </w:r>
    </w:p>
    <w:p w:rsidR="007E7352" w:rsidRDefault="00087BC5" w:rsidP="007E7352">
      <w:pPr>
        <w:ind w:firstLine="5954"/>
      </w:pPr>
      <w:proofErr w:type="spellStart"/>
      <w:r>
        <w:t>______Кухлевская</w:t>
      </w:r>
      <w:proofErr w:type="spellEnd"/>
      <w:r>
        <w:t xml:space="preserve"> М.В</w:t>
      </w:r>
      <w:r w:rsidR="007E7352">
        <w:t>.</w:t>
      </w:r>
    </w:p>
    <w:p w:rsidR="007E7352" w:rsidRPr="00277486" w:rsidRDefault="007E7352" w:rsidP="007E7352">
      <w:r>
        <w:t xml:space="preserve">   </w:t>
      </w:r>
    </w:p>
    <w:p w:rsidR="007E7352" w:rsidRDefault="000911A8" w:rsidP="007E7352">
      <w:pPr>
        <w:ind w:firstLine="5954"/>
        <w:rPr>
          <w:sz w:val="18"/>
          <w:szCs w:val="18"/>
        </w:rPr>
      </w:pPr>
      <w:r>
        <w:rPr>
          <w:noProof/>
          <w:sz w:val="18"/>
          <w:szCs w:val="18"/>
          <w:lang w:eastAsia="ru-RU"/>
        </w:rPr>
        <w:pict>
          <v:shapetype id="_x0000_t202" coordsize="21600,21600" o:spt="202" path="m,l,21600r21600,l21600,xe">
            <v:stroke joinstyle="miter"/>
            <v:path gradientshapeok="t" o:connecttype="rect"/>
          </v:shapetype>
          <v:shape id="Text Box 113" o:spid="_x0000_s1026" type="#_x0000_t202" style="position:absolute;left:0;text-align:left;margin-left:-25.6pt;margin-top:.85pt;width:22.9pt;height:12.35pt;z-index:25166694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" stroked="f">
            <v:fill opacity="0"/>
            <v:textbox inset="0,0,0,0">
              <w:txbxContent>
                <w:p w:rsidR="00301CD7" w:rsidRDefault="00301CD7" w:rsidP="007E7352">
                  <w:pPr>
                    <w:pStyle w:val="a8"/>
                    <w:jc w:val="center"/>
                    <w:rPr>
                      <w:rFonts w:ascii="Times New Roman" w:hAnsi="Times New Roman" w:cs="Times New Roman"/>
                      <w:i w:val="0"/>
                      <w:sz w:val="18"/>
                      <w:szCs w:val="18"/>
                    </w:rPr>
                  </w:pPr>
                </w:p>
              </w:txbxContent>
            </v:textbox>
          </v:shape>
        </w:pict>
      </w:r>
      <w:r>
        <w:rPr>
          <w:noProof/>
          <w:sz w:val="18"/>
          <w:szCs w:val="18"/>
          <w:lang w:eastAsia="ru-RU"/>
        </w:rPr>
        <w:pict>
          <v:shape id="Text Box 114" o:spid="_x0000_s1027" type="#_x0000_t202" style="position:absolute;left:0;text-align:left;margin-left:.45pt;margin-top:.85pt;width:28.55pt;height:12.35pt;z-index:25166796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" stroked="f">
            <v:fill opacity="0"/>
            <v:textbox inset="0,0,0,0">
              <w:txbxContent>
                <w:p w:rsidR="00301CD7" w:rsidRDefault="00301CD7" w:rsidP="007E7352">
                  <w:pPr>
                    <w:pStyle w:val="a8"/>
                    <w:jc w:val="center"/>
                    <w:rPr>
                      <w:rFonts w:ascii="Times New Roman" w:hAnsi="Times New Roman" w:cs="Times New Roman"/>
                      <w:i w:val="0"/>
                      <w:sz w:val="18"/>
                    </w:rPr>
                  </w:pPr>
                </w:p>
              </w:txbxContent>
            </v:textbox>
          </v:shape>
        </w:pict>
      </w:r>
      <w:r>
        <w:rPr>
          <w:noProof/>
          <w:sz w:val="18"/>
          <w:szCs w:val="18"/>
          <w:lang w:eastAsia="ru-RU"/>
        </w:rPr>
        <w:pict>
          <v:shape id="Text Box 115" o:spid="_x0000_s1028" type="#_x0000_t202" style="position:absolute;left:0;text-align:left;margin-left:32.15pt;margin-top:.85pt;width:67pt;height:12.35pt;z-index:25166899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" stroked="f">
            <v:fill opacity="0"/>
            <v:textbox inset="0,0,0,0">
              <w:txbxContent>
                <w:p w:rsidR="00301CD7" w:rsidRDefault="00301CD7" w:rsidP="007E7352">
                  <w:pPr>
                    <w:pStyle w:val="a8"/>
                    <w:jc w:val="center"/>
                    <w:rPr>
                      <w:rFonts w:ascii="Times New Roman" w:hAnsi="Times New Roman" w:cs="Times New Roman"/>
                      <w:i w:val="0"/>
                      <w:sz w:val="18"/>
                    </w:rPr>
                  </w:pPr>
                </w:p>
              </w:txbxContent>
            </v:textbox>
          </v:shape>
        </w:pict>
      </w:r>
      <w:r>
        <w:rPr>
          <w:noProof/>
          <w:sz w:val="18"/>
          <w:szCs w:val="18"/>
          <w:lang w:eastAsia="ru-RU"/>
        </w:rPr>
        <w:pict>
          <v:shape id="Text Box 116" o:spid="_x0000_s1029" type="#_x0000_t202" style="position:absolute;left:0;text-align:left;margin-left:103.05pt;margin-top:.85pt;width:39.9pt;height:12.35pt;z-index:2516700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" stroked="f">
            <v:fill opacity="0"/>
            <v:textbox inset="0,0,0,0">
              <w:txbxContent>
                <w:p w:rsidR="00301CD7" w:rsidRDefault="00301CD7" w:rsidP="007E7352">
                  <w:pPr>
                    <w:pStyle w:val="a8"/>
                    <w:jc w:val="center"/>
                    <w:rPr>
                      <w:rFonts w:ascii="Times New Roman" w:hAnsi="Times New Roman" w:cs="Times New Roman"/>
                      <w:i w:val="0"/>
                      <w:sz w:val="18"/>
                      <w:lang w:val="ru-RU"/>
                    </w:rPr>
                  </w:pPr>
                </w:p>
              </w:txbxContent>
            </v:textbox>
          </v:shape>
        </w:pict>
      </w:r>
      <w:r>
        <w:rPr>
          <w:noProof/>
          <w:sz w:val="18"/>
          <w:szCs w:val="18"/>
          <w:lang w:eastAsia="ru-RU"/>
        </w:rPr>
        <w:pict>
          <v:shape id="Text Box 117" o:spid="_x0000_s1030" type="#_x0000_t202" style="position:absolute;left:0;text-align:left;margin-left:145.35pt;margin-top:.85pt;width:25.95pt;height:12.35pt;z-index:25167104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" stroked="f">
            <v:fill opacity="0"/>
            <v:textbox inset="0,0,0,0">
              <w:txbxContent>
                <w:p w:rsidR="00301CD7" w:rsidRDefault="00301CD7" w:rsidP="007E7352">
                  <w:pPr>
                    <w:pStyle w:val="a8"/>
                    <w:jc w:val="center"/>
                    <w:rPr>
                      <w:rFonts w:ascii="Times New Roman" w:hAnsi="Times New Roman" w:cs="Times New Roman"/>
                      <w:i w:val="0"/>
                      <w:sz w:val="18"/>
                    </w:rPr>
                  </w:pPr>
                </w:p>
              </w:txbxContent>
            </v:textbox>
          </v:shape>
        </w:pict>
      </w:r>
      <w:r w:rsidR="007E7352">
        <w:rPr>
          <w:sz w:val="18"/>
          <w:szCs w:val="18"/>
        </w:rPr>
        <w:t>Подпись, фамилия, инициалы</w:t>
      </w:r>
    </w:p>
    <w:p w:rsidR="007E7352" w:rsidRPr="00E7508B" w:rsidRDefault="007E7352" w:rsidP="007E7352">
      <w:pPr>
        <w:ind w:firstLine="5954"/>
        <w:rPr>
          <w:sz w:val="18"/>
          <w:szCs w:val="18"/>
        </w:rPr>
      </w:pPr>
    </w:p>
    <w:p w:rsidR="007E7352" w:rsidRPr="00277486" w:rsidRDefault="000911A8" w:rsidP="007E7352">
      <w:pPr>
        <w:ind w:firstLine="5954"/>
        <w:rPr>
          <w:b/>
        </w:rPr>
      </w:pPr>
      <w:r w:rsidRPr="000911A8">
        <w:rPr>
          <w:noProof/>
          <w:lang w:eastAsia="ru-RU"/>
        </w:rPr>
        <w:pict>
          <v:shape id="Text Box 118" o:spid="_x0000_s1031" type="#_x0000_t202" style="position:absolute;left:0;text-align:left;margin-left:388.75pt;margin-top:8.95pt;width:38.35pt;height:12.4pt;z-index:2516720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" stroked="f">
            <v:fill opacity="0"/>
            <v:textbox inset="0,0,0,0">
              <w:txbxContent>
                <w:p w:rsidR="00301CD7" w:rsidRDefault="00301CD7" w:rsidP="007E7352"/>
              </w:txbxContent>
            </v:textbox>
          </v:shape>
        </w:pict>
      </w:r>
      <w:r w:rsidRPr="000911A8">
        <w:rPr>
          <w:noProof/>
          <w:lang w:eastAsia="ru-RU"/>
        </w:rPr>
        <w:pict>
          <v:group id="Group 119" o:spid="_x0000_s1032" style="position:absolute;left:0;text-align:left;margin-left:-26pt;margin-top:22.95pt;width:125.2pt;height:12.45pt;z-index:251673088;mso-wrap-distance-left:0;mso-wrap-distance-right:0" coordorigin="-520,459" coordsize="2503,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">
            <v:shape id="Text Box 120" o:spid="_x0000_s1033" type="#_x0000_t202" style="position:absolute;left:-520;top:459;width:1107;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3RbwA&#10;AADbAAAADwAAAGRycy9kb3ducmV2LnhtbERPSwrCMBDdC94hjOBOU12IVKOIIFQUwQ+uh2Zsis2k&#10;NFHr7Y0guJvH+8582dpKPKnxpWMFo2ECgjh3uuRCweW8GUxB+ICssXJMCt7kYbnoduaYavfiIz1P&#10;oRAxhH2KCkwIdSqlzw1Z9ENXE0fu5hqLIcKmkLrBVwy3lRwnyURaLDk2GKxpbSi/nx5WQXLdFZl8&#10;7ErTbichk5d8esC9Uv1eu5qBCNSGv/jnznScP4bvL/EAufg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IfXdFvAAAANsAAAAPAAAAAAAAAAAAAAAAAJgCAABkcnMvZG93bnJldi54&#10;bWxQSwUGAAAAAAQABAD1AAAAgQMAAAAA&#10;" filled="f" stroked="f" strokecolor="gray">
              <v:stroke joinstyle="round"/>
              <v:textbox inset=".35mm,.35mm,.35mm,.35mm">
                <w:txbxContent>
                  <w:p w:rsidR="00301CD7" w:rsidRDefault="00301CD7" w:rsidP="007E7352">
                    <w:pPr>
                      <w:rPr>
                        <w:lang w:val="uk-UA"/>
                      </w:rPr>
                    </w:pPr>
                    <w:r>
                      <w:rPr>
                        <w:lang w:val="uk-UA"/>
                      </w:rPr>
                      <w:t xml:space="preserve"> </w:t>
                    </w:r>
                  </w:p>
                </w:txbxContent>
              </v:textbox>
            </v:shape>
            <v:shape id="Text Box 121" o:spid="_x0000_s1034" type="#_x0000_t202" style="position:absolute;left:643;top:460;width:1340;height:24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7auMIA&#10;AADbAAAADwAAAGRycy9kb3ducmV2LnhtbERPyWrDMBC9B/oPYgq9JbKbYIITJbiFlt7SOL30NlgT&#10;29QaGUle8vdVoZDbPN46++NsOjGS861lBekqAUFcWd1yreDr8rbcgvABWWNnmRTcyMPx8LDYY67t&#10;xGcay1CLGMI+RwVNCH0upa8aMuhXtieO3NU6gyFCV0vtcIrhppPPSZJJgy3HhgZ7em2o+ikHo+A9&#10;3WTd5lZnpzn5duuX6XMwp0Kpp8e52IEINIe7+N/9oeP8Nfz9Eg+Qh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tq4wgAAANsAAAAPAAAAAAAAAAAAAAAAAJgCAABkcnMvZG93&#10;bnJldi54bWxQSwUGAAAAAAQABAD1AAAAhwMAAAAA&#10;" filled="f" stroked="f" strokecolor="gray">
              <v:stroke joinstyle="round"/>
            </v:shape>
          </v:group>
        </w:pict>
      </w:r>
      <w:r w:rsidRPr="000911A8">
        <w:rPr>
          <w:noProof/>
          <w:lang w:eastAsia="ru-RU"/>
        </w:rPr>
        <w:pict>
          <v:group id="Group 122" o:spid="_x0000_s1117" style="position:absolute;left:0;text-align:left;margin-left:-26pt;margin-top:36.9pt;width:125.15pt;height:12.45pt;z-index:251674112;mso-wrap-distance-left:0;mso-wrap-distance-right:0" coordorigin="-520,738" coordsize="2502,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">
            <v:shape id="Text Box 123" o:spid="_x0000_s1119" type="#_x0000_t202" style="position:absolute;left:-520;top:738;width:1107;height:24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5y8MA&#10;AADaAAAADwAAAGRycy9kb3ducmV2LnhtbESPzWrDMBCE74W8g9hAb42cxpjGiRKSQkpvbtNeclus&#10;jW1irYyk+Oftq0Khx2FmvmG2+9G0oifnG8sKlosEBHFpdcOVgu+v09MLCB+QNbaWScFEHva72cMW&#10;c20H/qT+HCoRIexzVFCH0OVS+rImg35hO+LoXa0zGKJ0ldQOhwg3rXxOkkwabDgu1NjRa03l7Xw3&#10;Ct6WadamU5UVY3Jxq+PwcTfFQanH+XjYgAg0hv/wX/tdK1jD75V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5y8MAAADaAAAADwAAAAAAAAAAAAAAAACYAgAAZHJzL2Rv&#10;d25yZXYueG1sUEsFBgAAAAAEAAQA9QAAAIgDAAAAAA==&#10;" filled="f" stroked="f" strokecolor="gray">
              <v:stroke joinstyle="round"/>
            </v:shape>
            <v:shape id="Text Box 124" o:spid="_x0000_s1118" type="#_x0000_t202" style="position:absolute;left:642;top:738;width:1340;height:24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xEz8QA&#10;AADbAAAADwAAAGRycy9kb3ducmV2LnhtbESPQW/CMAyF70j7D5EncYO0A1WoI1RsEmg3NthlN6vx&#10;2mqNUyWBln8/HybtZus9v/d5W02uVzcKsfNsIF9moIhrbztuDHxeDosNqJiQLfaeycCdIlS7h9kW&#10;S+tH/qDbOTVKQjiWaKBNaSi1jnVLDuPSD8SiffvgMMkaGm0DjhLuev2UZYV22LE0tDjQa0v1z/nq&#10;DBzzddGv701xmrKvsHoZ36/utDdm/jjtn0ElmtK/+e/6zQq+0MsvMoD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MRM/EAAAA2wAAAA8AAAAAAAAAAAAAAAAAmAIAAGRycy9k&#10;b3ducmV2LnhtbFBLBQYAAAAABAAEAPUAAACJAwAAAAA=&#10;" filled="f" stroked="f" strokecolor="gray">
              <v:stroke joinstyle="round"/>
            </v:shape>
          </v:group>
        </w:pict>
      </w:r>
      <w:r w:rsidRPr="000911A8">
        <w:rPr>
          <w:noProof/>
          <w:lang w:eastAsia="ru-RU"/>
        </w:rPr>
        <w:pict>
          <v:group id="Group 125" o:spid="_x0000_s1114" style="position:absolute;left:0;text-align:left;margin-left:-26pt;margin-top:50.95pt;width:125.15pt;height:12.4pt;z-index:251675136;mso-wrap-distance-left:0;mso-wrap-distance-right:0" coordorigin="-520,1019" coordsize="250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">
            <v:shape id="Text Box 126" o:spid="_x0000_s1116" type="#_x0000_t202" style="position:absolute;left:-520;top:1019;width:1107;height:24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AtucEA&#10;AADaAAAADwAAAGRycy9kb3ducmV2LnhtbESPQYvCMBSE78L+h/AWvGmqK2WpRnEXXLypdS/eHs2z&#10;LTYvJYm2/nsjCB6HmfmGWax604gbOV9bVjAZJyCIC6trLhX8HzejbxA+IGtsLJOCO3lYLT8GC8y0&#10;7fhAtzyUIkLYZ6igCqHNpPRFRQb92LbE0TtbZzBE6UqpHXYRbho5TZJUGqw5LlTY0m9FxSW/GgV/&#10;k1nazO5luuuTk/v66fZXs1srNfzs13MQgfrwDr/aW60gheeVe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LbnBAAAA2gAAAA8AAAAAAAAAAAAAAAAAmAIAAGRycy9kb3du&#10;cmV2LnhtbFBLBQYAAAAABAAEAPUAAACGAwAAAAA=&#10;" filled="f" stroked="f" strokecolor="gray">
              <v:stroke joinstyle="round"/>
            </v:shape>
            <v:shape id="Text Box 127" o:spid="_x0000_s1115" type="#_x0000_t202" style="position:absolute;left:642;top:1019;width:1340;height:24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yIIsMA&#10;AADaAAAADwAAAGRycy9kb3ducmV2LnhtbESPzWrDMBCE74W8g9hAb42cxrjBiRKSQkpvbtNeclus&#10;jW1irYyk+Oftq0Khx2FmvmG2+9G0oifnG8sKlosEBHFpdcOVgu+v09MahA/IGlvLpGAiD/vd7GGL&#10;ubYDf1J/DpWIEPY5KqhD6HIpfVmTQb+wHXH0rtYZDFG6SmqHQ4SbVj4nSSYNNhwXauzotabydr4b&#10;BW/LNGvTqcqKMbm41XH4uJvioNTjfDxsQAQaw3/4r/2uFbzA75V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yIIsMAAADaAAAADwAAAAAAAAAAAAAAAACYAgAAZHJzL2Rv&#10;d25yZXYueG1sUEsFBgAAAAAEAAQA9QAAAIgDAAAAAA==&#10;" filled="f" stroked="f" strokecolor="gray">
              <v:stroke joinstyle="round"/>
            </v:shape>
          </v:group>
        </w:pict>
      </w:r>
      <w:r w:rsidRPr="000911A8">
        <w:rPr>
          <w:noProof/>
          <w:lang w:eastAsia="ru-RU"/>
        </w:rPr>
        <w:pict>
          <v:shape id="Text Box 128" o:spid="_x0000_s1035" type="#_x0000_t202" style="position:absolute;left:0;text-align:left;margin-left:432.15pt;margin-top:8.55pt;width:60.55pt;height:12.35pt;z-index:2516761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" stroked="f">
            <v:fill opacity="0"/>
            <v:textbox inset="0,0,0,0">
              <w:txbxContent>
                <w:p w:rsidR="00301CD7" w:rsidRDefault="00301CD7" w:rsidP="007E7352"/>
              </w:txbxContent>
            </v:textbox>
          </v:shape>
        </w:pict>
      </w:r>
      <w:r w:rsidRPr="000911A8">
        <w:rPr>
          <w:noProof/>
          <w:lang w:eastAsia="ru-RU"/>
        </w:rPr>
        <w:pict>
          <v:shape id="Text Box 129" o:spid="_x0000_s1036" type="#_x0000_t202" style="position:absolute;left:0;text-align:left;margin-left:346.1pt;margin-top:33.15pt;width:146.25pt;height:17.65pt;z-index:25167718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" stroked="f">
            <v:fill opacity="0"/>
            <v:textbox inset="0,0,0,0">
              <w:txbxContent>
                <w:p w:rsidR="00301CD7" w:rsidRDefault="00301CD7" w:rsidP="007E7352"/>
              </w:txbxContent>
            </v:textbox>
          </v:shape>
        </w:pict>
      </w:r>
      <w:r w:rsidRPr="000911A8">
        <w:rPr>
          <w:noProof/>
          <w:lang w:eastAsia="ru-RU"/>
        </w:rPr>
        <w:pict>
          <v:shape id="Text Box 130" o:spid="_x0000_s1037" type="#_x0000_t202" style="position:absolute;left:0;text-align:left;margin-left:346pt;margin-top:28.25pt;width:146.25pt;height:18.25pt;z-index:25167820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" stroked="f">
            <v:fill opacity="0"/>
            <v:textbox inset="0,0,0,0">
              <w:txbxContent>
                <w:p w:rsidR="00301CD7" w:rsidRDefault="00301CD7" w:rsidP="007E7352"/>
              </w:txbxContent>
            </v:textbox>
          </v:shape>
        </w:pict>
      </w:r>
      <w:r w:rsidRPr="000911A8">
        <w:rPr>
          <w:noProof/>
          <w:lang w:eastAsia="ru-RU"/>
        </w:rPr>
        <w:pict>
          <v:shape id="Text Box 131" o:spid="_x0000_s1038" type="#_x0000_t202" style="position:absolute;left:0;text-align:left;margin-left:373.6pt;margin-top:44.85pt;width:89.85pt;height:17.85pt;z-index:25167923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" stroked="f">
            <v:fill opacity="0"/>
            <v:textbox inset="0,0,0,0">
              <w:txbxContent>
                <w:p w:rsidR="00301CD7" w:rsidRDefault="00301CD7" w:rsidP="007E7352"/>
              </w:txbxContent>
            </v:textbox>
          </v:shape>
        </w:pict>
      </w:r>
      <w:r w:rsidR="007E7352">
        <w:t xml:space="preserve"> «__»____________2014</w:t>
      </w:r>
      <w:r w:rsidR="007E7352" w:rsidRPr="00277486">
        <w:t>г.</w:t>
      </w:r>
    </w:p>
    <w:p w:rsidR="0062017E" w:rsidRDefault="0062017E" w:rsidP="00D813F0">
      <w:pPr>
        <w:jc w:val="center"/>
        <w:sectPr w:rsidR="0062017E" w:rsidSect="0062017E">
          <w:pgSz w:w="11906" w:h="16838"/>
          <w:pgMar w:top="794" w:right="737" w:bottom="340" w:left="1644" w:header="709" w:footer="709" w:gutter="0"/>
          <w:pgBorders>
            <w:top w:val="single" w:sz="4" w:space="25" w:color="auto"/>
            <w:left w:val="single" w:sz="4" w:space="21" w:color="auto"/>
            <w:bottom w:val="single" w:sz="4" w:space="0" w:color="auto"/>
            <w:right w:val="single" w:sz="4" w:space="20" w:color="auto"/>
          </w:pgBorders>
          <w:cols w:space="708"/>
          <w:docGrid w:linePitch="360"/>
        </w:sectPr>
      </w:pPr>
    </w:p>
    <w:p w:rsidR="00C10D6B" w:rsidRPr="000126AB" w:rsidRDefault="00C10D6B" w:rsidP="00C10D6B">
      <w:pPr>
        <w:jc w:val="center"/>
      </w:pPr>
    </w:p>
    <w:p w:rsidR="00E7508B" w:rsidRPr="008E3AC1" w:rsidRDefault="00E7508B" w:rsidP="00C10D6B">
      <w:pPr>
        <w:jc w:val="center"/>
        <w:rPr>
          <w:b/>
        </w:rPr>
      </w:pPr>
      <w:r w:rsidRPr="008E3AC1">
        <w:rPr>
          <w:b/>
        </w:rPr>
        <w:t>Новосибирский техникум железнодорожного транспорта –</w:t>
      </w:r>
    </w:p>
    <w:p w:rsidR="00E7508B" w:rsidRPr="00E7508B" w:rsidRDefault="00E7508B" w:rsidP="008E3AC1">
      <w:pPr>
        <w:jc w:val="center"/>
      </w:pPr>
      <w:r w:rsidRPr="00E7508B">
        <w:t xml:space="preserve">структурное подразделение </w:t>
      </w:r>
      <w:proofErr w:type="gramStart"/>
      <w:r w:rsidRPr="00E7508B">
        <w:t>федерального</w:t>
      </w:r>
      <w:proofErr w:type="gramEnd"/>
      <w:r w:rsidRPr="00E7508B">
        <w:t xml:space="preserve"> государственного бюджетного</w:t>
      </w:r>
    </w:p>
    <w:p w:rsidR="00E7508B" w:rsidRPr="00E7508B" w:rsidRDefault="00E7508B" w:rsidP="008E3AC1">
      <w:pPr>
        <w:jc w:val="center"/>
      </w:pPr>
      <w:r w:rsidRPr="00E7508B">
        <w:t>образовательного учреждения высшего профессионального образования</w:t>
      </w:r>
    </w:p>
    <w:p w:rsidR="00E7508B" w:rsidRPr="00E7508B" w:rsidRDefault="00E7508B" w:rsidP="008E3AC1">
      <w:pPr>
        <w:jc w:val="center"/>
      </w:pPr>
      <w:r w:rsidRPr="00E7508B">
        <w:t>«Сибирский государственный университет путей сообщения»</w:t>
      </w:r>
    </w:p>
    <w:p w:rsidR="00E7508B" w:rsidRPr="00E7508B" w:rsidRDefault="00E7508B" w:rsidP="00E7508B"/>
    <w:p w:rsidR="00E7508B" w:rsidRPr="00E7508B" w:rsidRDefault="007E7352" w:rsidP="00E7508B">
      <w:proofErr w:type="spellStart"/>
      <w:r w:rsidRPr="00E7508B">
        <w:t>Нормоконтроль</w:t>
      </w:r>
      <w:proofErr w:type="spellEnd"/>
      <w:r w:rsidRPr="00E7508B">
        <w:t xml:space="preserve"> дипломного проекта по теме: </w:t>
      </w:r>
      <w:r w:rsidR="00087BC5">
        <w:t>Оборудование участка железной дороги устройствами КЭБ-2</w:t>
      </w:r>
      <w:r>
        <w:t xml:space="preserve"> студен</w:t>
      </w:r>
      <w:r w:rsidR="00087BC5">
        <w:t xml:space="preserve">тов Алексеевой </w:t>
      </w:r>
      <w:proofErr w:type="spellStart"/>
      <w:r w:rsidR="00087BC5">
        <w:t>М.Ю</w:t>
      </w:r>
      <w:r>
        <w:t>.</w:t>
      </w:r>
      <w:r w:rsidR="00087BC5">
        <w:t>,Кухлевской</w:t>
      </w:r>
      <w:proofErr w:type="spellEnd"/>
      <w:r w:rsidR="00087BC5">
        <w:t xml:space="preserve"> М.В.</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06"/>
        <w:gridCol w:w="1182"/>
      </w:tblGrid>
      <w:tr w:rsidR="00C80FFD" w:rsidRPr="002002CC">
        <w:trPr>
          <w:trHeight w:val="284"/>
        </w:trPr>
        <w:tc>
          <w:tcPr>
            <w:tcW w:w="8706" w:type="dxa"/>
            <w:tcBorders>
              <w:bottom w:val="single" w:sz="12" w:space="0" w:color="auto"/>
            </w:tcBorders>
            <w:vAlign w:val="center"/>
          </w:tcPr>
          <w:p w:rsidR="00C80FFD" w:rsidRPr="002002CC" w:rsidRDefault="00C80FFD" w:rsidP="00C80FFD">
            <w:pPr>
              <w:ind w:left="-540"/>
              <w:jc w:val="center"/>
              <w:rPr>
                <w:b/>
              </w:rPr>
            </w:pPr>
            <w:r w:rsidRPr="002002CC">
              <w:rPr>
                <w:b/>
              </w:rPr>
              <w:t>Замечания</w:t>
            </w:r>
          </w:p>
        </w:tc>
        <w:tc>
          <w:tcPr>
            <w:tcW w:w="1182" w:type="dxa"/>
            <w:tcBorders>
              <w:bottom w:val="single" w:sz="12" w:space="0" w:color="auto"/>
            </w:tcBorders>
            <w:vAlign w:val="center"/>
          </w:tcPr>
          <w:p w:rsidR="00C80FFD" w:rsidRPr="002002CC" w:rsidRDefault="00C80FFD" w:rsidP="00C80FFD">
            <w:pPr>
              <w:ind w:left="-108"/>
              <w:jc w:val="center"/>
              <w:rPr>
                <w:b/>
              </w:rPr>
            </w:pPr>
            <w:r w:rsidRPr="002002CC">
              <w:rPr>
                <w:b/>
              </w:rPr>
              <w:t>Листы</w:t>
            </w:r>
          </w:p>
        </w:tc>
      </w:tr>
      <w:tr w:rsidR="00C80FFD" w:rsidRPr="002002CC">
        <w:trPr>
          <w:trHeight w:val="2603"/>
        </w:trPr>
        <w:tc>
          <w:tcPr>
            <w:tcW w:w="8706" w:type="dxa"/>
            <w:tcBorders>
              <w:top w:val="single" w:sz="12" w:space="0" w:color="auto"/>
              <w:bottom w:val="single" w:sz="12" w:space="0" w:color="auto"/>
            </w:tcBorders>
          </w:tcPr>
          <w:p w:rsidR="00C80FFD" w:rsidRPr="002002CC" w:rsidRDefault="00C80FFD" w:rsidP="00C80FFD">
            <w:pPr>
              <w:numPr>
                <w:ilvl w:val="0"/>
                <w:numId w:val="1"/>
              </w:numPr>
              <w:tabs>
                <w:tab w:val="left" w:leader="underscore" w:pos="9113"/>
              </w:tabs>
              <w:spacing w:line="240" w:lineRule="auto"/>
              <w:ind w:left="0" w:firstLine="0"/>
              <w:rPr>
                <w:sz w:val="20"/>
                <w:szCs w:val="20"/>
              </w:rPr>
            </w:pPr>
            <w:r w:rsidRPr="002002CC">
              <w:rPr>
                <w:sz w:val="20"/>
                <w:szCs w:val="20"/>
              </w:rPr>
              <w:t>Пояснительная записка</w:t>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z w:val="20"/>
                <w:szCs w:val="20"/>
              </w:rPr>
              <w:t>Комплектность пояснительной записки</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1"/>
                <w:sz w:val="20"/>
                <w:szCs w:val="20"/>
              </w:rPr>
              <w:t>Правильность оформления титульного листа, задания</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4"/>
                <w:sz w:val="20"/>
                <w:szCs w:val="20"/>
              </w:rPr>
              <w:t>Наличие необходимых подписей</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1"/>
                <w:sz w:val="20"/>
                <w:szCs w:val="20"/>
              </w:rPr>
              <w:t>Наличие и правильность формы рамок, основная надпись</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4"/>
                <w:sz w:val="20"/>
                <w:szCs w:val="20"/>
              </w:rPr>
              <w:t>Обозначение страни</w:t>
            </w:r>
            <w:proofErr w:type="gramStart"/>
            <w:r w:rsidRPr="002002CC">
              <w:rPr>
                <w:spacing w:val="-4"/>
                <w:sz w:val="20"/>
                <w:szCs w:val="20"/>
              </w:rPr>
              <w:t>ц(</w:t>
            </w:r>
            <w:proofErr w:type="gramEnd"/>
            <w:r w:rsidRPr="002002CC">
              <w:rPr>
                <w:spacing w:val="-4"/>
                <w:sz w:val="20"/>
                <w:szCs w:val="20"/>
              </w:rPr>
              <w:t>листов)</w:t>
            </w:r>
            <w:r w:rsidRPr="002002CC">
              <w:t xml:space="preserve"> </w:t>
            </w:r>
            <w:r w:rsidRPr="002002CC">
              <w:tab/>
            </w:r>
          </w:p>
          <w:p w:rsidR="00C80FFD" w:rsidRPr="002002CC" w:rsidRDefault="00C80FFD" w:rsidP="00C80FFD">
            <w:pPr>
              <w:numPr>
                <w:ilvl w:val="1"/>
                <w:numId w:val="2"/>
              </w:numPr>
              <w:tabs>
                <w:tab w:val="num" w:pos="360"/>
                <w:tab w:val="left" w:leader="underscore" w:pos="8880"/>
              </w:tabs>
              <w:spacing w:line="240" w:lineRule="auto"/>
              <w:ind w:left="0" w:firstLine="0"/>
              <w:rPr>
                <w:sz w:val="20"/>
                <w:szCs w:val="20"/>
              </w:rPr>
            </w:pPr>
            <w:r w:rsidRPr="002002CC">
              <w:rPr>
                <w:spacing w:val="-4"/>
                <w:sz w:val="20"/>
                <w:szCs w:val="20"/>
              </w:rPr>
              <w:t xml:space="preserve">Разделение </w:t>
            </w:r>
            <w:proofErr w:type="gramStart"/>
            <w:r w:rsidRPr="002002CC">
              <w:rPr>
                <w:spacing w:val="-4"/>
                <w:sz w:val="20"/>
                <w:szCs w:val="20"/>
              </w:rPr>
              <w:t>на</w:t>
            </w:r>
            <w:proofErr w:type="gramEnd"/>
            <w:r w:rsidRPr="002002CC">
              <w:rPr>
                <w:spacing w:val="-4"/>
                <w:sz w:val="20"/>
                <w:szCs w:val="20"/>
              </w:rPr>
              <w:t>:</w:t>
            </w:r>
          </w:p>
          <w:p w:rsidR="00C80FFD" w:rsidRPr="002002CC" w:rsidRDefault="00C80FFD" w:rsidP="00C80FFD">
            <w:pPr>
              <w:numPr>
                <w:ilvl w:val="1"/>
                <w:numId w:val="3"/>
              </w:numPr>
              <w:tabs>
                <w:tab w:val="clear" w:pos="1440"/>
                <w:tab w:val="num" w:pos="360"/>
                <w:tab w:val="num" w:pos="540"/>
                <w:tab w:val="left" w:leader="underscore" w:pos="9113"/>
              </w:tabs>
              <w:spacing w:line="240" w:lineRule="auto"/>
              <w:ind w:left="0" w:firstLine="0"/>
              <w:rPr>
                <w:sz w:val="20"/>
                <w:szCs w:val="20"/>
              </w:rPr>
            </w:pPr>
            <w:r w:rsidRPr="002002CC">
              <w:rPr>
                <w:sz w:val="20"/>
                <w:szCs w:val="20"/>
              </w:rPr>
              <w:t>разделы</w:t>
            </w:r>
            <w:r w:rsidRPr="002002CC">
              <w:tab/>
            </w:r>
          </w:p>
          <w:p w:rsidR="00C80FFD" w:rsidRPr="002002CC" w:rsidRDefault="00C80FFD" w:rsidP="00C80FFD">
            <w:pPr>
              <w:numPr>
                <w:ilvl w:val="1"/>
                <w:numId w:val="3"/>
              </w:numPr>
              <w:tabs>
                <w:tab w:val="clear" w:pos="1440"/>
                <w:tab w:val="num" w:pos="360"/>
                <w:tab w:val="num" w:pos="540"/>
                <w:tab w:val="left" w:leader="underscore" w:pos="9113"/>
              </w:tabs>
              <w:spacing w:line="240" w:lineRule="auto"/>
              <w:ind w:left="0" w:firstLine="0"/>
              <w:rPr>
                <w:sz w:val="20"/>
                <w:szCs w:val="20"/>
              </w:rPr>
            </w:pPr>
            <w:r w:rsidRPr="002002CC">
              <w:rPr>
                <w:sz w:val="20"/>
                <w:szCs w:val="20"/>
              </w:rPr>
              <w:t>подразделы</w:t>
            </w:r>
            <w:r w:rsidRPr="002002CC">
              <w:tab/>
            </w:r>
          </w:p>
          <w:p w:rsidR="00C80FFD" w:rsidRPr="002002CC" w:rsidRDefault="00C80FFD" w:rsidP="00C80FFD">
            <w:pPr>
              <w:numPr>
                <w:ilvl w:val="1"/>
                <w:numId w:val="3"/>
              </w:numPr>
              <w:tabs>
                <w:tab w:val="clear" w:pos="1440"/>
                <w:tab w:val="num" w:pos="360"/>
                <w:tab w:val="num" w:pos="540"/>
                <w:tab w:val="left" w:leader="underscore" w:pos="9113"/>
              </w:tabs>
              <w:spacing w:line="240" w:lineRule="auto"/>
              <w:ind w:left="0" w:firstLine="0"/>
              <w:rPr>
                <w:sz w:val="20"/>
                <w:szCs w:val="20"/>
              </w:rPr>
            </w:pPr>
            <w:r w:rsidRPr="002002CC">
              <w:rPr>
                <w:sz w:val="20"/>
                <w:szCs w:val="20"/>
              </w:rPr>
              <w:t>выдерживание абзацев и полей от рамки</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z w:val="20"/>
                <w:szCs w:val="20"/>
              </w:rPr>
              <w:t>Правильность оформления содержания, введения</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z w:val="20"/>
                <w:szCs w:val="20"/>
              </w:rPr>
              <w:t>Соответствие названий разделов и подразделов в основной надписи и содержании</w:t>
            </w:r>
            <w:r w:rsidRPr="002002CC">
              <w:tab/>
            </w:r>
          </w:p>
          <w:p w:rsidR="00C80FFD" w:rsidRPr="002002CC" w:rsidRDefault="00C80FFD" w:rsidP="00C80FFD">
            <w:pPr>
              <w:numPr>
                <w:ilvl w:val="1"/>
                <w:numId w:val="2"/>
              </w:numPr>
              <w:tabs>
                <w:tab w:val="num" w:pos="360"/>
                <w:tab w:val="left" w:leader="underscore" w:pos="8880"/>
              </w:tabs>
              <w:spacing w:line="240" w:lineRule="auto"/>
              <w:ind w:left="0" w:firstLine="0"/>
              <w:rPr>
                <w:sz w:val="20"/>
                <w:szCs w:val="20"/>
              </w:rPr>
            </w:pPr>
            <w:r w:rsidRPr="002002CC">
              <w:rPr>
                <w:spacing w:val="-3"/>
                <w:sz w:val="20"/>
                <w:szCs w:val="20"/>
              </w:rPr>
              <w:t>Правильность оформления:</w:t>
            </w:r>
          </w:p>
          <w:p w:rsidR="00C80FFD" w:rsidRPr="002002CC" w:rsidRDefault="00C80FFD" w:rsidP="00C80FFD">
            <w:pPr>
              <w:numPr>
                <w:ilvl w:val="1"/>
                <w:numId w:val="4"/>
              </w:numPr>
              <w:tabs>
                <w:tab w:val="num" w:pos="540"/>
                <w:tab w:val="left" w:leader="underscore" w:pos="9113"/>
              </w:tabs>
              <w:spacing w:line="240" w:lineRule="auto"/>
              <w:ind w:left="0" w:firstLine="0"/>
              <w:rPr>
                <w:sz w:val="20"/>
                <w:szCs w:val="20"/>
              </w:rPr>
            </w:pPr>
            <w:r w:rsidRPr="002002CC">
              <w:rPr>
                <w:spacing w:val="-3"/>
                <w:sz w:val="20"/>
                <w:szCs w:val="20"/>
              </w:rPr>
              <w:t>таблиц</w:t>
            </w:r>
            <w:r w:rsidRPr="002002CC">
              <w:tab/>
            </w:r>
          </w:p>
          <w:p w:rsidR="00C80FFD" w:rsidRPr="002002CC" w:rsidRDefault="00C80FFD" w:rsidP="00C80FFD">
            <w:pPr>
              <w:numPr>
                <w:ilvl w:val="1"/>
                <w:numId w:val="4"/>
              </w:numPr>
              <w:tabs>
                <w:tab w:val="num" w:pos="540"/>
                <w:tab w:val="left" w:leader="underscore" w:pos="9113"/>
              </w:tabs>
              <w:spacing w:line="240" w:lineRule="auto"/>
              <w:ind w:left="0" w:firstLine="0"/>
              <w:rPr>
                <w:sz w:val="20"/>
                <w:szCs w:val="20"/>
              </w:rPr>
            </w:pPr>
            <w:r w:rsidRPr="002002CC">
              <w:rPr>
                <w:sz w:val="20"/>
                <w:szCs w:val="20"/>
              </w:rPr>
              <w:t>иллюстраций</w:t>
            </w:r>
            <w:r w:rsidRPr="002002CC">
              <w:tab/>
            </w:r>
          </w:p>
          <w:p w:rsidR="00C80FFD" w:rsidRPr="002002CC" w:rsidRDefault="00C80FFD" w:rsidP="00C80FFD">
            <w:pPr>
              <w:numPr>
                <w:ilvl w:val="1"/>
                <w:numId w:val="4"/>
              </w:numPr>
              <w:tabs>
                <w:tab w:val="num" w:pos="540"/>
                <w:tab w:val="left" w:leader="underscore" w:pos="9113"/>
              </w:tabs>
              <w:spacing w:line="240" w:lineRule="auto"/>
              <w:ind w:left="0" w:firstLine="0"/>
              <w:rPr>
                <w:sz w:val="20"/>
                <w:szCs w:val="20"/>
              </w:rPr>
            </w:pPr>
            <w:r w:rsidRPr="002002CC">
              <w:rPr>
                <w:sz w:val="20"/>
                <w:szCs w:val="20"/>
              </w:rPr>
              <w:t>формул</w:t>
            </w:r>
            <w:r w:rsidRPr="002002CC">
              <w:tab/>
            </w:r>
          </w:p>
          <w:p w:rsidR="00C80FFD" w:rsidRPr="002002CC" w:rsidRDefault="00C80FFD" w:rsidP="00C80FFD">
            <w:pPr>
              <w:numPr>
                <w:ilvl w:val="1"/>
                <w:numId w:val="4"/>
              </w:numPr>
              <w:tabs>
                <w:tab w:val="num" w:pos="540"/>
                <w:tab w:val="left" w:leader="underscore" w:pos="9113"/>
              </w:tabs>
              <w:spacing w:line="240" w:lineRule="auto"/>
              <w:ind w:left="0" w:firstLine="0"/>
              <w:rPr>
                <w:sz w:val="20"/>
                <w:szCs w:val="20"/>
              </w:rPr>
            </w:pPr>
            <w:r w:rsidRPr="002002CC">
              <w:rPr>
                <w:sz w:val="20"/>
                <w:szCs w:val="20"/>
              </w:rPr>
              <w:t>приложений</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2"/>
                <w:sz w:val="20"/>
                <w:szCs w:val="20"/>
              </w:rPr>
              <w:t xml:space="preserve"> Правильность написания символов, входящих в формулы</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2"/>
                <w:sz w:val="20"/>
                <w:szCs w:val="20"/>
              </w:rPr>
              <w:t xml:space="preserve"> Правильность размерности физических величин, их соответствие СИ</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4"/>
                <w:sz w:val="20"/>
                <w:szCs w:val="20"/>
              </w:rPr>
              <w:t xml:space="preserve"> Грамматические ошибки</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pacing w:val="-1"/>
                <w:sz w:val="20"/>
                <w:szCs w:val="20"/>
              </w:rPr>
              <w:t xml:space="preserve"> Наличие и правильность ссылок на использованную в тексте литературу</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z w:val="20"/>
                <w:szCs w:val="20"/>
              </w:rPr>
              <w:t xml:space="preserve"> Правильность оформления списка использованных источников</w:t>
            </w:r>
            <w:r w:rsidRPr="002002CC">
              <w:tab/>
            </w:r>
          </w:p>
          <w:p w:rsidR="00C80FFD" w:rsidRPr="002002CC" w:rsidRDefault="00C80FFD" w:rsidP="00C80FFD">
            <w:pPr>
              <w:numPr>
                <w:ilvl w:val="1"/>
                <w:numId w:val="2"/>
              </w:numPr>
              <w:tabs>
                <w:tab w:val="num" w:pos="360"/>
                <w:tab w:val="left" w:leader="underscore" w:pos="9113"/>
              </w:tabs>
              <w:spacing w:line="240" w:lineRule="auto"/>
              <w:ind w:left="0" w:firstLine="0"/>
              <w:rPr>
                <w:sz w:val="20"/>
                <w:szCs w:val="20"/>
              </w:rPr>
            </w:pPr>
            <w:r w:rsidRPr="002002CC">
              <w:rPr>
                <w:sz w:val="20"/>
                <w:szCs w:val="20"/>
              </w:rPr>
              <w:t xml:space="preserve"> Прочие:</w:t>
            </w:r>
            <w:r w:rsidRPr="002002CC">
              <w:t xml:space="preserve"> </w:t>
            </w:r>
            <w:r w:rsidRPr="002002CC">
              <w:tab/>
            </w:r>
          </w:p>
          <w:p w:rsidR="00C80FFD" w:rsidRPr="002002CC" w:rsidRDefault="00C80FFD" w:rsidP="00C80FFD">
            <w:pPr>
              <w:tabs>
                <w:tab w:val="left" w:leader="underscore" w:pos="9113"/>
              </w:tabs>
              <w:rPr>
                <w:sz w:val="20"/>
                <w:szCs w:val="20"/>
                <w:lang w:val="en-US"/>
              </w:rPr>
            </w:pPr>
            <w:r w:rsidRPr="002002CC">
              <w:tab/>
            </w:r>
          </w:p>
          <w:p w:rsidR="00C80FFD" w:rsidRPr="002002CC" w:rsidRDefault="00C80FFD" w:rsidP="00FD16FD">
            <w:pPr>
              <w:tabs>
                <w:tab w:val="left" w:pos="8682"/>
              </w:tabs>
              <w:rPr>
                <w:sz w:val="20"/>
                <w:szCs w:val="20"/>
              </w:rPr>
            </w:pPr>
            <w:r w:rsidRPr="002002CC">
              <w:tab/>
            </w:r>
          </w:p>
        </w:tc>
        <w:tc>
          <w:tcPr>
            <w:tcW w:w="1182" w:type="dxa"/>
            <w:tcBorders>
              <w:top w:val="single" w:sz="12" w:space="0" w:color="auto"/>
              <w:bottom w:val="single" w:sz="12" w:space="0" w:color="auto"/>
            </w:tcBorders>
          </w:tcPr>
          <w:p w:rsidR="00C80FFD" w:rsidRPr="002002CC" w:rsidRDefault="00C80FFD" w:rsidP="00FD16FD">
            <w:pPr>
              <w:tabs>
                <w:tab w:val="left" w:leader="underscore" w:pos="0"/>
              </w:tabs>
              <w:ind w:left="-540"/>
              <w:jc w:val="center"/>
              <w:rPr>
                <w:sz w:val="20"/>
                <w:szCs w:val="20"/>
              </w:rPr>
            </w:pP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p>
          <w:p w:rsidR="00C80FFD" w:rsidRPr="002002CC" w:rsidRDefault="00C80FFD" w:rsidP="00C80FFD">
            <w:pPr>
              <w:tabs>
                <w:tab w:val="left" w:leader="underscore" w:pos="878"/>
              </w:tabs>
              <w:spacing w:after="20"/>
              <w:ind w:left="-540"/>
              <w:jc w:val="center"/>
              <w:rPr>
                <w:sz w:val="20"/>
                <w:szCs w:val="20"/>
                <w:lang w:val="en-US"/>
              </w:rPr>
            </w:pPr>
          </w:p>
          <w:p w:rsidR="00C80FFD" w:rsidRPr="002002CC" w:rsidRDefault="00C80FFD" w:rsidP="00C80FFD">
            <w:pPr>
              <w:tabs>
                <w:tab w:val="left" w:leader="underscore" w:pos="878"/>
              </w:tabs>
              <w:spacing w:after="20"/>
              <w:ind w:left="-540"/>
              <w:jc w:val="center"/>
              <w:rPr>
                <w:sz w:val="20"/>
                <w:szCs w:val="20"/>
                <w:lang w:val="en-US"/>
              </w:rPr>
            </w:pP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spacing w:after="20"/>
              <w:ind w:left="-540"/>
              <w:jc w:val="center"/>
              <w:rPr>
                <w:sz w:val="20"/>
                <w:szCs w:val="20"/>
              </w:rPr>
            </w:pP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spacing w:after="20"/>
              <w:ind w:left="-540"/>
              <w:jc w:val="center"/>
              <w:rPr>
                <w:sz w:val="20"/>
                <w:szCs w:val="20"/>
                <w:lang w:val="en-US"/>
              </w:rPr>
            </w:pPr>
          </w:p>
          <w:p w:rsidR="00C80FFD" w:rsidRPr="002002CC" w:rsidRDefault="00C80FFD" w:rsidP="00C80FFD">
            <w:pPr>
              <w:tabs>
                <w:tab w:val="left" w:leader="underscore" w:pos="878"/>
              </w:tabs>
              <w:spacing w:after="20"/>
              <w:ind w:left="-540"/>
              <w:jc w:val="center"/>
              <w:rPr>
                <w:sz w:val="20"/>
                <w:szCs w:val="20"/>
                <w:lang w:val="en-US"/>
              </w:rPr>
            </w:pP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ind w:left="-540"/>
              <w:jc w:val="center"/>
              <w:rPr>
                <w:sz w:val="20"/>
                <w:szCs w:val="20"/>
              </w:rPr>
            </w:pPr>
          </w:p>
        </w:tc>
      </w:tr>
      <w:tr w:rsidR="00C80FFD" w:rsidRPr="002002CC">
        <w:trPr>
          <w:trHeight w:val="2006"/>
        </w:trPr>
        <w:tc>
          <w:tcPr>
            <w:tcW w:w="8706" w:type="dxa"/>
            <w:tcBorders>
              <w:top w:val="single" w:sz="12" w:space="0" w:color="auto"/>
            </w:tcBorders>
          </w:tcPr>
          <w:p w:rsidR="00C80FFD" w:rsidRPr="002002CC" w:rsidRDefault="00C80FFD" w:rsidP="00C80FFD">
            <w:pPr>
              <w:numPr>
                <w:ilvl w:val="0"/>
                <w:numId w:val="5"/>
              </w:numPr>
              <w:tabs>
                <w:tab w:val="clear" w:pos="720"/>
                <w:tab w:val="num" w:pos="360"/>
                <w:tab w:val="num" w:pos="420"/>
                <w:tab w:val="left" w:leader="underscore" w:pos="9113"/>
              </w:tabs>
              <w:spacing w:line="240" w:lineRule="auto"/>
              <w:ind w:left="0" w:firstLine="0"/>
              <w:rPr>
                <w:sz w:val="20"/>
                <w:szCs w:val="20"/>
              </w:rPr>
            </w:pPr>
            <w:r w:rsidRPr="002002CC">
              <w:rPr>
                <w:sz w:val="20"/>
                <w:szCs w:val="20"/>
              </w:rPr>
              <w:t>Графическая часть</w:t>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Правильность оформления чертежей, планировок</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Условные обозначения</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Таблицы</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Надписи</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Шрифт</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Толщина линии</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Рамка</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Основная надпись</w:t>
            </w:r>
            <w:r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Компоновка изображений на чертежах</w:t>
            </w:r>
            <w:r w:rsidRPr="002002CC">
              <w:tab/>
            </w:r>
          </w:p>
          <w:p w:rsidR="00C80FFD" w:rsidRPr="002002CC" w:rsidRDefault="00FD16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lang w:val="en-US"/>
              </w:rPr>
              <w:t xml:space="preserve"> </w:t>
            </w:r>
            <w:r w:rsidR="00C80FFD" w:rsidRPr="002002CC">
              <w:rPr>
                <w:sz w:val="20"/>
                <w:szCs w:val="20"/>
              </w:rPr>
              <w:t>Вынос позиций</w:t>
            </w:r>
            <w:r w:rsidR="00C80FFD"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Наличие осей</w:t>
            </w:r>
            <w:r w:rsidRPr="002002CC">
              <w:tab/>
            </w:r>
          </w:p>
          <w:p w:rsidR="00C80FFD" w:rsidRPr="002002CC" w:rsidRDefault="00FD16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lang w:val="en-US"/>
              </w:rPr>
              <w:t xml:space="preserve"> </w:t>
            </w:r>
            <w:r w:rsidR="00C80FFD" w:rsidRPr="002002CC">
              <w:rPr>
                <w:sz w:val="20"/>
                <w:szCs w:val="20"/>
              </w:rPr>
              <w:t>Обозначение разрезов, сечений</w:t>
            </w:r>
            <w:r w:rsidR="00C80FFD" w:rsidRPr="002002CC">
              <w:tab/>
            </w:r>
          </w:p>
          <w:p w:rsidR="00C80FFD" w:rsidRPr="002002CC" w:rsidRDefault="00C80FFD" w:rsidP="00C80FFD">
            <w:pPr>
              <w:numPr>
                <w:ilvl w:val="1"/>
                <w:numId w:val="5"/>
              </w:numPr>
              <w:tabs>
                <w:tab w:val="clear" w:pos="720"/>
                <w:tab w:val="num" w:pos="360"/>
                <w:tab w:val="num" w:pos="414"/>
                <w:tab w:val="left" w:leader="underscore" w:pos="9113"/>
              </w:tabs>
              <w:spacing w:line="240" w:lineRule="auto"/>
              <w:ind w:left="0" w:firstLine="0"/>
              <w:rPr>
                <w:sz w:val="20"/>
                <w:szCs w:val="20"/>
              </w:rPr>
            </w:pPr>
            <w:r w:rsidRPr="002002CC">
              <w:rPr>
                <w:sz w:val="20"/>
                <w:szCs w:val="20"/>
              </w:rPr>
              <w:t>Прочие:</w:t>
            </w:r>
            <w:r w:rsidRPr="002002CC">
              <w:t xml:space="preserve"> </w:t>
            </w:r>
            <w:r w:rsidRPr="002002CC">
              <w:tab/>
            </w:r>
          </w:p>
          <w:p w:rsidR="00C80FFD" w:rsidRPr="002002CC" w:rsidRDefault="00C80FFD" w:rsidP="00C80FFD">
            <w:pPr>
              <w:tabs>
                <w:tab w:val="left" w:leader="underscore" w:pos="9113"/>
              </w:tabs>
              <w:rPr>
                <w:sz w:val="20"/>
                <w:szCs w:val="20"/>
                <w:lang w:val="en-US"/>
              </w:rPr>
            </w:pPr>
            <w:r w:rsidRPr="002002CC">
              <w:tab/>
            </w:r>
          </w:p>
          <w:p w:rsidR="00C80FFD" w:rsidRPr="002002CC" w:rsidRDefault="00C80FFD" w:rsidP="00C80FFD">
            <w:pPr>
              <w:tabs>
                <w:tab w:val="left" w:pos="8880"/>
              </w:tabs>
              <w:ind w:left="-540"/>
              <w:rPr>
                <w:sz w:val="20"/>
                <w:szCs w:val="20"/>
              </w:rPr>
            </w:pPr>
            <w:r w:rsidRPr="002002CC">
              <w:tab/>
            </w:r>
          </w:p>
        </w:tc>
        <w:tc>
          <w:tcPr>
            <w:tcW w:w="1182" w:type="dxa"/>
            <w:tcBorders>
              <w:top w:val="single" w:sz="12" w:space="0" w:color="auto"/>
            </w:tcBorders>
          </w:tcPr>
          <w:p w:rsidR="00C80FFD" w:rsidRPr="002002CC" w:rsidRDefault="00C80FFD" w:rsidP="00C80FFD">
            <w:pPr>
              <w:tabs>
                <w:tab w:val="left" w:leader="underscore" w:pos="878"/>
              </w:tabs>
              <w:ind w:left="-540"/>
              <w:jc w:val="center"/>
              <w:rPr>
                <w:sz w:val="20"/>
                <w:szCs w:val="20"/>
              </w:rPr>
            </w:pP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8"/>
              </w:tabs>
              <w:ind w:left="-540"/>
              <w:jc w:val="center"/>
              <w:rPr>
                <w:sz w:val="20"/>
                <w:szCs w:val="20"/>
              </w:rPr>
            </w:pPr>
            <w:r w:rsidRPr="002002CC">
              <w:tab/>
            </w:r>
          </w:p>
          <w:p w:rsidR="00C80FFD" w:rsidRPr="002002CC" w:rsidRDefault="00C80FFD" w:rsidP="00C80FFD">
            <w:pPr>
              <w:tabs>
                <w:tab w:val="left" w:leader="underscore" w:pos="876"/>
              </w:tabs>
              <w:ind w:left="-540"/>
              <w:rPr>
                <w:sz w:val="20"/>
                <w:szCs w:val="20"/>
              </w:rPr>
            </w:pPr>
            <w:r w:rsidRPr="002002CC">
              <w:tab/>
            </w:r>
          </w:p>
        </w:tc>
      </w:tr>
    </w:tbl>
    <w:p w:rsidR="00E7508B" w:rsidRPr="00E7508B" w:rsidRDefault="00E7508B" w:rsidP="00E7508B"/>
    <w:p w:rsidR="00E7508B" w:rsidRDefault="00E7508B" w:rsidP="00E7508B">
      <w:r w:rsidRPr="00E7508B">
        <w:t xml:space="preserve">Вывод – </w:t>
      </w:r>
      <w:r w:rsidR="00D91B07">
        <w:t>_________________________________________________________</w:t>
      </w:r>
      <w:r w:rsidRPr="00E7508B">
        <w:tab/>
      </w:r>
    </w:p>
    <w:p w:rsidR="00D91B07" w:rsidRDefault="00D91B07" w:rsidP="00E7508B">
      <w:r>
        <w:t>_________________________________________________________________</w:t>
      </w:r>
      <w:r w:rsidR="00E7508B" w:rsidRPr="00E7508B">
        <w:tab/>
      </w:r>
    </w:p>
    <w:p w:rsidR="00502227" w:rsidRDefault="00E7508B" w:rsidP="00E7508B">
      <w:proofErr w:type="spellStart"/>
      <w:r w:rsidRPr="00E7508B">
        <w:t>Нормоконтролер</w:t>
      </w:r>
      <w:proofErr w:type="spellEnd"/>
      <w:r w:rsidRPr="00E7508B">
        <w:tab/>
      </w:r>
      <w:r w:rsidR="00D91B07">
        <w:t>___________________</w:t>
      </w:r>
      <w:r w:rsidR="00D91B07">
        <w:tab/>
      </w:r>
      <w:r w:rsidR="00D91B07">
        <w:tab/>
      </w:r>
      <w:r w:rsidR="00D91B07">
        <w:tab/>
      </w:r>
      <w:r w:rsidRPr="00E7508B">
        <w:t>Дата</w:t>
      </w:r>
      <w:r w:rsidR="00D91B07">
        <w:t>________________</w:t>
      </w:r>
    </w:p>
    <w:p w:rsidR="00C0556B" w:rsidRDefault="00502227" w:rsidP="007E7352">
      <w:pPr>
        <w:spacing w:line="360" w:lineRule="auto"/>
        <w:ind w:left="-360"/>
        <w:jc w:val="center"/>
      </w:pPr>
      <w:r>
        <w:br w:type="page"/>
      </w:r>
    </w:p>
    <w:p w:rsidR="00411905" w:rsidRDefault="00411905" w:rsidP="00E7508B">
      <w:pPr>
        <w:sectPr w:rsidR="00411905" w:rsidSect="00E77716">
          <w:footerReference w:type="default" r:id="rId8"/>
          <w:pgSz w:w="11906" w:h="16838"/>
          <w:pgMar w:top="1134" w:right="850" w:bottom="1134" w:left="1701" w:header="708" w:footer="708" w:gutter="0"/>
          <w:cols w:space="708"/>
          <w:docGrid w:linePitch="360"/>
        </w:sectPr>
      </w:pPr>
    </w:p>
    <w:p w:rsidR="00F00C76" w:rsidRDefault="00F00C76" w:rsidP="007C150A">
      <w:pPr>
        <w:spacing w:before="200" w:after="600" w:line="276" w:lineRule="auto"/>
        <w:ind w:firstLine="2835"/>
        <w:jc w:val="both"/>
        <w:rPr>
          <w:caps/>
          <w:szCs w:val="28"/>
        </w:rPr>
      </w:pPr>
      <w:r>
        <w:rPr>
          <w:caps/>
          <w:szCs w:val="28"/>
        </w:rPr>
        <w:lastRenderedPageBreak/>
        <w:t>содержание</w:t>
      </w:r>
    </w:p>
    <w:p w:rsidR="00F00C76" w:rsidRDefault="00F00C76" w:rsidP="007C150A">
      <w:pPr>
        <w:spacing w:line="276" w:lineRule="auto"/>
        <w:ind w:firstLine="709"/>
        <w:jc w:val="both"/>
        <w:rPr>
          <w:szCs w:val="28"/>
        </w:rPr>
      </w:pPr>
    </w:p>
    <w:p w:rsidR="00F00C76" w:rsidRDefault="00F00C76" w:rsidP="007C150A">
      <w:pPr>
        <w:tabs>
          <w:tab w:val="left" w:pos="8928"/>
        </w:tabs>
        <w:spacing w:line="276" w:lineRule="auto"/>
        <w:rPr>
          <w:szCs w:val="28"/>
        </w:rPr>
      </w:pPr>
      <w:r>
        <w:rPr>
          <w:szCs w:val="28"/>
        </w:rPr>
        <w:t>Введение</w:t>
      </w:r>
      <w:r w:rsidR="007C150A">
        <w:rPr>
          <w:szCs w:val="28"/>
        </w:rPr>
        <w:t>……………………………………………………………………………</w:t>
      </w:r>
    </w:p>
    <w:p w:rsidR="00F00C76" w:rsidRDefault="00F00C76" w:rsidP="007C150A">
      <w:pPr>
        <w:tabs>
          <w:tab w:val="left" w:pos="8928"/>
        </w:tabs>
        <w:spacing w:line="276" w:lineRule="auto"/>
        <w:rPr>
          <w:szCs w:val="28"/>
        </w:rPr>
      </w:pPr>
      <w:r>
        <w:rPr>
          <w:szCs w:val="28"/>
        </w:rPr>
        <w:t>1.Эксплутационная часть</w:t>
      </w:r>
      <w:r w:rsidR="007C150A">
        <w:rPr>
          <w:szCs w:val="28"/>
        </w:rPr>
        <w:t>…………………………………………………………</w:t>
      </w:r>
      <w:r>
        <w:rPr>
          <w:szCs w:val="28"/>
        </w:rPr>
        <w:t xml:space="preserve">  </w:t>
      </w:r>
      <w:r w:rsidR="00E9188D">
        <w:rPr>
          <w:szCs w:val="28"/>
        </w:rPr>
        <w:t>8</w:t>
      </w:r>
    </w:p>
    <w:p w:rsidR="00F00C76" w:rsidRDefault="00F00C76" w:rsidP="007C150A">
      <w:pPr>
        <w:tabs>
          <w:tab w:val="left" w:pos="8928"/>
        </w:tabs>
        <w:spacing w:line="276" w:lineRule="auto"/>
        <w:rPr>
          <w:szCs w:val="28"/>
        </w:rPr>
      </w:pPr>
      <w:r>
        <w:rPr>
          <w:szCs w:val="28"/>
        </w:rPr>
        <w:t>1.1Автоблокировка с импульсными рельсовыми цепями постоянного тока</w:t>
      </w:r>
      <w:r w:rsidR="007C150A">
        <w:rPr>
          <w:szCs w:val="28"/>
        </w:rPr>
        <w:t>…</w:t>
      </w:r>
      <w:r w:rsidR="00087BC5">
        <w:rPr>
          <w:szCs w:val="28"/>
        </w:rPr>
        <w:t>.</w:t>
      </w:r>
    </w:p>
    <w:p w:rsidR="00F00C76" w:rsidRDefault="00F00C76" w:rsidP="007C150A">
      <w:pPr>
        <w:tabs>
          <w:tab w:val="left" w:pos="8928"/>
        </w:tabs>
        <w:spacing w:line="276" w:lineRule="auto"/>
        <w:rPr>
          <w:szCs w:val="28"/>
        </w:rPr>
      </w:pPr>
      <w:r>
        <w:rPr>
          <w:szCs w:val="28"/>
        </w:rPr>
        <w:t>1.2Числовая кодовая автоблокировка переменного тока</w:t>
      </w:r>
      <w:r w:rsidR="007C150A">
        <w:rPr>
          <w:szCs w:val="28"/>
        </w:rPr>
        <w:t>………………………</w:t>
      </w:r>
      <w:r w:rsidR="00087BC5">
        <w:rPr>
          <w:szCs w:val="28"/>
        </w:rPr>
        <w:t>.</w:t>
      </w:r>
    </w:p>
    <w:p w:rsidR="00F00C76" w:rsidRDefault="00F00C76" w:rsidP="007C150A">
      <w:pPr>
        <w:tabs>
          <w:tab w:val="left" w:pos="8928"/>
        </w:tabs>
        <w:spacing w:line="276" w:lineRule="auto"/>
        <w:rPr>
          <w:szCs w:val="28"/>
        </w:rPr>
      </w:pPr>
      <w:r>
        <w:rPr>
          <w:szCs w:val="28"/>
        </w:rPr>
        <w:t>1.3Современные системы автоматики</w:t>
      </w:r>
      <w:r w:rsidR="00087BC5">
        <w:rPr>
          <w:szCs w:val="28"/>
        </w:rPr>
        <w:t>……………………………………………</w:t>
      </w:r>
      <w:r w:rsidR="00E9188D">
        <w:rPr>
          <w:szCs w:val="28"/>
        </w:rPr>
        <w:t>8</w:t>
      </w:r>
    </w:p>
    <w:p w:rsidR="00F00C76" w:rsidRDefault="00F00C76" w:rsidP="007C150A">
      <w:pPr>
        <w:tabs>
          <w:tab w:val="left" w:pos="8928"/>
        </w:tabs>
        <w:spacing w:line="276" w:lineRule="auto"/>
        <w:rPr>
          <w:szCs w:val="28"/>
        </w:rPr>
      </w:pPr>
      <w:r>
        <w:rPr>
          <w:szCs w:val="28"/>
        </w:rPr>
        <w:t>2. Техническая часть</w:t>
      </w:r>
      <w:r w:rsidR="00087BC5">
        <w:rPr>
          <w:szCs w:val="28"/>
        </w:rPr>
        <w:t>………………………………………………………………</w:t>
      </w:r>
    </w:p>
    <w:p w:rsidR="00F00C76" w:rsidRDefault="00F00C76" w:rsidP="007C150A">
      <w:pPr>
        <w:tabs>
          <w:tab w:val="left" w:pos="8928"/>
        </w:tabs>
        <w:spacing w:line="276" w:lineRule="auto"/>
        <w:rPr>
          <w:szCs w:val="28"/>
        </w:rPr>
      </w:pPr>
      <w:r>
        <w:rPr>
          <w:szCs w:val="28"/>
        </w:rPr>
        <w:t>2.1 Общие сведения</w:t>
      </w:r>
      <w:r w:rsidR="00087BC5">
        <w:rPr>
          <w:szCs w:val="28"/>
        </w:rPr>
        <w:t>……………………………………………………………….</w:t>
      </w:r>
    </w:p>
    <w:p w:rsidR="00F00C76" w:rsidRDefault="00F00C76" w:rsidP="007C150A">
      <w:pPr>
        <w:tabs>
          <w:tab w:val="left" w:pos="8928"/>
        </w:tabs>
        <w:spacing w:line="276" w:lineRule="auto"/>
        <w:rPr>
          <w:szCs w:val="28"/>
        </w:rPr>
      </w:pPr>
      <w:r>
        <w:rPr>
          <w:szCs w:val="28"/>
        </w:rPr>
        <w:t>2.2 Общие принципы работы КЭБ-2</w:t>
      </w:r>
      <w:r w:rsidR="00087BC5">
        <w:rPr>
          <w:szCs w:val="28"/>
        </w:rPr>
        <w:t>……………………………………………..</w:t>
      </w:r>
      <w:r w:rsidR="00E9188D">
        <w:rPr>
          <w:szCs w:val="28"/>
        </w:rPr>
        <w:t>8</w:t>
      </w:r>
    </w:p>
    <w:p w:rsidR="00F00C76" w:rsidRDefault="00F00C76" w:rsidP="007C150A">
      <w:pPr>
        <w:tabs>
          <w:tab w:val="left" w:pos="8928"/>
        </w:tabs>
        <w:spacing w:line="276" w:lineRule="auto"/>
        <w:rPr>
          <w:szCs w:val="28"/>
        </w:rPr>
      </w:pPr>
      <w:r>
        <w:rPr>
          <w:szCs w:val="28"/>
        </w:rPr>
        <w:t>2.3 Схема смены направления</w:t>
      </w:r>
      <w:r w:rsidR="00087BC5">
        <w:rPr>
          <w:szCs w:val="28"/>
        </w:rPr>
        <w:t>……………………………………………………</w:t>
      </w:r>
    </w:p>
    <w:p w:rsidR="00F00C76" w:rsidRDefault="00F00C76" w:rsidP="007C150A">
      <w:pPr>
        <w:tabs>
          <w:tab w:val="left" w:pos="8928"/>
        </w:tabs>
        <w:spacing w:line="276" w:lineRule="auto"/>
        <w:rPr>
          <w:szCs w:val="28"/>
        </w:rPr>
      </w:pPr>
      <w:r>
        <w:rPr>
          <w:szCs w:val="28"/>
        </w:rPr>
        <w:t>2.4 Описание и работа блока станционных устройств</w:t>
      </w:r>
      <w:r w:rsidR="00087BC5">
        <w:rPr>
          <w:szCs w:val="28"/>
        </w:rPr>
        <w:t>………………………….</w:t>
      </w:r>
    </w:p>
    <w:p w:rsidR="00F00C76" w:rsidRDefault="00F00C76" w:rsidP="007C150A">
      <w:pPr>
        <w:tabs>
          <w:tab w:val="left" w:pos="8928"/>
        </w:tabs>
        <w:spacing w:line="276" w:lineRule="auto"/>
        <w:rPr>
          <w:szCs w:val="28"/>
        </w:rPr>
      </w:pPr>
      <w:r>
        <w:rPr>
          <w:szCs w:val="28"/>
        </w:rPr>
        <w:t>2.5 Элементы индикации и подключение блока БСУ</w:t>
      </w:r>
      <w:r w:rsidR="00087BC5">
        <w:rPr>
          <w:szCs w:val="28"/>
        </w:rPr>
        <w:t>…………………………..</w:t>
      </w:r>
    </w:p>
    <w:p w:rsidR="00F00C76" w:rsidRDefault="00F00C76" w:rsidP="007C150A">
      <w:pPr>
        <w:tabs>
          <w:tab w:val="left" w:pos="8928"/>
        </w:tabs>
        <w:spacing w:line="276" w:lineRule="auto"/>
        <w:rPr>
          <w:szCs w:val="28"/>
        </w:rPr>
      </w:pPr>
      <w:r>
        <w:rPr>
          <w:szCs w:val="28"/>
        </w:rPr>
        <w:t>2.6 Описание и работа блока управления сигнальной точкой</w:t>
      </w:r>
      <w:r w:rsidR="00087BC5">
        <w:rPr>
          <w:szCs w:val="28"/>
        </w:rPr>
        <w:t>…………………</w:t>
      </w:r>
      <w:r w:rsidR="00E9188D">
        <w:rPr>
          <w:szCs w:val="28"/>
        </w:rPr>
        <w:t>8</w:t>
      </w:r>
    </w:p>
    <w:p w:rsidR="00F00C76" w:rsidRDefault="00F00C76" w:rsidP="007C150A">
      <w:pPr>
        <w:tabs>
          <w:tab w:val="left" w:pos="8928"/>
        </w:tabs>
        <w:spacing w:line="276" w:lineRule="auto"/>
        <w:rPr>
          <w:szCs w:val="28"/>
        </w:rPr>
      </w:pPr>
      <w:r>
        <w:rPr>
          <w:szCs w:val="28"/>
        </w:rPr>
        <w:t>2.7 Элементы индикации и подключение блока БУСТ</w:t>
      </w:r>
      <w:r w:rsidR="00087BC5">
        <w:rPr>
          <w:szCs w:val="28"/>
        </w:rPr>
        <w:t>…………………………</w:t>
      </w:r>
    </w:p>
    <w:p w:rsidR="00F00C76" w:rsidRDefault="00F00C76" w:rsidP="007C150A">
      <w:pPr>
        <w:tabs>
          <w:tab w:val="left" w:pos="8928"/>
        </w:tabs>
        <w:spacing w:line="276" w:lineRule="auto"/>
        <w:rPr>
          <w:szCs w:val="28"/>
        </w:rPr>
      </w:pPr>
      <w:r>
        <w:rPr>
          <w:szCs w:val="28"/>
        </w:rPr>
        <w:t>2.8 Методика настройки аппаратуры КЭБ-2 на конкретный объект</w:t>
      </w:r>
      <w:r w:rsidR="00087BC5">
        <w:rPr>
          <w:szCs w:val="28"/>
        </w:rPr>
        <w:t>…………..</w:t>
      </w:r>
      <w:r w:rsidR="00E9188D">
        <w:rPr>
          <w:szCs w:val="28"/>
        </w:rPr>
        <w:t>8</w:t>
      </w:r>
    </w:p>
    <w:p w:rsidR="00F00C76" w:rsidRDefault="00F00C76" w:rsidP="007C150A">
      <w:pPr>
        <w:spacing w:line="276" w:lineRule="auto"/>
        <w:rPr>
          <w:szCs w:val="28"/>
        </w:rPr>
      </w:pPr>
      <w:r>
        <w:rPr>
          <w:szCs w:val="28"/>
        </w:rPr>
        <w:t>3. Технологическая часть</w:t>
      </w:r>
      <w:r w:rsidR="00087BC5">
        <w:rPr>
          <w:szCs w:val="28"/>
        </w:rPr>
        <w:t>…………………………………………………………</w:t>
      </w:r>
    </w:p>
    <w:p w:rsidR="00F00C76" w:rsidRDefault="00F00C76" w:rsidP="007C150A">
      <w:pPr>
        <w:tabs>
          <w:tab w:val="left" w:pos="8928"/>
        </w:tabs>
        <w:spacing w:line="276" w:lineRule="auto"/>
        <w:rPr>
          <w:szCs w:val="28"/>
        </w:rPr>
      </w:pPr>
      <w:r>
        <w:rPr>
          <w:szCs w:val="28"/>
        </w:rPr>
        <w:t>3.1Техческое обслуживание блока БСУ КЭБ-2</w:t>
      </w:r>
      <w:r w:rsidR="00087BC5">
        <w:rPr>
          <w:szCs w:val="28"/>
        </w:rPr>
        <w:t>…………………………………</w:t>
      </w:r>
    </w:p>
    <w:p w:rsidR="00087BC5" w:rsidRDefault="00F00C76" w:rsidP="007C150A">
      <w:pPr>
        <w:tabs>
          <w:tab w:val="left" w:pos="8928"/>
        </w:tabs>
        <w:spacing w:line="276" w:lineRule="auto"/>
        <w:rPr>
          <w:szCs w:val="28"/>
        </w:rPr>
      </w:pPr>
      <w:r>
        <w:rPr>
          <w:szCs w:val="28"/>
        </w:rPr>
        <w:t xml:space="preserve">3.2 Проверка технического состояния и </w:t>
      </w:r>
      <w:proofErr w:type="gramStart"/>
      <w:r>
        <w:rPr>
          <w:szCs w:val="28"/>
        </w:rPr>
        <w:t>основных</w:t>
      </w:r>
      <w:proofErr w:type="gramEnd"/>
      <w:r>
        <w:rPr>
          <w:szCs w:val="28"/>
        </w:rPr>
        <w:t xml:space="preserve"> технических </w:t>
      </w:r>
    </w:p>
    <w:p w:rsidR="00F00C76" w:rsidRDefault="00F00C76" w:rsidP="007C150A">
      <w:pPr>
        <w:tabs>
          <w:tab w:val="left" w:pos="8928"/>
        </w:tabs>
        <w:spacing w:line="276" w:lineRule="auto"/>
        <w:rPr>
          <w:szCs w:val="28"/>
        </w:rPr>
      </w:pPr>
      <w:r>
        <w:rPr>
          <w:szCs w:val="28"/>
        </w:rPr>
        <w:t xml:space="preserve">характеристик </w:t>
      </w:r>
      <w:r w:rsidR="00087BC5">
        <w:rPr>
          <w:szCs w:val="28"/>
        </w:rPr>
        <w:t>…………………………………………………………………….</w:t>
      </w:r>
    </w:p>
    <w:p w:rsidR="00F00C76" w:rsidRDefault="00F00C76" w:rsidP="007C150A">
      <w:pPr>
        <w:spacing w:line="276" w:lineRule="auto"/>
        <w:rPr>
          <w:szCs w:val="28"/>
        </w:rPr>
      </w:pPr>
      <w:r>
        <w:rPr>
          <w:szCs w:val="28"/>
        </w:rPr>
        <w:t>3.3 Техническое обслуживание блока БУСТ КЭБ-2</w:t>
      </w:r>
      <w:r w:rsidR="00087BC5">
        <w:rPr>
          <w:szCs w:val="28"/>
        </w:rPr>
        <w:t>……………………………</w:t>
      </w:r>
    </w:p>
    <w:p w:rsidR="00087BC5" w:rsidRDefault="00F00C76" w:rsidP="007C150A">
      <w:pPr>
        <w:spacing w:line="276" w:lineRule="auto"/>
        <w:rPr>
          <w:szCs w:val="28"/>
        </w:rPr>
      </w:pPr>
      <w:r>
        <w:rPr>
          <w:szCs w:val="28"/>
        </w:rPr>
        <w:t xml:space="preserve">3.4Проверка технического состояния и </w:t>
      </w:r>
      <w:proofErr w:type="gramStart"/>
      <w:r>
        <w:rPr>
          <w:szCs w:val="28"/>
        </w:rPr>
        <w:t>основных</w:t>
      </w:r>
      <w:proofErr w:type="gramEnd"/>
      <w:r>
        <w:rPr>
          <w:szCs w:val="28"/>
        </w:rPr>
        <w:t xml:space="preserve"> технических</w:t>
      </w:r>
    </w:p>
    <w:p w:rsidR="00087BC5" w:rsidRDefault="00F00C76" w:rsidP="007C150A">
      <w:pPr>
        <w:spacing w:line="276" w:lineRule="auto"/>
        <w:rPr>
          <w:szCs w:val="28"/>
        </w:rPr>
      </w:pPr>
      <w:r>
        <w:rPr>
          <w:szCs w:val="28"/>
        </w:rPr>
        <w:t xml:space="preserve"> </w:t>
      </w:r>
      <w:r w:rsidR="00087BC5">
        <w:rPr>
          <w:szCs w:val="28"/>
        </w:rPr>
        <w:t>Х</w:t>
      </w:r>
      <w:r>
        <w:rPr>
          <w:szCs w:val="28"/>
        </w:rPr>
        <w:t>арактеристик</w:t>
      </w:r>
      <w:r w:rsidR="00087BC5">
        <w:rPr>
          <w:szCs w:val="28"/>
        </w:rPr>
        <w:t>……………………………………………………………………</w:t>
      </w:r>
    </w:p>
    <w:p w:rsidR="00F00C76" w:rsidRDefault="00F00C76" w:rsidP="007C150A">
      <w:pPr>
        <w:spacing w:line="276" w:lineRule="auto"/>
        <w:rPr>
          <w:szCs w:val="28"/>
        </w:rPr>
      </w:pPr>
      <w:r>
        <w:rPr>
          <w:szCs w:val="28"/>
        </w:rPr>
        <w:t>4. Охрана труда</w:t>
      </w:r>
      <w:r w:rsidR="00087BC5">
        <w:rPr>
          <w:szCs w:val="28"/>
        </w:rPr>
        <w:t>……………………………………………………………………</w:t>
      </w:r>
    </w:p>
    <w:p w:rsidR="00F00C76" w:rsidRDefault="00F00C76" w:rsidP="007C150A">
      <w:pPr>
        <w:tabs>
          <w:tab w:val="left" w:pos="8928"/>
        </w:tabs>
        <w:spacing w:line="276" w:lineRule="auto"/>
        <w:rPr>
          <w:szCs w:val="28"/>
        </w:rPr>
      </w:pPr>
      <w:r>
        <w:rPr>
          <w:szCs w:val="28"/>
        </w:rPr>
        <w:t>4.1 Условия труда</w:t>
      </w:r>
      <w:r w:rsidR="00087BC5">
        <w:rPr>
          <w:szCs w:val="28"/>
        </w:rPr>
        <w:t>…………………………………………………………………</w:t>
      </w:r>
    </w:p>
    <w:p w:rsidR="00F00C76" w:rsidRDefault="00F00C76" w:rsidP="007C150A">
      <w:pPr>
        <w:tabs>
          <w:tab w:val="left" w:pos="8928"/>
        </w:tabs>
        <w:spacing w:line="276" w:lineRule="auto"/>
        <w:rPr>
          <w:szCs w:val="28"/>
        </w:rPr>
      </w:pPr>
      <w:r>
        <w:rPr>
          <w:szCs w:val="28"/>
        </w:rPr>
        <w:t>4.2 Шум</w:t>
      </w:r>
      <w:r w:rsidR="00087BC5">
        <w:rPr>
          <w:szCs w:val="28"/>
        </w:rPr>
        <w:t>……………………………………………………………………………</w:t>
      </w:r>
    </w:p>
    <w:p w:rsidR="00F00C76" w:rsidRDefault="00F00C76" w:rsidP="007C150A">
      <w:pPr>
        <w:tabs>
          <w:tab w:val="left" w:pos="8928"/>
        </w:tabs>
        <w:spacing w:line="276" w:lineRule="auto"/>
        <w:rPr>
          <w:szCs w:val="28"/>
        </w:rPr>
      </w:pPr>
      <w:r>
        <w:rPr>
          <w:szCs w:val="28"/>
        </w:rPr>
        <w:t>4.3 Вредные вещества</w:t>
      </w:r>
      <w:r w:rsidR="00087BC5">
        <w:rPr>
          <w:szCs w:val="28"/>
        </w:rPr>
        <w:t>……………………………………………………………..</w:t>
      </w:r>
    </w:p>
    <w:p w:rsidR="00F00C76" w:rsidRDefault="00F00C76" w:rsidP="007C150A">
      <w:pPr>
        <w:tabs>
          <w:tab w:val="left" w:pos="8928"/>
        </w:tabs>
        <w:spacing w:line="276" w:lineRule="auto"/>
        <w:rPr>
          <w:szCs w:val="28"/>
        </w:rPr>
      </w:pPr>
      <w:r>
        <w:rPr>
          <w:szCs w:val="28"/>
        </w:rPr>
        <w:t>4.4 Освещение</w:t>
      </w:r>
      <w:r w:rsidR="00087BC5">
        <w:rPr>
          <w:szCs w:val="28"/>
        </w:rPr>
        <w:t>……………………………………………………………………..</w:t>
      </w:r>
    </w:p>
    <w:p w:rsidR="00F00C76" w:rsidRDefault="00F00C76" w:rsidP="007C150A">
      <w:pPr>
        <w:tabs>
          <w:tab w:val="left" w:pos="8928"/>
        </w:tabs>
        <w:spacing w:line="276" w:lineRule="auto"/>
        <w:rPr>
          <w:szCs w:val="28"/>
        </w:rPr>
      </w:pPr>
      <w:r>
        <w:rPr>
          <w:szCs w:val="28"/>
        </w:rPr>
        <w:t>4.5 Вибрация</w:t>
      </w:r>
      <w:r w:rsidR="00087BC5">
        <w:rPr>
          <w:szCs w:val="28"/>
        </w:rPr>
        <w:t>……………………………………………………………………….</w:t>
      </w:r>
    </w:p>
    <w:p w:rsidR="00F00C76" w:rsidRDefault="00F00C76" w:rsidP="007C150A">
      <w:pPr>
        <w:tabs>
          <w:tab w:val="left" w:pos="8928"/>
        </w:tabs>
        <w:spacing w:line="276" w:lineRule="auto"/>
        <w:rPr>
          <w:szCs w:val="28"/>
        </w:rPr>
      </w:pPr>
      <w:r>
        <w:rPr>
          <w:szCs w:val="28"/>
        </w:rPr>
        <w:t>4.6 Заключение по разделу</w:t>
      </w:r>
      <w:r w:rsidR="00087BC5">
        <w:rPr>
          <w:szCs w:val="28"/>
        </w:rPr>
        <w:t>………………………………………………………..</w:t>
      </w:r>
    </w:p>
    <w:p w:rsidR="00F00C76" w:rsidRDefault="00F00C76" w:rsidP="007C150A">
      <w:pPr>
        <w:spacing w:line="276" w:lineRule="auto"/>
        <w:rPr>
          <w:szCs w:val="28"/>
        </w:rPr>
      </w:pPr>
      <w:r>
        <w:rPr>
          <w:szCs w:val="28"/>
        </w:rPr>
        <w:t xml:space="preserve">5 Определение коммерческой </w:t>
      </w:r>
      <w:proofErr w:type="gramStart"/>
      <w:r>
        <w:rPr>
          <w:szCs w:val="28"/>
        </w:rPr>
        <w:t>эффективности проекта модернизации системы интервального регулирования</w:t>
      </w:r>
      <w:proofErr w:type="gramEnd"/>
      <w:r>
        <w:rPr>
          <w:szCs w:val="28"/>
        </w:rPr>
        <w:t xml:space="preserve"> на перегоне </w:t>
      </w:r>
      <w:r w:rsidR="00087BC5">
        <w:rPr>
          <w:szCs w:val="28"/>
        </w:rPr>
        <w:t>……………………………………..</w:t>
      </w:r>
    </w:p>
    <w:p w:rsidR="00F00C76" w:rsidRDefault="00F00C76" w:rsidP="007C150A">
      <w:pPr>
        <w:tabs>
          <w:tab w:val="left" w:pos="8928"/>
        </w:tabs>
        <w:spacing w:line="276" w:lineRule="auto"/>
        <w:rPr>
          <w:szCs w:val="28"/>
        </w:rPr>
      </w:pPr>
      <w:r>
        <w:rPr>
          <w:szCs w:val="28"/>
        </w:rPr>
        <w:t>5.1 Определение сокра</w:t>
      </w:r>
      <w:r w:rsidR="00087BC5">
        <w:rPr>
          <w:szCs w:val="28"/>
        </w:rPr>
        <w:t>щения эксплуатационных расходов……………………</w:t>
      </w:r>
    </w:p>
    <w:p w:rsidR="00F00C76" w:rsidRDefault="00F00C76" w:rsidP="007C150A">
      <w:pPr>
        <w:tabs>
          <w:tab w:val="left" w:pos="8928"/>
        </w:tabs>
        <w:spacing w:line="276" w:lineRule="auto"/>
        <w:rPr>
          <w:szCs w:val="28"/>
        </w:rPr>
      </w:pPr>
      <w:r>
        <w:rPr>
          <w:szCs w:val="28"/>
        </w:rPr>
        <w:t>5.2 Определение сокращения капитальных рас</w:t>
      </w:r>
      <w:r w:rsidR="00087BC5">
        <w:rPr>
          <w:szCs w:val="28"/>
        </w:rPr>
        <w:t>ходов………………………….</w:t>
      </w:r>
    </w:p>
    <w:p w:rsidR="00F00C76" w:rsidRDefault="00F00C76" w:rsidP="007C150A">
      <w:pPr>
        <w:spacing w:line="276" w:lineRule="auto"/>
        <w:rPr>
          <w:szCs w:val="28"/>
        </w:rPr>
      </w:pPr>
      <w:r>
        <w:rPr>
          <w:szCs w:val="28"/>
        </w:rPr>
        <w:t>5.3 Определение суммарной экономии эксплуатационных затрат по проекту внедрения КЭБ-2</w:t>
      </w:r>
      <w:r w:rsidR="00087BC5">
        <w:rPr>
          <w:szCs w:val="28"/>
        </w:rPr>
        <w:t>………………………………………………………………….</w:t>
      </w:r>
    </w:p>
    <w:p w:rsidR="00F00C76" w:rsidRDefault="00F00C76" w:rsidP="007C150A">
      <w:pPr>
        <w:tabs>
          <w:tab w:val="left" w:pos="8928"/>
        </w:tabs>
        <w:spacing w:line="276" w:lineRule="auto"/>
        <w:rPr>
          <w:szCs w:val="28"/>
        </w:rPr>
      </w:pPr>
      <w:r>
        <w:rPr>
          <w:szCs w:val="28"/>
        </w:rPr>
        <w:t>5.4 Вывод</w:t>
      </w:r>
      <w:r w:rsidR="00087BC5">
        <w:rPr>
          <w:szCs w:val="28"/>
        </w:rPr>
        <w:t>………………………………………………………………………….</w:t>
      </w:r>
    </w:p>
    <w:p w:rsidR="00F00C76" w:rsidRDefault="00F00C76" w:rsidP="007C150A">
      <w:pPr>
        <w:tabs>
          <w:tab w:val="left" w:pos="8928"/>
        </w:tabs>
        <w:spacing w:line="276" w:lineRule="auto"/>
        <w:rPr>
          <w:szCs w:val="28"/>
        </w:rPr>
      </w:pPr>
      <w:r>
        <w:rPr>
          <w:szCs w:val="28"/>
        </w:rPr>
        <w:t>Заключение</w:t>
      </w:r>
      <w:r w:rsidR="00087BC5">
        <w:rPr>
          <w:szCs w:val="28"/>
        </w:rPr>
        <w:t>………………………………………………………………………..</w:t>
      </w:r>
    </w:p>
    <w:p w:rsidR="00F00C76" w:rsidRDefault="00F00C76" w:rsidP="007C150A">
      <w:pPr>
        <w:tabs>
          <w:tab w:val="left" w:pos="8928"/>
        </w:tabs>
        <w:spacing w:line="276" w:lineRule="auto"/>
        <w:rPr>
          <w:szCs w:val="28"/>
        </w:rPr>
      </w:pPr>
      <w:r>
        <w:rPr>
          <w:szCs w:val="28"/>
        </w:rPr>
        <w:t>Список использованной литературы</w:t>
      </w:r>
      <w:r w:rsidR="00087BC5">
        <w:rPr>
          <w:szCs w:val="28"/>
        </w:rPr>
        <w:t>……………………………………………</w:t>
      </w:r>
    </w:p>
    <w:p w:rsidR="00F00C76" w:rsidRDefault="00F00C76" w:rsidP="007C150A">
      <w:pPr>
        <w:tabs>
          <w:tab w:val="left" w:pos="8928"/>
        </w:tabs>
        <w:spacing w:line="276" w:lineRule="auto"/>
        <w:rPr>
          <w:szCs w:val="28"/>
        </w:rPr>
      </w:pPr>
      <w:r>
        <w:rPr>
          <w:szCs w:val="28"/>
        </w:rPr>
        <w:t>Приложение</w:t>
      </w:r>
      <w:r w:rsidR="00087BC5">
        <w:rPr>
          <w:szCs w:val="28"/>
        </w:rPr>
        <w:t>………………………………………………………………………</w:t>
      </w:r>
    </w:p>
    <w:p w:rsidR="00B931B1" w:rsidRDefault="00B931B1" w:rsidP="007C150A">
      <w:pPr>
        <w:spacing w:line="276" w:lineRule="auto"/>
      </w:pPr>
    </w:p>
    <w:p w:rsidR="004F29AB" w:rsidRDefault="004F29AB" w:rsidP="007C150A">
      <w:pPr>
        <w:spacing w:line="276" w:lineRule="auto"/>
      </w:pPr>
    </w:p>
    <w:p w:rsidR="00F00C76" w:rsidRDefault="00F00C76" w:rsidP="00F00C76">
      <w:pPr>
        <w:pStyle w:val="1"/>
        <w:jc w:val="center"/>
      </w:pPr>
    </w:p>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F00C76" w:rsidRDefault="00F00C76"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7C150A" w:rsidRDefault="007C150A" w:rsidP="00F00C76"/>
    <w:p w:rsidR="00F00C76" w:rsidRPr="00F00C76" w:rsidRDefault="00F00C76" w:rsidP="00F00C76"/>
    <w:p w:rsidR="00F00C76" w:rsidRPr="00D155D0" w:rsidRDefault="00F00C76" w:rsidP="007C150A">
      <w:pPr>
        <w:spacing w:line="360" w:lineRule="auto"/>
        <w:ind w:firstLine="3402"/>
        <w:jc w:val="both"/>
        <w:rPr>
          <w:b/>
          <w:caps/>
          <w:szCs w:val="28"/>
        </w:rPr>
      </w:pPr>
      <w:r w:rsidRPr="00D155D0">
        <w:rPr>
          <w:b/>
          <w:caps/>
          <w:szCs w:val="28"/>
        </w:rPr>
        <w:t>Введение</w:t>
      </w:r>
    </w:p>
    <w:p w:rsidR="00F00C76" w:rsidRDefault="00F00C76" w:rsidP="007C150A">
      <w:pPr>
        <w:spacing w:line="360" w:lineRule="auto"/>
        <w:ind w:firstLine="709"/>
        <w:jc w:val="both"/>
        <w:rPr>
          <w:szCs w:val="28"/>
        </w:rPr>
      </w:pPr>
    </w:p>
    <w:p w:rsidR="00F00C76" w:rsidRPr="00B94047" w:rsidRDefault="00F00C76" w:rsidP="007C150A">
      <w:pPr>
        <w:spacing w:line="360" w:lineRule="auto"/>
        <w:ind w:firstLine="709"/>
        <w:jc w:val="both"/>
        <w:rPr>
          <w:szCs w:val="20"/>
        </w:rPr>
      </w:pPr>
      <w:r w:rsidRPr="00B94047">
        <w:rPr>
          <w:szCs w:val="20"/>
        </w:rPr>
        <w:t xml:space="preserve">В настоящий момент времени на сети железных дорог продолжается широкое внедрение устройств автоматики и вычислительной техники. Эти устройства позволяют автоматизировать процессы, связанные с управлением движения поездов, как на </w:t>
      </w:r>
      <w:proofErr w:type="gramStart"/>
      <w:r w:rsidRPr="00B94047">
        <w:rPr>
          <w:szCs w:val="20"/>
        </w:rPr>
        <w:t>перегонах</w:t>
      </w:r>
      <w:proofErr w:type="gramEnd"/>
      <w:r w:rsidRPr="00B94047">
        <w:rPr>
          <w:szCs w:val="20"/>
        </w:rPr>
        <w:t xml:space="preserve"> так и станциях, увеличивать безопасность движения поездов, улучшить экономические показатели работы железных дорог.</w:t>
      </w:r>
    </w:p>
    <w:p w:rsidR="00F00C76" w:rsidRPr="00B94047" w:rsidRDefault="00F00C76" w:rsidP="007C150A">
      <w:pPr>
        <w:spacing w:line="360" w:lineRule="auto"/>
        <w:ind w:firstLine="709"/>
        <w:jc w:val="both"/>
        <w:rPr>
          <w:szCs w:val="20"/>
        </w:rPr>
      </w:pPr>
      <w:r w:rsidRPr="00B94047">
        <w:rPr>
          <w:szCs w:val="20"/>
        </w:rPr>
        <w:t>Перед железнодорожным транспортом России стоят ответственные задачи по полному и своевременному удовлетворению потребностей народного хозяйства и населения в перевозках. Осуществление этих задач имеет большое значение для динамичного развития всех отраслей народного хозяйства, экономики страны, повышения материального и имущественного уровня жизни людей.</w:t>
      </w:r>
    </w:p>
    <w:p w:rsidR="00F00C76" w:rsidRPr="00B94047" w:rsidRDefault="00F00C76" w:rsidP="007C150A">
      <w:pPr>
        <w:spacing w:line="360" w:lineRule="auto"/>
        <w:ind w:firstLine="709"/>
        <w:jc w:val="both"/>
        <w:rPr>
          <w:szCs w:val="20"/>
        </w:rPr>
      </w:pPr>
      <w:r w:rsidRPr="00B94047">
        <w:rPr>
          <w:szCs w:val="20"/>
        </w:rPr>
        <w:t>Мощным средством повышения безопасности движения поездов является автоблокировка. В комплексе с устройствами автоматической локомотивной сигнализации и диспетчерского контроля автоблокировка позволяет организовать движение поездов попутного следования с малыми интервалами и значительно увеличить пропускную способность магистральных линий. За счет сокращения потерь времени при автоблокировке возрастает участковая скорость движения. Кроме того автоблокировка повышает производительность труда эксплуатационных работников, сокращает эксплуатационные расходы и обеспечивает высокую безопасность движения поездов при меньшем числе людей, занятых организацией перевозок, исключает тяжелый и опасный труд.</w:t>
      </w:r>
    </w:p>
    <w:p w:rsidR="00F00C76" w:rsidRPr="00B94047" w:rsidRDefault="00F00C76" w:rsidP="007C150A">
      <w:pPr>
        <w:spacing w:line="360" w:lineRule="auto"/>
        <w:ind w:firstLine="709"/>
        <w:jc w:val="both"/>
        <w:rPr>
          <w:szCs w:val="20"/>
        </w:rPr>
      </w:pPr>
      <w:r w:rsidRPr="00B94047">
        <w:rPr>
          <w:szCs w:val="20"/>
        </w:rPr>
        <w:t>Наибольший эффект от использования указанной системы можно получить при условии соответствия их технико – экономических характеристик объему и интенсивности перевозок. Особенно актуален этот вопрос в настоящее время, в связи с уменьшением объема производства и снижением потока грузоперевозок.</w:t>
      </w:r>
    </w:p>
    <w:p w:rsidR="00F00C76" w:rsidRPr="00B94047" w:rsidRDefault="00F00C76" w:rsidP="007C150A">
      <w:pPr>
        <w:spacing w:line="360" w:lineRule="auto"/>
        <w:ind w:firstLine="709"/>
        <w:jc w:val="both"/>
        <w:rPr>
          <w:szCs w:val="20"/>
        </w:rPr>
      </w:pPr>
      <w:r w:rsidRPr="00B94047">
        <w:rPr>
          <w:szCs w:val="20"/>
        </w:rPr>
        <w:lastRenderedPageBreak/>
        <w:t>Для выбора типа существующих систем железнодорожной автоматики и телемеханики по оценкам технико-экономической эффективности существуют методики, основанные на многолетнем опыте.</w:t>
      </w:r>
    </w:p>
    <w:p w:rsidR="00F00C76" w:rsidRPr="00B94047" w:rsidRDefault="00F00C76" w:rsidP="007C150A">
      <w:pPr>
        <w:spacing w:line="360" w:lineRule="auto"/>
        <w:ind w:firstLine="709"/>
        <w:jc w:val="both"/>
        <w:rPr>
          <w:szCs w:val="20"/>
        </w:rPr>
      </w:pPr>
      <w:r w:rsidRPr="00B94047">
        <w:rPr>
          <w:szCs w:val="20"/>
        </w:rPr>
        <w:t>Высокая ответственность за безопасность и непрерывность движения не позволяет исключить человека из системы управления железнодорожными перевозками. Поэтому устройства автоматики и телемеханики входят составной частью в сложную систему «человек – техника».</w:t>
      </w:r>
    </w:p>
    <w:p w:rsidR="00F00C76" w:rsidRPr="00B94047" w:rsidRDefault="00F00C76" w:rsidP="007C150A">
      <w:pPr>
        <w:spacing w:line="360" w:lineRule="auto"/>
        <w:ind w:firstLine="709"/>
        <w:jc w:val="both"/>
        <w:rPr>
          <w:szCs w:val="20"/>
        </w:rPr>
      </w:pPr>
      <w:r w:rsidRPr="00B94047">
        <w:rPr>
          <w:szCs w:val="20"/>
        </w:rPr>
        <w:t xml:space="preserve">Для решения вопроса о целесообразности автоматизации функций управления необходимо уметь  оценивать ее влияние на сокращения потерь в процессах перевозок, возникающих из – </w:t>
      </w:r>
      <w:proofErr w:type="gramStart"/>
      <w:r w:rsidRPr="00B94047">
        <w:rPr>
          <w:szCs w:val="20"/>
        </w:rPr>
        <w:t>за</w:t>
      </w:r>
      <w:proofErr w:type="gramEnd"/>
      <w:r w:rsidRPr="00B94047">
        <w:rPr>
          <w:szCs w:val="20"/>
        </w:rPr>
        <w:t xml:space="preserve"> неоптимальных действий оперативного персонала. Выполнение столь сложной оценки требует глубокого изучения содержания и условий труда оперативного персонала. Только на этот основе возможно правильно обоснование этапов автоматизации управления процессами перевозок и рациональное распределения процессами перевозок и рациональное распределения функций  между человеком и техникой.</w:t>
      </w:r>
    </w:p>
    <w:p w:rsidR="00F00C76" w:rsidRPr="00B94047" w:rsidRDefault="00F00C76" w:rsidP="007C150A">
      <w:pPr>
        <w:spacing w:line="360" w:lineRule="auto"/>
        <w:ind w:firstLine="709"/>
        <w:jc w:val="both"/>
        <w:rPr>
          <w:szCs w:val="20"/>
        </w:rPr>
      </w:pPr>
      <w:r w:rsidRPr="00B94047">
        <w:rPr>
          <w:szCs w:val="20"/>
        </w:rPr>
        <w:t xml:space="preserve">Следовательно, специалисту в области железнодорожной автоматики и телемеханики необходимы глубокие знания технологии работы железных дорог, а также организации управления процессами перевозок. Таким образом, целью данного дипломного проекта является </w:t>
      </w:r>
      <w:proofErr w:type="gramStart"/>
      <w:r w:rsidRPr="00B94047">
        <w:rPr>
          <w:szCs w:val="20"/>
        </w:rPr>
        <w:t>получении</w:t>
      </w:r>
      <w:proofErr w:type="gramEnd"/>
      <w:r w:rsidRPr="00B94047">
        <w:rPr>
          <w:szCs w:val="20"/>
        </w:rPr>
        <w:t xml:space="preserve"> наибольшего существующей и внедряемой систем железнодорожной  автоматики и телемеханики.</w:t>
      </w:r>
    </w:p>
    <w:p w:rsidR="00F00C76" w:rsidRPr="00B94047" w:rsidRDefault="00F00C76" w:rsidP="007C150A">
      <w:pPr>
        <w:spacing w:line="360" w:lineRule="auto"/>
        <w:ind w:firstLine="709"/>
        <w:jc w:val="both"/>
        <w:rPr>
          <w:szCs w:val="20"/>
        </w:rPr>
      </w:pPr>
      <w:r w:rsidRPr="00B94047">
        <w:rPr>
          <w:szCs w:val="20"/>
        </w:rPr>
        <w:t xml:space="preserve">К достоинствам электронной кодовой автоблокировки (КЭБ) также следует отнести отсутствие такого малонадежного в эксплуатации элемента как </w:t>
      </w:r>
      <w:proofErr w:type="spellStart"/>
      <w:r w:rsidRPr="00B94047">
        <w:rPr>
          <w:szCs w:val="20"/>
        </w:rPr>
        <w:t>дешифраторная</w:t>
      </w:r>
      <w:proofErr w:type="spellEnd"/>
      <w:r w:rsidRPr="00B94047">
        <w:rPr>
          <w:szCs w:val="20"/>
        </w:rPr>
        <w:t xml:space="preserve"> ячейка и кодового путевого трансмиттера (КПТШ), что особенно важно для увеличения сроков плановых замен приборов и надежность в эксплуатации.</w:t>
      </w:r>
    </w:p>
    <w:p w:rsidR="00F00C76" w:rsidRPr="00B94047" w:rsidRDefault="00F00C76" w:rsidP="00F00C76">
      <w:pPr>
        <w:spacing w:line="312" w:lineRule="auto"/>
        <w:ind w:firstLine="709"/>
        <w:jc w:val="both"/>
        <w:rPr>
          <w:szCs w:val="20"/>
        </w:rPr>
      </w:pPr>
    </w:p>
    <w:p w:rsidR="00F00C76" w:rsidRDefault="00F00C76" w:rsidP="00F00C76">
      <w:pPr>
        <w:pStyle w:val="1"/>
        <w:jc w:val="center"/>
      </w:pPr>
    </w:p>
    <w:p w:rsidR="00F00C76" w:rsidRDefault="00F00C76" w:rsidP="00F00C76">
      <w:pPr>
        <w:pStyle w:val="1"/>
        <w:jc w:val="center"/>
      </w:pPr>
    </w:p>
    <w:p w:rsidR="00F00C76" w:rsidRDefault="00F00C76" w:rsidP="00F00C76">
      <w:pPr>
        <w:pStyle w:val="1"/>
        <w:jc w:val="center"/>
      </w:pPr>
    </w:p>
    <w:p w:rsidR="00F00C76" w:rsidRDefault="00F00C76" w:rsidP="00F00C76">
      <w:pPr>
        <w:pStyle w:val="1"/>
        <w:jc w:val="center"/>
      </w:pPr>
    </w:p>
    <w:p w:rsidR="00F00C76" w:rsidRDefault="00F00C76" w:rsidP="00F00C76">
      <w:pPr>
        <w:pStyle w:val="1"/>
        <w:jc w:val="center"/>
      </w:pPr>
    </w:p>
    <w:p w:rsidR="00F00C76" w:rsidRDefault="00F00C76" w:rsidP="00F00C76">
      <w:pPr>
        <w:pStyle w:val="1"/>
        <w:jc w:val="center"/>
      </w:pPr>
    </w:p>
    <w:p w:rsidR="00F00C76" w:rsidRDefault="00F00C76" w:rsidP="00F00C76">
      <w:pPr>
        <w:pStyle w:val="1"/>
        <w:jc w:val="center"/>
      </w:pPr>
    </w:p>
    <w:p w:rsidR="007E7352" w:rsidRPr="007E7352" w:rsidRDefault="007E7352" w:rsidP="00F00C76">
      <w:pPr>
        <w:pStyle w:val="1"/>
        <w:jc w:val="center"/>
        <w:rPr>
          <w:szCs w:val="28"/>
        </w:rPr>
        <w:sectPr w:rsidR="007E7352" w:rsidRPr="007E7352" w:rsidSect="00631EB8">
          <w:footerReference w:type="default" r:id="rId9"/>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F00C76" w:rsidRPr="005A27F0" w:rsidRDefault="00F00C76" w:rsidP="007C150A">
      <w:pPr>
        <w:spacing w:line="360" w:lineRule="auto"/>
        <w:ind w:left="360" w:firstLine="349"/>
        <w:jc w:val="both"/>
        <w:rPr>
          <w:b/>
          <w:sz w:val="32"/>
          <w:szCs w:val="32"/>
        </w:rPr>
      </w:pPr>
      <w:bookmarkStart w:id="0" w:name="_Toc358360495"/>
      <w:bookmarkStart w:id="1" w:name="_Toc358892122"/>
      <w:r w:rsidRPr="005A27F0">
        <w:rPr>
          <w:b/>
          <w:sz w:val="32"/>
          <w:szCs w:val="32"/>
        </w:rPr>
        <w:lastRenderedPageBreak/>
        <w:t>ОБЗОР СИСТЕМ АВТОБЛОКИРОВКИ</w:t>
      </w:r>
    </w:p>
    <w:p w:rsidR="00F00C76" w:rsidRPr="00CE73E8" w:rsidRDefault="00F00C76" w:rsidP="007C150A">
      <w:pPr>
        <w:spacing w:line="360" w:lineRule="auto"/>
        <w:ind w:left="360"/>
        <w:jc w:val="both"/>
        <w:rPr>
          <w:b/>
          <w:szCs w:val="20"/>
        </w:rPr>
      </w:pPr>
    </w:p>
    <w:p w:rsidR="00F00C76" w:rsidRPr="00CE73E8" w:rsidRDefault="00F00C76" w:rsidP="007C150A">
      <w:pPr>
        <w:spacing w:line="360" w:lineRule="auto"/>
        <w:ind w:firstLine="709"/>
        <w:jc w:val="both"/>
        <w:rPr>
          <w:b/>
          <w:szCs w:val="20"/>
        </w:rPr>
      </w:pPr>
      <w:r w:rsidRPr="00CE73E8">
        <w:rPr>
          <w:b/>
          <w:szCs w:val="20"/>
        </w:rPr>
        <w:t>1.1. Общие принципы построения</w:t>
      </w:r>
    </w:p>
    <w:p w:rsidR="00F00C76" w:rsidRPr="00F17E40" w:rsidRDefault="00F00C76" w:rsidP="007C150A">
      <w:pPr>
        <w:spacing w:line="360" w:lineRule="auto"/>
        <w:ind w:left="705"/>
        <w:jc w:val="both"/>
        <w:rPr>
          <w:szCs w:val="20"/>
        </w:rPr>
      </w:pPr>
    </w:p>
    <w:p w:rsidR="00F00C76" w:rsidRPr="00F17E40" w:rsidRDefault="00F00C76" w:rsidP="007C150A">
      <w:pPr>
        <w:spacing w:line="360" w:lineRule="auto"/>
        <w:ind w:firstLine="705"/>
        <w:jc w:val="both"/>
        <w:rPr>
          <w:szCs w:val="20"/>
        </w:rPr>
      </w:pPr>
      <w:r w:rsidRPr="00F17E40">
        <w:rPr>
          <w:szCs w:val="20"/>
        </w:rPr>
        <w:t xml:space="preserve">Как только появилось на железной дороге два поезда, возникла необходимость исключить их столкновение путем разграничения по времени или в пространстве. Первым нашло применение разграничения по времени, когда отправление очередного поезда со станции разрешалось не ранее установленного интервала попутного следования, значение которого принимали не </w:t>
      </w:r>
      <w:proofErr w:type="gramStart"/>
      <w:r w:rsidRPr="00F17E40">
        <w:rPr>
          <w:szCs w:val="20"/>
        </w:rPr>
        <w:t>более перегонного</w:t>
      </w:r>
      <w:proofErr w:type="gramEnd"/>
      <w:r w:rsidRPr="00F17E40">
        <w:rPr>
          <w:szCs w:val="20"/>
        </w:rPr>
        <w:t xml:space="preserve"> времени хода. В случае вынужденной остановки на перегоне поездная бригада должна была своевременно предупредить </w:t>
      </w:r>
      <w:proofErr w:type="gramStart"/>
      <w:r w:rsidRPr="00F17E40">
        <w:rPr>
          <w:szCs w:val="20"/>
        </w:rPr>
        <w:t>машиниста</w:t>
      </w:r>
      <w:proofErr w:type="gramEnd"/>
      <w:r w:rsidRPr="00F17E40">
        <w:rPr>
          <w:szCs w:val="20"/>
        </w:rPr>
        <w:t xml:space="preserve"> идущего следом поезда.</w:t>
      </w:r>
    </w:p>
    <w:p w:rsidR="00F00C76" w:rsidRPr="00F17E40" w:rsidRDefault="00F00C76" w:rsidP="007C150A">
      <w:pPr>
        <w:spacing w:line="360" w:lineRule="auto"/>
        <w:ind w:firstLine="705"/>
        <w:jc w:val="both"/>
        <w:rPr>
          <w:szCs w:val="20"/>
        </w:rPr>
      </w:pPr>
      <w:r>
        <w:rPr>
          <w:szCs w:val="20"/>
        </w:rPr>
        <w:t>С появлением сре</w:t>
      </w:r>
      <w:proofErr w:type="gramStart"/>
      <w:r>
        <w:rPr>
          <w:szCs w:val="20"/>
        </w:rPr>
        <w:t xml:space="preserve">дств </w:t>
      </w:r>
      <w:r w:rsidRPr="00F17E40">
        <w:rPr>
          <w:szCs w:val="20"/>
        </w:rPr>
        <w:t>св</w:t>
      </w:r>
      <w:proofErr w:type="gramEnd"/>
      <w:r w:rsidRPr="00F17E40">
        <w:rPr>
          <w:szCs w:val="20"/>
        </w:rPr>
        <w:t>язи между станциями стали применять разграничение поезда по расстоянию. В этом случае отправление очередного поезда на перегон допускалось только после получения от дежурного соседней станции извещения о прибытии в полном составе ранее отправленного поезда. При длинных перегонах интервалы между поездами получались очень большими, что снижало пропускную способность.</w:t>
      </w:r>
    </w:p>
    <w:p w:rsidR="00F00C76" w:rsidRDefault="00F00C76" w:rsidP="007C150A">
      <w:pPr>
        <w:spacing w:line="360" w:lineRule="auto"/>
        <w:ind w:firstLine="705"/>
        <w:jc w:val="both"/>
        <w:rPr>
          <w:szCs w:val="20"/>
        </w:rPr>
      </w:pPr>
      <w:r w:rsidRPr="00F17E40">
        <w:rPr>
          <w:szCs w:val="20"/>
        </w:rPr>
        <w:t xml:space="preserve">Первым устройством, позволяющим наиболее просто и надежно исключить столкновение поезда на перегонах, следует назвать электрожезловую систему, при которой правом на занятие поездом перегона служит жезл, вручаемый машинисту на станции отправления. Взаимодействие двух соединенных проводами жезловых аппаратов на соседних станциях допускает одновременное изъятие только одного жезла, относящегося к данному перегону. Поэтому на перегоне может находиться только один поезд, после </w:t>
      </w:r>
      <w:proofErr w:type="gramStart"/>
      <w:r w:rsidRPr="00F17E40">
        <w:rPr>
          <w:szCs w:val="20"/>
        </w:rPr>
        <w:t>прибытия</w:t>
      </w:r>
      <w:proofErr w:type="gramEnd"/>
      <w:r w:rsidRPr="00F17E40">
        <w:rPr>
          <w:szCs w:val="20"/>
        </w:rPr>
        <w:t xml:space="preserve"> которого и вкладывание привезенного жезла в аппарат становиться возможным изъятие  жезла из любого аппарата данного перегона.</w:t>
      </w:r>
    </w:p>
    <w:bookmarkEnd w:id="0"/>
    <w:bookmarkEnd w:id="1"/>
    <w:p w:rsidR="007F16E9" w:rsidRDefault="007F16E9" w:rsidP="007C150A">
      <w:pPr>
        <w:jc w:val="both"/>
        <w:sectPr w:rsidR="007F16E9" w:rsidSect="00631EB8">
          <w:footerReference w:type="default" r:id="rId10"/>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5A27F0" w:rsidRPr="00F17E40" w:rsidRDefault="00AE2BDA" w:rsidP="007C150A">
      <w:pPr>
        <w:spacing w:line="360" w:lineRule="auto"/>
        <w:ind w:firstLine="705"/>
        <w:jc w:val="both"/>
        <w:rPr>
          <w:szCs w:val="20"/>
        </w:rPr>
      </w:pPr>
      <w:r w:rsidRPr="004222D1">
        <w:lastRenderedPageBreak/>
        <w:t xml:space="preserve">     </w:t>
      </w:r>
      <w:r w:rsidR="005A27F0" w:rsidRPr="00F17E40">
        <w:rPr>
          <w:szCs w:val="20"/>
        </w:rPr>
        <w:t>Но электрожезловая система ограничивала пропускную способность. На смену ей пришла более совершенная система регулирования движения поездов полуавтоматическая блокировка (ПАБ).</w:t>
      </w:r>
    </w:p>
    <w:p w:rsidR="005A27F0" w:rsidRPr="00F17E40" w:rsidRDefault="005A27F0" w:rsidP="007C150A">
      <w:pPr>
        <w:spacing w:line="360" w:lineRule="auto"/>
        <w:ind w:firstLine="705"/>
        <w:jc w:val="both"/>
        <w:rPr>
          <w:szCs w:val="20"/>
        </w:rPr>
      </w:pPr>
      <w:proofErr w:type="gramStart"/>
      <w:r w:rsidRPr="00F17E40">
        <w:rPr>
          <w:szCs w:val="20"/>
        </w:rPr>
        <w:t>Правом на отправление поезда при ПАБ является разрешающие показание выходного сигнала, открыть который дежурный</w:t>
      </w:r>
      <w:r w:rsidRPr="00F17E40">
        <w:rPr>
          <w:szCs w:val="20"/>
        </w:rPr>
        <w:tab/>
        <w:t xml:space="preserve"> по станции может только в случае свободности перегона.</w:t>
      </w:r>
      <w:proofErr w:type="gramEnd"/>
      <w:r w:rsidRPr="00F17E40">
        <w:rPr>
          <w:szCs w:val="20"/>
        </w:rPr>
        <w:t xml:space="preserve"> С этого момента только в случае свободности перегона. С этого момента до прибытия поезда на </w:t>
      </w:r>
      <w:proofErr w:type="gramStart"/>
      <w:r w:rsidRPr="00F17E40">
        <w:rPr>
          <w:szCs w:val="20"/>
        </w:rPr>
        <w:t>соседнею</w:t>
      </w:r>
      <w:proofErr w:type="gramEnd"/>
      <w:r w:rsidRPr="00F17E40">
        <w:rPr>
          <w:szCs w:val="20"/>
        </w:rPr>
        <w:t xml:space="preserve"> станцию фиксируется занятость перегона, а закрывается выходной сигнал автоматически во время  проследования отправляемого поезда.</w:t>
      </w:r>
    </w:p>
    <w:p w:rsidR="005A27F0" w:rsidRPr="00F17E40" w:rsidRDefault="005A27F0" w:rsidP="007C150A">
      <w:pPr>
        <w:spacing w:line="360" w:lineRule="auto"/>
        <w:ind w:firstLine="705"/>
        <w:jc w:val="both"/>
        <w:rPr>
          <w:szCs w:val="20"/>
        </w:rPr>
      </w:pPr>
      <w:r w:rsidRPr="00F17E40">
        <w:rPr>
          <w:szCs w:val="20"/>
        </w:rPr>
        <w:t xml:space="preserve">Недостатком системы ПАБ является то, что на перегоне может находиться один поезд. Для увеличения пропускной способности участка </w:t>
      </w:r>
      <w:proofErr w:type="gramStart"/>
      <w:r w:rsidRPr="00F17E40">
        <w:rPr>
          <w:szCs w:val="20"/>
        </w:rPr>
        <w:t>при</w:t>
      </w:r>
      <w:proofErr w:type="gramEnd"/>
      <w:r w:rsidRPr="00F17E40">
        <w:rPr>
          <w:szCs w:val="20"/>
        </w:rPr>
        <w:t xml:space="preserve"> ПАБ, обусловленный разграничением поездов на длину перегона, частично устраняется устройством блокпостов. Отрыв от состава вагонов система без применения устройств контроля счета осей не обнаруживает, поэтому прибытие поезда в полном составе должен контролировать персонал станции. Отсутствие рельсовых цепей на перегоне исключает электрический контроль исправности рельсовой колеи. Все это снижает безопасность движения поездов </w:t>
      </w:r>
      <w:proofErr w:type="gramStart"/>
      <w:r w:rsidRPr="00F17E40">
        <w:rPr>
          <w:szCs w:val="20"/>
        </w:rPr>
        <w:t>при</w:t>
      </w:r>
      <w:proofErr w:type="gramEnd"/>
      <w:r w:rsidRPr="00F17E40">
        <w:rPr>
          <w:szCs w:val="20"/>
        </w:rPr>
        <w:t xml:space="preserve"> ПАБ.</w:t>
      </w:r>
    </w:p>
    <w:p w:rsidR="005A27F0" w:rsidRPr="00F17E40" w:rsidRDefault="005A27F0" w:rsidP="007C150A">
      <w:pPr>
        <w:spacing w:line="360" w:lineRule="auto"/>
        <w:ind w:firstLine="705"/>
        <w:jc w:val="both"/>
        <w:rPr>
          <w:szCs w:val="20"/>
        </w:rPr>
      </w:pPr>
      <w:r w:rsidRPr="00F17E40">
        <w:rPr>
          <w:szCs w:val="20"/>
        </w:rPr>
        <w:t xml:space="preserve">Занятие рельсовых цепей поездом вызывает автоматическое изменение сигнальных показаний, число которых обеспечивает предупреждение машиниста о закрытом светофоре на расстоянии, не меньшем тормозного пути. Это позволяет отправить попутные поезда со станции через небольшие интервалы времени и обеспечить высокую пропускную способность. Таким образом, безопасность движения поездов </w:t>
      </w:r>
      <w:proofErr w:type="gramStart"/>
      <w:r w:rsidRPr="00F17E40">
        <w:rPr>
          <w:szCs w:val="20"/>
        </w:rPr>
        <w:t>при</w:t>
      </w:r>
      <w:proofErr w:type="gramEnd"/>
      <w:r w:rsidRPr="00F17E40">
        <w:rPr>
          <w:szCs w:val="20"/>
        </w:rPr>
        <w:t xml:space="preserve"> АБ зависит от возможности восприятия сигналов машинистом. Видимость сигналов изменяется в течение суток, а также зависит от погодных условий, рельефа местности и кривизны пути. Практически обеспечивать ее в пределах длин всех блок - участков невозможно.</w:t>
      </w:r>
    </w:p>
    <w:p w:rsidR="005A27F0" w:rsidRPr="00F17E40" w:rsidRDefault="005A27F0" w:rsidP="007C150A">
      <w:pPr>
        <w:spacing w:line="360" w:lineRule="auto"/>
        <w:ind w:firstLine="705"/>
        <w:jc w:val="both"/>
        <w:rPr>
          <w:szCs w:val="20"/>
        </w:rPr>
      </w:pPr>
      <w:r w:rsidRPr="00F17E40">
        <w:rPr>
          <w:szCs w:val="20"/>
        </w:rPr>
        <w:t xml:space="preserve">Для более уверенного ведения </w:t>
      </w:r>
      <w:proofErr w:type="gramStart"/>
      <w:r w:rsidRPr="00F17E40">
        <w:rPr>
          <w:szCs w:val="20"/>
        </w:rPr>
        <w:t>поезда</w:t>
      </w:r>
      <w:proofErr w:type="gramEnd"/>
      <w:r w:rsidRPr="00F17E40">
        <w:rPr>
          <w:szCs w:val="20"/>
        </w:rPr>
        <w:t xml:space="preserve"> как на станции, так и на перегоне все участки с автоблокировкой дополняют устройствами автоматической </w:t>
      </w:r>
      <w:r w:rsidRPr="00F17E40">
        <w:rPr>
          <w:szCs w:val="20"/>
        </w:rPr>
        <w:lastRenderedPageBreak/>
        <w:t>локомотивной сигнализации (АЛС). Эта система обеспечивает непрерывную передачу в кабину машиниста сигнальных показаний светофора, к которому приближается поезд на всем протяжении блок участка, расположенного перед этим светофором.</w:t>
      </w:r>
    </w:p>
    <w:p w:rsidR="005A27F0" w:rsidRPr="00F17E40" w:rsidRDefault="005A27F0" w:rsidP="007C150A">
      <w:pPr>
        <w:spacing w:line="360" w:lineRule="auto"/>
        <w:ind w:firstLine="705"/>
        <w:jc w:val="both"/>
        <w:rPr>
          <w:szCs w:val="20"/>
        </w:rPr>
      </w:pPr>
      <w:r w:rsidRPr="00F17E40">
        <w:rPr>
          <w:szCs w:val="20"/>
        </w:rPr>
        <w:t xml:space="preserve">Согласно ПТЭ система АБ на двухпутных участках должна обеспечивать ограждение поезда с хвоста, а </w:t>
      </w:r>
      <w:proofErr w:type="gramStart"/>
      <w:r w:rsidRPr="00F17E40">
        <w:rPr>
          <w:szCs w:val="20"/>
        </w:rPr>
        <w:t>на</w:t>
      </w:r>
      <w:proofErr w:type="gramEnd"/>
      <w:r w:rsidRPr="00F17E40">
        <w:rPr>
          <w:szCs w:val="20"/>
        </w:rPr>
        <w:t xml:space="preserve"> однопутных кроме этого с головы /23/.</w:t>
      </w:r>
    </w:p>
    <w:p w:rsidR="005A27F0" w:rsidRPr="00F17E40" w:rsidRDefault="005A27F0" w:rsidP="007C150A">
      <w:pPr>
        <w:spacing w:line="360" w:lineRule="auto"/>
        <w:ind w:firstLine="705"/>
        <w:jc w:val="both"/>
        <w:rPr>
          <w:szCs w:val="20"/>
        </w:rPr>
      </w:pPr>
      <w:r w:rsidRPr="00F17E40">
        <w:rPr>
          <w:szCs w:val="20"/>
        </w:rPr>
        <w:t xml:space="preserve">Автоблокировка представляет собой автоматическую систему, с помощью которой производится регулирования движения поездов по межстанционным перегонам и ограждение поездов от возможности столкновений. Каждый перегон </w:t>
      </w:r>
      <w:proofErr w:type="gramStart"/>
      <w:r w:rsidRPr="00F17E40">
        <w:rPr>
          <w:szCs w:val="20"/>
        </w:rPr>
        <w:t>при</w:t>
      </w:r>
      <w:proofErr w:type="gramEnd"/>
      <w:r w:rsidRPr="00F17E40">
        <w:rPr>
          <w:szCs w:val="20"/>
        </w:rPr>
        <w:t xml:space="preserve"> АБ разделяют на отдельные блок - участки, которые ограждаются автоматически действующими светофорами.</w:t>
      </w:r>
    </w:p>
    <w:p w:rsidR="005A27F0" w:rsidRPr="00F17E40" w:rsidRDefault="005A27F0" w:rsidP="007C150A">
      <w:pPr>
        <w:spacing w:line="360" w:lineRule="auto"/>
        <w:ind w:firstLine="705"/>
        <w:jc w:val="both"/>
        <w:rPr>
          <w:szCs w:val="20"/>
        </w:rPr>
      </w:pPr>
      <w:r w:rsidRPr="00F17E40">
        <w:rPr>
          <w:szCs w:val="20"/>
        </w:rPr>
        <w:t xml:space="preserve">Нормальным показанием проходных светофоров является </w:t>
      </w:r>
      <w:proofErr w:type="gramStart"/>
      <w:r w:rsidRPr="00F17E40">
        <w:rPr>
          <w:szCs w:val="20"/>
        </w:rPr>
        <w:t>разрешающее</w:t>
      </w:r>
      <w:proofErr w:type="gramEnd"/>
      <w:r w:rsidRPr="00F17E40">
        <w:rPr>
          <w:szCs w:val="20"/>
        </w:rPr>
        <w:t xml:space="preserve">, а входных и выходных – запрещающее. </w:t>
      </w:r>
      <w:proofErr w:type="gramStart"/>
      <w:r w:rsidRPr="00F17E40">
        <w:rPr>
          <w:szCs w:val="20"/>
        </w:rPr>
        <w:t>Разрешающее показание проходного светофора автоматически меняется на запрещающее с момента вступления поезда на блок - участок, ограждаемым данным светофором.</w:t>
      </w:r>
      <w:proofErr w:type="gramEnd"/>
      <w:r w:rsidRPr="00F17E40">
        <w:rPr>
          <w:szCs w:val="20"/>
        </w:rPr>
        <w:t xml:space="preserve"> Запрещающее показание светофора сохраняется до полного освобождения ограждаемого им блок участка. Автоматическое закрытие проходного светофора происходит не только при входе поезда на блок участок, но и в случае нарушения целостности рельсовых нитей пути блок - участка.</w:t>
      </w:r>
    </w:p>
    <w:p w:rsidR="005A27F0" w:rsidRPr="00F17E40" w:rsidRDefault="005A27F0" w:rsidP="007C150A">
      <w:pPr>
        <w:spacing w:line="360" w:lineRule="auto"/>
        <w:ind w:firstLine="705"/>
        <w:jc w:val="both"/>
        <w:rPr>
          <w:szCs w:val="20"/>
        </w:rPr>
      </w:pPr>
      <w:r w:rsidRPr="00F17E40">
        <w:rPr>
          <w:szCs w:val="20"/>
        </w:rPr>
        <w:t>Для регулирования интервала попутного следования поездов в автоблокировке применяют двух-, трех- и четыре</w:t>
      </w:r>
      <w:proofErr w:type="gramStart"/>
      <w:r w:rsidRPr="00F17E40">
        <w:rPr>
          <w:szCs w:val="20"/>
        </w:rPr>
        <w:t>х-</w:t>
      </w:r>
      <w:proofErr w:type="gramEnd"/>
      <w:r w:rsidRPr="00F17E40">
        <w:rPr>
          <w:szCs w:val="20"/>
        </w:rPr>
        <w:t xml:space="preserve"> </w:t>
      </w:r>
      <w:proofErr w:type="spellStart"/>
      <w:r w:rsidRPr="00F17E40">
        <w:rPr>
          <w:szCs w:val="20"/>
        </w:rPr>
        <w:t>значную</w:t>
      </w:r>
      <w:proofErr w:type="spellEnd"/>
      <w:r w:rsidRPr="00F17E40">
        <w:rPr>
          <w:szCs w:val="20"/>
        </w:rPr>
        <w:t xml:space="preserve"> сигнализацию. Автоблокировка с двузначной сигнализацией осуществляется двузначными светофорами с красным и зеленым огнями.</w:t>
      </w:r>
    </w:p>
    <w:p w:rsidR="005A27F0" w:rsidRPr="00F17E40" w:rsidRDefault="005A27F0" w:rsidP="007C150A">
      <w:pPr>
        <w:spacing w:line="360" w:lineRule="auto"/>
        <w:ind w:firstLine="705"/>
        <w:jc w:val="both"/>
        <w:rPr>
          <w:szCs w:val="20"/>
        </w:rPr>
      </w:pPr>
      <w:r w:rsidRPr="00F17E40">
        <w:rPr>
          <w:szCs w:val="20"/>
        </w:rPr>
        <w:t xml:space="preserve">Автоблокировка с трех- и четырехзначной сигнализацией осуществляется трехзначной АБ, проходные светофоры подают следующие сигналы: </w:t>
      </w:r>
    </w:p>
    <w:p w:rsidR="005A27F0" w:rsidRPr="00F17E40" w:rsidRDefault="005A27F0" w:rsidP="007C150A">
      <w:pPr>
        <w:spacing w:line="360" w:lineRule="auto"/>
        <w:ind w:firstLine="705"/>
        <w:jc w:val="both"/>
        <w:rPr>
          <w:szCs w:val="20"/>
        </w:rPr>
      </w:pPr>
      <w:r w:rsidRPr="00F17E40">
        <w:rPr>
          <w:b/>
          <w:szCs w:val="20"/>
        </w:rPr>
        <w:t>зеленый огонь</w:t>
      </w:r>
      <w:r w:rsidRPr="00F17E40">
        <w:rPr>
          <w:szCs w:val="20"/>
        </w:rPr>
        <w:t xml:space="preserve"> – разрешается движение с установленной скоростью, следующий светофор открыт, впереди свободно два или более блок - участка;</w:t>
      </w:r>
    </w:p>
    <w:p w:rsidR="005A27F0" w:rsidRPr="00F17E40" w:rsidRDefault="005A27F0" w:rsidP="007C150A">
      <w:pPr>
        <w:spacing w:line="360" w:lineRule="auto"/>
        <w:ind w:firstLine="705"/>
        <w:jc w:val="both"/>
        <w:rPr>
          <w:szCs w:val="20"/>
        </w:rPr>
      </w:pPr>
      <w:r w:rsidRPr="00F17E40">
        <w:rPr>
          <w:b/>
          <w:szCs w:val="20"/>
        </w:rPr>
        <w:t>желтый огонь</w:t>
      </w:r>
      <w:r w:rsidRPr="00F17E40">
        <w:rPr>
          <w:szCs w:val="20"/>
        </w:rPr>
        <w:t xml:space="preserve"> – разрешается движение с готовностью остановиться, следующий светофор закрыт, впереди свободен один блок участок;</w:t>
      </w:r>
    </w:p>
    <w:p w:rsidR="00F92266" w:rsidRPr="004A54B9" w:rsidRDefault="00F92266" w:rsidP="004A54B9">
      <w:pPr>
        <w:spacing w:line="312" w:lineRule="auto"/>
        <w:jc w:val="both"/>
        <w:sectPr w:rsidR="00F92266" w:rsidRPr="004A54B9" w:rsidSect="00631EB8">
          <w:footerReference w:type="default" r:id="rId11"/>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5A27F0" w:rsidRPr="005A27F0" w:rsidRDefault="005A27F0" w:rsidP="005A27F0">
      <w:pPr>
        <w:tabs>
          <w:tab w:val="left" w:pos="3064"/>
        </w:tabs>
        <w:spacing w:line="360" w:lineRule="auto"/>
        <w:ind w:firstLine="709"/>
        <w:jc w:val="both"/>
        <w:rPr>
          <w:b/>
          <w:caps/>
          <w:sz w:val="32"/>
          <w:szCs w:val="32"/>
        </w:rPr>
      </w:pPr>
      <w:bookmarkStart w:id="2" w:name="_Toc358360536"/>
      <w:bookmarkStart w:id="3" w:name="_Toc358892163"/>
      <w:r w:rsidRPr="005A27F0">
        <w:rPr>
          <w:b/>
          <w:caps/>
          <w:sz w:val="32"/>
          <w:szCs w:val="32"/>
        </w:rPr>
        <w:lastRenderedPageBreak/>
        <w:t>2. Техническая часть</w:t>
      </w:r>
    </w:p>
    <w:p w:rsidR="005A27F0" w:rsidRDefault="005A27F0" w:rsidP="005A27F0">
      <w:pPr>
        <w:tabs>
          <w:tab w:val="left" w:pos="3064"/>
        </w:tabs>
        <w:spacing w:line="360" w:lineRule="auto"/>
        <w:ind w:firstLine="709"/>
        <w:jc w:val="both"/>
        <w:rPr>
          <w:caps/>
          <w:szCs w:val="28"/>
        </w:rPr>
      </w:pPr>
    </w:p>
    <w:p w:rsidR="005A27F0" w:rsidRPr="005A27F0" w:rsidRDefault="005A27F0" w:rsidP="005A27F0">
      <w:pPr>
        <w:spacing w:line="360" w:lineRule="auto"/>
        <w:ind w:firstLine="709"/>
        <w:jc w:val="both"/>
        <w:rPr>
          <w:b/>
          <w:caps/>
          <w:szCs w:val="28"/>
        </w:rPr>
      </w:pPr>
      <w:r w:rsidRPr="005A27F0">
        <w:rPr>
          <w:b/>
          <w:caps/>
          <w:szCs w:val="28"/>
        </w:rPr>
        <w:t>2</w:t>
      </w:r>
      <w:r w:rsidRPr="005A27F0">
        <w:rPr>
          <w:b/>
          <w:caps/>
          <w:color w:val="000000" w:themeColor="text1"/>
          <w:szCs w:val="28"/>
        </w:rPr>
        <w:t>.1 Краткая характеристика рассматриваемого участка</w:t>
      </w:r>
    </w:p>
    <w:p w:rsidR="005A27F0" w:rsidRDefault="005A27F0" w:rsidP="005A27F0">
      <w:pPr>
        <w:spacing w:line="360" w:lineRule="auto"/>
        <w:ind w:firstLine="709"/>
        <w:jc w:val="both"/>
        <w:rPr>
          <w:szCs w:val="28"/>
        </w:rPr>
      </w:pPr>
      <w:r>
        <w:rPr>
          <w:szCs w:val="28"/>
        </w:rPr>
        <w:t xml:space="preserve">На рис. 2.1 приведена схема двухпутного участка, ограниченного станциями А и Б, расположенного на </w:t>
      </w:r>
      <w:proofErr w:type="spellStart"/>
      <w:r>
        <w:rPr>
          <w:szCs w:val="28"/>
        </w:rPr>
        <w:t>Зап</w:t>
      </w:r>
      <w:proofErr w:type="gramStart"/>
      <w:r>
        <w:rPr>
          <w:szCs w:val="28"/>
        </w:rPr>
        <w:t>.-</w:t>
      </w:r>
      <w:proofErr w:type="gramEnd"/>
      <w:r>
        <w:rPr>
          <w:szCs w:val="28"/>
        </w:rPr>
        <w:t>Сиб</w:t>
      </w:r>
      <w:proofErr w:type="spellEnd"/>
      <w:r>
        <w:rPr>
          <w:szCs w:val="28"/>
        </w:rPr>
        <w:t xml:space="preserve">. </w:t>
      </w:r>
      <w:proofErr w:type="spellStart"/>
      <w:r>
        <w:rPr>
          <w:szCs w:val="28"/>
        </w:rPr>
        <w:t>жд</w:t>
      </w:r>
      <w:proofErr w:type="spellEnd"/>
      <w:r>
        <w:rPr>
          <w:szCs w:val="28"/>
        </w:rPr>
        <w:t>. железной дороге.</w:t>
      </w:r>
    </w:p>
    <w:p w:rsidR="005A27F0" w:rsidRDefault="005A27F0" w:rsidP="005A27F0">
      <w:pPr>
        <w:spacing w:line="360" w:lineRule="auto"/>
        <w:ind w:firstLine="709"/>
        <w:jc w:val="both"/>
        <w:rPr>
          <w:szCs w:val="28"/>
        </w:rPr>
      </w:pPr>
      <w:r>
        <w:rPr>
          <w:szCs w:val="28"/>
        </w:rPr>
        <w:t xml:space="preserve">На данном участке имеется, соединённых 13 перегонами общей </w:t>
      </w:r>
      <w:proofErr w:type="gramStart"/>
      <w:r>
        <w:rPr>
          <w:szCs w:val="28"/>
        </w:rPr>
        <w:t>длинной</w:t>
      </w:r>
      <w:proofErr w:type="gramEnd"/>
      <w:r>
        <w:rPr>
          <w:szCs w:val="28"/>
        </w:rPr>
        <w:t xml:space="preserve">               139,5 км</w:t>
      </w:r>
    </w:p>
    <w:p w:rsidR="005A27F0" w:rsidRDefault="005A27F0" w:rsidP="005A27F0">
      <w:pPr>
        <w:spacing w:line="360" w:lineRule="auto"/>
        <w:ind w:firstLine="709"/>
        <w:jc w:val="both"/>
        <w:rPr>
          <w:szCs w:val="28"/>
        </w:rPr>
      </w:pPr>
      <w:r>
        <w:rPr>
          <w:szCs w:val="28"/>
        </w:rPr>
        <w:t>Участок характеризуется следующими показателями:</w:t>
      </w:r>
    </w:p>
    <w:p w:rsidR="005A27F0" w:rsidRDefault="005A27F0" w:rsidP="005A27F0">
      <w:pPr>
        <w:spacing w:line="360" w:lineRule="auto"/>
        <w:ind w:firstLine="709"/>
        <w:jc w:val="both"/>
        <w:rPr>
          <w:szCs w:val="28"/>
        </w:rPr>
      </w:pPr>
      <w:r>
        <w:rPr>
          <w:szCs w:val="28"/>
        </w:rPr>
        <w:t>род тяги: электротяга постоянного тока;</w:t>
      </w:r>
    </w:p>
    <w:p w:rsidR="005A27F0" w:rsidRDefault="005A27F0" w:rsidP="005A27F0">
      <w:pPr>
        <w:spacing w:line="360" w:lineRule="auto"/>
        <w:ind w:firstLine="709"/>
        <w:jc w:val="both"/>
        <w:rPr>
          <w:szCs w:val="28"/>
        </w:rPr>
      </w:pPr>
      <w:r>
        <w:rPr>
          <w:szCs w:val="28"/>
        </w:rPr>
        <w:t>система ДЦ: нет;</w:t>
      </w:r>
    </w:p>
    <w:p w:rsidR="005A27F0" w:rsidRDefault="005A27F0" w:rsidP="005A27F0">
      <w:pPr>
        <w:spacing w:line="360" w:lineRule="auto"/>
        <w:ind w:firstLine="709"/>
        <w:jc w:val="both"/>
        <w:rPr>
          <w:szCs w:val="28"/>
        </w:rPr>
      </w:pPr>
      <w:r>
        <w:rPr>
          <w:szCs w:val="28"/>
        </w:rPr>
        <w:t xml:space="preserve">система диспетчерского контроля: ЧДК </w:t>
      </w:r>
    </w:p>
    <w:p w:rsidR="005A27F0" w:rsidRDefault="005A27F0" w:rsidP="005A27F0">
      <w:pPr>
        <w:spacing w:line="360" w:lineRule="auto"/>
        <w:ind w:firstLine="709"/>
        <w:jc w:val="both"/>
        <w:rPr>
          <w:szCs w:val="28"/>
        </w:rPr>
      </w:pPr>
      <w:r>
        <w:rPr>
          <w:szCs w:val="28"/>
        </w:rPr>
        <w:t>система АЛС: непрерывного типа - АЛСН;</w:t>
      </w:r>
    </w:p>
    <w:p w:rsidR="005A27F0" w:rsidRDefault="005A27F0" w:rsidP="005A27F0">
      <w:pPr>
        <w:spacing w:line="360" w:lineRule="auto"/>
        <w:ind w:firstLine="709"/>
        <w:jc w:val="both"/>
        <w:rPr>
          <w:szCs w:val="28"/>
        </w:rPr>
      </w:pPr>
      <w:r>
        <w:rPr>
          <w:szCs w:val="28"/>
        </w:rPr>
        <w:t>наличие предварительного зажигания светофоров: нет;</w:t>
      </w:r>
    </w:p>
    <w:p w:rsidR="005A27F0" w:rsidRDefault="005A27F0" w:rsidP="005A27F0">
      <w:pPr>
        <w:spacing w:line="360" w:lineRule="auto"/>
        <w:ind w:firstLine="709"/>
        <w:jc w:val="both"/>
        <w:rPr>
          <w:szCs w:val="28"/>
        </w:rPr>
      </w:pPr>
      <w:r>
        <w:rPr>
          <w:szCs w:val="28"/>
        </w:rPr>
        <w:t>наличие схемы двухстороннего движения для капитального ремонта: есть;</w:t>
      </w:r>
    </w:p>
    <w:p w:rsidR="005A27F0" w:rsidRDefault="005A27F0" w:rsidP="005A27F0">
      <w:pPr>
        <w:spacing w:line="360" w:lineRule="auto"/>
        <w:ind w:firstLine="709"/>
        <w:jc w:val="both"/>
        <w:rPr>
          <w:szCs w:val="28"/>
        </w:rPr>
      </w:pPr>
      <w:r>
        <w:rPr>
          <w:szCs w:val="28"/>
        </w:rPr>
        <w:t>размещение сигнальных проводов на перегоне: кабельная линия;</w:t>
      </w:r>
    </w:p>
    <w:p w:rsidR="005A27F0" w:rsidRDefault="005A27F0" w:rsidP="005A27F0">
      <w:pPr>
        <w:spacing w:line="360" w:lineRule="auto"/>
        <w:ind w:firstLine="709"/>
        <w:jc w:val="both"/>
        <w:rPr>
          <w:szCs w:val="28"/>
        </w:rPr>
      </w:pPr>
      <w:r>
        <w:rPr>
          <w:szCs w:val="28"/>
        </w:rPr>
        <w:t>вид обслуживания устройств СЦБ: бригадно-звеньевой;</w:t>
      </w:r>
    </w:p>
    <w:p w:rsidR="005A27F0" w:rsidRDefault="005A27F0" w:rsidP="005A27F0">
      <w:pPr>
        <w:spacing w:line="360" w:lineRule="auto"/>
        <w:ind w:firstLine="709"/>
        <w:jc w:val="both"/>
        <w:rPr>
          <w:szCs w:val="28"/>
        </w:rPr>
      </w:pPr>
      <w:r>
        <w:rPr>
          <w:szCs w:val="28"/>
        </w:rPr>
        <w:t>резервное электроснабжение: на станции</w:t>
      </w:r>
      <w:proofErr w:type="gramStart"/>
      <w:r>
        <w:rPr>
          <w:szCs w:val="28"/>
        </w:rPr>
        <w:t xml:space="preserve"> А</w:t>
      </w:r>
      <w:proofErr w:type="gramEnd"/>
      <w:r>
        <w:rPr>
          <w:szCs w:val="28"/>
        </w:rPr>
        <w:t xml:space="preserve"> - ДГА. </w:t>
      </w:r>
    </w:p>
    <w:p w:rsidR="005A27F0" w:rsidRDefault="005A27F0" w:rsidP="005A27F0">
      <w:pPr>
        <w:spacing w:line="360" w:lineRule="auto"/>
        <w:ind w:firstLine="709"/>
        <w:jc w:val="both"/>
        <w:rPr>
          <w:szCs w:val="28"/>
        </w:rPr>
      </w:pPr>
      <w:proofErr w:type="gramStart"/>
      <w:r>
        <w:rPr>
          <w:szCs w:val="28"/>
        </w:rPr>
        <w:t>В настоящем дипломном проекте рассмотрена кодовая электронная автоблокировка КЭБ-2: функциональные возможности системы, примеры подключения и сопряжения устройств КЭБ-2 с устройствами ЭЦ станции, контроля переезда с помощью аппаратуры КЭБ-2, пример сигнальной точки на базе аппаратуры КЭБ-2, кратко рассмотрена методика настройки блоков системы на конкретные объекты, а также технология обслуживания основных узлов системы.</w:t>
      </w:r>
      <w:proofErr w:type="gramEnd"/>
    </w:p>
    <w:p w:rsidR="005A27F0" w:rsidRDefault="005A27F0" w:rsidP="005A27F0">
      <w:pPr>
        <w:spacing w:line="360" w:lineRule="auto"/>
        <w:ind w:firstLine="709"/>
        <w:jc w:val="both"/>
        <w:rPr>
          <w:szCs w:val="28"/>
        </w:rPr>
      </w:pPr>
    </w:p>
    <w:bookmarkEnd w:id="2"/>
    <w:bookmarkEnd w:id="3"/>
    <w:p w:rsidR="00A5243E" w:rsidRPr="00F92266" w:rsidRDefault="00A5243E" w:rsidP="002362E1">
      <w:pPr>
        <w:spacing w:line="360" w:lineRule="auto"/>
        <w:ind w:firstLine="709"/>
        <w:jc w:val="both"/>
        <w:sectPr w:rsidR="00A5243E" w:rsidRPr="00F92266" w:rsidSect="00631EB8">
          <w:footerReference w:type="default" r:id="rId12"/>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FD4AF7" w:rsidRDefault="00FD4AF7" w:rsidP="00FD4AF7">
      <w:pPr>
        <w:spacing w:line="360" w:lineRule="auto"/>
        <w:ind w:firstLine="709"/>
        <w:jc w:val="both"/>
        <w:rPr>
          <w:szCs w:val="28"/>
        </w:rPr>
      </w:pPr>
      <w:r>
        <w:rPr>
          <w:szCs w:val="28"/>
        </w:rPr>
        <w:lastRenderedPageBreak/>
        <w:t>Кодовая электронная автоблокировка КЭБ-2 применяется для организации интервального регулирования движения поездов на двухпутных и однопутных участках железных дорог при всех видах тяги. Аппаратура предназначена для полной замены существующих электромеханических устройств (реле и др.), применяемых в кодовой автоблокировке (АБК) с расширением её функциональных возможностей и снижения эксплуатационных затрат. На станциях для работы используют блок станционных устройств БСУ, на сигнальных точках используется блок управления сигнальной точкой БУСТ.</w:t>
      </w:r>
    </w:p>
    <w:p w:rsidR="00FD4AF7" w:rsidRPr="00FD4AF7" w:rsidRDefault="00FD4AF7" w:rsidP="00FD4AF7">
      <w:pPr>
        <w:spacing w:line="360" w:lineRule="auto"/>
        <w:ind w:firstLine="709"/>
        <w:jc w:val="both"/>
        <w:rPr>
          <w:b/>
          <w:szCs w:val="28"/>
        </w:rPr>
      </w:pPr>
    </w:p>
    <w:p w:rsidR="00FD4AF7" w:rsidRPr="00FD4AF7" w:rsidRDefault="00FD4AF7" w:rsidP="00FD4AF7">
      <w:pPr>
        <w:spacing w:line="360" w:lineRule="auto"/>
        <w:ind w:firstLine="709"/>
        <w:jc w:val="both"/>
        <w:rPr>
          <w:b/>
          <w:caps/>
          <w:szCs w:val="28"/>
        </w:rPr>
      </w:pPr>
      <w:r w:rsidRPr="00FD4AF7">
        <w:rPr>
          <w:b/>
          <w:caps/>
          <w:szCs w:val="28"/>
        </w:rPr>
        <w:t xml:space="preserve">2.2Общие принципы работы КЭБ-2 </w:t>
      </w:r>
    </w:p>
    <w:p w:rsidR="00FD4AF7" w:rsidRPr="00223D17" w:rsidRDefault="00FD4AF7" w:rsidP="00FD4AF7">
      <w:pPr>
        <w:spacing w:line="360" w:lineRule="auto"/>
        <w:ind w:firstLine="709"/>
        <w:jc w:val="both"/>
        <w:rPr>
          <w:caps/>
          <w:szCs w:val="28"/>
        </w:rPr>
      </w:pPr>
    </w:p>
    <w:p w:rsidR="00FD4AF7" w:rsidRDefault="00FD4AF7" w:rsidP="00FD4AF7">
      <w:pPr>
        <w:spacing w:line="360" w:lineRule="auto"/>
        <w:ind w:firstLine="709"/>
        <w:jc w:val="both"/>
        <w:rPr>
          <w:szCs w:val="28"/>
        </w:rPr>
      </w:pPr>
      <w:r>
        <w:rPr>
          <w:szCs w:val="28"/>
        </w:rPr>
        <w:t>Структурная схема подключения устройств КЭБ-2 приведена на рис. 1 приложения. Обмен информацией сигнальных точек, переездов на перегоне со станционными устройствами осуществляется по двухпроводной линии связи ЛС-ОЛС. Для обмена используется сигнально-блокировочный кабель марки СБЗПУ или аналогичные. Существует ограничение длины перегона не более 20 км, в противном случае требуется кабель с отдельной витой парой.</w:t>
      </w:r>
    </w:p>
    <w:p w:rsidR="00FD4AF7" w:rsidRDefault="00FD4AF7" w:rsidP="00FD4AF7">
      <w:pPr>
        <w:spacing w:line="360" w:lineRule="auto"/>
        <w:ind w:firstLine="709"/>
        <w:jc w:val="both"/>
        <w:rPr>
          <w:szCs w:val="28"/>
        </w:rPr>
      </w:pPr>
      <w:r>
        <w:rPr>
          <w:szCs w:val="28"/>
        </w:rPr>
        <w:t>На станции аппаратура КЭБ-2 может быть состыкована с аппаратурой систем передачи данных (</w:t>
      </w:r>
      <w:proofErr w:type="gramStart"/>
      <w:r>
        <w:rPr>
          <w:szCs w:val="28"/>
        </w:rPr>
        <w:t>например</w:t>
      </w:r>
      <w:proofErr w:type="gramEnd"/>
      <w:r>
        <w:rPr>
          <w:szCs w:val="28"/>
        </w:rPr>
        <w:t xml:space="preserve"> СПД-ЛП) по стандартному интерфейсу </w:t>
      </w:r>
      <w:r>
        <w:rPr>
          <w:szCs w:val="28"/>
          <w:lang w:val="en-US"/>
        </w:rPr>
        <w:t>RS</w:t>
      </w:r>
      <w:r>
        <w:rPr>
          <w:szCs w:val="28"/>
        </w:rPr>
        <w:t>-422. При этом увязка систем выполняется на программном уровне, дополнительные устройства не требуются. Перегонные переезды при проектировании системы КЭБ</w:t>
      </w:r>
      <w:r w:rsidR="00301CD7">
        <w:rPr>
          <w:szCs w:val="28"/>
        </w:rPr>
        <w:t>-2 выполняются по альбому АПС-04</w:t>
      </w:r>
      <w:r>
        <w:rPr>
          <w:szCs w:val="28"/>
        </w:rPr>
        <w:t xml:space="preserve"> с тональными рельсовыми цепями наложения. По линии связи в этом случае передается информация о состоянии переездов и наличии разнообразных неисправностей в схеме переезда. Для реализации этих функций на переездах установлен блок БСЛС. В цепи включения блоков БУС устанавливаются резисторы </w:t>
      </w:r>
      <w:r>
        <w:rPr>
          <w:szCs w:val="28"/>
          <w:lang w:val="en-US"/>
        </w:rPr>
        <w:t>R</w:t>
      </w:r>
      <w:r>
        <w:rPr>
          <w:szCs w:val="28"/>
        </w:rPr>
        <w:t xml:space="preserve"> для имитации горения ламп </w:t>
      </w:r>
      <w:proofErr w:type="gramStart"/>
      <w:r>
        <w:rPr>
          <w:szCs w:val="28"/>
        </w:rPr>
        <w:t>светофоров</w:t>
      </w:r>
      <w:proofErr w:type="gramEnd"/>
      <w:r>
        <w:rPr>
          <w:szCs w:val="28"/>
        </w:rPr>
        <w:t xml:space="preserve"> которых на переезде реально не существует.</w:t>
      </w:r>
    </w:p>
    <w:p w:rsidR="00FD4AF7" w:rsidRDefault="00FD4AF7" w:rsidP="00FD4AF7">
      <w:pPr>
        <w:spacing w:line="360" w:lineRule="auto"/>
        <w:ind w:firstLine="709"/>
        <w:jc w:val="both"/>
        <w:rPr>
          <w:szCs w:val="28"/>
        </w:rPr>
      </w:pPr>
      <w:r>
        <w:rPr>
          <w:szCs w:val="28"/>
        </w:rPr>
        <w:t>БПСТ, который обеспечивает выдачу этой информации в линию связи.</w:t>
      </w:r>
    </w:p>
    <w:p w:rsidR="00FD4AF7" w:rsidRDefault="00FD4AF7" w:rsidP="00FD4AF7">
      <w:pPr>
        <w:spacing w:line="360" w:lineRule="auto"/>
        <w:ind w:firstLine="709"/>
        <w:jc w:val="both"/>
        <w:rPr>
          <w:szCs w:val="28"/>
        </w:rPr>
      </w:pPr>
      <w:r>
        <w:rPr>
          <w:szCs w:val="28"/>
        </w:rPr>
        <w:lastRenderedPageBreak/>
        <w:t>Блок сопряжения с рельсовой цепью (БСРЦ 17346-40-00) обеспечивает коммутацию входа приемной и выхода передающей части (генератора кода) с рельсовой цепью в соответствии с установленным направлением. В блоке БСРЦ установлено поляризованное реле (К</w:t>
      </w:r>
      <w:proofErr w:type="gramStart"/>
      <w:r>
        <w:rPr>
          <w:szCs w:val="28"/>
        </w:rPr>
        <w:t>1</w:t>
      </w:r>
      <w:proofErr w:type="gramEnd"/>
      <w:r>
        <w:rPr>
          <w:szCs w:val="28"/>
        </w:rPr>
        <w:t>) смены направления, контакты которого коммутируют сигналы смены направления на блоки БУС, БПСТ, БСРЦ.</w:t>
      </w:r>
    </w:p>
    <w:p w:rsidR="00FD4AF7" w:rsidRDefault="00FD4AF7" w:rsidP="00FD4AF7">
      <w:pPr>
        <w:spacing w:line="360" w:lineRule="auto"/>
        <w:ind w:firstLine="709"/>
        <w:jc w:val="both"/>
        <w:rPr>
          <w:szCs w:val="28"/>
        </w:rPr>
      </w:pPr>
      <w:r>
        <w:rPr>
          <w:szCs w:val="28"/>
        </w:rPr>
        <w:t xml:space="preserve">Блок управления светофором (БУС 17346-20-00) обеспечивает сопряжение изделия со светофором, контроль нитей ламп и переход с основной нити на </w:t>
      </w:r>
      <w:proofErr w:type="gramStart"/>
      <w:r>
        <w:rPr>
          <w:szCs w:val="28"/>
        </w:rPr>
        <w:t>резервную</w:t>
      </w:r>
      <w:proofErr w:type="gramEnd"/>
      <w:r>
        <w:rPr>
          <w:szCs w:val="28"/>
        </w:rPr>
        <w:t>.</w:t>
      </w:r>
    </w:p>
    <w:p w:rsidR="00FD4AF7" w:rsidRDefault="00FD4AF7" w:rsidP="00FD4AF7">
      <w:pPr>
        <w:spacing w:line="360" w:lineRule="auto"/>
        <w:ind w:firstLine="709"/>
        <w:jc w:val="both"/>
        <w:rPr>
          <w:szCs w:val="28"/>
        </w:rPr>
      </w:pPr>
      <w:r>
        <w:rPr>
          <w:szCs w:val="28"/>
        </w:rPr>
        <w:t>Блок питания (БП 17346-50-00) обеспечивает формирование всех напряжений питания, необходимых для работы блоков БСУ. БП включает в себя выпрямители и стабилизаторы, обеспечивающие необходимые для работы изделия.</w:t>
      </w:r>
    </w:p>
    <w:p w:rsidR="00FD4AF7" w:rsidRPr="00FD4AF7" w:rsidRDefault="00FD4AF7" w:rsidP="00FD4AF7">
      <w:pPr>
        <w:spacing w:line="360" w:lineRule="auto"/>
        <w:ind w:firstLine="709"/>
        <w:jc w:val="both"/>
        <w:rPr>
          <w:b/>
          <w:caps/>
          <w:szCs w:val="28"/>
        </w:rPr>
      </w:pPr>
      <w:r w:rsidRPr="00FD4AF7">
        <w:rPr>
          <w:b/>
          <w:caps/>
          <w:szCs w:val="28"/>
        </w:rPr>
        <w:t>2.7 Элементы индикации и подключения блока</w:t>
      </w:r>
      <w:r w:rsidR="00301CD7">
        <w:rPr>
          <w:b/>
          <w:caps/>
          <w:szCs w:val="28"/>
        </w:rPr>
        <w:t xml:space="preserve"> у</w:t>
      </w:r>
      <w:r w:rsidR="00E16309">
        <w:rPr>
          <w:b/>
          <w:caps/>
          <w:szCs w:val="28"/>
        </w:rPr>
        <w:t>стройств сигнальной точки</w:t>
      </w:r>
      <w:r w:rsidRPr="00FD4AF7">
        <w:rPr>
          <w:b/>
          <w:caps/>
          <w:szCs w:val="28"/>
        </w:rPr>
        <w:t xml:space="preserve"> БУСТ</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Передняя панель БУСТ:</w:t>
      </w:r>
    </w:p>
    <w:p w:rsidR="00FD4AF7" w:rsidRDefault="00FD4AF7" w:rsidP="00FD4AF7">
      <w:pPr>
        <w:spacing w:line="360" w:lineRule="auto"/>
        <w:ind w:firstLine="709"/>
        <w:jc w:val="both"/>
        <w:rPr>
          <w:szCs w:val="28"/>
        </w:rPr>
      </w:pPr>
      <w:r>
        <w:rPr>
          <w:szCs w:val="28"/>
        </w:rPr>
        <w:t>а) «КОД</w:t>
      </w:r>
      <w:r>
        <w:rPr>
          <w:rFonts w:ascii="EuroRoman" w:hAnsi="EuroRoman" w:cs="EuroRoman"/>
          <w:szCs w:val="28"/>
        </w:rPr>
        <w:t></w:t>
      </w:r>
      <w:r>
        <w:rPr>
          <w:szCs w:val="28"/>
        </w:rPr>
        <w:t xml:space="preserve"> - светодиодный индикатор контроля входного кода;</w:t>
      </w:r>
    </w:p>
    <w:p w:rsidR="00FD4AF7" w:rsidRDefault="00FD4AF7" w:rsidP="00FD4AF7">
      <w:pPr>
        <w:spacing w:line="360" w:lineRule="auto"/>
        <w:ind w:firstLine="709"/>
        <w:jc w:val="both"/>
        <w:rPr>
          <w:szCs w:val="28"/>
        </w:rPr>
      </w:pPr>
      <w:r>
        <w:rPr>
          <w:szCs w:val="28"/>
        </w:rPr>
        <w:t>б) «ГК» - светодиодный индикатор контроля генерируемого кода на выходе микро-ЭВМ дешифратора-генератора кода и связи;</w:t>
      </w:r>
    </w:p>
    <w:p w:rsidR="00FD4AF7" w:rsidRDefault="00FD4AF7" w:rsidP="00FD4AF7">
      <w:pPr>
        <w:spacing w:line="360" w:lineRule="auto"/>
        <w:ind w:firstLine="709"/>
        <w:jc w:val="both"/>
        <w:rPr>
          <w:szCs w:val="28"/>
        </w:rPr>
      </w:pPr>
      <w:r>
        <w:rPr>
          <w:szCs w:val="28"/>
        </w:rPr>
        <w:t>в</w:t>
      </w:r>
      <w:proofErr w:type="gramStart"/>
      <w:r>
        <w:rPr>
          <w:szCs w:val="28"/>
        </w:rPr>
        <w:t xml:space="preserve"> )</w:t>
      </w:r>
      <w:proofErr w:type="gramEnd"/>
      <w:r>
        <w:rPr>
          <w:szCs w:val="28"/>
        </w:rPr>
        <w:t xml:space="preserve"> «СВ» - светодиодный индикатор свободность блок участка;</w:t>
      </w:r>
    </w:p>
    <w:p w:rsidR="00FD4AF7" w:rsidRDefault="00FD4AF7" w:rsidP="00FD4AF7">
      <w:pPr>
        <w:spacing w:line="360" w:lineRule="auto"/>
        <w:ind w:firstLine="709"/>
        <w:jc w:val="both"/>
        <w:rPr>
          <w:szCs w:val="28"/>
        </w:rPr>
      </w:pPr>
      <w:r>
        <w:rPr>
          <w:szCs w:val="28"/>
        </w:rPr>
        <w:t>г) «ЦИКЛ» светодиодный индикатор контроля сигнала ЦИКЛ на выходе схемы безопасности;</w:t>
      </w:r>
    </w:p>
    <w:p w:rsidR="00FD4AF7" w:rsidRDefault="00FD4AF7" w:rsidP="00FD4AF7">
      <w:pPr>
        <w:spacing w:line="360" w:lineRule="auto"/>
        <w:ind w:firstLine="709"/>
        <w:jc w:val="both"/>
        <w:rPr>
          <w:szCs w:val="28"/>
        </w:rPr>
      </w:pPr>
      <w:r>
        <w:rPr>
          <w:szCs w:val="28"/>
        </w:rPr>
        <w:t>е) «10КИ» - светодиодный индикатор контроля частоты 10 кГц на выходе микро-ЭВМ;</w:t>
      </w:r>
    </w:p>
    <w:p w:rsidR="00FD4AF7" w:rsidRDefault="00FD4AF7" w:rsidP="00FD4AF7">
      <w:pPr>
        <w:spacing w:line="360" w:lineRule="auto"/>
        <w:ind w:firstLine="709"/>
        <w:jc w:val="both"/>
        <w:rPr>
          <w:szCs w:val="28"/>
        </w:rPr>
      </w:pPr>
      <w:r>
        <w:rPr>
          <w:szCs w:val="28"/>
        </w:rPr>
        <w:t>ж) «ДСН» - светодиодный индикатор контроля включения режима ДСН.</w:t>
      </w:r>
    </w:p>
    <w:p w:rsidR="00FD4AF7" w:rsidRDefault="00FD4AF7" w:rsidP="00FD4AF7">
      <w:pPr>
        <w:spacing w:line="360" w:lineRule="auto"/>
        <w:ind w:firstLine="709"/>
        <w:jc w:val="both"/>
        <w:rPr>
          <w:szCs w:val="28"/>
        </w:rPr>
      </w:pPr>
      <w:r>
        <w:rPr>
          <w:szCs w:val="28"/>
        </w:rPr>
        <w:t>и) «Режим» - соединитель подключения кодовой колодки (для задания режима работы БУСТ, смотри таблицу 2).</w:t>
      </w:r>
    </w:p>
    <w:p w:rsidR="00FD4AF7" w:rsidRDefault="00FD4AF7" w:rsidP="00FD4AF7">
      <w:pPr>
        <w:spacing w:line="360" w:lineRule="auto"/>
        <w:ind w:firstLine="709"/>
        <w:jc w:val="both"/>
        <w:rPr>
          <w:szCs w:val="28"/>
        </w:rPr>
      </w:pPr>
      <w:r>
        <w:rPr>
          <w:szCs w:val="28"/>
        </w:rPr>
        <w:t>Передняя панель блока БУС:</w:t>
      </w:r>
    </w:p>
    <w:p w:rsidR="00FD4AF7" w:rsidRDefault="00FD4AF7" w:rsidP="00FD4AF7">
      <w:pPr>
        <w:spacing w:line="360" w:lineRule="auto"/>
        <w:ind w:firstLine="709"/>
        <w:jc w:val="both"/>
        <w:rPr>
          <w:szCs w:val="28"/>
        </w:rPr>
      </w:pPr>
      <w:r>
        <w:rPr>
          <w:szCs w:val="28"/>
        </w:rPr>
        <w:lastRenderedPageBreak/>
        <w:t>а) «ОНК (РНК)»- светодиодный индикатор контроля основной (резервной) нити красной лампы;</w:t>
      </w:r>
    </w:p>
    <w:p w:rsidR="00FD4AF7" w:rsidRDefault="00FD4AF7" w:rsidP="00FD4AF7">
      <w:pPr>
        <w:spacing w:line="360" w:lineRule="auto"/>
        <w:ind w:firstLine="709"/>
        <w:jc w:val="both"/>
        <w:rPr>
          <w:szCs w:val="28"/>
        </w:rPr>
      </w:pPr>
      <w:r>
        <w:rPr>
          <w:szCs w:val="28"/>
        </w:rPr>
        <w:t>б) «ОНЖ (РНЖ)» - светодиодный индикатор контроля основной (резервной) нити жёлтой лампы;</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в) «ОНЗ (РНЗ)» - светодиодный индикатор контроля основной (резервной) нити зелёной лампы;</w:t>
      </w:r>
    </w:p>
    <w:p w:rsidR="00FD4AF7" w:rsidRDefault="00FD4AF7" w:rsidP="00FD4AF7">
      <w:pPr>
        <w:spacing w:line="360" w:lineRule="auto"/>
        <w:ind w:firstLine="709"/>
        <w:jc w:val="both"/>
        <w:rPr>
          <w:szCs w:val="28"/>
        </w:rPr>
      </w:pPr>
      <w:r>
        <w:rPr>
          <w:szCs w:val="28"/>
        </w:rPr>
        <w:t>г) «</w:t>
      </w:r>
      <w:proofErr w:type="gramStart"/>
      <w:r>
        <w:rPr>
          <w:szCs w:val="28"/>
          <w:lang w:val="en-US"/>
        </w:rPr>
        <w:t>U</w:t>
      </w:r>
      <w:proofErr w:type="spellStart"/>
      <w:proofErr w:type="gramEnd"/>
      <w:r>
        <w:rPr>
          <w:szCs w:val="28"/>
        </w:rPr>
        <w:t>кн</w:t>
      </w:r>
      <w:proofErr w:type="spellEnd"/>
      <w:r>
        <w:rPr>
          <w:szCs w:val="28"/>
        </w:rPr>
        <w:t>» - вывод резистора регулировки напряжения на красной лампе светофора;</w:t>
      </w:r>
    </w:p>
    <w:p w:rsidR="00FD4AF7" w:rsidRDefault="00FD4AF7" w:rsidP="00FD4AF7">
      <w:pPr>
        <w:spacing w:line="360" w:lineRule="auto"/>
        <w:ind w:firstLine="709"/>
        <w:jc w:val="both"/>
        <w:rPr>
          <w:szCs w:val="28"/>
        </w:rPr>
      </w:pPr>
      <w:proofErr w:type="spellStart"/>
      <w:r>
        <w:rPr>
          <w:szCs w:val="28"/>
        </w:rPr>
        <w:t>д</w:t>
      </w:r>
      <w:proofErr w:type="spellEnd"/>
      <w:r>
        <w:rPr>
          <w:szCs w:val="28"/>
        </w:rPr>
        <w:t>) «</w:t>
      </w:r>
      <w:proofErr w:type="gramStart"/>
      <w:r>
        <w:rPr>
          <w:szCs w:val="28"/>
          <w:lang w:val="en-US"/>
        </w:rPr>
        <w:t>U</w:t>
      </w:r>
      <w:proofErr w:type="spellStart"/>
      <w:proofErr w:type="gramEnd"/>
      <w:r>
        <w:rPr>
          <w:szCs w:val="28"/>
        </w:rPr>
        <w:t>жн</w:t>
      </w:r>
      <w:proofErr w:type="spellEnd"/>
      <w:r>
        <w:rPr>
          <w:szCs w:val="28"/>
        </w:rPr>
        <w:t xml:space="preserve"> » - вывод резистора регулировки напряжения на жёлтой лампе светофора;</w:t>
      </w:r>
    </w:p>
    <w:p w:rsidR="00FD4AF7" w:rsidRDefault="00FD4AF7" w:rsidP="00FD4AF7">
      <w:pPr>
        <w:spacing w:line="360" w:lineRule="auto"/>
        <w:ind w:firstLine="709"/>
        <w:jc w:val="both"/>
        <w:rPr>
          <w:szCs w:val="28"/>
        </w:rPr>
      </w:pPr>
      <w:r>
        <w:rPr>
          <w:szCs w:val="28"/>
        </w:rPr>
        <w:t>е) «</w:t>
      </w:r>
      <w:proofErr w:type="gramStart"/>
      <w:r>
        <w:rPr>
          <w:szCs w:val="28"/>
          <w:lang w:val="en-US"/>
        </w:rPr>
        <w:t>U</w:t>
      </w:r>
      <w:proofErr w:type="spellStart"/>
      <w:proofErr w:type="gramEnd"/>
      <w:r>
        <w:rPr>
          <w:szCs w:val="28"/>
        </w:rPr>
        <w:t>зн</w:t>
      </w:r>
      <w:proofErr w:type="spellEnd"/>
      <w:r>
        <w:rPr>
          <w:szCs w:val="28"/>
        </w:rPr>
        <w:t xml:space="preserve"> » - вывод резистора регулировки напряжения на зелёной лампе светофора;</w:t>
      </w:r>
    </w:p>
    <w:p w:rsidR="00FD4AF7" w:rsidRDefault="00FD4AF7" w:rsidP="00FD4AF7">
      <w:pPr>
        <w:spacing w:line="360" w:lineRule="auto"/>
        <w:ind w:firstLine="709"/>
        <w:jc w:val="both"/>
        <w:rPr>
          <w:szCs w:val="28"/>
        </w:rPr>
      </w:pPr>
      <w:r>
        <w:rPr>
          <w:szCs w:val="28"/>
        </w:rPr>
        <w:t>ж) «СВЕТОФОР» - соединитель подключения ламп светофора.</w:t>
      </w:r>
    </w:p>
    <w:p w:rsidR="00FD4AF7" w:rsidRDefault="00FD4AF7" w:rsidP="00FD4AF7">
      <w:pPr>
        <w:spacing w:line="360" w:lineRule="auto"/>
        <w:ind w:firstLine="709"/>
        <w:jc w:val="both"/>
        <w:rPr>
          <w:szCs w:val="28"/>
        </w:rPr>
      </w:pPr>
      <w:r>
        <w:rPr>
          <w:szCs w:val="28"/>
        </w:rPr>
        <w:t>Передняя панель блока БСЛС:</w:t>
      </w:r>
    </w:p>
    <w:p w:rsidR="00FD4AF7" w:rsidRDefault="00FD4AF7" w:rsidP="00FD4AF7">
      <w:pPr>
        <w:spacing w:line="360" w:lineRule="auto"/>
        <w:ind w:firstLine="709"/>
        <w:jc w:val="both"/>
        <w:rPr>
          <w:szCs w:val="28"/>
        </w:rPr>
      </w:pPr>
      <w:r>
        <w:rPr>
          <w:szCs w:val="28"/>
        </w:rPr>
        <w:t>а) «ПР» - светодиодный индикатор контроля уровня входного сигнала в линии связи</w:t>
      </w:r>
      <w:proofErr w:type="gramStart"/>
      <w:r>
        <w:rPr>
          <w:szCs w:val="28"/>
        </w:rPr>
        <w:t xml:space="preserve"> ;</w:t>
      </w:r>
      <w:proofErr w:type="gramEnd"/>
    </w:p>
    <w:p w:rsidR="00FD4AF7" w:rsidRDefault="00FD4AF7" w:rsidP="00FD4AF7">
      <w:pPr>
        <w:spacing w:line="360" w:lineRule="auto"/>
        <w:ind w:firstLine="709"/>
        <w:jc w:val="both"/>
        <w:rPr>
          <w:szCs w:val="28"/>
        </w:rPr>
      </w:pPr>
      <w:r>
        <w:rPr>
          <w:szCs w:val="28"/>
        </w:rPr>
        <w:t>б) «ДПР» - светодиодный индикатор приёма данных;</w:t>
      </w:r>
    </w:p>
    <w:p w:rsidR="00FD4AF7" w:rsidRDefault="00FD4AF7" w:rsidP="00FD4AF7">
      <w:pPr>
        <w:spacing w:line="360" w:lineRule="auto"/>
        <w:ind w:firstLine="709"/>
        <w:jc w:val="both"/>
        <w:rPr>
          <w:szCs w:val="28"/>
        </w:rPr>
      </w:pPr>
      <w:r>
        <w:rPr>
          <w:szCs w:val="28"/>
        </w:rPr>
        <w:t>в) «ДПД» - светодиодный индикатор передачи данных;</w:t>
      </w:r>
    </w:p>
    <w:p w:rsidR="00FD4AF7" w:rsidRDefault="00FD4AF7" w:rsidP="00FD4AF7">
      <w:pPr>
        <w:spacing w:line="360" w:lineRule="auto"/>
        <w:ind w:firstLine="709"/>
        <w:jc w:val="both"/>
        <w:rPr>
          <w:szCs w:val="28"/>
        </w:rPr>
      </w:pPr>
      <w:r>
        <w:rPr>
          <w:szCs w:val="28"/>
        </w:rPr>
        <w:t>г) «ПД» - светодиодный индикатор включения передатчика данных;</w:t>
      </w:r>
    </w:p>
    <w:p w:rsidR="00FD4AF7" w:rsidRDefault="00FD4AF7" w:rsidP="00FD4AF7">
      <w:pPr>
        <w:spacing w:line="360" w:lineRule="auto"/>
        <w:ind w:firstLine="709"/>
        <w:jc w:val="both"/>
        <w:rPr>
          <w:szCs w:val="28"/>
        </w:rPr>
      </w:pPr>
      <w:r>
        <w:rPr>
          <w:szCs w:val="28"/>
        </w:rPr>
        <w:t>д) «</w:t>
      </w:r>
      <w:r>
        <w:rPr>
          <w:szCs w:val="28"/>
          <w:lang w:val="en-US"/>
        </w:rPr>
        <w:t>RS</w:t>
      </w:r>
      <w:r>
        <w:rPr>
          <w:szCs w:val="28"/>
        </w:rPr>
        <w:t>232» - соединитель вывода принятых данных по стандартному интерфейсу;</w:t>
      </w:r>
    </w:p>
    <w:p w:rsidR="00FD4AF7" w:rsidRDefault="00FD4AF7" w:rsidP="00FD4AF7">
      <w:pPr>
        <w:spacing w:line="360" w:lineRule="auto"/>
        <w:ind w:firstLine="709"/>
        <w:jc w:val="both"/>
        <w:rPr>
          <w:szCs w:val="28"/>
        </w:rPr>
      </w:pPr>
      <w:r>
        <w:rPr>
          <w:szCs w:val="28"/>
        </w:rPr>
        <w:t>е) «Н</w:t>
      </w:r>
      <w:proofErr w:type="gramStart"/>
      <w:r>
        <w:rPr>
          <w:szCs w:val="28"/>
        </w:rPr>
        <w:t>1</w:t>
      </w:r>
      <w:proofErr w:type="gramEnd"/>
      <w:r>
        <w:rPr>
          <w:szCs w:val="28"/>
        </w:rPr>
        <w:t>» - светодиодный индикатор направления1;</w:t>
      </w:r>
    </w:p>
    <w:p w:rsidR="00FD4AF7" w:rsidRDefault="00FD4AF7" w:rsidP="00FD4AF7">
      <w:pPr>
        <w:spacing w:line="360" w:lineRule="auto"/>
        <w:ind w:firstLine="709"/>
        <w:jc w:val="both"/>
        <w:rPr>
          <w:szCs w:val="28"/>
        </w:rPr>
      </w:pPr>
      <w:r>
        <w:rPr>
          <w:szCs w:val="28"/>
        </w:rPr>
        <w:t>ж) «Н</w:t>
      </w:r>
      <w:proofErr w:type="gramStart"/>
      <w:r>
        <w:rPr>
          <w:szCs w:val="28"/>
        </w:rPr>
        <w:t>2</w:t>
      </w:r>
      <w:proofErr w:type="gramEnd"/>
      <w:r>
        <w:rPr>
          <w:szCs w:val="28"/>
        </w:rPr>
        <w:t>» - светодиодный индикатор направления1;</w:t>
      </w:r>
    </w:p>
    <w:p w:rsidR="00FD4AF7" w:rsidRDefault="00FD4AF7" w:rsidP="00FD4AF7">
      <w:pPr>
        <w:spacing w:line="360" w:lineRule="auto"/>
        <w:ind w:firstLine="709"/>
        <w:jc w:val="both"/>
        <w:rPr>
          <w:szCs w:val="28"/>
        </w:rPr>
      </w:pPr>
      <w:r>
        <w:rPr>
          <w:szCs w:val="28"/>
        </w:rPr>
        <w:t>Передняя панель блока БСРЦ:</w:t>
      </w:r>
    </w:p>
    <w:p w:rsidR="00FD4AF7" w:rsidRDefault="00FD4AF7" w:rsidP="00FD4AF7">
      <w:pPr>
        <w:spacing w:line="360" w:lineRule="auto"/>
        <w:ind w:firstLine="709"/>
        <w:jc w:val="both"/>
        <w:rPr>
          <w:szCs w:val="28"/>
        </w:rPr>
      </w:pPr>
      <w:r>
        <w:rPr>
          <w:szCs w:val="28"/>
        </w:rPr>
        <w:t>а) «ГК» - светодиодный индикатор контроля кода генератора на входе силового ключа;</w:t>
      </w:r>
    </w:p>
    <w:p w:rsidR="00FD4AF7" w:rsidRDefault="00FD4AF7" w:rsidP="00FD4AF7">
      <w:pPr>
        <w:spacing w:line="360" w:lineRule="auto"/>
        <w:ind w:firstLine="709"/>
        <w:jc w:val="both"/>
        <w:rPr>
          <w:szCs w:val="28"/>
        </w:rPr>
      </w:pPr>
      <w:r>
        <w:rPr>
          <w:szCs w:val="28"/>
        </w:rPr>
        <w:t>б) «БЛК» - светодиодный индикатор контроля блокировки генератора кода;</w:t>
      </w:r>
    </w:p>
    <w:p w:rsidR="00FD4AF7" w:rsidRDefault="00FD4AF7" w:rsidP="00FD4AF7">
      <w:pPr>
        <w:spacing w:line="360" w:lineRule="auto"/>
        <w:ind w:firstLine="709"/>
        <w:jc w:val="both"/>
        <w:rPr>
          <w:szCs w:val="28"/>
        </w:rPr>
      </w:pPr>
      <w:r>
        <w:rPr>
          <w:szCs w:val="28"/>
        </w:rPr>
        <w:t>в) «Н</w:t>
      </w:r>
      <w:proofErr w:type="gramStart"/>
      <w:r>
        <w:rPr>
          <w:szCs w:val="28"/>
        </w:rPr>
        <w:t>1</w:t>
      </w:r>
      <w:proofErr w:type="gramEnd"/>
      <w:r>
        <w:rPr>
          <w:szCs w:val="28"/>
        </w:rPr>
        <w:t>» - светодиодный индикатор контроля направления 1;</w:t>
      </w:r>
    </w:p>
    <w:p w:rsidR="00FD4AF7" w:rsidRDefault="00FD4AF7" w:rsidP="00FD4AF7">
      <w:pPr>
        <w:spacing w:line="360" w:lineRule="auto"/>
        <w:ind w:firstLine="709"/>
        <w:jc w:val="both"/>
        <w:rPr>
          <w:szCs w:val="28"/>
        </w:rPr>
      </w:pPr>
      <w:r>
        <w:rPr>
          <w:szCs w:val="28"/>
        </w:rPr>
        <w:lastRenderedPageBreak/>
        <w:t>г) «Н</w:t>
      </w:r>
      <w:proofErr w:type="gramStart"/>
      <w:r>
        <w:rPr>
          <w:szCs w:val="28"/>
        </w:rPr>
        <w:t>2</w:t>
      </w:r>
      <w:proofErr w:type="gramEnd"/>
      <w:r>
        <w:rPr>
          <w:szCs w:val="28"/>
        </w:rPr>
        <w:t>» - светодиодный индикатор контроля направления 2;</w:t>
      </w:r>
    </w:p>
    <w:p w:rsidR="00FD4AF7" w:rsidRDefault="00FD4AF7" w:rsidP="00FD4AF7">
      <w:pPr>
        <w:spacing w:line="360" w:lineRule="auto"/>
        <w:ind w:firstLine="709"/>
        <w:jc w:val="both"/>
        <w:rPr>
          <w:szCs w:val="28"/>
        </w:rPr>
      </w:pPr>
      <w:r>
        <w:rPr>
          <w:szCs w:val="28"/>
        </w:rPr>
        <w:t>д) «РЦ» - соединитель подключения к рельсовой цепи.</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Передняя панель блока питания БП:</w:t>
      </w:r>
    </w:p>
    <w:p w:rsidR="00FD4AF7" w:rsidRDefault="00FD4AF7" w:rsidP="00FD4AF7">
      <w:pPr>
        <w:spacing w:line="360" w:lineRule="auto"/>
        <w:ind w:firstLine="709"/>
        <w:jc w:val="both"/>
        <w:rPr>
          <w:szCs w:val="28"/>
        </w:rPr>
      </w:pPr>
      <w:r>
        <w:rPr>
          <w:szCs w:val="28"/>
        </w:rPr>
        <w:t>а) «+24В» - светодиодный индикатор контроля напряжение 24В;</w:t>
      </w:r>
    </w:p>
    <w:p w:rsidR="00FD4AF7" w:rsidRDefault="00FD4AF7" w:rsidP="00FD4AF7">
      <w:pPr>
        <w:spacing w:line="360" w:lineRule="auto"/>
        <w:ind w:firstLine="709"/>
        <w:jc w:val="both"/>
        <w:rPr>
          <w:szCs w:val="28"/>
        </w:rPr>
      </w:pPr>
      <w:r>
        <w:rPr>
          <w:szCs w:val="28"/>
        </w:rPr>
        <w:t>б) «+12В» - светодиодный индикатор контроля напряжение 12В;</w:t>
      </w:r>
    </w:p>
    <w:p w:rsidR="00FD4AF7" w:rsidRDefault="00FD4AF7" w:rsidP="00FD4AF7">
      <w:pPr>
        <w:spacing w:line="360" w:lineRule="auto"/>
        <w:ind w:firstLine="709"/>
        <w:jc w:val="both"/>
        <w:rPr>
          <w:szCs w:val="28"/>
        </w:rPr>
      </w:pPr>
      <w:r>
        <w:rPr>
          <w:szCs w:val="28"/>
        </w:rPr>
        <w:t>в) «-12В» - светодиодный индикатор контроля напряжение минус 12В;</w:t>
      </w:r>
    </w:p>
    <w:p w:rsidR="00FD4AF7" w:rsidRDefault="00FD4AF7" w:rsidP="00FD4AF7">
      <w:pPr>
        <w:spacing w:line="360" w:lineRule="auto"/>
        <w:ind w:firstLine="709"/>
        <w:jc w:val="both"/>
        <w:rPr>
          <w:szCs w:val="28"/>
        </w:rPr>
      </w:pPr>
      <w:r>
        <w:rPr>
          <w:szCs w:val="28"/>
        </w:rPr>
        <w:t>г) «+5В» - светодиодный индикатор контроля напряжение 5В.</w:t>
      </w:r>
    </w:p>
    <w:p w:rsidR="00FD4AF7" w:rsidRDefault="00FD4AF7" w:rsidP="00FD4AF7">
      <w:pPr>
        <w:spacing w:line="360" w:lineRule="auto"/>
        <w:ind w:firstLine="709"/>
        <w:jc w:val="both"/>
        <w:rPr>
          <w:szCs w:val="28"/>
        </w:rPr>
      </w:pPr>
    </w:p>
    <w:p w:rsidR="00FD4AF7" w:rsidRPr="00FD4AF7" w:rsidRDefault="00FD4AF7" w:rsidP="00FD4AF7">
      <w:pPr>
        <w:spacing w:line="360" w:lineRule="auto"/>
        <w:ind w:firstLine="709"/>
        <w:jc w:val="both"/>
        <w:rPr>
          <w:b/>
          <w:caps/>
          <w:szCs w:val="28"/>
        </w:rPr>
      </w:pPr>
      <w:r w:rsidRPr="00FD4AF7">
        <w:rPr>
          <w:b/>
          <w:caps/>
          <w:szCs w:val="28"/>
        </w:rPr>
        <w:t>2</w:t>
      </w:r>
      <w:r>
        <w:rPr>
          <w:b/>
          <w:caps/>
          <w:szCs w:val="28"/>
        </w:rPr>
        <w:t xml:space="preserve">.8 </w:t>
      </w:r>
      <w:r w:rsidRPr="00FD4AF7">
        <w:rPr>
          <w:b/>
          <w:caps/>
          <w:szCs w:val="28"/>
        </w:rPr>
        <w:t>Методика настройки аппаратуры КЭБ-2 на конкретный объект</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proofErr w:type="gramStart"/>
      <w:r>
        <w:rPr>
          <w:szCs w:val="28"/>
        </w:rPr>
        <w:t>Функционально аппаратура КЭБ-2 состоит из блока станционных устройств БСУ (устанавливается на станции для сопряжения с устройствами ЭЦ) и блока устройств сигнальной точки БУСТ (устанавливается в релейном шкафу сигнальных точек на перегоне) Тип, режим работы и количество контролируемых сигнальных точек должны устанавливаться специальными съемными программными колодками с перемычками на блоке БСУ в соответствии с таблицей 1.1, для сигнальной точки и блока</w:t>
      </w:r>
      <w:proofErr w:type="gramEnd"/>
      <w:r>
        <w:rPr>
          <w:szCs w:val="28"/>
        </w:rPr>
        <w:t xml:space="preserve"> БУСТ в соответствии с таблицей 1.2. (Установка перемычек задается при проектировании в зависимости от заданного количества сигнальных точек на перегоне</w:t>
      </w:r>
      <w:proofErr w:type="gramStart"/>
      <w:r>
        <w:rPr>
          <w:szCs w:val="28"/>
        </w:rPr>
        <w:t xml:space="preserve"> )</w:t>
      </w:r>
      <w:proofErr w:type="gramEnd"/>
      <w:r>
        <w:rPr>
          <w:szCs w:val="28"/>
        </w:rPr>
        <w:t>.</w:t>
      </w:r>
    </w:p>
    <w:p w:rsidR="00FD4AF7" w:rsidRDefault="00FD4AF7" w:rsidP="00FD4AF7">
      <w:pPr>
        <w:spacing w:line="360" w:lineRule="auto"/>
        <w:ind w:firstLine="709"/>
        <w:jc w:val="both"/>
        <w:rPr>
          <w:szCs w:val="28"/>
        </w:rPr>
      </w:pPr>
    </w:p>
    <w:p w:rsidR="00FD4AF7" w:rsidRPr="00FD4AF7" w:rsidRDefault="00FD4AF7" w:rsidP="00FD4AF7">
      <w:pPr>
        <w:pStyle w:val="3"/>
        <w:spacing w:line="360" w:lineRule="auto"/>
        <w:ind w:firstLine="0"/>
        <w:jc w:val="both"/>
        <w:rPr>
          <w:b w:val="0"/>
          <w:sz w:val="28"/>
          <w:szCs w:val="28"/>
        </w:rPr>
      </w:pPr>
      <w:r w:rsidRPr="00FD4AF7">
        <w:rPr>
          <w:b w:val="0"/>
          <w:sz w:val="28"/>
          <w:szCs w:val="28"/>
        </w:rPr>
        <w:t>Таблица 1.1 Кодовая заглушка блока БСУ.</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260"/>
        <w:gridCol w:w="3384"/>
        <w:gridCol w:w="283"/>
        <w:gridCol w:w="4394"/>
      </w:tblGrid>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Контакт</w:t>
            </w:r>
          </w:p>
        </w:tc>
        <w:tc>
          <w:tcPr>
            <w:tcW w:w="8061"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Количество и режимы работы контролируемых сигнальных точек</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0</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Количество контролируемых сигнальных точек (перемычка устанавливается между номером контакта для выбранного адреса и общим проводом схемы).</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2</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1</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2</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4</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3</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5</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4</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6</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5</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Разряд дополнения до нечетного числа</w:t>
            </w:r>
          </w:p>
        </w:tc>
      </w:tr>
      <w:tr w:rsidR="00FD4AF7" w:rsidTr="00113807">
        <w:tc>
          <w:tcPr>
            <w:tcW w:w="9321" w:type="dxa"/>
            <w:gridSpan w:val="4"/>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Направление активной работы станции</w:t>
            </w:r>
          </w:p>
        </w:tc>
      </w:tr>
      <w:tr w:rsidR="00FD4AF7" w:rsidTr="00113807">
        <w:tc>
          <w:tcPr>
            <w:tcW w:w="4644"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Станция активна в направлении 10</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Станция активна в направлении 01</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7</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lastRenderedPageBreak/>
              <w:t>8</w:t>
            </w:r>
          </w:p>
        </w:tc>
        <w:tc>
          <w:tcPr>
            <w:tcW w:w="338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67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c>
          <w:tcPr>
            <w:tcW w:w="9321" w:type="dxa"/>
            <w:gridSpan w:val="4"/>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Кодирование рельсовой цепи</w:t>
            </w:r>
          </w:p>
        </w:tc>
      </w:tr>
      <w:tr w:rsidR="00FD4AF7" w:rsidTr="00113807">
        <w:tc>
          <w:tcPr>
            <w:tcW w:w="4927"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Кодом 5</w:t>
            </w:r>
          </w:p>
        </w:tc>
        <w:tc>
          <w:tcPr>
            <w:tcW w:w="439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Кодом 7</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9</w:t>
            </w:r>
          </w:p>
        </w:tc>
        <w:tc>
          <w:tcPr>
            <w:tcW w:w="366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39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10</w:t>
            </w:r>
          </w:p>
        </w:tc>
        <w:tc>
          <w:tcPr>
            <w:tcW w:w="3667"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39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13-25</w:t>
            </w:r>
          </w:p>
        </w:tc>
        <w:tc>
          <w:tcPr>
            <w:tcW w:w="8061"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Общий провод (ОП)</w:t>
            </w:r>
          </w:p>
        </w:tc>
      </w:tr>
      <w:tr w:rsidR="00FD4AF7" w:rsidTr="00113807">
        <w:tc>
          <w:tcPr>
            <w:tcW w:w="9321" w:type="dxa"/>
            <w:gridSpan w:val="4"/>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Примечания 1 «1» -перемычка между указанными контактами и ОП отсутствует; 2 «0» - перемычка между указанными контактами и ОП установлена.</w:t>
            </w:r>
          </w:p>
        </w:tc>
      </w:tr>
    </w:tbl>
    <w:p w:rsidR="00FD4AF7" w:rsidRDefault="00FD4AF7" w:rsidP="00FD4AF7">
      <w:pPr>
        <w:spacing w:line="360" w:lineRule="auto"/>
        <w:jc w:val="both"/>
        <w:rPr>
          <w:szCs w:val="28"/>
        </w:rPr>
      </w:pPr>
    </w:p>
    <w:p w:rsidR="00FD4AF7" w:rsidRDefault="00FD4AF7" w:rsidP="00FD4AF7">
      <w:pPr>
        <w:spacing w:line="360" w:lineRule="auto"/>
        <w:jc w:val="both"/>
        <w:rPr>
          <w:szCs w:val="28"/>
        </w:rPr>
      </w:pPr>
      <w:r>
        <w:rPr>
          <w:szCs w:val="28"/>
        </w:rPr>
        <w:t>Таблица 1.2 Кодовая заглушка блока БУСТ.</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260"/>
        <w:gridCol w:w="1542"/>
        <w:gridCol w:w="1559"/>
        <w:gridCol w:w="532"/>
        <w:gridCol w:w="35"/>
        <w:gridCol w:w="1631"/>
        <w:gridCol w:w="212"/>
        <w:gridCol w:w="2268"/>
        <w:gridCol w:w="36"/>
      </w:tblGrid>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Контакт</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Назначение и режим работы</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0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2</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1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2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4</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3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5</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4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6</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5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7</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6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8</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7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9</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8 (смотри таблицу 4)</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10</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Адрес 9 (смотри таблицу 4)</w:t>
            </w:r>
          </w:p>
        </w:tc>
      </w:tr>
      <w:tr w:rsidR="00FD4AF7" w:rsidTr="00113807">
        <w:trPr>
          <w:gridAfter w:val="1"/>
          <w:wAfter w:w="36" w:type="dxa"/>
        </w:trPr>
        <w:tc>
          <w:tcPr>
            <w:tcW w:w="9039"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Направление активной работы сигнальной точки</w:t>
            </w:r>
          </w:p>
        </w:tc>
      </w:tr>
      <w:tr w:rsidR="00FD4AF7" w:rsidTr="00113807">
        <w:trPr>
          <w:gridAfter w:val="1"/>
          <w:wAfter w:w="36" w:type="dxa"/>
        </w:trPr>
        <w:tc>
          <w:tcPr>
            <w:tcW w:w="2802"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Трансляция кода точкой в направлении 01,10</w:t>
            </w:r>
          </w:p>
        </w:tc>
        <w:tc>
          <w:tcPr>
            <w:tcW w:w="2126"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Трансляция кода точкой в направлении 01</w:t>
            </w:r>
          </w:p>
        </w:tc>
        <w:tc>
          <w:tcPr>
            <w:tcW w:w="1843"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Трансляция кода точкой в направлении 10</w:t>
            </w:r>
          </w:p>
        </w:tc>
        <w:tc>
          <w:tcPr>
            <w:tcW w:w="2268"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 xml:space="preserve">Трансляция кода точкой </w:t>
            </w:r>
            <w:proofErr w:type="spellStart"/>
            <w:r>
              <w:rPr>
                <w:sz w:val="20"/>
                <w:szCs w:val="20"/>
              </w:rPr>
              <w:t>отсутсвует</w:t>
            </w:r>
            <w:proofErr w:type="spellEnd"/>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11</w:t>
            </w:r>
          </w:p>
        </w:tc>
        <w:tc>
          <w:tcPr>
            <w:tcW w:w="154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2126"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1843"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2268"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12</w:t>
            </w:r>
          </w:p>
        </w:tc>
        <w:tc>
          <w:tcPr>
            <w:tcW w:w="154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2126"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1843"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2268"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rPr>
          <w:gridAfter w:val="1"/>
          <w:wAfter w:w="36" w:type="dxa"/>
        </w:trPr>
        <w:tc>
          <w:tcPr>
            <w:tcW w:w="9039"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Кодирование рельсовой цепи</w:t>
            </w:r>
          </w:p>
        </w:tc>
      </w:tr>
      <w:tr w:rsidR="00FD4AF7" w:rsidTr="00113807">
        <w:trPr>
          <w:gridAfter w:val="1"/>
          <w:wAfter w:w="36" w:type="dxa"/>
        </w:trPr>
        <w:tc>
          <w:tcPr>
            <w:tcW w:w="4361"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Кодом 5</w:t>
            </w:r>
          </w:p>
        </w:tc>
        <w:tc>
          <w:tcPr>
            <w:tcW w:w="4678" w:type="dxa"/>
            <w:gridSpan w:val="5"/>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Кодом 7</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13</w:t>
            </w:r>
          </w:p>
        </w:tc>
        <w:tc>
          <w:tcPr>
            <w:tcW w:w="310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678" w:type="dxa"/>
            <w:gridSpan w:val="5"/>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14</w:t>
            </w:r>
          </w:p>
        </w:tc>
        <w:tc>
          <w:tcPr>
            <w:tcW w:w="310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678" w:type="dxa"/>
            <w:gridSpan w:val="5"/>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rPr>
          <w:gridAfter w:val="1"/>
          <w:wAfter w:w="36" w:type="dxa"/>
        </w:trPr>
        <w:tc>
          <w:tcPr>
            <w:tcW w:w="9039"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Продолжение таблицы 1.2</w:t>
            </w:r>
          </w:p>
        </w:tc>
      </w:tr>
      <w:tr w:rsidR="00FD4AF7" w:rsidTr="00113807">
        <w:trPr>
          <w:gridAfter w:val="1"/>
          <w:wAfter w:w="36" w:type="dxa"/>
        </w:trPr>
        <w:tc>
          <w:tcPr>
            <w:tcW w:w="9039"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Сигнализация</w:t>
            </w:r>
          </w:p>
        </w:tc>
      </w:tr>
      <w:tr w:rsidR="00FD4AF7" w:rsidTr="00113807">
        <w:trPr>
          <w:gridAfter w:val="1"/>
          <w:wAfter w:w="36" w:type="dxa"/>
        </w:trPr>
        <w:tc>
          <w:tcPr>
            <w:tcW w:w="4361"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Трехзначная</w:t>
            </w:r>
          </w:p>
        </w:tc>
        <w:tc>
          <w:tcPr>
            <w:tcW w:w="4678" w:type="dxa"/>
            <w:gridSpan w:val="5"/>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Четырехзначная</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15</w:t>
            </w:r>
          </w:p>
        </w:tc>
        <w:tc>
          <w:tcPr>
            <w:tcW w:w="310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678" w:type="dxa"/>
            <w:gridSpan w:val="5"/>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w:t>
            </w:r>
          </w:p>
        </w:tc>
        <w:tc>
          <w:tcPr>
            <w:tcW w:w="310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4678" w:type="dxa"/>
            <w:gridSpan w:val="5"/>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r>
      <w:tr w:rsidR="00FD4AF7" w:rsidTr="00113807">
        <w:trPr>
          <w:gridAfter w:val="1"/>
          <w:wAfter w:w="36" w:type="dxa"/>
        </w:trPr>
        <w:tc>
          <w:tcPr>
            <w:tcW w:w="9039"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Наличие защитных участков</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54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Защитные участки отсутствуют.</w:t>
            </w:r>
          </w:p>
        </w:tc>
        <w:tc>
          <w:tcPr>
            <w:tcW w:w="209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Защитные участки предусмотрены в направлении 01</w:t>
            </w:r>
          </w:p>
        </w:tc>
        <w:tc>
          <w:tcPr>
            <w:tcW w:w="1666"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Защитные участки предусмотрены в направлении 10</w:t>
            </w:r>
          </w:p>
        </w:tc>
        <w:tc>
          <w:tcPr>
            <w:tcW w:w="2516"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 xml:space="preserve">Защитные участки предусмотрены в направлении 01,10 </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17</w:t>
            </w:r>
          </w:p>
        </w:tc>
        <w:tc>
          <w:tcPr>
            <w:tcW w:w="154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209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1666"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2516"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r>
      <w:tr w:rsidR="00FD4AF7" w:rsidTr="00113807">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18</w:t>
            </w:r>
          </w:p>
        </w:tc>
        <w:tc>
          <w:tcPr>
            <w:tcW w:w="154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2091"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w:t>
            </w:r>
          </w:p>
        </w:tc>
        <w:tc>
          <w:tcPr>
            <w:tcW w:w="1666" w:type="dxa"/>
            <w:gridSpan w:val="2"/>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c>
          <w:tcPr>
            <w:tcW w:w="2516" w:type="dxa"/>
            <w:gridSpan w:val="3"/>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0</w:t>
            </w:r>
          </w:p>
        </w:tc>
      </w:tr>
      <w:tr w:rsidR="00FD4AF7" w:rsidTr="00113807">
        <w:trPr>
          <w:gridAfter w:val="1"/>
          <w:wAfter w:w="36" w:type="dxa"/>
        </w:trPr>
        <w:tc>
          <w:tcPr>
            <w:tcW w:w="1260"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19 - 25</w:t>
            </w:r>
          </w:p>
        </w:tc>
        <w:tc>
          <w:tcPr>
            <w:tcW w:w="7779" w:type="dxa"/>
            <w:gridSpan w:val="7"/>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 Общий провод (ОП)</w:t>
            </w:r>
          </w:p>
        </w:tc>
      </w:tr>
      <w:tr w:rsidR="00FD4AF7" w:rsidTr="00113807">
        <w:trPr>
          <w:gridAfter w:val="1"/>
          <w:wAfter w:w="36" w:type="dxa"/>
        </w:trPr>
        <w:tc>
          <w:tcPr>
            <w:tcW w:w="9039"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Примечания 1. «1» - перемычка на контакте адресной колодке и общим проводом схемы отсутствует; 2. «0» - перемычка на контакте адресной колодке и общим проводом схемы установлена; 3 Конкретная установка перемычек задается при проектировании.</w:t>
            </w:r>
          </w:p>
        </w:tc>
      </w:tr>
    </w:tbl>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 xml:space="preserve">Временные параметры импульсов кода, выдаваемых аппаратурой КЭБ-2 должны соответствовать </w:t>
      </w:r>
      <w:proofErr w:type="gramStart"/>
      <w:r>
        <w:rPr>
          <w:szCs w:val="28"/>
        </w:rPr>
        <w:t>приведенным</w:t>
      </w:r>
      <w:proofErr w:type="gramEnd"/>
      <w:r>
        <w:rPr>
          <w:szCs w:val="28"/>
        </w:rPr>
        <w:t xml:space="preserve"> в таблице 1.3.</w:t>
      </w:r>
    </w:p>
    <w:p w:rsidR="00FD4AF7" w:rsidRDefault="00FD4AF7" w:rsidP="00FD4AF7">
      <w:pPr>
        <w:spacing w:line="360" w:lineRule="auto"/>
        <w:ind w:firstLine="709"/>
        <w:jc w:val="both"/>
        <w:rPr>
          <w:szCs w:val="28"/>
        </w:rPr>
      </w:pPr>
      <w:r>
        <w:rPr>
          <w:szCs w:val="28"/>
        </w:rPr>
        <w:t>Допустимое отклонение длительности импульса и паузы не более:</w:t>
      </w:r>
    </w:p>
    <w:p w:rsidR="00FD4AF7" w:rsidRDefault="00FD4AF7" w:rsidP="00FD4AF7">
      <w:pPr>
        <w:spacing w:line="360" w:lineRule="auto"/>
        <w:ind w:firstLine="709"/>
        <w:jc w:val="both"/>
        <w:rPr>
          <w:szCs w:val="28"/>
        </w:rPr>
      </w:pPr>
      <w:r>
        <w:rPr>
          <w:szCs w:val="28"/>
        </w:rPr>
        <w:t xml:space="preserve">а) ± (10 + 0,02 </w:t>
      </w:r>
      <w:proofErr w:type="spellStart"/>
      <w:proofErr w:type="gramStart"/>
      <w:r>
        <w:rPr>
          <w:szCs w:val="28"/>
        </w:rPr>
        <w:t>t</w:t>
      </w:r>
      <w:proofErr w:type="gramEnd"/>
      <w:r>
        <w:rPr>
          <w:szCs w:val="28"/>
        </w:rPr>
        <w:t>и</w:t>
      </w:r>
      <w:proofErr w:type="spellEnd"/>
      <w:r>
        <w:rPr>
          <w:szCs w:val="28"/>
        </w:rPr>
        <w:t>) мс - при частоте 50 Гц;</w:t>
      </w:r>
    </w:p>
    <w:p w:rsidR="00FD4AF7" w:rsidRDefault="00FD4AF7" w:rsidP="00FD4AF7">
      <w:pPr>
        <w:spacing w:line="360" w:lineRule="auto"/>
        <w:ind w:firstLine="709"/>
        <w:jc w:val="both"/>
        <w:rPr>
          <w:szCs w:val="28"/>
        </w:rPr>
      </w:pPr>
      <w:r>
        <w:rPr>
          <w:szCs w:val="28"/>
        </w:rPr>
        <w:lastRenderedPageBreak/>
        <w:t xml:space="preserve">б) ± (20 + 0,02 </w:t>
      </w:r>
      <w:proofErr w:type="spellStart"/>
      <w:proofErr w:type="gramStart"/>
      <w:r>
        <w:rPr>
          <w:szCs w:val="28"/>
        </w:rPr>
        <w:t>t</w:t>
      </w:r>
      <w:proofErr w:type="gramEnd"/>
      <w:r>
        <w:rPr>
          <w:szCs w:val="28"/>
        </w:rPr>
        <w:t>и</w:t>
      </w:r>
      <w:proofErr w:type="spellEnd"/>
      <w:r>
        <w:rPr>
          <w:szCs w:val="28"/>
        </w:rPr>
        <w:t>) мс - при частоте 25 Гц.</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 xml:space="preserve">где </w:t>
      </w:r>
      <w:proofErr w:type="spellStart"/>
      <w:proofErr w:type="gramStart"/>
      <w:r>
        <w:rPr>
          <w:szCs w:val="28"/>
        </w:rPr>
        <w:t>t</w:t>
      </w:r>
      <w:proofErr w:type="gramEnd"/>
      <w:r>
        <w:rPr>
          <w:szCs w:val="28"/>
        </w:rPr>
        <w:t>и</w:t>
      </w:r>
      <w:proofErr w:type="spellEnd"/>
      <w:r>
        <w:rPr>
          <w:szCs w:val="28"/>
        </w:rPr>
        <w:t xml:space="preserve"> - длительность импульса или паузы, мс.</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Таблица 1.3 Временные параметры импульсов кода.</w:t>
      </w:r>
    </w:p>
    <w:tbl>
      <w:tblPr>
        <w:tblW w:w="0" w:type="auto"/>
        <w:tblInd w:w="51" w:type="dxa"/>
        <w:tblBorders>
          <w:top w:val="single" w:sz="8" w:space="0" w:color="auto"/>
          <w:left w:val="single" w:sz="8" w:space="0" w:color="auto"/>
          <w:bottom w:val="single" w:sz="8" w:space="0" w:color="auto"/>
          <w:right w:val="single" w:sz="8" w:space="0" w:color="auto"/>
        </w:tblBorders>
        <w:tblLayout w:type="fixed"/>
        <w:tblCellMar>
          <w:left w:w="71" w:type="dxa"/>
          <w:right w:w="71" w:type="dxa"/>
        </w:tblCellMar>
        <w:tblLook w:val="0000"/>
      </w:tblPr>
      <w:tblGrid>
        <w:gridCol w:w="992"/>
        <w:gridCol w:w="1296"/>
        <w:gridCol w:w="1134"/>
        <w:gridCol w:w="1134"/>
        <w:gridCol w:w="993"/>
        <w:gridCol w:w="1134"/>
        <w:gridCol w:w="992"/>
        <w:gridCol w:w="1417"/>
      </w:tblGrid>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Код</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Импульс, мс</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Пауза, мс</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Импульс, мс</w:t>
            </w: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Пауза, мс</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Импульс, мс</w:t>
            </w: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Пауза, мс</w:t>
            </w: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Период кодового цикла, мс</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 5</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680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120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800</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КЖ 5</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230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570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800</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roofErr w:type="gramStart"/>
            <w:r>
              <w:rPr>
                <w:sz w:val="20"/>
                <w:szCs w:val="20"/>
              </w:rPr>
              <w:t>Ж</w:t>
            </w:r>
            <w:proofErr w:type="gramEnd"/>
            <w:r>
              <w:rPr>
                <w:sz w:val="20"/>
                <w:szCs w:val="20"/>
              </w:rPr>
              <w:t xml:space="preserve"> 5</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340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340</w:t>
            </w: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760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1600</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roofErr w:type="gramStart"/>
            <w:r>
              <w:rPr>
                <w:sz w:val="20"/>
                <w:szCs w:val="20"/>
              </w:rPr>
              <w:t>З</w:t>
            </w:r>
            <w:proofErr w:type="gramEnd"/>
            <w:r>
              <w:rPr>
                <w:sz w:val="20"/>
                <w:szCs w:val="20"/>
              </w:rPr>
              <w:t xml:space="preserve"> 5</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310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180</w:t>
            </w: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180</w:t>
            </w: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610</w:t>
            </w: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1600</w:t>
            </w:r>
          </w:p>
        </w:tc>
      </w:tr>
      <w:tr w:rsidR="00FD4AF7" w:rsidTr="00113807">
        <w:tc>
          <w:tcPr>
            <w:tcW w:w="9092" w:type="dxa"/>
            <w:gridSpan w:val="8"/>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Продолжение таблицы 1.3</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 7</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810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120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930</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КЖ 7</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300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630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930</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roofErr w:type="gramStart"/>
            <w:r>
              <w:rPr>
                <w:sz w:val="20"/>
                <w:szCs w:val="20"/>
              </w:rPr>
              <w:t>Ж</w:t>
            </w:r>
            <w:proofErr w:type="gramEnd"/>
            <w:r>
              <w:rPr>
                <w:sz w:val="20"/>
                <w:szCs w:val="20"/>
              </w:rPr>
              <w:t xml:space="preserve"> 7</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310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600</w:t>
            </w: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790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1860</w:t>
            </w:r>
          </w:p>
        </w:tc>
      </w:tr>
      <w:tr w:rsidR="00FD4AF7" w:rsidTr="00113807">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proofErr w:type="gramStart"/>
            <w:r>
              <w:rPr>
                <w:sz w:val="20"/>
                <w:szCs w:val="20"/>
              </w:rPr>
              <w:t>З</w:t>
            </w:r>
            <w:proofErr w:type="gramEnd"/>
            <w:r>
              <w:rPr>
                <w:sz w:val="20"/>
                <w:szCs w:val="20"/>
              </w:rPr>
              <w:t xml:space="preserve"> 7</w:t>
            </w:r>
          </w:p>
        </w:tc>
        <w:tc>
          <w:tcPr>
            <w:tcW w:w="1296"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310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200</w:t>
            </w:r>
          </w:p>
        </w:tc>
        <w:tc>
          <w:tcPr>
            <w:tcW w:w="993"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160</w:t>
            </w:r>
          </w:p>
        </w:tc>
        <w:tc>
          <w:tcPr>
            <w:tcW w:w="1134"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200</w:t>
            </w:r>
          </w:p>
        </w:tc>
        <w:tc>
          <w:tcPr>
            <w:tcW w:w="992"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830</w:t>
            </w:r>
          </w:p>
        </w:tc>
        <w:tc>
          <w:tcPr>
            <w:tcW w:w="1417" w:type="dxa"/>
            <w:tcBorders>
              <w:top w:val="single" w:sz="6" w:space="0" w:color="auto"/>
              <w:left w:val="single" w:sz="6" w:space="0" w:color="auto"/>
              <w:bottom w:val="single" w:sz="6" w:space="0" w:color="auto"/>
              <w:right w:val="single" w:sz="6" w:space="0" w:color="auto"/>
            </w:tcBorders>
          </w:tcPr>
          <w:p w:rsidR="00FD4AF7" w:rsidRDefault="00FD4AF7" w:rsidP="00113807">
            <w:pPr>
              <w:rPr>
                <w:sz w:val="20"/>
                <w:szCs w:val="20"/>
              </w:rPr>
            </w:pPr>
            <w:r>
              <w:rPr>
                <w:sz w:val="20"/>
                <w:szCs w:val="20"/>
              </w:rPr>
              <w:t>1860</w:t>
            </w:r>
          </w:p>
        </w:tc>
      </w:tr>
    </w:tbl>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Аппаратура КЭБ-2 обеспечивает прием и дешифрацию кодовых сигналов с временными характеристиками, приведенными в таблице 1.3. Допустимые отклонения длительностей импульсов и пауз принимаемых кодовых сигналов должны быть не более ± 40 мс.</w:t>
      </w:r>
    </w:p>
    <w:p w:rsidR="00FD4AF7" w:rsidRDefault="00FD4AF7" w:rsidP="00FD4AF7">
      <w:pPr>
        <w:spacing w:line="360" w:lineRule="auto"/>
        <w:ind w:firstLine="709"/>
        <w:jc w:val="both"/>
        <w:rPr>
          <w:szCs w:val="28"/>
        </w:rPr>
      </w:pPr>
      <w:r>
        <w:rPr>
          <w:szCs w:val="28"/>
        </w:rPr>
        <w:t xml:space="preserve">Аппаратура КЭБ-2 должно обеспечивать переключение входа и выхода рельсовых цепей, соответственно установленному направлению движению поездов при поступлении на "Вход смены направления" постоянного </w:t>
      </w:r>
    </w:p>
    <w:p w:rsidR="00FD4AF7" w:rsidRDefault="00FD4AF7" w:rsidP="00FD4AF7">
      <w:pPr>
        <w:spacing w:line="360" w:lineRule="auto"/>
        <w:ind w:firstLine="709"/>
        <w:jc w:val="both"/>
        <w:rPr>
          <w:szCs w:val="28"/>
        </w:rPr>
      </w:pPr>
    </w:p>
    <w:p w:rsidR="00FD4AF7" w:rsidRDefault="00FD4AF7" w:rsidP="00FD4AF7">
      <w:pPr>
        <w:spacing w:line="360" w:lineRule="auto"/>
        <w:ind w:firstLine="709"/>
        <w:jc w:val="both"/>
        <w:rPr>
          <w:szCs w:val="28"/>
        </w:rPr>
      </w:pPr>
      <w:r>
        <w:rPr>
          <w:szCs w:val="28"/>
        </w:rPr>
        <w:t>напряжения положительной или отрицательной полярности от 10 до</w:t>
      </w:r>
    </w:p>
    <w:p w:rsidR="00FD4AF7" w:rsidRDefault="00FD4AF7" w:rsidP="00FD4AF7">
      <w:pPr>
        <w:spacing w:line="360" w:lineRule="auto"/>
        <w:jc w:val="both"/>
        <w:rPr>
          <w:szCs w:val="28"/>
        </w:rPr>
      </w:pPr>
      <w:r>
        <w:rPr>
          <w:szCs w:val="28"/>
        </w:rPr>
        <w:t>26 В.</w:t>
      </w:r>
    </w:p>
    <w:p w:rsidR="00FD4AF7" w:rsidRDefault="00FD4AF7" w:rsidP="00FD4AF7">
      <w:pPr>
        <w:spacing w:line="360" w:lineRule="auto"/>
        <w:ind w:firstLine="709"/>
        <w:jc w:val="both"/>
        <w:rPr>
          <w:szCs w:val="28"/>
        </w:rPr>
      </w:pPr>
      <w:r>
        <w:rPr>
          <w:szCs w:val="28"/>
        </w:rPr>
        <w:t>Аппаратура КЭБ-2 должна обеспечивать работу в системах трех или четырехзначной автоблокировки с защитными участками и без них.</w:t>
      </w:r>
    </w:p>
    <w:p w:rsidR="00FD4AF7" w:rsidRDefault="00FD4AF7" w:rsidP="00FD4AF7">
      <w:pPr>
        <w:spacing w:line="360" w:lineRule="auto"/>
        <w:ind w:firstLine="709"/>
        <w:jc w:val="both"/>
        <w:rPr>
          <w:caps/>
          <w:szCs w:val="28"/>
        </w:rPr>
      </w:pPr>
    </w:p>
    <w:p w:rsidR="00AE72B0" w:rsidRDefault="00AE72B0" w:rsidP="002362E1">
      <w:pPr>
        <w:spacing w:line="312" w:lineRule="auto"/>
        <w:jc w:val="both"/>
        <w:rPr>
          <w:szCs w:val="28"/>
        </w:rPr>
      </w:pPr>
    </w:p>
    <w:p w:rsidR="00AE72B0" w:rsidRDefault="00AE72B0" w:rsidP="00AE72B0">
      <w:pPr>
        <w:spacing w:line="312" w:lineRule="auto"/>
        <w:ind w:firstLine="708"/>
        <w:jc w:val="both"/>
        <w:rPr>
          <w:szCs w:val="28"/>
        </w:rPr>
      </w:pPr>
    </w:p>
    <w:p w:rsidR="00E20F11" w:rsidRDefault="00E20F11" w:rsidP="00AE72B0">
      <w:pPr>
        <w:spacing w:line="360" w:lineRule="auto"/>
        <w:ind w:firstLine="709"/>
        <w:jc w:val="both"/>
        <w:rPr>
          <w:w w:val="139"/>
        </w:rPr>
        <w:sectPr w:rsidR="00E20F11" w:rsidSect="00631EB8">
          <w:footerReference w:type="default" r:id="rId13"/>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684161" w:rsidRPr="00684161" w:rsidRDefault="00684161" w:rsidP="00684161">
      <w:pPr>
        <w:spacing w:line="360" w:lineRule="auto"/>
        <w:ind w:firstLine="709"/>
        <w:jc w:val="both"/>
        <w:rPr>
          <w:b/>
          <w:caps/>
          <w:sz w:val="32"/>
          <w:szCs w:val="32"/>
        </w:rPr>
      </w:pPr>
      <w:r w:rsidRPr="00684161">
        <w:rPr>
          <w:b/>
          <w:caps/>
          <w:sz w:val="32"/>
          <w:szCs w:val="32"/>
        </w:rPr>
        <w:lastRenderedPageBreak/>
        <w:t>3.Технолочическая часть</w:t>
      </w:r>
    </w:p>
    <w:p w:rsidR="00684161" w:rsidRDefault="00684161" w:rsidP="00684161">
      <w:pPr>
        <w:spacing w:line="360" w:lineRule="auto"/>
        <w:ind w:firstLine="709"/>
        <w:jc w:val="both"/>
        <w:rPr>
          <w:caps/>
          <w:szCs w:val="28"/>
        </w:rPr>
      </w:pPr>
    </w:p>
    <w:p w:rsidR="00684161" w:rsidRPr="00684161" w:rsidRDefault="00684161" w:rsidP="00684161">
      <w:pPr>
        <w:spacing w:line="360" w:lineRule="auto"/>
        <w:ind w:firstLine="709"/>
        <w:jc w:val="both"/>
        <w:rPr>
          <w:b/>
          <w:caps/>
          <w:szCs w:val="28"/>
        </w:rPr>
      </w:pPr>
      <w:r w:rsidRPr="00684161">
        <w:rPr>
          <w:b/>
          <w:caps/>
          <w:szCs w:val="28"/>
        </w:rPr>
        <w:t xml:space="preserve">3.1 Техническое обслуживание блока БСУ КЭБ-2 </w:t>
      </w:r>
    </w:p>
    <w:p w:rsidR="00684161" w:rsidRDefault="00684161" w:rsidP="00684161">
      <w:pPr>
        <w:spacing w:line="360" w:lineRule="auto"/>
        <w:jc w:val="both"/>
        <w:rPr>
          <w:szCs w:val="28"/>
        </w:rPr>
      </w:pPr>
      <w:r>
        <w:rPr>
          <w:szCs w:val="28"/>
        </w:rPr>
        <w:t>Данная технология обслуживания определяет порядок и правила проверки технического состояния электронных блоков станционных устройств БСУ (далее изделие) входящих в систему кодовой электронной блокировки КЭБ-2.</w:t>
      </w:r>
    </w:p>
    <w:p w:rsidR="00684161" w:rsidRDefault="00E16309" w:rsidP="00684161">
      <w:pPr>
        <w:spacing w:line="360" w:lineRule="auto"/>
        <w:ind w:firstLine="709"/>
        <w:jc w:val="both"/>
        <w:rPr>
          <w:szCs w:val="28"/>
        </w:rPr>
      </w:pPr>
      <w:r>
        <w:rPr>
          <w:szCs w:val="28"/>
        </w:rPr>
        <w:t>Технология обслуживания определяется</w:t>
      </w:r>
      <w:r w:rsidR="00684161">
        <w:rPr>
          <w:szCs w:val="28"/>
        </w:rPr>
        <w:t xml:space="preserve"> </w:t>
      </w:r>
      <w:proofErr w:type="gramStart"/>
      <w:r w:rsidR="00684161">
        <w:rPr>
          <w:szCs w:val="28"/>
        </w:rPr>
        <w:t>документ</w:t>
      </w:r>
      <w:r>
        <w:rPr>
          <w:szCs w:val="28"/>
        </w:rPr>
        <w:t>ом</w:t>
      </w:r>
      <w:proofErr w:type="gramEnd"/>
      <w:r w:rsidR="00684161">
        <w:rPr>
          <w:szCs w:val="28"/>
        </w:rPr>
        <w:t xml:space="preserve"> разработан</w:t>
      </w:r>
      <w:r>
        <w:rPr>
          <w:szCs w:val="28"/>
        </w:rPr>
        <w:t>ным</w:t>
      </w:r>
      <w:r w:rsidR="00684161">
        <w:rPr>
          <w:szCs w:val="28"/>
        </w:rPr>
        <w:t xml:space="preserve"> в дополнение к инструкции по техническому обслуживанию устройств сигнализации, централизации и блокировки (СЦБ) </w:t>
      </w:r>
      <w:r>
        <w:rPr>
          <w:szCs w:val="28"/>
        </w:rPr>
        <w:t>утв. распоряжением №3168р</w:t>
      </w:r>
      <w:r w:rsidR="00684161">
        <w:rPr>
          <w:szCs w:val="28"/>
        </w:rPr>
        <w:t xml:space="preserve"> на основании руководства по эксплуатации на блок станционных устройств БСУ - 17346-100-00 РЭ.</w:t>
      </w:r>
    </w:p>
    <w:p w:rsidR="00684161" w:rsidRDefault="00684161" w:rsidP="00684161">
      <w:pPr>
        <w:spacing w:line="360" w:lineRule="auto"/>
        <w:ind w:firstLine="709"/>
        <w:jc w:val="both"/>
        <w:rPr>
          <w:szCs w:val="28"/>
        </w:rPr>
      </w:pPr>
      <w:r>
        <w:rPr>
          <w:szCs w:val="28"/>
        </w:rPr>
        <w:t>Проверка технического состояния выполняется в соответствии с таблицей 1.6, периодически, а также перед установкой на эксплуатацию, после ремонта, транспортирования и хранения свыше 6 месяцев в ремонтно-технологическом участке (РТУ) и на месте эксплуатации.</w:t>
      </w:r>
    </w:p>
    <w:p w:rsidR="00684161" w:rsidRDefault="00684161" w:rsidP="00684161">
      <w:pPr>
        <w:spacing w:line="360" w:lineRule="auto"/>
        <w:ind w:firstLine="709"/>
        <w:jc w:val="both"/>
        <w:rPr>
          <w:szCs w:val="28"/>
        </w:rPr>
      </w:pPr>
      <w:r>
        <w:rPr>
          <w:szCs w:val="28"/>
        </w:rPr>
        <w:t>Оборудование и измерительные приборы, используемые при проведении испытаний должны иметь не истёкшие сроки поверки. Проверка технического состояния в РТУ проводится в нормальных климатических условиях по ГОСТ 15150-69.</w:t>
      </w:r>
    </w:p>
    <w:p w:rsidR="00684161" w:rsidRDefault="00684161" w:rsidP="00684161">
      <w:pPr>
        <w:spacing w:line="360" w:lineRule="auto"/>
        <w:ind w:firstLine="709"/>
        <w:jc w:val="both"/>
        <w:rPr>
          <w:szCs w:val="28"/>
        </w:rPr>
      </w:pPr>
      <w:r>
        <w:rPr>
          <w:szCs w:val="28"/>
        </w:rPr>
        <w:t>а) температура окружающего воздуха</w:t>
      </w:r>
      <w:r>
        <w:rPr>
          <w:szCs w:val="28"/>
        </w:rPr>
        <w:tab/>
        <w:t>-</w:t>
      </w:r>
      <w:r>
        <w:rPr>
          <w:szCs w:val="28"/>
        </w:rPr>
        <w:tab/>
        <w:t>(25±10) °</w:t>
      </w:r>
      <w:proofErr w:type="gramStart"/>
      <w:r>
        <w:rPr>
          <w:szCs w:val="28"/>
        </w:rPr>
        <w:t>С</w:t>
      </w:r>
      <w:proofErr w:type="gramEnd"/>
      <w:r>
        <w:rPr>
          <w:szCs w:val="28"/>
        </w:rPr>
        <w:t>;</w:t>
      </w:r>
    </w:p>
    <w:p w:rsidR="00684161" w:rsidRDefault="00684161" w:rsidP="00684161">
      <w:pPr>
        <w:spacing w:line="360" w:lineRule="auto"/>
        <w:ind w:firstLine="709"/>
        <w:jc w:val="both"/>
        <w:rPr>
          <w:szCs w:val="28"/>
        </w:rPr>
      </w:pPr>
      <w:r>
        <w:rPr>
          <w:szCs w:val="28"/>
        </w:rPr>
        <w:t>б) относительная влажность воздуха</w:t>
      </w:r>
      <w:r>
        <w:rPr>
          <w:szCs w:val="28"/>
        </w:rPr>
        <w:tab/>
        <w:t>-</w:t>
      </w:r>
      <w:r>
        <w:rPr>
          <w:szCs w:val="28"/>
        </w:rPr>
        <w:tab/>
        <w:t>от 25 до 75 %;</w:t>
      </w:r>
    </w:p>
    <w:p w:rsidR="00684161" w:rsidRDefault="00684161" w:rsidP="00684161">
      <w:pPr>
        <w:spacing w:line="360" w:lineRule="auto"/>
        <w:ind w:firstLine="709"/>
        <w:jc w:val="both"/>
        <w:rPr>
          <w:szCs w:val="28"/>
        </w:rPr>
      </w:pPr>
      <w:r>
        <w:rPr>
          <w:szCs w:val="28"/>
        </w:rPr>
        <w:t>в) атмосферное давление</w:t>
      </w:r>
      <w:r>
        <w:rPr>
          <w:szCs w:val="28"/>
        </w:rPr>
        <w:tab/>
      </w:r>
      <w:r>
        <w:rPr>
          <w:szCs w:val="28"/>
        </w:rPr>
        <w:tab/>
      </w:r>
      <w:r>
        <w:rPr>
          <w:szCs w:val="28"/>
        </w:rPr>
        <w:tab/>
        <w:t>-</w:t>
      </w:r>
      <w:r>
        <w:rPr>
          <w:szCs w:val="28"/>
        </w:rPr>
        <w:tab/>
        <w:t>от 84 до 106,7 кПа.</w:t>
      </w:r>
    </w:p>
    <w:p w:rsidR="00684161" w:rsidRDefault="00684161" w:rsidP="00684161">
      <w:pPr>
        <w:spacing w:line="360" w:lineRule="auto"/>
        <w:ind w:firstLine="709"/>
        <w:jc w:val="both"/>
        <w:rPr>
          <w:szCs w:val="28"/>
        </w:rPr>
      </w:pPr>
      <w:r>
        <w:rPr>
          <w:szCs w:val="28"/>
        </w:rPr>
        <w:t>Техническое состояние изделия должно соответствовать требованиям ТУ 32 ЦШ 2096-2002 приведенным в таблице 1.6.</w:t>
      </w:r>
    </w:p>
    <w:p w:rsidR="00684161" w:rsidRDefault="00684161" w:rsidP="00684161">
      <w:pPr>
        <w:spacing w:line="360" w:lineRule="auto"/>
        <w:ind w:firstLine="709"/>
        <w:jc w:val="both"/>
        <w:rPr>
          <w:szCs w:val="28"/>
        </w:rPr>
      </w:pPr>
      <w:r>
        <w:rPr>
          <w:szCs w:val="28"/>
        </w:rPr>
        <w:t xml:space="preserve">Проверка изделий должна производиться с соблюдением требований </w:t>
      </w:r>
    </w:p>
    <w:p w:rsidR="001F19C8" w:rsidRDefault="001F19C8" w:rsidP="001F19C8">
      <w:pPr>
        <w:spacing w:line="360" w:lineRule="auto"/>
        <w:jc w:val="both"/>
        <w:rPr>
          <w:szCs w:val="28"/>
        </w:rPr>
        <w:sectPr w:rsidR="001F19C8" w:rsidSect="00631EB8">
          <w:footerReference w:type="default" r:id="rId14"/>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7E7352" w:rsidRPr="00B81D6B" w:rsidRDefault="007E7352" w:rsidP="007E7352">
      <w:pPr>
        <w:rPr>
          <w:b/>
          <w:sz w:val="40"/>
          <w:szCs w:val="40"/>
        </w:rPr>
      </w:pPr>
    </w:p>
    <w:p w:rsidR="001F19C8" w:rsidRDefault="001F19C8" w:rsidP="001F19C8">
      <w:pPr>
        <w:spacing w:line="360" w:lineRule="auto"/>
        <w:ind w:firstLine="709"/>
        <w:jc w:val="both"/>
        <w:rPr>
          <w:szCs w:val="28"/>
        </w:rPr>
      </w:pPr>
      <w:r>
        <w:rPr>
          <w:szCs w:val="28"/>
        </w:rPr>
        <w:t>изложенных в правилах технической эксплуатации электроустановок потребителей (ПТЭ) и правилах техники безопасности при эксплуатации электроустановок потребителей (ПТБ).</w:t>
      </w:r>
    </w:p>
    <w:p w:rsidR="001F19C8" w:rsidRDefault="001F19C8" w:rsidP="001F19C8">
      <w:pPr>
        <w:spacing w:line="360" w:lineRule="auto"/>
        <w:ind w:firstLine="709"/>
        <w:jc w:val="both"/>
        <w:rPr>
          <w:szCs w:val="28"/>
        </w:rPr>
      </w:pPr>
      <w:r>
        <w:rPr>
          <w:szCs w:val="28"/>
        </w:rPr>
        <w:t>К работе допускаются лица, имеющие документ на право работы с электроустановками на напряжение до 1000 В.</w:t>
      </w:r>
    </w:p>
    <w:p w:rsidR="001F19C8" w:rsidRDefault="001F19C8" w:rsidP="001F19C8">
      <w:pPr>
        <w:spacing w:line="360" w:lineRule="auto"/>
        <w:ind w:firstLine="709"/>
        <w:jc w:val="both"/>
        <w:rPr>
          <w:szCs w:val="28"/>
        </w:rPr>
      </w:pPr>
    </w:p>
    <w:p w:rsidR="001F19C8" w:rsidRDefault="001F19C8" w:rsidP="001F19C8">
      <w:pPr>
        <w:pStyle w:val="1"/>
        <w:spacing w:line="360" w:lineRule="auto"/>
        <w:jc w:val="both"/>
        <w:rPr>
          <w:kern w:val="32"/>
          <w:sz w:val="28"/>
          <w:szCs w:val="28"/>
        </w:rPr>
      </w:pPr>
    </w:p>
    <w:p w:rsidR="001F19C8" w:rsidRPr="009D4275" w:rsidRDefault="001F19C8" w:rsidP="001F19C8"/>
    <w:p w:rsidR="001F19C8" w:rsidRPr="009D4275" w:rsidRDefault="001F19C8" w:rsidP="001F19C8"/>
    <w:p w:rsidR="001F19C8" w:rsidRPr="009D4275" w:rsidRDefault="001F19C8" w:rsidP="001F19C8"/>
    <w:p w:rsidR="001F19C8" w:rsidRDefault="001F19C8" w:rsidP="001F19C8">
      <w:pPr>
        <w:pStyle w:val="1"/>
        <w:spacing w:line="360" w:lineRule="auto"/>
        <w:jc w:val="both"/>
        <w:rPr>
          <w:kern w:val="32"/>
          <w:sz w:val="28"/>
          <w:szCs w:val="28"/>
        </w:rPr>
      </w:pPr>
      <w:r w:rsidRPr="009D4275">
        <w:br w:type="page"/>
      </w:r>
      <w:r>
        <w:rPr>
          <w:kern w:val="32"/>
          <w:sz w:val="28"/>
          <w:szCs w:val="28"/>
        </w:rPr>
        <w:lastRenderedPageBreak/>
        <w:t>3.2 ПРОВЕРКА ТЕХНИЧЕСКОГО СОСТОЯНИЯ И ОСНОВНЫХ ТЕХНИЧЕСКИХ ХАРАКТЕРИСТИК</w:t>
      </w:r>
    </w:p>
    <w:p w:rsidR="001F19C8" w:rsidRDefault="001F19C8" w:rsidP="001F19C8">
      <w:pPr>
        <w:spacing w:line="360" w:lineRule="auto"/>
        <w:ind w:firstLine="709"/>
        <w:jc w:val="both"/>
        <w:rPr>
          <w:szCs w:val="28"/>
        </w:rPr>
      </w:pPr>
      <w:r>
        <w:rPr>
          <w:szCs w:val="28"/>
        </w:rPr>
        <w:t>Перечень проверок технического состояния БСУ приведён в таблице 1.6.</w:t>
      </w:r>
    </w:p>
    <w:p w:rsidR="001F19C8" w:rsidRDefault="001F19C8" w:rsidP="001F19C8">
      <w:pPr>
        <w:spacing w:line="360" w:lineRule="auto"/>
        <w:ind w:firstLine="709"/>
        <w:jc w:val="both"/>
        <w:rPr>
          <w:szCs w:val="28"/>
        </w:rPr>
      </w:pPr>
      <w:r>
        <w:rPr>
          <w:szCs w:val="28"/>
        </w:rPr>
        <w:t>Таблица 1.6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1449"/>
        <w:gridCol w:w="1134"/>
        <w:gridCol w:w="1276"/>
        <w:gridCol w:w="1620"/>
        <w:gridCol w:w="1260"/>
      </w:tblGrid>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Проверяемые технические требования</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Нормы требований ТУ 32 ЦШ 2096-2002</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Пункты проверки</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Исполнитель и место проведения проверки</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Периодичность выполнения работ</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Форма отчетности</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4</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5</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6</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Внешний осмотр</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2.2</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2.Проверка основных электрических характеристик</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r>
      <w:tr w:rsidR="001F19C8" w:rsidTr="00113807">
        <w:tc>
          <w:tcPr>
            <w:tcW w:w="25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2.1 Питание от сети переменного тока напряжением</w:t>
            </w:r>
          </w:p>
        </w:tc>
        <w:tc>
          <w:tcPr>
            <w:tcW w:w="1449"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От 198 до 231</w:t>
            </w:r>
            <w:proofErr w:type="gramStart"/>
            <w:r>
              <w:rPr>
                <w:sz w:val="20"/>
                <w:szCs w:val="20"/>
              </w:rPr>
              <w:t xml:space="preserve"> В</w:t>
            </w:r>
            <w:proofErr w:type="gramEnd"/>
            <w:r>
              <w:rPr>
                <w:sz w:val="20"/>
                <w:szCs w:val="20"/>
              </w:rPr>
              <w:t xml:space="preserve"> частотой (50±1) Гц</w:t>
            </w:r>
          </w:p>
        </w:tc>
        <w:tc>
          <w:tcPr>
            <w:tcW w:w="1134"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3.2</w:t>
            </w:r>
          </w:p>
        </w:tc>
        <w:tc>
          <w:tcPr>
            <w:tcW w:w="1276"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2.2 Потребляемая мощность</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более 100 Вт</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3.3</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2.3 Временные параметры импульсов, выдаваемых изделием</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Временные параметры приведены в таблице 2 </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3.4</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2.4 Приём и дешифрация кодов</w:t>
            </w:r>
          </w:p>
        </w:tc>
        <w:tc>
          <w:tcPr>
            <w:tcW w:w="1449"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 xml:space="preserve">Временные параметры кодов приведены в таблице 2. </w:t>
            </w:r>
          </w:p>
        </w:tc>
        <w:tc>
          <w:tcPr>
            <w:tcW w:w="1134"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3.5</w:t>
            </w:r>
          </w:p>
        </w:tc>
        <w:tc>
          <w:tcPr>
            <w:tcW w:w="1276"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2.5 Входное напряжение срабатывания (без внешнего защитного фильтра)</w:t>
            </w:r>
          </w:p>
        </w:tc>
        <w:tc>
          <w:tcPr>
            <w:tcW w:w="1449"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от3.2 до 3,6</w:t>
            </w:r>
            <w:proofErr w:type="gramStart"/>
            <w:r>
              <w:rPr>
                <w:sz w:val="20"/>
                <w:szCs w:val="20"/>
              </w:rPr>
              <w:t xml:space="preserve"> В</w:t>
            </w:r>
            <w:proofErr w:type="gramEnd"/>
          </w:p>
        </w:tc>
        <w:tc>
          <w:tcPr>
            <w:tcW w:w="1134"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3.6</w:t>
            </w:r>
          </w:p>
        </w:tc>
        <w:tc>
          <w:tcPr>
            <w:tcW w:w="1276"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ШН РТУ, ШН. На месте эксплуатации</w:t>
            </w:r>
          </w:p>
        </w:tc>
        <w:tc>
          <w:tcPr>
            <w:tcW w:w="16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1 раз в 5 лет при пуске и после ремонта</w:t>
            </w:r>
          </w:p>
        </w:tc>
        <w:tc>
          <w:tcPr>
            <w:tcW w:w="126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2.6 Входное напряжение выключения (без внешнего защитного фильтра)</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менее 3.0</w:t>
            </w:r>
            <w:proofErr w:type="gramStart"/>
            <w:r>
              <w:rPr>
                <w:sz w:val="20"/>
                <w:szCs w:val="20"/>
              </w:rPr>
              <w:t xml:space="preserve"> В</w:t>
            </w:r>
            <w:proofErr w:type="gramEnd"/>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3.6</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2.7 Входное сопротивление</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( 135±30</w:t>
            </w:r>
            <w:proofErr w:type="gramStart"/>
            <w:r>
              <w:rPr>
                <w:sz w:val="20"/>
                <w:szCs w:val="20"/>
              </w:rPr>
              <w:t xml:space="preserve"> )</w:t>
            </w:r>
            <w:proofErr w:type="gramEnd"/>
            <w:r>
              <w:rPr>
                <w:sz w:val="20"/>
                <w:szCs w:val="20"/>
              </w:rPr>
              <w:t xml:space="preserve"> Ом</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3.7</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2.8 Время реакции на занятие рельсовой цепи</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более 3с</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3.8</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2.9 Время реакции на сход стыка со смежной рельсовой цепью</w:t>
            </w:r>
          </w:p>
        </w:tc>
        <w:tc>
          <w:tcPr>
            <w:tcW w:w="1449"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Не более 13 с</w:t>
            </w:r>
          </w:p>
        </w:tc>
        <w:tc>
          <w:tcPr>
            <w:tcW w:w="1134"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3.9</w:t>
            </w:r>
          </w:p>
        </w:tc>
        <w:tc>
          <w:tcPr>
            <w:tcW w:w="1276"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nil"/>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2.10 Напряжение на выходах изделия для подключения реле контроля свободности</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18 до 27</w:t>
            </w:r>
            <w:proofErr w:type="gramStart"/>
            <w:r>
              <w:rPr>
                <w:sz w:val="20"/>
                <w:szCs w:val="20"/>
              </w:rPr>
              <w:t xml:space="preserve"> В</w:t>
            </w:r>
            <w:proofErr w:type="gramEnd"/>
            <w:r>
              <w:rPr>
                <w:sz w:val="20"/>
                <w:szCs w:val="20"/>
              </w:rPr>
              <w:t xml:space="preserve"> при сопротивлении нагрузки не мене 1200 Ом</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3.10 (17)</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 ШН. На месте эксплуатации</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w:t>
            </w:r>
            <w:proofErr w:type="gramStart"/>
            <w:r>
              <w:rPr>
                <w:sz w:val="20"/>
                <w:szCs w:val="20"/>
              </w:rPr>
              <w:t xml:space="preserve"> П</w:t>
            </w:r>
            <w:proofErr w:type="gramEnd"/>
            <w:r>
              <w:rPr>
                <w:sz w:val="20"/>
                <w:szCs w:val="20"/>
              </w:rPr>
              <w:t>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2.11 Переключение входа и выхода рельсовой цепи в соответствии с </w:t>
            </w:r>
            <w:r>
              <w:rPr>
                <w:sz w:val="20"/>
                <w:szCs w:val="20"/>
              </w:rPr>
              <w:lastRenderedPageBreak/>
              <w:t>установленным направлением движения поездов при подаче на вход смены направления ток положительной или отрицательной полярности</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От 25 до 40 мА</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3.11    </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ШН РТУ, ШН. На месте </w:t>
            </w:r>
            <w:r>
              <w:rPr>
                <w:sz w:val="20"/>
                <w:szCs w:val="20"/>
              </w:rPr>
              <w:lastRenderedPageBreak/>
              <w:t>эксплуатации</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1 раз в 5 лет</w:t>
            </w:r>
            <w:proofErr w:type="gramStart"/>
            <w:r>
              <w:rPr>
                <w:sz w:val="20"/>
                <w:szCs w:val="20"/>
              </w:rPr>
              <w:t xml:space="preserve"> П</w:t>
            </w:r>
            <w:proofErr w:type="gramEnd"/>
            <w:r>
              <w:rPr>
                <w:sz w:val="20"/>
                <w:szCs w:val="20"/>
              </w:rPr>
              <w:t>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5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2.12 Обеспечение обмена информации с сигнальными точками на перегоне. 1 Информация, передаваемая в линию связи 2 Информация, принимаемая из линии связи от опрашиваемой сигнальной точки</w:t>
            </w:r>
          </w:p>
        </w:tc>
        <w:tc>
          <w:tcPr>
            <w:tcW w:w="1449"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Скорость обмена 600 (1200) Бод при уровне напряжения несущей ответа не более 0,1</w:t>
            </w:r>
            <w:proofErr w:type="gramStart"/>
            <w:r>
              <w:rPr>
                <w:sz w:val="20"/>
                <w:szCs w:val="20"/>
              </w:rPr>
              <w:t xml:space="preserve"> В</w:t>
            </w:r>
            <w:proofErr w:type="gramEnd"/>
            <w:r>
              <w:rPr>
                <w:sz w:val="20"/>
                <w:szCs w:val="20"/>
              </w:rPr>
              <w:t>, а запроса не менее 6 В (на выходе передающей части блока)</w:t>
            </w:r>
          </w:p>
        </w:tc>
        <w:tc>
          <w:tcPr>
            <w:tcW w:w="1134"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3.12</w:t>
            </w:r>
          </w:p>
        </w:tc>
        <w:tc>
          <w:tcPr>
            <w:tcW w:w="1276"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62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26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bl>
    <w:p w:rsidR="001F19C8" w:rsidRDefault="001F19C8" w:rsidP="001F19C8">
      <w:pPr>
        <w:spacing w:line="360" w:lineRule="auto"/>
        <w:ind w:firstLine="709"/>
        <w:jc w:val="both"/>
        <w:rPr>
          <w:szCs w:val="28"/>
        </w:rPr>
      </w:pPr>
      <w:r>
        <w:rPr>
          <w:szCs w:val="28"/>
        </w:rPr>
        <w:t>Примечания:</w:t>
      </w:r>
    </w:p>
    <w:p w:rsidR="001F19C8" w:rsidRDefault="001F19C8" w:rsidP="001F19C8">
      <w:pPr>
        <w:spacing w:line="360" w:lineRule="auto"/>
        <w:ind w:firstLine="709"/>
        <w:jc w:val="both"/>
        <w:rPr>
          <w:szCs w:val="28"/>
        </w:rPr>
      </w:pPr>
      <w:r>
        <w:rPr>
          <w:szCs w:val="28"/>
        </w:rPr>
        <w:t>. На месте эксплуатации измеряются только напряжения на выходах и входах подключенных по проекту</w:t>
      </w:r>
    </w:p>
    <w:p w:rsidR="001F19C8" w:rsidRDefault="001F19C8" w:rsidP="001F19C8">
      <w:pPr>
        <w:spacing w:line="360" w:lineRule="auto"/>
        <w:ind w:firstLine="709"/>
        <w:jc w:val="both"/>
        <w:rPr>
          <w:szCs w:val="28"/>
        </w:rPr>
      </w:pPr>
      <w:r>
        <w:rPr>
          <w:szCs w:val="28"/>
        </w:rPr>
        <w:t>. При нормальной работе БСУ, периодические проверки достаточно делать только на месте эксплуатации.</w:t>
      </w:r>
    </w:p>
    <w:p w:rsidR="001F19C8" w:rsidRDefault="001F19C8" w:rsidP="001F19C8">
      <w:pPr>
        <w:spacing w:line="360" w:lineRule="auto"/>
        <w:ind w:firstLine="709"/>
        <w:jc w:val="both"/>
        <w:rPr>
          <w:szCs w:val="28"/>
        </w:rPr>
      </w:pPr>
      <w:r>
        <w:rPr>
          <w:szCs w:val="28"/>
        </w:rPr>
        <w:t xml:space="preserve">. При замене блока БСУ на месте эксплуатации делаются только </w:t>
      </w:r>
      <w:proofErr w:type="gramStart"/>
      <w:r>
        <w:rPr>
          <w:szCs w:val="28"/>
        </w:rPr>
        <w:t>проверки</w:t>
      </w:r>
      <w:proofErr w:type="gramEnd"/>
      <w:r>
        <w:rPr>
          <w:szCs w:val="28"/>
        </w:rPr>
        <w:t xml:space="preserve"> предусмотренные для периодического обслуживания (см. выделенные жирным шрифтом пункты таблицы 1.6)</w:t>
      </w:r>
    </w:p>
    <w:p w:rsidR="001F19C8" w:rsidRDefault="001F19C8" w:rsidP="001F19C8">
      <w:pPr>
        <w:spacing w:line="360" w:lineRule="auto"/>
        <w:ind w:firstLine="709"/>
        <w:jc w:val="both"/>
        <w:rPr>
          <w:szCs w:val="28"/>
        </w:rPr>
      </w:pPr>
    </w:p>
    <w:p w:rsidR="001F19C8" w:rsidRPr="001F19C8" w:rsidRDefault="001F19C8" w:rsidP="001F19C8">
      <w:pPr>
        <w:spacing w:line="360" w:lineRule="auto"/>
        <w:jc w:val="both"/>
        <w:rPr>
          <w:b/>
          <w:caps/>
          <w:szCs w:val="28"/>
        </w:rPr>
      </w:pPr>
      <w:r w:rsidRPr="001F19C8">
        <w:rPr>
          <w:b/>
          <w:caps/>
          <w:szCs w:val="28"/>
        </w:rPr>
        <w:t>3.3 Техническое обслуживание блока БУСТ КЭБ-2</w:t>
      </w:r>
    </w:p>
    <w:p w:rsidR="001F19C8" w:rsidRPr="00F613D6" w:rsidRDefault="001F19C8" w:rsidP="001F19C8">
      <w:pPr>
        <w:spacing w:line="360" w:lineRule="auto"/>
        <w:jc w:val="both"/>
        <w:rPr>
          <w:caps/>
          <w:szCs w:val="28"/>
        </w:rPr>
      </w:pPr>
    </w:p>
    <w:p w:rsidR="001F19C8" w:rsidRDefault="001F19C8" w:rsidP="001F19C8">
      <w:pPr>
        <w:spacing w:line="360" w:lineRule="auto"/>
        <w:jc w:val="both"/>
        <w:rPr>
          <w:szCs w:val="28"/>
        </w:rPr>
      </w:pPr>
      <w:r>
        <w:rPr>
          <w:szCs w:val="28"/>
        </w:rPr>
        <w:t>Данная технология обслуживания определяет порядок и правила проверки технического состояния электронных блоков управления сигнальной точкой БУСТ (далее изделие), входящих в систему кодовой электронной блокировки КЭБ-2.</w:t>
      </w:r>
    </w:p>
    <w:p w:rsidR="001F19C8" w:rsidRDefault="001F19C8" w:rsidP="001F19C8">
      <w:pPr>
        <w:spacing w:line="360" w:lineRule="auto"/>
        <w:ind w:firstLine="709"/>
        <w:jc w:val="both"/>
        <w:rPr>
          <w:szCs w:val="28"/>
        </w:rPr>
      </w:pPr>
      <w:r>
        <w:rPr>
          <w:szCs w:val="28"/>
        </w:rPr>
        <w:t>Проверка технического состояния выполняется в соответствии с таблицей 1.7 периодически, а также перед установкой на эксплуатацию, после ремонта, транспортирования и хранения свыше 6 месяцев в ремонтно-технологическом участке (РТУ) и на месте эксплуатации.</w:t>
      </w:r>
    </w:p>
    <w:p w:rsidR="001F19C8" w:rsidRDefault="001F19C8" w:rsidP="001F19C8">
      <w:pPr>
        <w:spacing w:line="360" w:lineRule="auto"/>
        <w:ind w:firstLine="709"/>
        <w:jc w:val="both"/>
        <w:rPr>
          <w:szCs w:val="28"/>
        </w:rPr>
      </w:pPr>
      <w:r>
        <w:rPr>
          <w:szCs w:val="28"/>
        </w:rPr>
        <w:t>Проверка технического состояния в РТУ проводится в нормальных климатических условиях по ГОСТ 15150-69.</w:t>
      </w:r>
    </w:p>
    <w:p w:rsidR="001F19C8" w:rsidRDefault="001F19C8" w:rsidP="001F19C8">
      <w:pPr>
        <w:spacing w:line="360" w:lineRule="auto"/>
        <w:ind w:firstLine="709"/>
        <w:jc w:val="both"/>
        <w:rPr>
          <w:szCs w:val="28"/>
        </w:rPr>
      </w:pPr>
      <w:r>
        <w:rPr>
          <w:szCs w:val="28"/>
        </w:rPr>
        <w:lastRenderedPageBreak/>
        <w:t>а) температура окружающего воздуха</w:t>
      </w:r>
      <w:r>
        <w:rPr>
          <w:szCs w:val="28"/>
        </w:rPr>
        <w:tab/>
        <w:t>-</w:t>
      </w:r>
      <w:r>
        <w:rPr>
          <w:szCs w:val="28"/>
        </w:rPr>
        <w:tab/>
        <w:t>(25±10) °</w:t>
      </w:r>
      <w:proofErr w:type="gramStart"/>
      <w:r>
        <w:rPr>
          <w:szCs w:val="28"/>
        </w:rPr>
        <w:t>С</w:t>
      </w:r>
      <w:proofErr w:type="gramEnd"/>
      <w:r>
        <w:rPr>
          <w:szCs w:val="28"/>
        </w:rPr>
        <w:t>;</w:t>
      </w:r>
    </w:p>
    <w:p w:rsidR="001F19C8" w:rsidRDefault="001F19C8" w:rsidP="001F19C8">
      <w:pPr>
        <w:spacing w:line="360" w:lineRule="auto"/>
        <w:ind w:firstLine="709"/>
        <w:jc w:val="both"/>
        <w:rPr>
          <w:szCs w:val="28"/>
        </w:rPr>
      </w:pPr>
      <w:r>
        <w:rPr>
          <w:szCs w:val="28"/>
        </w:rPr>
        <w:t>б) относительная влажность воздуха</w:t>
      </w:r>
      <w:r>
        <w:rPr>
          <w:szCs w:val="28"/>
        </w:rPr>
        <w:tab/>
        <w:t>-</w:t>
      </w:r>
      <w:r>
        <w:rPr>
          <w:szCs w:val="28"/>
        </w:rPr>
        <w:tab/>
        <w:t>от 25 до 75 %;</w:t>
      </w:r>
    </w:p>
    <w:p w:rsidR="001F19C8" w:rsidRDefault="001F19C8" w:rsidP="001F19C8">
      <w:pPr>
        <w:spacing w:line="360" w:lineRule="auto"/>
        <w:ind w:firstLine="709"/>
        <w:jc w:val="both"/>
        <w:rPr>
          <w:szCs w:val="28"/>
        </w:rPr>
      </w:pPr>
      <w:r>
        <w:rPr>
          <w:szCs w:val="28"/>
        </w:rPr>
        <w:t>в) атмосферное давление</w:t>
      </w:r>
      <w:r>
        <w:rPr>
          <w:szCs w:val="28"/>
        </w:rPr>
        <w:tab/>
      </w:r>
      <w:r>
        <w:rPr>
          <w:szCs w:val="28"/>
        </w:rPr>
        <w:tab/>
      </w:r>
      <w:r>
        <w:rPr>
          <w:szCs w:val="28"/>
        </w:rPr>
        <w:tab/>
        <w:t>-</w:t>
      </w:r>
      <w:r>
        <w:rPr>
          <w:szCs w:val="28"/>
        </w:rPr>
        <w:tab/>
        <w:t>от 84 до 106,7 кПа.</w:t>
      </w:r>
    </w:p>
    <w:p w:rsidR="001F19C8" w:rsidRDefault="001F19C8" w:rsidP="001F19C8">
      <w:pPr>
        <w:spacing w:line="360" w:lineRule="auto"/>
        <w:ind w:firstLine="709"/>
        <w:jc w:val="both"/>
        <w:rPr>
          <w:szCs w:val="28"/>
        </w:rPr>
      </w:pPr>
      <w:r>
        <w:rPr>
          <w:szCs w:val="28"/>
        </w:rPr>
        <w:t>Техническое состояние изделия должно соответствовать требованиям технических условий ТУ 32 ЦШ 2097-2002, указанным в таблице 1.7.</w:t>
      </w:r>
    </w:p>
    <w:p w:rsidR="001F19C8" w:rsidRDefault="001F19C8" w:rsidP="001F19C8">
      <w:pPr>
        <w:spacing w:line="360" w:lineRule="auto"/>
        <w:ind w:firstLine="709"/>
        <w:jc w:val="both"/>
        <w:rPr>
          <w:szCs w:val="28"/>
        </w:rPr>
      </w:pPr>
      <w:r>
        <w:rPr>
          <w:szCs w:val="28"/>
        </w:rPr>
        <w:t>Проверка изделий должна производиться с соблюдением требований изложенных в правилах технической эксплуатации электроустановок потребителей (ПТЭ) и правилах техники безопасности при эксплуатации электроустановок потребителей (ПТБ)</w:t>
      </w:r>
      <w:proofErr w:type="gramStart"/>
      <w:r>
        <w:rPr>
          <w:szCs w:val="28"/>
        </w:rPr>
        <w:t>.К</w:t>
      </w:r>
      <w:proofErr w:type="gramEnd"/>
      <w:r>
        <w:rPr>
          <w:szCs w:val="28"/>
        </w:rPr>
        <w:t xml:space="preserve"> работе допускаются лица, имеющие документ на право работы с электроустановками на напряжение до 1000 В.</w:t>
      </w:r>
    </w:p>
    <w:p w:rsidR="001F19C8" w:rsidRDefault="001F19C8"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E16309" w:rsidRDefault="00E16309" w:rsidP="001F19C8">
      <w:pPr>
        <w:spacing w:line="360" w:lineRule="auto"/>
        <w:ind w:firstLine="709"/>
        <w:jc w:val="both"/>
        <w:rPr>
          <w:szCs w:val="28"/>
        </w:rPr>
      </w:pPr>
    </w:p>
    <w:p w:rsidR="001F19C8" w:rsidRDefault="001F19C8" w:rsidP="001F19C8">
      <w:pPr>
        <w:pStyle w:val="1"/>
        <w:spacing w:line="360" w:lineRule="auto"/>
        <w:jc w:val="both"/>
        <w:rPr>
          <w:kern w:val="32"/>
          <w:sz w:val="28"/>
          <w:szCs w:val="28"/>
        </w:rPr>
      </w:pPr>
      <w:r>
        <w:rPr>
          <w:kern w:val="32"/>
          <w:sz w:val="28"/>
          <w:szCs w:val="28"/>
        </w:rPr>
        <w:lastRenderedPageBreak/>
        <w:t>3.4 ПРОВЕРКА ТЕХНИЧЕСКОГО СОСТОЯНИЯ И ОСНОВНЫХ ТЕХНИЧЕСКИХ ХАРАКТЕРИСТИК</w:t>
      </w:r>
    </w:p>
    <w:p w:rsidR="001F19C8" w:rsidRPr="001F19C8" w:rsidRDefault="001F19C8" w:rsidP="001F19C8">
      <w:pPr>
        <w:pStyle w:val="2"/>
        <w:spacing w:line="360" w:lineRule="auto"/>
        <w:ind w:firstLine="709"/>
        <w:jc w:val="both"/>
        <w:rPr>
          <w:b w:val="0"/>
          <w:sz w:val="28"/>
          <w:szCs w:val="28"/>
        </w:rPr>
      </w:pPr>
      <w:r w:rsidRPr="001F19C8">
        <w:rPr>
          <w:b w:val="0"/>
          <w:sz w:val="28"/>
          <w:szCs w:val="28"/>
        </w:rPr>
        <w:t>Перечень проверок технического состояния приведён в таблице 1.7</w:t>
      </w:r>
    </w:p>
    <w:p w:rsidR="001F19C8" w:rsidRDefault="001F19C8" w:rsidP="001F19C8">
      <w:pPr>
        <w:spacing w:line="360" w:lineRule="auto"/>
        <w:jc w:val="both"/>
        <w:rPr>
          <w:szCs w:val="28"/>
        </w:rPr>
      </w:pPr>
    </w:p>
    <w:p w:rsidR="001F19C8" w:rsidRDefault="001F19C8" w:rsidP="001F19C8">
      <w:pPr>
        <w:spacing w:line="360" w:lineRule="auto"/>
        <w:ind w:firstLine="709"/>
        <w:jc w:val="both"/>
        <w:rPr>
          <w:szCs w:val="28"/>
        </w:rPr>
      </w:pPr>
      <w:r>
        <w:rPr>
          <w:szCs w:val="28"/>
        </w:rPr>
        <w:t>Таблица 1.7</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127"/>
        <w:gridCol w:w="6"/>
        <w:gridCol w:w="27"/>
        <w:gridCol w:w="1800"/>
        <w:gridCol w:w="18"/>
        <w:gridCol w:w="1062"/>
        <w:gridCol w:w="30"/>
        <w:gridCol w:w="1410"/>
        <w:gridCol w:w="1440"/>
        <w:gridCol w:w="1440"/>
      </w:tblGrid>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Проверяемые технические требования</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Нормы требований ТУ 32 ЦШ 2097-2002</w:t>
            </w: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Пункты проверок</w:t>
            </w: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Исполнитель и место проведения проверки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Периодичность выполнения работ</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Форма отчетности</w:t>
            </w:r>
          </w:p>
        </w:tc>
      </w:tr>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w:t>
            </w: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w:t>
            </w: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4</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5</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6</w:t>
            </w:r>
          </w:p>
        </w:tc>
      </w:tr>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Внешний осмотр</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2.2</w:t>
            </w: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 Проверка основных электрических характеристик</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r>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 Питание от сети переменного тока напряжением</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198 до 231</w:t>
            </w:r>
            <w:proofErr w:type="gramStart"/>
            <w:r>
              <w:rPr>
                <w:sz w:val="20"/>
                <w:szCs w:val="20"/>
              </w:rPr>
              <w:t xml:space="preserve"> В</w:t>
            </w:r>
            <w:proofErr w:type="gramEnd"/>
            <w:r>
              <w:rPr>
                <w:sz w:val="20"/>
                <w:szCs w:val="20"/>
              </w:rPr>
              <w:t xml:space="preserve"> частотой (50±1) Гц</w:t>
            </w: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3.2</w:t>
            </w: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2.2 Потребляемая мощность</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более 100 Вт</w:t>
            </w: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3.3</w:t>
            </w: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33"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2.3 Тип, режим работы и адрес сигнальной установки.</w:t>
            </w:r>
          </w:p>
        </w:tc>
        <w:tc>
          <w:tcPr>
            <w:tcW w:w="1845"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Задаются на блоке процессора сигнальной точки БПС</w:t>
            </w:r>
            <w:proofErr w:type="gramStart"/>
            <w:r>
              <w:rPr>
                <w:sz w:val="20"/>
                <w:szCs w:val="20"/>
              </w:rPr>
              <w:t>Т-</w:t>
            </w:r>
            <w:proofErr w:type="gramEnd"/>
            <w:r>
              <w:rPr>
                <w:sz w:val="20"/>
                <w:szCs w:val="20"/>
              </w:rPr>
              <w:t xml:space="preserve"> БУСТ специальными съёмными программными колодками</w:t>
            </w:r>
          </w:p>
        </w:tc>
        <w:tc>
          <w:tcPr>
            <w:tcW w:w="1092"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3.13</w:t>
            </w:r>
          </w:p>
        </w:tc>
        <w:tc>
          <w:tcPr>
            <w:tcW w:w="141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60"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2.4 Временные параметры импульсов, выдаваемых изделием</w:t>
            </w:r>
          </w:p>
        </w:tc>
        <w:tc>
          <w:tcPr>
            <w:tcW w:w="180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Допустимые отклонения длительности импульса и паузы не более: ±(10+0,0,2 </w:t>
            </w:r>
            <w:proofErr w:type="gramStart"/>
            <w:r>
              <w:rPr>
                <w:sz w:val="20"/>
                <w:szCs w:val="20"/>
                <w:lang w:val="en-US"/>
              </w:rPr>
              <w:t>t</w:t>
            </w:r>
            <w:proofErr w:type="gramEnd"/>
            <w:r>
              <w:rPr>
                <w:sz w:val="20"/>
                <w:szCs w:val="20"/>
              </w:rPr>
              <w:t xml:space="preserve">и) мс - при частоте 50Гц; ±(20+0,0,2 </w:t>
            </w:r>
            <w:r>
              <w:rPr>
                <w:sz w:val="20"/>
                <w:szCs w:val="20"/>
                <w:lang w:val="en-US"/>
              </w:rPr>
              <w:t>t</w:t>
            </w:r>
            <w:r>
              <w:rPr>
                <w:sz w:val="20"/>
                <w:szCs w:val="20"/>
              </w:rPr>
              <w:t>и) мс - при частоте 25Гц</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3.4</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2.5 Приём и дешифрация кодов</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Допустимые отклонения длительности импульса и паузы должны быть не более ± 40 мс</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3.5</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2.6 Входное напряжение срабатывания (без внешнего защитного фильтра)</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3.2 до 3,6</w:t>
            </w:r>
            <w:proofErr w:type="gramStart"/>
            <w:r>
              <w:rPr>
                <w:sz w:val="20"/>
                <w:szCs w:val="20"/>
              </w:rPr>
              <w:t xml:space="preserve"> В</w:t>
            </w:r>
            <w:proofErr w:type="gramEnd"/>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3.6</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 ШН. На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w:t>
            </w:r>
            <w:proofErr w:type="gramStart"/>
            <w:r>
              <w:rPr>
                <w:sz w:val="20"/>
                <w:szCs w:val="20"/>
              </w:rPr>
              <w:t xml:space="preserve"> .</w:t>
            </w:r>
            <w:proofErr w:type="gramEnd"/>
            <w:r>
              <w:rPr>
                <w:sz w:val="20"/>
                <w:szCs w:val="20"/>
              </w:rPr>
              <w:t xml:space="preserve"> 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2.7 Входное напряжение выключения (без внешнего защитного фильтра)</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менее 3,0</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3.6</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2.8 Входное </w:t>
            </w:r>
            <w:r>
              <w:rPr>
                <w:sz w:val="20"/>
                <w:szCs w:val="20"/>
              </w:rPr>
              <w:lastRenderedPageBreak/>
              <w:t>сопротивление</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( 135±30) Ом</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3.7</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При пуске и </w:t>
            </w:r>
            <w:r>
              <w:rPr>
                <w:sz w:val="20"/>
                <w:szCs w:val="20"/>
              </w:rPr>
              <w:lastRenderedPageBreak/>
              <w:t>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 xml:space="preserve">Акт </w:t>
            </w:r>
            <w:r>
              <w:rPr>
                <w:sz w:val="20"/>
                <w:szCs w:val="20"/>
              </w:rPr>
              <w:lastRenderedPageBreak/>
              <w:t>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2.9 Время реакции на занятие рельсовой цепи</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более 3 с</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3.8</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2.10 Время реакции на сход стыка со смежной рельсовой цепью</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Не более 13 с</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3.9</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2.11 Напряжение на выходах для подключения светофорных ламп</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Должно быть от 10 до 12</w:t>
            </w:r>
            <w:proofErr w:type="gramStart"/>
            <w:r>
              <w:rPr>
                <w:sz w:val="20"/>
                <w:szCs w:val="20"/>
              </w:rPr>
              <w:t xml:space="preserve"> В</w:t>
            </w:r>
            <w:proofErr w:type="gramEnd"/>
            <w:r>
              <w:rPr>
                <w:sz w:val="20"/>
                <w:szCs w:val="20"/>
              </w:rPr>
              <w:t xml:space="preserve"> при мощности лампы не более 15 Вт</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3.10</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РТУ,ШН</w:t>
            </w:r>
            <w:proofErr w:type="gramStart"/>
            <w:r>
              <w:rPr>
                <w:sz w:val="20"/>
                <w:szCs w:val="20"/>
              </w:rPr>
              <w:t xml:space="preserve"> Н</w:t>
            </w:r>
            <w:proofErr w:type="gramEnd"/>
            <w:r>
              <w:rPr>
                <w:sz w:val="20"/>
                <w:szCs w:val="20"/>
              </w:rPr>
              <w:t>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 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2.12 Проверка работы светофоров с двухнитевыми лампами</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Лампы типа ЖС12-15-15</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3.11 </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2.13 Переключение входа и выхода рельсовых цепей, переключение светофоров, при подаче на вход смены направления тока положительной или отрицательной полярности</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25 до 40 мА</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3.12</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РТУ,ШН</w:t>
            </w:r>
            <w:proofErr w:type="gramStart"/>
            <w:r>
              <w:rPr>
                <w:sz w:val="20"/>
                <w:szCs w:val="20"/>
              </w:rPr>
              <w:t xml:space="preserve"> Н</w:t>
            </w:r>
            <w:proofErr w:type="gramEnd"/>
            <w:r>
              <w:rPr>
                <w:sz w:val="20"/>
                <w:szCs w:val="20"/>
              </w:rPr>
              <w:t>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 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 2.14 Обеспечение работы в системах трёх или четырёхзначной автоблокировки АБ с защитными участками без них</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3.13</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2.15 Включение режима мигания жёлтого или зелёного огней на </w:t>
            </w:r>
            <w:proofErr w:type="spellStart"/>
            <w:r>
              <w:rPr>
                <w:sz w:val="20"/>
                <w:szCs w:val="20"/>
              </w:rPr>
              <w:t>предвходном</w:t>
            </w:r>
            <w:proofErr w:type="spellEnd"/>
            <w:r>
              <w:rPr>
                <w:sz w:val="20"/>
                <w:szCs w:val="20"/>
              </w:rPr>
              <w:t xml:space="preserve"> светофоре при подаче на вход включения мигания напряжения положительной или отрицательной полярности</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10 до 26</w:t>
            </w:r>
            <w:proofErr w:type="gramStart"/>
            <w:r>
              <w:rPr>
                <w:sz w:val="20"/>
                <w:szCs w:val="20"/>
              </w:rPr>
              <w:t xml:space="preserve"> В</w:t>
            </w:r>
            <w:proofErr w:type="gramEnd"/>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3.14</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 ШН</w:t>
            </w:r>
            <w:proofErr w:type="gramStart"/>
            <w:r>
              <w:rPr>
                <w:sz w:val="20"/>
                <w:szCs w:val="20"/>
              </w:rPr>
              <w:t xml:space="preserve"> Н</w:t>
            </w:r>
            <w:proofErr w:type="gramEnd"/>
            <w:r>
              <w:rPr>
                <w:sz w:val="20"/>
                <w:szCs w:val="20"/>
              </w:rPr>
              <w:t>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 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2.16 Обмен информацией со станционным оборудованием 1 </w:t>
            </w:r>
            <w:proofErr w:type="gramStart"/>
            <w:r>
              <w:rPr>
                <w:sz w:val="20"/>
                <w:szCs w:val="20"/>
              </w:rPr>
              <w:t>Информация</w:t>
            </w:r>
            <w:proofErr w:type="gramEnd"/>
            <w:r>
              <w:rPr>
                <w:sz w:val="20"/>
                <w:szCs w:val="20"/>
              </w:rPr>
              <w:t xml:space="preserve"> принимаемая из линии связи опрашиваемой сигнальной точкой (таблице 10). 2 Информация передаваемая сигнальной точкой в линию связи</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Скорость обмена 600(1200) Бод при уровне напряжения несущей на входе приёмной части блока не менее 0,1</w:t>
            </w:r>
            <w:proofErr w:type="gramStart"/>
            <w:r>
              <w:rPr>
                <w:sz w:val="20"/>
                <w:szCs w:val="20"/>
              </w:rPr>
              <w:t xml:space="preserve"> В</w:t>
            </w:r>
            <w:proofErr w:type="gramEnd"/>
            <w:r>
              <w:rPr>
                <w:sz w:val="20"/>
                <w:szCs w:val="20"/>
              </w:rPr>
              <w:t xml:space="preserve"> и не менее 6 В на выходе передающей части блока</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3.15</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2.17 Напряжение постоянного тока на выходе КОНТРОЛЬ СВОБОДНОСТИ (реле «Ж»)</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9 до 16</w:t>
            </w:r>
            <w:proofErr w:type="gramStart"/>
            <w:r>
              <w:rPr>
                <w:sz w:val="20"/>
                <w:szCs w:val="20"/>
              </w:rPr>
              <w:t xml:space="preserve"> В</w:t>
            </w:r>
            <w:proofErr w:type="gramEnd"/>
            <w:r>
              <w:rPr>
                <w:sz w:val="20"/>
                <w:szCs w:val="20"/>
              </w:rPr>
              <w:t xml:space="preserve"> при сопротивлении нагрузки 400 Ом</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3.15 (10)</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 ШН</w:t>
            </w:r>
            <w:proofErr w:type="gramStart"/>
            <w:r>
              <w:rPr>
                <w:sz w:val="20"/>
                <w:szCs w:val="20"/>
              </w:rPr>
              <w:t xml:space="preserve"> Н</w:t>
            </w:r>
            <w:proofErr w:type="gramEnd"/>
            <w:r>
              <w:rPr>
                <w:sz w:val="20"/>
                <w:szCs w:val="20"/>
              </w:rPr>
              <w:t>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 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lastRenderedPageBreak/>
              <w:t>2.18 Напряжение постоянного тока на выходе подключения РЕЛЕ НАПРАВЛЕНИЯ</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9 до 12</w:t>
            </w:r>
            <w:proofErr w:type="gramStart"/>
            <w:r>
              <w:rPr>
                <w:sz w:val="20"/>
                <w:szCs w:val="20"/>
              </w:rPr>
              <w:t xml:space="preserve"> В</w:t>
            </w:r>
            <w:proofErr w:type="gramEnd"/>
            <w:r>
              <w:rPr>
                <w:sz w:val="20"/>
                <w:szCs w:val="20"/>
              </w:rPr>
              <w:t xml:space="preserve"> при сопротивлении нагрузки 900 Ом</w:t>
            </w:r>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3.15 (10,18)</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 ШН. На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 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2.19 Напряжение постоянного тока на входах: КОНТРОЛЬ ОСНОВНОГО ПИТАНИЯ, ВХОД 0, ВХОД 1, ВХОД 2, ВХОД 3, ВХОД</w:t>
            </w:r>
            <w:proofErr w:type="gramStart"/>
            <w:r>
              <w:rPr>
                <w:sz w:val="20"/>
                <w:szCs w:val="20"/>
              </w:rPr>
              <w:t>4</w:t>
            </w:r>
            <w:proofErr w:type="gramEnd"/>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От 9 до 16</w:t>
            </w:r>
            <w:proofErr w:type="gramStart"/>
            <w:r>
              <w:rPr>
                <w:sz w:val="20"/>
                <w:szCs w:val="20"/>
              </w:rPr>
              <w:t xml:space="preserve"> В</w:t>
            </w:r>
            <w:proofErr w:type="gramEnd"/>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3.15 (41)</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 ШН. На месте эксплуатации</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1 раз в 5 лет</w:t>
            </w:r>
            <w:proofErr w:type="gramStart"/>
            <w:r>
              <w:rPr>
                <w:sz w:val="20"/>
                <w:szCs w:val="20"/>
              </w:rPr>
              <w:t xml:space="preserve"> П</w:t>
            </w:r>
            <w:proofErr w:type="gramEnd"/>
            <w:r>
              <w:rPr>
                <w:sz w:val="20"/>
                <w:szCs w:val="20"/>
              </w:rPr>
              <w:t>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2127"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2.20 Максимально значение коммутируемого постоянного тока на входе включения двойного снижения ДСН.</w:t>
            </w:r>
          </w:p>
        </w:tc>
        <w:tc>
          <w:tcPr>
            <w:tcW w:w="1833" w:type="dxa"/>
            <w:gridSpan w:val="3"/>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Не более 50 мА при напряжении не более 30 В. Остаточное напряжение не более 1 </w:t>
            </w:r>
            <w:proofErr w:type="gramStart"/>
            <w:r>
              <w:rPr>
                <w:sz w:val="20"/>
                <w:szCs w:val="20"/>
              </w:rPr>
              <w:t>В</w:t>
            </w:r>
            <w:proofErr w:type="gramEnd"/>
          </w:p>
        </w:tc>
        <w:tc>
          <w:tcPr>
            <w:tcW w:w="108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3.15</w:t>
            </w:r>
          </w:p>
        </w:tc>
        <w:tc>
          <w:tcPr>
            <w:tcW w:w="1440" w:type="dxa"/>
            <w:gridSpan w:val="2"/>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ШН РТУ</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При пуске и после ремонта</w:t>
            </w:r>
          </w:p>
        </w:tc>
        <w:tc>
          <w:tcPr>
            <w:tcW w:w="1440" w:type="dxa"/>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Акт произвольной формы</w:t>
            </w:r>
          </w:p>
        </w:tc>
      </w:tr>
      <w:tr w:rsidR="001F19C8" w:rsidTr="00113807">
        <w:tc>
          <w:tcPr>
            <w:tcW w:w="9360" w:type="dxa"/>
            <w:gridSpan w:val="10"/>
            <w:tcBorders>
              <w:top w:val="single" w:sz="6" w:space="0" w:color="auto"/>
              <w:left w:val="single" w:sz="6" w:space="0" w:color="auto"/>
              <w:bottom w:val="single" w:sz="6" w:space="0" w:color="auto"/>
              <w:right w:val="single" w:sz="6" w:space="0" w:color="auto"/>
            </w:tcBorders>
          </w:tcPr>
          <w:p w:rsidR="001F19C8" w:rsidRDefault="001F19C8" w:rsidP="00113807">
            <w:pPr>
              <w:rPr>
                <w:sz w:val="20"/>
                <w:szCs w:val="20"/>
              </w:rPr>
            </w:pPr>
            <w:r>
              <w:rPr>
                <w:sz w:val="20"/>
                <w:szCs w:val="20"/>
              </w:rPr>
              <w:t xml:space="preserve">Примечания: 1. На месте эксплуатации измеряются только напряжения на выходах и входах подключенных по проекту 2. При нормальной работе БУСТ, периодические проверки достаточно делать только на месте эксплуатации 3. 3. При замене блока БУСТ на месте эксплуатации делаются только </w:t>
            </w:r>
            <w:proofErr w:type="gramStart"/>
            <w:r>
              <w:rPr>
                <w:sz w:val="20"/>
                <w:szCs w:val="20"/>
              </w:rPr>
              <w:t>проверки</w:t>
            </w:r>
            <w:proofErr w:type="gramEnd"/>
            <w:r>
              <w:rPr>
                <w:sz w:val="20"/>
                <w:szCs w:val="20"/>
              </w:rPr>
              <w:t xml:space="preserve"> предусмотренные для периодического обслуживания (п.п. 2.6;2.11;2.13;2.15;2.17;2.18;2.19 таблицы 1.7) </w:t>
            </w:r>
          </w:p>
        </w:tc>
      </w:tr>
    </w:tbl>
    <w:p w:rsidR="00684161" w:rsidRDefault="00684161" w:rsidP="007E7352">
      <w:pPr>
        <w:rPr>
          <w:b/>
          <w:sz w:val="36"/>
          <w:szCs w:val="36"/>
        </w:rPr>
      </w:pPr>
    </w:p>
    <w:p w:rsidR="007E7352" w:rsidRDefault="007E7352" w:rsidP="007E7352">
      <w:pPr>
        <w:spacing w:line="360" w:lineRule="auto"/>
        <w:jc w:val="both"/>
        <w:rPr>
          <w:szCs w:val="2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sectPr w:rsidR="000B39CE" w:rsidSect="00631EB8">
          <w:footerReference w:type="default" r:id="rId15"/>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0B39CE" w:rsidRPr="005D5C7A" w:rsidRDefault="000B39CE" w:rsidP="000B39CE">
      <w:pPr>
        <w:pStyle w:val="1"/>
        <w:spacing w:before="200" w:after="600" w:line="360" w:lineRule="auto"/>
        <w:jc w:val="both"/>
        <w:rPr>
          <w:caps/>
          <w:kern w:val="32"/>
          <w:sz w:val="32"/>
          <w:szCs w:val="32"/>
        </w:rPr>
      </w:pPr>
      <w:r w:rsidRPr="005D5C7A">
        <w:rPr>
          <w:caps/>
          <w:kern w:val="32"/>
          <w:sz w:val="32"/>
          <w:szCs w:val="32"/>
        </w:rPr>
        <w:lastRenderedPageBreak/>
        <w:t>4. Охрана труда</w:t>
      </w:r>
    </w:p>
    <w:p w:rsidR="000B39CE" w:rsidRDefault="000B39CE" w:rsidP="000B39CE">
      <w:pPr>
        <w:spacing w:line="360" w:lineRule="auto"/>
        <w:ind w:firstLine="709"/>
        <w:jc w:val="both"/>
        <w:rPr>
          <w:szCs w:val="28"/>
        </w:rPr>
      </w:pPr>
      <w:r>
        <w:rPr>
          <w:szCs w:val="28"/>
        </w:rPr>
        <w:t xml:space="preserve">При обслуживании устройств АБ и ЭЦ условия труда достаточно тяжелые: круглосуточная работа, необходимость выполнения работ на открытом воздухе в течение всего года, в любую погоду. Обслуживание напольных устройств автоматической блокировки и электрической централизации происходит в зоне повышенной опасности, где очень высока вероятность травматизма. При оборудовании станции устройствами электрической централизации, перевод стрелок и открытие светофоров осуществляется с поста управления (поста ЭЦ), в связи, с чем сокращается время на приготовление маршрута, уменьшается количество обслуживающего персонала, находящегося в опасной зоне [6]. Дежурный по станции </w:t>
      </w:r>
      <w:proofErr w:type="gramStart"/>
      <w:r>
        <w:rPr>
          <w:szCs w:val="28"/>
        </w:rPr>
        <w:t>получает всю информацию о движении поездов по станции не отходя</w:t>
      </w:r>
      <w:proofErr w:type="gramEnd"/>
      <w:r>
        <w:rPr>
          <w:szCs w:val="28"/>
        </w:rPr>
        <w:t xml:space="preserve"> от пульта управления, что значительно повышает производительность труда дежурного, следовательно (т.к. теперь переводит стрелки и управляет огнями светофоров дежурный), увеличивается пропускная способность станции. Повышается безопасность движения поездов, т.к. из проверки условий безопасности исключается человеческий фактор.</w:t>
      </w:r>
    </w:p>
    <w:p w:rsidR="000B39CE" w:rsidRDefault="000B39CE" w:rsidP="000B39CE">
      <w:pPr>
        <w:spacing w:line="360" w:lineRule="auto"/>
        <w:ind w:firstLine="709"/>
        <w:jc w:val="both"/>
        <w:rPr>
          <w:szCs w:val="28"/>
        </w:rPr>
      </w:pPr>
    </w:p>
    <w:p w:rsidR="000B39CE" w:rsidRPr="000B39CE" w:rsidRDefault="000B39CE" w:rsidP="000B39CE">
      <w:pPr>
        <w:spacing w:line="360" w:lineRule="auto"/>
        <w:ind w:firstLine="709"/>
        <w:jc w:val="both"/>
        <w:rPr>
          <w:b/>
          <w:caps/>
          <w:szCs w:val="28"/>
        </w:rPr>
      </w:pPr>
      <w:r w:rsidRPr="000B39CE">
        <w:rPr>
          <w:b/>
          <w:caps/>
          <w:szCs w:val="28"/>
        </w:rPr>
        <w:t>4.1 Условия труда</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sectPr w:rsidR="000B39CE" w:rsidSect="00631EB8">
          <w:footerReference w:type="default" r:id="rId16"/>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r>
        <w:rPr>
          <w:szCs w:val="28"/>
        </w:rPr>
        <w:t xml:space="preserve">Строительство КЭБ-2 в целом приводит к значительному улучшению условий труда, сокращению числа работающих, связанных с обслуживанием устройств, уменьшается количество людей, находящихся непосредственно на путях. Применение данной системы позволяет значительно сократить затраты </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труда на техническое обслуживание, так как </w:t>
      </w:r>
      <w:proofErr w:type="gramStart"/>
      <w:r>
        <w:rPr>
          <w:szCs w:val="28"/>
        </w:rPr>
        <w:t>аппаратура</w:t>
      </w:r>
      <w:proofErr w:type="gramEnd"/>
      <w:r>
        <w:rPr>
          <w:szCs w:val="28"/>
        </w:rPr>
        <w:t xml:space="preserve"> требующая периодического технического обслуживания размещена на посту электрической централизации.</w:t>
      </w:r>
    </w:p>
    <w:p w:rsidR="000B39CE" w:rsidRDefault="000B39CE" w:rsidP="000B39CE">
      <w:pPr>
        <w:spacing w:line="360" w:lineRule="auto"/>
        <w:ind w:firstLine="709"/>
        <w:jc w:val="both"/>
        <w:rPr>
          <w:szCs w:val="28"/>
        </w:rPr>
      </w:pPr>
      <w:r>
        <w:rPr>
          <w:szCs w:val="28"/>
        </w:rPr>
        <w:t>Благодаря введению проектируемой системы улучшаются условия труда обслуживающего персонала, так как основная аппаратура располагается на посту электрической централизации. Указанные особенности системы позволяют существенно повысить производительность труда обслуживающего персонала сократить время на обслуживание и устранение отказов в устройствах.</w:t>
      </w:r>
    </w:p>
    <w:p w:rsidR="000B39CE" w:rsidRDefault="000B39CE" w:rsidP="000B39CE">
      <w:pPr>
        <w:spacing w:line="360" w:lineRule="auto"/>
        <w:ind w:firstLine="709"/>
        <w:jc w:val="both"/>
        <w:rPr>
          <w:szCs w:val="28"/>
        </w:rPr>
      </w:pPr>
      <w:r>
        <w:rPr>
          <w:szCs w:val="28"/>
        </w:rPr>
        <w:t>Сокращение времени нахождения обслуживающего персонала на путях, т.е. в зоне повышенной опасности, способствует более успешному решению задач связанных с улучшением условий труда и повышению техники безопасности. Это особенно важно для малонаселённых регионов и районов с суровым климатом. Возможность выполнения практически всего графика технологического процесса обслуживания устройств в отапливаемых помещениях на станциях сокращает затраты труда и времени на текущее обслуживание устройств, снижает число трудоёмких операций, повышается качество выполнения работ.</w:t>
      </w:r>
    </w:p>
    <w:p w:rsidR="000B39CE" w:rsidRDefault="000B39CE" w:rsidP="000B39CE">
      <w:pPr>
        <w:spacing w:line="360" w:lineRule="auto"/>
        <w:ind w:firstLine="709"/>
        <w:jc w:val="both"/>
        <w:rPr>
          <w:szCs w:val="28"/>
        </w:rPr>
      </w:pPr>
      <w:r>
        <w:rPr>
          <w:szCs w:val="28"/>
        </w:rPr>
        <w:t xml:space="preserve">Однако, техническое обслуживание устройств СЦБ, энергоснабжения, текущего содержания пути требует присутствия обслуживающего персонала </w:t>
      </w:r>
      <w:proofErr w:type="gramStart"/>
      <w:r>
        <w:rPr>
          <w:szCs w:val="28"/>
        </w:rPr>
        <w:t>на ж</w:t>
      </w:r>
      <w:proofErr w:type="gramEnd"/>
      <w:r>
        <w:rPr>
          <w:szCs w:val="28"/>
        </w:rPr>
        <w:t>.д. путях. Для предотвращения наезда подвижного состава на работающие бригады в дипломном проекте рассмотрено ряд технических мер.</w:t>
      </w:r>
    </w:p>
    <w:p w:rsidR="000B39CE" w:rsidRDefault="000B39CE" w:rsidP="000B39CE">
      <w:pPr>
        <w:tabs>
          <w:tab w:val="left" w:pos="8295"/>
        </w:tabs>
        <w:spacing w:line="360" w:lineRule="auto"/>
        <w:ind w:firstLine="709"/>
        <w:jc w:val="both"/>
        <w:rPr>
          <w:szCs w:val="28"/>
        </w:rPr>
      </w:pPr>
    </w:p>
    <w:p w:rsidR="000B39CE" w:rsidRPr="005D5C7A" w:rsidRDefault="000B39CE" w:rsidP="000B39CE">
      <w:pPr>
        <w:spacing w:line="360" w:lineRule="auto"/>
        <w:ind w:firstLine="709"/>
        <w:jc w:val="both"/>
        <w:rPr>
          <w:b/>
          <w:caps/>
          <w:szCs w:val="28"/>
        </w:rPr>
      </w:pPr>
      <w:r w:rsidRPr="005D5C7A">
        <w:rPr>
          <w:b/>
          <w:caps/>
          <w:szCs w:val="28"/>
        </w:rPr>
        <w:t>4.2 Шум</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Шум оказывает вредное воздействие на здоровье людей. Под влиянием шума, например, ускоряется процесс утомления, ослабевает внимание, и замедляются психические реакции. Для измерения шумов используется показатель - доза шума. Для количественной оценки используется </w:t>
      </w:r>
      <w:proofErr w:type="spellStart"/>
      <w:r>
        <w:rPr>
          <w:szCs w:val="28"/>
        </w:rPr>
        <w:t>шумомер</w:t>
      </w:r>
      <w:proofErr w:type="spellEnd"/>
      <w:r>
        <w:rPr>
          <w:szCs w:val="28"/>
        </w:rPr>
        <w:t xml:space="preserve">. </w:t>
      </w:r>
      <w:r>
        <w:rPr>
          <w:szCs w:val="28"/>
        </w:rPr>
        <w:lastRenderedPageBreak/>
        <w:t xml:space="preserve">Источники шума на станции: сигналы локомотива (110-117 дБ), визг и скрежет колес на кривых (95-110 дБ) и т.п. </w:t>
      </w:r>
      <w:proofErr w:type="gramStart"/>
      <w:r>
        <w:rPr>
          <w:szCs w:val="28"/>
        </w:rPr>
        <w:t>В</w:t>
      </w:r>
      <w:proofErr w:type="gramEnd"/>
      <w:r>
        <w:rPr>
          <w:szCs w:val="28"/>
        </w:rPr>
        <w:t xml:space="preserve"> </w:t>
      </w:r>
      <w:proofErr w:type="gramStart"/>
      <w:r>
        <w:rPr>
          <w:szCs w:val="28"/>
        </w:rPr>
        <w:t>релейной</w:t>
      </w:r>
      <w:proofErr w:type="gramEnd"/>
      <w:r>
        <w:rPr>
          <w:szCs w:val="28"/>
        </w:rPr>
        <w:t xml:space="preserve"> источниками шума являются сами реле, а также питающие трансформаторы. Допустимые уровни шума и звукового давления не должны превышать нормативные, которые приведены в таблице 3.1</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Таблица 3.1 Допустимые уровни шума.</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730"/>
        <w:gridCol w:w="864"/>
        <w:gridCol w:w="756"/>
        <w:gridCol w:w="720"/>
        <w:gridCol w:w="720"/>
        <w:gridCol w:w="720"/>
        <w:gridCol w:w="720"/>
        <w:gridCol w:w="720"/>
        <w:gridCol w:w="1630"/>
      </w:tblGrid>
      <w:tr w:rsidR="000B39CE" w:rsidTr="00113807">
        <w:tc>
          <w:tcPr>
            <w:tcW w:w="172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Рабочие места</w:t>
            </w:r>
          </w:p>
        </w:tc>
        <w:tc>
          <w:tcPr>
            <w:tcW w:w="5950" w:type="dxa"/>
            <w:gridSpan w:val="8"/>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Уровни звукового давления в октавных полосах частот, </w:t>
            </w:r>
            <w:proofErr w:type="gramStart"/>
            <w:r>
              <w:rPr>
                <w:sz w:val="20"/>
                <w:szCs w:val="20"/>
              </w:rPr>
              <w:t>Гц</w:t>
            </w:r>
            <w:proofErr w:type="gramEnd"/>
          </w:p>
        </w:tc>
        <w:tc>
          <w:tcPr>
            <w:tcW w:w="16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Эквивалентный уровень звука</w:t>
            </w:r>
            <w:proofErr w:type="gramStart"/>
            <w:r>
              <w:rPr>
                <w:sz w:val="20"/>
                <w:szCs w:val="20"/>
              </w:rPr>
              <w:t xml:space="preserve"> ,</w:t>
            </w:r>
            <w:proofErr w:type="gramEnd"/>
            <w:r>
              <w:rPr>
                <w:sz w:val="20"/>
                <w:szCs w:val="20"/>
              </w:rPr>
              <w:t xml:space="preserve"> </w:t>
            </w:r>
            <w:proofErr w:type="spellStart"/>
            <w:r>
              <w:rPr>
                <w:sz w:val="20"/>
                <w:szCs w:val="20"/>
              </w:rPr>
              <w:t>дБА</w:t>
            </w:r>
            <w:proofErr w:type="spellEnd"/>
          </w:p>
        </w:tc>
      </w:tr>
      <w:tr w:rsidR="000B39CE" w:rsidTr="00113807">
        <w:tc>
          <w:tcPr>
            <w:tcW w:w="172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c>
          <w:tcPr>
            <w:tcW w:w="7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63</w:t>
            </w:r>
          </w:p>
        </w:tc>
        <w:tc>
          <w:tcPr>
            <w:tcW w:w="8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125</w:t>
            </w:r>
          </w:p>
        </w:tc>
        <w:tc>
          <w:tcPr>
            <w:tcW w:w="756"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250</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500</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1000</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2000</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4000</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8000</w:t>
            </w:r>
          </w:p>
        </w:tc>
        <w:tc>
          <w:tcPr>
            <w:tcW w:w="16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r>
      <w:tr w:rsidR="000B39CE" w:rsidTr="00113807">
        <w:tc>
          <w:tcPr>
            <w:tcW w:w="172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Помещение релейной, аппаратной</w:t>
            </w:r>
          </w:p>
        </w:tc>
        <w:tc>
          <w:tcPr>
            <w:tcW w:w="7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79</w:t>
            </w:r>
          </w:p>
        </w:tc>
        <w:tc>
          <w:tcPr>
            <w:tcW w:w="8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70</w:t>
            </w:r>
          </w:p>
        </w:tc>
        <w:tc>
          <w:tcPr>
            <w:tcW w:w="756"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68</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58</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55</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52</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50</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49</w:t>
            </w:r>
          </w:p>
        </w:tc>
        <w:tc>
          <w:tcPr>
            <w:tcW w:w="16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60</w:t>
            </w:r>
          </w:p>
        </w:tc>
      </w:tr>
      <w:tr w:rsidR="000B39CE" w:rsidTr="00113807">
        <w:tc>
          <w:tcPr>
            <w:tcW w:w="172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Территория станции</w:t>
            </w:r>
          </w:p>
        </w:tc>
        <w:tc>
          <w:tcPr>
            <w:tcW w:w="7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94</w:t>
            </w:r>
          </w:p>
        </w:tc>
        <w:tc>
          <w:tcPr>
            <w:tcW w:w="8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87</w:t>
            </w:r>
          </w:p>
        </w:tc>
        <w:tc>
          <w:tcPr>
            <w:tcW w:w="756"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82</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78</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75</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73</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71</w:t>
            </w:r>
          </w:p>
        </w:tc>
        <w:tc>
          <w:tcPr>
            <w:tcW w:w="7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70</w:t>
            </w:r>
          </w:p>
        </w:tc>
        <w:tc>
          <w:tcPr>
            <w:tcW w:w="163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 80</w:t>
            </w:r>
          </w:p>
        </w:tc>
      </w:tr>
    </w:tbl>
    <w:p w:rsidR="000B39CE" w:rsidRDefault="000B39CE" w:rsidP="000B39CE">
      <w:pPr>
        <w:spacing w:line="360" w:lineRule="auto"/>
        <w:ind w:firstLine="709"/>
        <w:jc w:val="both"/>
        <w:rPr>
          <w:szCs w:val="28"/>
        </w:rPr>
      </w:pPr>
    </w:p>
    <w:p w:rsidR="000B39CE" w:rsidRPr="005D5C7A" w:rsidRDefault="000B39CE" w:rsidP="000B39CE">
      <w:pPr>
        <w:spacing w:line="360" w:lineRule="auto"/>
        <w:ind w:firstLine="709"/>
        <w:jc w:val="both"/>
        <w:rPr>
          <w:b/>
          <w:caps/>
          <w:szCs w:val="28"/>
        </w:rPr>
      </w:pPr>
      <w:r w:rsidRPr="005D5C7A">
        <w:rPr>
          <w:b/>
          <w:caps/>
          <w:szCs w:val="28"/>
        </w:rPr>
        <w:t>4.3 Вредные вещества</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Вредные вещества оказывают отрицательное воздействие на организм человека и тем сильнее, чем они токсичнее, а также чем выше их концентрация в воздухе на рабочем месте. Концентрация вредного вещества регламентируется предельно допустимой концентрацией (ПДК), то есть таким количеством вещества в миллиграммах, приходящегося на 1м3 воздуха, которое при ежедневной работе в течение рабочей недели не может вызвать заболевание или отклонения в состоянии здоровья человека. При работе на станции по обслуживанию напольных устройств СЦБ на персонал воздействуют следующие вредные вещества:</w:t>
      </w:r>
    </w:p>
    <w:p w:rsidR="000B39CE" w:rsidRDefault="000B39CE" w:rsidP="000B39CE">
      <w:pPr>
        <w:spacing w:line="360" w:lineRule="auto"/>
        <w:ind w:firstLine="709"/>
        <w:jc w:val="both"/>
        <w:rPr>
          <w:szCs w:val="28"/>
        </w:rPr>
      </w:pPr>
      <w:r>
        <w:rPr>
          <w:szCs w:val="28"/>
        </w:rPr>
        <w:t>оксид углерода, выделяющийся при работе локомотивов (тепловозов), дизель-генераторного агрегата;</w:t>
      </w:r>
    </w:p>
    <w:p w:rsidR="000B39CE" w:rsidRDefault="000B39CE" w:rsidP="000B39CE">
      <w:pPr>
        <w:spacing w:line="360" w:lineRule="auto"/>
        <w:ind w:firstLine="709"/>
        <w:jc w:val="both"/>
        <w:rPr>
          <w:szCs w:val="28"/>
        </w:rPr>
      </w:pPr>
      <w:r>
        <w:rPr>
          <w:szCs w:val="28"/>
        </w:rPr>
        <w:t>различные перевозимые токсичные вещества (кислоты, удобрения, уголь и т.п.)</w:t>
      </w:r>
    </w:p>
    <w:p w:rsidR="000B39CE" w:rsidRDefault="000B39CE" w:rsidP="000B39CE">
      <w:pPr>
        <w:spacing w:line="360" w:lineRule="auto"/>
        <w:ind w:firstLine="709"/>
        <w:jc w:val="both"/>
        <w:rPr>
          <w:szCs w:val="28"/>
        </w:rPr>
      </w:pPr>
      <w:r>
        <w:rPr>
          <w:szCs w:val="28"/>
        </w:rPr>
        <w:t>Для контроля содержания вредных веществ в воздухе используют приборы ИЗВ</w:t>
      </w:r>
      <w:proofErr w:type="gramStart"/>
      <w:r>
        <w:rPr>
          <w:szCs w:val="28"/>
        </w:rPr>
        <w:t>1</w:t>
      </w:r>
      <w:proofErr w:type="gramEnd"/>
      <w:r>
        <w:rPr>
          <w:szCs w:val="28"/>
        </w:rPr>
        <w:t xml:space="preserve"> и «Приз». Периодичность контроля состояния воздушной </w:t>
      </w:r>
      <w:r>
        <w:rPr>
          <w:szCs w:val="28"/>
        </w:rPr>
        <w:lastRenderedPageBreak/>
        <w:t>среды устанавливает орган санитарного надзора в соответствии с ГОСТ 12.1.005-88.</w:t>
      </w:r>
    </w:p>
    <w:p w:rsidR="000B39CE" w:rsidRDefault="000B39CE" w:rsidP="000B39CE">
      <w:pPr>
        <w:pStyle w:val="7"/>
        <w:spacing w:line="360" w:lineRule="auto"/>
        <w:ind w:firstLine="709"/>
        <w:jc w:val="both"/>
        <w:rPr>
          <w:szCs w:val="28"/>
        </w:rPr>
      </w:pPr>
      <w:r>
        <w:rPr>
          <w:szCs w:val="28"/>
        </w:rPr>
        <w:t xml:space="preserve">ПДК некоторых особо токсичных веществ </w:t>
      </w:r>
      <w:proofErr w:type="gramStart"/>
      <w:r>
        <w:rPr>
          <w:szCs w:val="28"/>
        </w:rPr>
        <w:t>приведены</w:t>
      </w:r>
      <w:proofErr w:type="gramEnd"/>
      <w:r>
        <w:rPr>
          <w:szCs w:val="28"/>
        </w:rPr>
        <w:t xml:space="preserve"> в таблице 3.2.</w:t>
      </w:r>
    </w:p>
    <w:p w:rsidR="005D5C7A" w:rsidRDefault="005D5C7A" w:rsidP="005D5C7A">
      <w:pPr>
        <w:tabs>
          <w:tab w:val="center" w:pos="4677"/>
          <w:tab w:val="right" w:pos="9355"/>
        </w:tabs>
        <w:spacing w:line="360" w:lineRule="auto"/>
        <w:ind w:firstLine="709"/>
        <w:jc w:val="both"/>
        <w:rPr>
          <w:szCs w:val="28"/>
        </w:rPr>
      </w:pPr>
      <w:r>
        <w:rPr>
          <w:szCs w:val="28"/>
        </w:rPr>
        <w:t>Таблица 3.2 Предельно допустимые концентрации вредных веществ.</w:t>
      </w:r>
    </w:p>
    <w:p w:rsidR="005D5C7A" w:rsidRPr="005D5C7A" w:rsidRDefault="005D5C7A" w:rsidP="005D5C7A"/>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510"/>
        <w:gridCol w:w="6"/>
        <w:gridCol w:w="1272"/>
        <w:gridCol w:w="1560"/>
        <w:gridCol w:w="2939"/>
      </w:tblGrid>
      <w:tr w:rsidR="000B39CE" w:rsidTr="00113807">
        <w:tc>
          <w:tcPr>
            <w:tcW w:w="351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Наименование вредных веществ</w:t>
            </w:r>
          </w:p>
        </w:tc>
        <w:tc>
          <w:tcPr>
            <w:tcW w:w="1278"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ПДК мг/м3</w:t>
            </w: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Класс опасности</w:t>
            </w: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Источники Выделения</w:t>
            </w:r>
          </w:p>
        </w:tc>
      </w:tr>
      <w:tr w:rsidR="000B39CE" w:rsidTr="00113807">
        <w:tc>
          <w:tcPr>
            <w:tcW w:w="3516"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На территории станции</w:t>
            </w:r>
          </w:p>
        </w:tc>
        <w:tc>
          <w:tcPr>
            <w:tcW w:w="1272"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r>
      <w:tr w:rsidR="000B39CE" w:rsidTr="00113807">
        <w:tc>
          <w:tcPr>
            <w:tcW w:w="351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 Оксид углерода.</w:t>
            </w:r>
          </w:p>
        </w:tc>
        <w:tc>
          <w:tcPr>
            <w:tcW w:w="1278"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20</w:t>
            </w: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w:t>
            </w: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ДВС</w:t>
            </w:r>
          </w:p>
        </w:tc>
      </w:tr>
      <w:tr w:rsidR="000B39CE" w:rsidTr="00113807">
        <w:tc>
          <w:tcPr>
            <w:tcW w:w="351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 Чугун.</w:t>
            </w:r>
          </w:p>
        </w:tc>
        <w:tc>
          <w:tcPr>
            <w:tcW w:w="1278"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w:t>
            </w: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w:t>
            </w: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Подвижной состав</w:t>
            </w:r>
          </w:p>
        </w:tc>
      </w:tr>
      <w:tr w:rsidR="000B39CE" w:rsidTr="00113807">
        <w:tc>
          <w:tcPr>
            <w:tcW w:w="351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3. Ацетон</w:t>
            </w:r>
          </w:p>
        </w:tc>
        <w:tc>
          <w:tcPr>
            <w:tcW w:w="1278"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200</w:t>
            </w: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w:t>
            </w: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Окраска деталей СЭП</w:t>
            </w:r>
          </w:p>
        </w:tc>
      </w:tr>
      <w:tr w:rsidR="000B39CE" w:rsidTr="00113807">
        <w:tc>
          <w:tcPr>
            <w:tcW w:w="3516"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На посту ЭЦ</w:t>
            </w:r>
          </w:p>
        </w:tc>
        <w:tc>
          <w:tcPr>
            <w:tcW w:w="1272"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r>
      <w:tr w:rsidR="000B39CE" w:rsidTr="00113807">
        <w:tc>
          <w:tcPr>
            <w:tcW w:w="351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 Серная кислота</w:t>
            </w:r>
          </w:p>
        </w:tc>
        <w:tc>
          <w:tcPr>
            <w:tcW w:w="1278"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w:t>
            </w: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w:t>
            </w: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Аккумуляторы</w:t>
            </w:r>
          </w:p>
        </w:tc>
      </w:tr>
      <w:tr w:rsidR="000B39CE" w:rsidTr="00113807">
        <w:tc>
          <w:tcPr>
            <w:tcW w:w="351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 Соединения свинца</w:t>
            </w:r>
          </w:p>
        </w:tc>
        <w:tc>
          <w:tcPr>
            <w:tcW w:w="1278" w:type="dxa"/>
            <w:gridSpan w:val="2"/>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0.01/0.05</w:t>
            </w:r>
          </w:p>
        </w:tc>
        <w:tc>
          <w:tcPr>
            <w:tcW w:w="156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w:t>
            </w:r>
          </w:p>
        </w:tc>
        <w:tc>
          <w:tcPr>
            <w:tcW w:w="2939"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Пайка</w:t>
            </w:r>
          </w:p>
        </w:tc>
      </w:tr>
    </w:tbl>
    <w:p w:rsidR="000B39CE" w:rsidRDefault="000B39CE" w:rsidP="000B39CE">
      <w:pPr>
        <w:spacing w:line="360" w:lineRule="auto"/>
        <w:ind w:firstLine="709"/>
        <w:jc w:val="both"/>
        <w:rPr>
          <w:szCs w:val="28"/>
        </w:rPr>
      </w:pPr>
    </w:p>
    <w:p w:rsidR="000B39CE" w:rsidRPr="005D5C7A" w:rsidRDefault="000B39CE" w:rsidP="000B39CE">
      <w:pPr>
        <w:spacing w:line="360" w:lineRule="auto"/>
        <w:ind w:firstLine="709"/>
        <w:jc w:val="both"/>
        <w:rPr>
          <w:b/>
          <w:caps/>
          <w:szCs w:val="28"/>
        </w:rPr>
      </w:pPr>
      <w:r w:rsidRPr="005D5C7A">
        <w:rPr>
          <w:b/>
          <w:caps/>
          <w:szCs w:val="28"/>
        </w:rPr>
        <w:t>4.4 Освещение</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Освещение делится на две группы естественное и искусственное. Оно регламентируется строительными нормами и правилами СНиП 23-05-95 «Нормы проектирования естественное и искусственное освещение» и ОСТ 32.120-98 «Отраслевые нормы искусственного освещения объектов железнодорожного транспорта»</w:t>
      </w:r>
    </w:p>
    <w:p w:rsidR="000B39CE" w:rsidRDefault="000B39CE" w:rsidP="000B39CE">
      <w:pPr>
        <w:spacing w:line="360" w:lineRule="auto"/>
        <w:ind w:firstLine="709"/>
        <w:jc w:val="both"/>
        <w:rPr>
          <w:szCs w:val="28"/>
        </w:rPr>
      </w:pPr>
      <w:r>
        <w:rPr>
          <w:szCs w:val="28"/>
        </w:rPr>
        <w:t>Норма освещения выбирается таким образом, чтобы можно было быстро и легко различать объекты работы, соответствовать характеру производственных функций, не меняется во времени, быть равномерным, без резких теней между объектом рассмотрения и фоном, на котором рассматривается объект. Естественное освещение действует более благоприятно на организм человека и используется для общего освещения рабочего места. Для дополнительного освещения релейных шкафов, в них устанавливаются источники искусственного освещения. Средством нормализации параметров действующих осветительных устройств является применение систем техобслуживания и ремонта. Для защиты органов зрения от яркого излучения применяют специальные очки, типы которых определены ГОСТом 12.4.003 - 80.</w:t>
      </w:r>
    </w:p>
    <w:p w:rsidR="000B39CE" w:rsidRDefault="000B39CE" w:rsidP="000B39CE">
      <w:pPr>
        <w:spacing w:line="360" w:lineRule="auto"/>
        <w:ind w:firstLine="709"/>
        <w:jc w:val="both"/>
        <w:rPr>
          <w:szCs w:val="28"/>
        </w:rPr>
      </w:pPr>
      <w:r>
        <w:rPr>
          <w:szCs w:val="28"/>
        </w:rPr>
        <w:lastRenderedPageBreak/>
        <w:t xml:space="preserve">На посту электрической централизации используются естественное, искусственное и комбинированное освещения. В помещении </w:t>
      </w:r>
      <w:proofErr w:type="gramStart"/>
      <w:r>
        <w:rPr>
          <w:szCs w:val="28"/>
        </w:rPr>
        <w:t>релейной</w:t>
      </w:r>
      <w:proofErr w:type="gramEnd"/>
      <w:r>
        <w:rPr>
          <w:szCs w:val="28"/>
        </w:rPr>
        <w:t xml:space="preserve"> на расстоянии двух метров от уровня пола (на </w:t>
      </w:r>
      <w:proofErr w:type="spellStart"/>
      <w:r>
        <w:rPr>
          <w:szCs w:val="28"/>
        </w:rPr>
        <w:t>стативах</w:t>
      </w:r>
      <w:proofErr w:type="spellEnd"/>
      <w:r>
        <w:rPr>
          <w:szCs w:val="28"/>
        </w:rPr>
        <w:t>) - комбинированное освещение - 300 Лк для газоразрядных ламп; 200 Лк для ламп накаливания. Аварийное освещение предусмотрено на случай выхода из строя рабочего освещения, когда это может вызвать нарушение нормальной деятельности. Минимальная освещенность рабочих поверхностей при аварийном освещении должна быть равна 5% от нормальной освещенности, но не менее 2 Лк внутри помещения и 1 Лк на открытой местности. Освещенность помещений проверяется два раза в год люксметрами.</w:t>
      </w:r>
    </w:p>
    <w:p w:rsidR="000B39CE" w:rsidRDefault="000B39CE" w:rsidP="000B39CE">
      <w:pPr>
        <w:spacing w:line="360" w:lineRule="auto"/>
        <w:ind w:firstLine="709"/>
        <w:jc w:val="both"/>
        <w:rPr>
          <w:szCs w:val="28"/>
        </w:rPr>
      </w:pPr>
    </w:p>
    <w:p w:rsidR="000B39CE" w:rsidRPr="005D5C7A" w:rsidRDefault="000B39CE" w:rsidP="000B39CE">
      <w:pPr>
        <w:spacing w:line="360" w:lineRule="auto"/>
        <w:ind w:firstLine="709"/>
        <w:jc w:val="both"/>
        <w:rPr>
          <w:b/>
          <w:caps/>
          <w:szCs w:val="28"/>
        </w:rPr>
      </w:pPr>
      <w:r w:rsidRPr="005D5C7A">
        <w:rPr>
          <w:b/>
          <w:caps/>
          <w:szCs w:val="28"/>
        </w:rPr>
        <w:t>4.5 Вибрация</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Вибрацию человек ощущает при контакте с колеблющимися твёрдыми предметами: инструментом, оборудованием и т. д. Для человека вредны вибрации с частотой 6-9 Гц, близкой к частоте колебаний органов человеческого тела. </w:t>
      </w:r>
      <w:proofErr w:type="gramStart"/>
      <w:r>
        <w:rPr>
          <w:szCs w:val="28"/>
        </w:rPr>
        <w:t>Превышение допустимых норм и постоянное воздействие колебаний, с частотой свыше 35 Гц, могут привести к возникновению у работающих вибрационной болезни.</w:t>
      </w:r>
      <w:proofErr w:type="gramEnd"/>
    </w:p>
    <w:p w:rsidR="000B39CE" w:rsidRDefault="000B39CE" w:rsidP="000B39CE">
      <w:pPr>
        <w:spacing w:line="360" w:lineRule="auto"/>
        <w:ind w:firstLine="709"/>
        <w:jc w:val="both"/>
        <w:rPr>
          <w:szCs w:val="28"/>
        </w:rPr>
      </w:pPr>
      <w:r>
        <w:rPr>
          <w:szCs w:val="28"/>
        </w:rPr>
        <w:t xml:space="preserve">Источником вибрации на посту электрической централизации является дизель-генератор и движущиеся составы. В соответствии с ГОСТ 12.1.012-90 «Вибрационная безопасность. Общие требования». Уровни </w:t>
      </w:r>
      <w:proofErr w:type="spellStart"/>
      <w:r>
        <w:rPr>
          <w:szCs w:val="28"/>
        </w:rPr>
        <w:t>виброскорости</w:t>
      </w:r>
      <w:proofErr w:type="spellEnd"/>
      <w:r>
        <w:rPr>
          <w:szCs w:val="28"/>
        </w:rPr>
        <w:t xml:space="preserve"> в октавных полосах частот в помещении поста электрической централизации не должны превышать нормативных значений приведенных в таблице 3.3.</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br w:type="page"/>
      </w:r>
      <w:r>
        <w:rPr>
          <w:szCs w:val="28"/>
        </w:rPr>
        <w:lastRenderedPageBreak/>
        <w:t>Таблица 3.3 Допустимые значения вибрации.</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894"/>
        <w:gridCol w:w="525"/>
        <w:gridCol w:w="664"/>
        <w:gridCol w:w="498"/>
        <w:gridCol w:w="664"/>
        <w:gridCol w:w="664"/>
        <w:gridCol w:w="664"/>
        <w:gridCol w:w="664"/>
        <w:gridCol w:w="664"/>
        <w:gridCol w:w="670"/>
      </w:tblGrid>
      <w:tr w:rsidR="000B39CE" w:rsidTr="00113807">
        <w:tc>
          <w:tcPr>
            <w:tcW w:w="389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Вид вибрации</w:t>
            </w:r>
          </w:p>
        </w:tc>
        <w:tc>
          <w:tcPr>
            <w:tcW w:w="5677" w:type="dxa"/>
            <w:gridSpan w:val="9"/>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Допустимые уровни </w:t>
            </w:r>
            <w:proofErr w:type="spellStart"/>
            <w:r>
              <w:rPr>
                <w:sz w:val="20"/>
                <w:szCs w:val="20"/>
              </w:rPr>
              <w:t>виброскорости</w:t>
            </w:r>
            <w:proofErr w:type="spellEnd"/>
            <w:r>
              <w:rPr>
                <w:sz w:val="20"/>
                <w:szCs w:val="20"/>
              </w:rPr>
              <w:t xml:space="preserve"> в октавных полосах частот, дБ</w:t>
            </w:r>
          </w:p>
        </w:tc>
      </w:tr>
      <w:tr w:rsidR="000B39CE" w:rsidTr="00113807">
        <w:tc>
          <w:tcPr>
            <w:tcW w:w="389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
        </w:tc>
        <w:tc>
          <w:tcPr>
            <w:tcW w:w="525"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w:t>
            </w:r>
          </w:p>
        </w:tc>
        <w:tc>
          <w:tcPr>
            <w:tcW w:w="49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16</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31,5</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63</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125</w:t>
            </w:r>
          </w:p>
        </w:tc>
        <w:tc>
          <w:tcPr>
            <w:tcW w:w="67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250</w:t>
            </w:r>
          </w:p>
        </w:tc>
      </w:tr>
      <w:tr w:rsidR="000B39CE" w:rsidTr="00113807">
        <w:tc>
          <w:tcPr>
            <w:tcW w:w="389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 Производственные и бытовые помещения, где нет машин, генерирующих вибрацию.</w:t>
            </w:r>
          </w:p>
        </w:tc>
        <w:tc>
          <w:tcPr>
            <w:tcW w:w="525"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100</w:t>
            </w:r>
          </w:p>
        </w:tc>
        <w:tc>
          <w:tcPr>
            <w:tcW w:w="49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91</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85</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84</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84</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84</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c>
          <w:tcPr>
            <w:tcW w:w="67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r>
      <w:tr w:rsidR="000B39CE" w:rsidTr="00113807">
        <w:tc>
          <w:tcPr>
            <w:tcW w:w="389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2.Помещение ДГА, во время его работы</w:t>
            </w:r>
          </w:p>
        </w:tc>
        <w:tc>
          <w:tcPr>
            <w:tcW w:w="525"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108</w:t>
            </w:r>
          </w:p>
        </w:tc>
        <w:tc>
          <w:tcPr>
            <w:tcW w:w="498"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99</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94</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92</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92</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92</w:t>
            </w:r>
          </w:p>
        </w:tc>
        <w:tc>
          <w:tcPr>
            <w:tcW w:w="664"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c>
          <w:tcPr>
            <w:tcW w:w="67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r>
    </w:tbl>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Вибрация измеряется прибором, который называется виброметром. Для защиты от вибрации применяется виброизоляция, а также методы коллективной и индивидуальной защиты, предусматривающие комплекс методов и средств снижения вибрации в источнике на пути ее распространения. Организационно-технологические мероприятия по обеспечению </w:t>
      </w:r>
      <w:proofErr w:type="spellStart"/>
      <w:r>
        <w:rPr>
          <w:szCs w:val="28"/>
        </w:rPr>
        <w:t>вибробезопасных</w:t>
      </w:r>
      <w:proofErr w:type="spellEnd"/>
      <w:r>
        <w:rPr>
          <w:szCs w:val="28"/>
        </w:rPr>
        <w:t xml:space="preserve"> условий труда включают; улучшение условий работы техники и персонала, постоянный осмотр, введение рациональных режимов труда и отдыха, регулирующих продолжительность </w:t>
      </w:r>
      <w:proofErr w:type="spellStart"/>
      <w:r>
        <w:rPr>
          <w:szCs w:val="28"/>
        </w:rPr>
        <w:t>вибровоздействия</w:t>
      </w:r>
      <w:proofErr w:type="spellEnd"/>
      <w:r>
        <w:rPr>
          <w:szCs w:val="28"/>
        </w:rPr>
        <w:t xml:space="preserve"> </w:t>
      </w:r>
      <w:proofErr w:type="gramStart"/>
      <w:r>
        <w:rPr>
          <w:szCs w:val="28"/>
        </w:rPr>
        <w:t>на</w:t>
      </w:r>
      <w:proofErr w:type="gramEnd"/>
      <w:r>
        <w:rPr>
          <w:szCs w:val="28"/>
        </w:rPr>
        <w:t xml:space="preserve"> работающих.</w:t>
      </w:r>
    </w:p>
    <w:p w:rsidR="000B39CE" w:rsidRDefault="000B39CE" w:rsidP="000B39CE">
      <w:pPr>
        <w:spacing w:line="360" w:lineRule="auto"/>
        <w:ind w:firstLine="709"/>
        <w:jc w:val="both"/>
        <w:rPr>
          <w:szCs w:val="28"/>
        </w:rPr>
      </w:pPr>
    </w:p>
    <w:p w:rsidR="000B39CE" w:rsidRPr="005D5C7A" w:rsidRDefault="000B39CE" w:rsidP="000B39CE">
      <w:pPr>
        <w:spacing w:line="360" w:lineRule="auto"/>
        <w:ind w:firstLine="709"/>
        <w:jc w:val="both"/>
        <w:rPr>
          <w:b/>
          <w:caps/>
          <w:szCs w:val="28"/>
        </w:rPr>
      </w:pPr>
      <w:r w:rsidRPr="005D5C7A">
        <w:rPr>
          <w:b/>
          <w:caps/>
          <w:szCs w:val="28"/>
        </w:rPr>
        <w:t>4.6 Электрический ток</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Обслуживание линейных устройств автоблокировки и связи на участках с электротягой постоянного тока в процессе эксплуатации требует регулярного технического обслуживания и ремонта. В процессе проведения данных мероприятий обслуживающий персонал подвергается потенциальной опасности поражения рядом факторов: электричества, движущегося подвижного состава.</w:t>
      </w:r>
    </w:p>
    <w:p w:rsidR="000B39CE" w:rsidRDefault="000B39CE" w:rsidP="000B39CE">
      <w:pPr>
        <w:spacing w:line="360" w:lineRule="auto"/>
        <w:ind w:firstLine="709"/>
        <w:jc w:val="both"/>
        <w:rPr>
          <w:szCs w:val="28"/>
        </w:rPr>
      </w:pPr>
      <w:r>
        <w:rPr>
          <w:szCs w:val="28"/>
        </w:rPr>
        <w:t xml:space="preserve">При производстве работ на путевых </w:t>
      </w:r>
      <w:proofErr w:type="gramStart"/>
      <w:r>
        <w:rPr>
          <w:szCs w:val="28"/>
        </w:rPr>
        <w:t>дроссель-трансформаторах</w:t>
      </w:r>
      <w:proofErr w:type="gramEnd"/>
      <w:r>
        <w:rPr>
          <w:szCs w:val="28"/>
        </w:rPr>
        <w:t>, путевых коробках, в релейных шкафах работник должен пользоваться индивидуальными средствами защиты: диэлектрическими перчатками, инструментом с изолированными ручками.</w:t>
      </w:r>
    </w:p>
    <w:p w:rsidR="000B39CE" w:rsidRDefault="000B39CE" w:rsidP="000B39CE">
      <w:pPr>
        <w:spacing w:line="360" w:lineRule="auto"/>
        <w:ind w:firstLine="709"/>
        <w:jc w:val="both"/>
        <w:rPr>
          <w:szCs w:val="28"/>
        </w:rPr>
      </w:pPr>
      <w:r>
        <w:rPr>
          <w:szCs w:val="28"/>
        </w:rPr>
        <w:t xml:space="preserve">Перед заменой дроссельной перемычки, для сохранения цепи прохождения тягового тока, необходимо установить временную перемычку из медного провода и закрепить её на подошве рельса струбциной (с одного </w:t>
      </w:r>
      <w:r>
        <w:rPr>
          <w:szCs w:val="28"/>
        </w:rPr>
        <w:lastRenderedPageBreak/>
        <w:t xml:space="preserve">конца), а другим концом - на выводе </w:t>
      </w:r>
      <w:proofErr w:type="gramStart"/>
      <w:r>
        <w:rPr>
          <w:szCs w:val="28"/>
        </w:rPr>
        <w:t>дроссель-трансформатора</w:t>
      </w:r>
      <w:proofErr w:type="gramEnd"/>
      <w:r>
        <w:rPr>
          <w:szCs w:val="28"/>
        </w:rPr>
        <w:t xml:space="preserve"> специальным зажимом. Работать с путевым трансформатором, к которому присоединен отсасывающий фидер электротяги, разрешается только в присутствии и под наблюдением работника участка электроснабжения. Запрещается отключать от рельса хотя бы одну перемычку </w:t>
      </w:r>
      <w:proofErr w:type="gramStart"/>
      <w:r>
        <w:rPr>
          <w:szCs w:val="28"/>
        </w:rPr>
        <w:t>дроссель-трансформатора</w:t>
      </w:r>
      <w:proofErr w:type="gramEnd"/>
      <w:r>
        <w:rPr>
          <w:szCs w:val="28"/>
        </w:rPr>
        <w:t xml:space="preserve"> без предварительного соединения обоих рельсов со средней точкой ДТ соседней рельсовой цепи. При одиночной смене рельсов на электрифицированном участке, оборудованном автоблокировкой, не допускается одновременная смена рельсов на обеих нитках рельсовой линии.</w:t>
      </w:r>
    </w:p>
    <w:p w:rsidR="000B39CE" w:rsidRDefault="000B39CE" w:rsidP="000B39CE">
      <w:pPr>
        <w:spacing w:line="360" w:lineRule="auto"/>
        <w:ind w:firstLine="709"/>
        <w:jc w:val="both"/>
        <w:rPr>
          <w:szCs w:val="28"/>
        </w:rPr>
      </w:pPr>
      <w:r>
        <w:rPr>
          <w:szCs w:val="28"/>
        </w:rPr>
        <w:t>При обслуживании светофоров и релейных шкафов необходимо соблюдать следующие правила электробезопасности:</w:t>
      </w:r>
    </w:p>
    <w:p w:rsidR="000B39CE" w:rsidRDefault="000B39CE" w:rsidP="000B39CE">
      <w:pPr>
        <w:spacing w:line="360" w:lineRule="auto"/>
        <w:ind w:firstLine="709"/>
        <w:jc w:val="both"/>
        <w:rPr>
          <w:szCs w:val="28"/>
        </w:rPr>
      </w:pPr>
      <w:r>
        <w:rPr>
          <w:szCs w:val="28"/>
        </w:rPr>
        <w:t>• Запрещается производить работы на мачтах светофоров при прохождении поездов. Не допускается работа на мачтовом светофоре без предохранительного пояса, работа на светофоре одновременно двух человек запрещается.</w:t>
      </w:r>
    </w:p>
    <w:p w:rsidR="000B39CE" w:rsidRDefault="000B39CE" w:rsidP="000B39CE">
      <w:pPr>
        <w:spacing w:line="360" w:lineRule="auto"/>
        <w:ind w:firstLine="709"/>
        <w:jc w:val="both"/>
        <w:rPr>
          <w:szCs w:val="28"/>
        </w:rPr>
      </w:pPr>
      <w:r>
        <w:rPr>
          <w:szCs w:val="28"/>
        </w:rPr>
        <w:t>• На электрифицированных участках железных дорог должны быть заземлены все светофоры, релейные и батарейные шкафы, металлические конструкции и другое оборудование.</w:t>
      </w:r>
    </w:p>
    <w:p w:rsidR="000B39CE" w:rsidRDefault="000B39CE" w:rsidP="000B39CE">
      <w:pPr>
        <w:spacing w:line="360" w:lineRule="auto"/>
        <w:ind w:firstLine="709"/>
        <w:jc w:val="both"/>
        <w:rPr>
          <w:szCs w:val="28"/>
        </w:rPr>
      </w:pPr>
      <w:r>
        <w:rPr>
          <w:szCs w:val="28"/>
        </w:rPr>
        <w:t>• Перед началом производства работ в релейном шкафу или кабельном ящике необходимо проверить исправность и целостность заземления релейного шкафа, в процессе работы пользоваться инструментом с изолированными ручками.</w:t>
      </w:r>
    </w:p>
    <w:p w:rsidR="000B39CE" w:rsidRDefault="000B39CE" w:rsidP="000B39CE">
      <w:pPr>
        <w:spacing w:line="360" w:lineRule="auto"/>
        <w:ind w:firstLine="709"/>
        <w:jc w:val="both"/>
        <w:rPr>
          <w:szCs w:val="28"/>
        </w:rPr>
      </w:pPr>
      <w:r>
        <w:rPr>
          <w:szCs w:val="28"/>
        </w:rPr>
        <w:t>• Работы на светофорах, столбах и других сооружениях, удаленных на расстояние до 4 метров от частей контактной сети, производятся без снятия напряжения, но под наблюдением ответственного лица.</w:t>
      </w:r>
    </w:p>
    <w:p w:rsidR="000B39CE" w:rsidRDefault="000B39CE" w:rsidP="000B39CE">
      <w:pPr>
        <w:spacing w:line="360" w:lineRule="auto"/>
        <w:ind w:firstLine="709"/>
        <w:jc w:val="both"/>
        <w:rPr>
          <w:szCs w:val="28"/>
        </w:rPr>
      </w:pPr>
      <w:r>
        <w:rPr>
          <w:szCs w:val="28"/>
        </w:rPr>
        <w:t xml:space="preserve">• Работы на проводах, идущих параллельно контактной сети, разрешается </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проводить после их заземления. Заземление устанавливается специальными штангами на расстоянии не более 100 метров от места работ с </w:t>
      </w:r>
      <w:r>
        <w:rPr>
          <w:szCs w:val="28"/>
        </w:rPr>
        <w:lastRenderedPageBreak/>
        <w:t>обеих сторон. Опасность поражения электрическим током при проведении вышеуказанных работ может возникнуть при работе с аппаратурой в релейных шкафах (от источников напряжения 220 В), при работах с линейными трансформаторами, обрывах линий основного и резервного электроснабжения (от источников напряжения 6 и 10 кВ), при обрывах проводов контактной сети (от источников напряжения 25 кВ).</w:t>
      </w:r>
    </w:p>
    <w:p w:rsidR="000B39CE" w:rsidRDefault="000B39CE" w:rsidP="000B39CE">
      <w:pPr>
        <w:spacing w:line="360" w:lineRule="auto"/>
        <w:ind w:firstLine="709"/>
        <w:jc w:val="both"/>
        <w:rPr>
          <w:szCs w:val="28"/>
        </w:rPr>
      </w:pPr>
      <w:r>
        <w:rPr>
          <w:szCs w:val="28"/>
        </w:rPr>
        <w:t xml:space="preserve">Поражение человека электротоком происходит при прохождении тока через его тело или под внешним воздействием электрической дуги. Под действием тока поражаются внутренние органы человека (электрический удар), а также оказывается внешнее воздействие - </w:t>
      </w:r>
      <w:proofErr w:type="spellStart"/>
      <w:r>
        <w:rPr>
          <w:szCs w:val="28"/>
        </w:rPr>
        <w:t>электротравмы</w:t>
      </w:r>
      <w:proofErr w:type="spellEnd"/>
      <w:r>
        <w:rPr>
          <w:szCs w:val="28"/>
        </w:rPr>
        <w:t>, ожог или ослепление. При поражении электрическим током надо немедленно оказать пострадавшему первую медицинскую помощь. Она состоит из двух этапов.</w:t>
      </w:r>
    </w:p>
    <w:p w:rsidR="000B39CE" w:rsidRDefault="000B39CE" w:rsidP="000B39CE">
      <w:pPr>
        <w:spacing w:line="360" w:lineRule="auto"/>
        <w:ind w:firstLine="709"/>
        <w:jc w:val="both"/>
        <w:rPr>
          <w:szCs w:val="28"/>
        </w:rPr>
      </w:pPr>
      <w:r>
        <w:rPr>
          <w:szCs w:val="28"/>
        </w:rPr>
        <w:t xml:space="preserve">Освобождение пострадавшего от действия тока (отключение электроустановки, </w:t>
      </w:r>
      <w:proofErr w:type="spellStart"/>
      <w:r>
        <w:rPr>
          <w:szCs w:val="28"/>
        </w:rPr>
        <w:t>перерубание</w:t>
      </w:r>
      <w:proofErr w:type="spellEnd"/>
      <w:r>
        <w:rPr>
          <w:szCs w:val="28"/>
        </w:rPr>
        <w:t xml:space="preserve"> проводов топором с деревянной ручкой, оттягивание пострадавшего за одежду от токоведущих частей и т.д.).</w:t>
      </w:r>
    </w:p>
    <w:p w:rsidR="000B39CE" w:rsidRDefault="000B39CE" w:rsidP="000B39CE">
      <w:pPr>
        <w:spacing w:line="360" w:lineRule="auto"/>
        <w:ind w:firstLine="709"/>
        <w:jc w:val="both"/>
        <w:rPr>
          <w:szCs w:val="28"/>
        </w:rPr>
      </w:pPr>
      <w:r>
        <w:rPr>
          <w:szCs w:val="28"/>
        </w:rPr>
        <w:t>Оказание до врачебной медицинской помощи (проверка наличия дыхания и пульса, состояния зрачков, искусственное дыхание, массаж сердца и т.д.).</w:t>
      </w:r>
    </w:p>
    <w:p w:rsidR="000B39CE" w:rsidRDefault="000B39CE" w:rsidP="000B39CE">
      <w:pPr>
        <w:spacing w:line="360" w:lineRule="auto"/>
        <w:ind w:firstLine="709"/>
        <w:jc w:val="both"/>
        <w:rPr>
          <w:szCs w:val="28"/>
        </w:rPr>
      </w:pPr>
      <w:r>
        <w:rPr>
          <w:szCs w:val="28"/>
        </w:rPr>
        <w:t>Характер воздействия электротока на организм человека и тяжесть поражения могут быть различны в зависимости от ряда факторов, таких как: приложенное напряжение, величина род и частота тока, длительность прохождения тока и места приложения электродов к телу (от пути тока), от окружающей среды и т. д.</w:t>
      </w:r>
    </w:p>
    <w:p w:rsidR="000B39CE" w:rsidRDefault="000B39CE" w:rsidP="000B39CE">
      <w:pPr>
        <w:spacing w:line="360" w:lineRule="auto"/>
        <w:ind w:firstLine="709"/>
        <w:jc w:val="both"/>
        <w:rPr>
          <w:szCs w:val="28"/>
        </w:rPr>
      </w:pPr>
      <w:r>
        <w:rPr>
          <w:szCs w:val="28"/>
        </w:rPr>
        <w:t>Человек начинает ощущать воздействие на него малого тока:</w:t>
      </w:r>
    </w:p>
    <w:p w:rsidR="000B39CE" w:rsidRDefault="000B39CE" w:rsidP="000B39CE">
      <w:pPr>
        <w:spacing w:line="360" w:lineRule="auto"/>
        <w:ind w:firstLine="709"/>
        <w:jc w:val="both"/>
        <w:rPr>
          <w:szCs w:val="28"/>
        </w:rPr>
      </w:pPr>
      <w:r>
        <w:rPr>
          <w:szCs w:val="28"/>
        </w:rPr>
        <w:t>• 0,5- 1,5 мА - это пороговый ощутимый ток;</w:t>
      </w:r>
    </w:p>
    <w:p w:rsidR="000B39CE" w:rsidRDefault="000B39CE" w:rsidP="000B39CE">
      <w:pPr>
        <w:spacing w:line="360" w:lineRule="auto"/>
        <w:ind w:firstLine="709"/>
        <w:jc w:val="both"/>
        <w:rPr>
          <w:szCs w:val="28"/>
        </w:rPr>
      </w:pPr>
      <w:r>
        <w:rPr>
          <w:szCs w:val="28"/>
        </w:rPr>
        <w:t>• 6-10 мА - отпускающий ток;</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15-25 мА - возникает эффект не отпускания, это не отпускающий ток;</w:t>
      </w:r>
    </w:p>
    <w:p w:rsidR="000B39CE" w:rsidRDefault="000B39CE" w:rsidP="000B39CE">
      <w:pPr>
        <w:spacing w:line="360" w:lineRule="auto"/>
        <w:ind w:firstLine="709"/>
        <w:jc w:val="both"/>
        <w:rPr>
          <w:szCs w:val="28"/>
        </w:rPr>
      </w:pPr>
      <w:r>
        <w:rPr>
          <w:szCs w:val="28"/>
        </w:rPr>
        <w:t>• 25 - 50 мА и выше (до 100 мА) - вызывает сбой дыхания, и через некоторое время смерть от удушья;</w:t>
      </w:r>
    </w:p>
    <w:p w:rsidR="000B39CE" w:rsidRDefault="000B39CE" w:rsidP="000B39CE">
      <w:pPr>
        <w:spacing w:line="360" w:lineRule="auto"/>
        <w:ind w:firstLine="709"/>
        <w:jc w:val="both"/>
        <w:rPr>
          <w:szCs w:val="28"/>
        </w:rPr>
      </w:pPr>
      <w:r>
        <w:rPr>
          <w:szCs w:val="28"/>
        </w:rPr>
        <w:lastRenderedPageBreak/>
        <w:t>• 80-100 мА и выше - наступает фибрилляция или остановка сердца.</w:t>
      </w:r>
    </w:p>
    <w:p w:rsidR="000B39CE" w:rsidRDefault="000B39CE" w:rsidP="000B39CE">
      <w:pPr>
        <w:spacing w:line="360" w:lineRule="auto"/>
        <w:ind w:firstLine="709"/>
        <w:jc w:val="both"/>
        <w:rPr>
          <w:szCs w:val="28"/>
        </w:rPr>
      </w:pPr>
      <w:r>
        <w:rPr>
          <w:szCs w:val="28"/>
        </w:rPr>
        <w:t>Опасность поражения электрическим током усугубляется тем, что:</w:t>
      </w:r>
    </w:p>
    <w:p w:rsidR="000B39CE" w:rsidRDefault="000B39CE" w:rsidP="000B39CE">
      <w:pPr>
        <w:spacing w:line="360" w:lineRule="auto"/>
        <w:ind w:firstLine="709"/>
        <w:jc w:val="both"/>
        <w:rPr>
          <w:szCs w:val="28"/>
        </w:rPr>
      </w:pPr>
      <w:r>
        <w:rPr>
          <w:szCs w:val="28"/>
        </w:rPr>
        <w:t>Ток не имеет внешних признаков, и, как правило, человек не может без специальной аппаратуры заблаговременно обнаружить грозящую ему опасность.</w:t>
      </w:r>
    </w:p>
    <w:p w:rsidR="000B39CE" w:rsidRDefault="000B39CE" w:rsidP="000B39CE">
      <w:pPr>
        <w:spacing w:line="360" w:lineRule="auto"/>
        <w:ind w:firstLine="709"/>
        <w:jc w:val="both"/>
        <w:rPr>
          <w:szCs w:val="28"/>
        </w:rPr>
      </w:pPr>
      <w:r>
        <w:rPr>
          <w:szCs w:val="28"/>
        </w:rPr>
        <w:t xml:space="preserve">Воздействие тока на человека в большинстве случаев приводит к серьезным нарушениям наиболее </w:t>
      </w:r>
      <w:proofErr w:type="spellStart"/>
      <w:r>
        <w:rPr>
          <w:szCs w:val="28"/>
        </w:rPr>
        <w:t>жизненноважных</w:t>
      </w:r>
      <w:proofErr w:type="spellEnd"/>
      <w:r>
        <w:rPr>
          <w:szCs w:val="28"/>
        </w:rPr>
        <w:t xml:space="preserve"> систем организма человека.</w:t>
      </w:r>
    </w:p>
    <w:p w:rsidR="000B39CE" w:rsidRDefault="000B39CE" w:rsidP="000B39CE">
      <w:pPr>
        <w:spacing w:line="360" w:lineRule="auto"/>
        <w:ind w:firstLine="709"/>
        <w:jc w:val="both"/>
        <w:rPr>
          <w:szCs w:val="28"/>
        </w:rPr>
      </w:pPr>
      <w:r>
        <w:rPr>
          <w:szCs w:val="28"/>
        </w:rPr>
        <w:t xml:space="preserve">Переменный ток способен вызвать интенсивные судороги, приводящие к </w:t>
      </w:r>
      <w:proofErr w:type="spellStart"/>
      <w:r>
        <w:rPr>
          <w:szCs w:val="28"/>
        </w:rPr>
        <w:t>неотпускающему</w:t>
      </w:r>
      <w:proofErr w:type="spellEnd"/>
      <w:r>
        <w:rPr>
          <w:szCs w:val="28"/>
        </w:rPr>
        <w:t xml:space="preserve"> эффекту, при котором человек не может самостоятельно освободиться от воздействия тока.</w:t>
      </w:r>
    </w:p>
    <w:p w:rsidR="000B39CE" w:rsidRDefault="000B39CE" w:rsidP="000B39CE">
      <w:pPr>
        <w:spacing w:line="360" w:lineRule="auto"/>
        <w:ind w:firstLine="709"/>
        <w:jc w:val="both"/>
        <w:rPr>
          <w:szCs w:val="28"/>
        </w:rPr>
      </w:pPr>
      <w:r>
        <w:rPr>
          <w:szCs w:val="28"/>
        </w:rPr>
        <w:t>Воздействие тока вызывает у человека резкую реакцию отдергивания, а в ряде случаев и потерю сознания, что при работе на высоте может привести к падению.</w:t>
      </w:r>
    </w:p>
    <w:p w:rsidR="000B39CE" w:rsidRDefault="000B39CE" w:rsidP="000B39CE">
      <w:pPr>
        <w:spacing w:line="360" w:lineRule="auto"/>
        <w:ind w:firstLine="709"/>
        <w:jc w:val="both"/>
        <w:rPr>
          <w:szCs w:val="28"/>
        </w:rPr>
      </w:pPr>
      <w:r>
        <w:rPr>
          <w:szCs w:val="28"/>
        </w:rPr>
        <w:t>Характеристика наиболее распространенных путей тока показана в таблице 4.4.</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Таблица 4.4 Характеристики путей тока через тело человека.</w:t>
      </w:r>
    </w:p>
    <w:tbl>
      <w:tblPr>
        <w:tblW w:w="0" w:type="auto"/>
        <w:tblInd w:w="-68"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tblPr>
      <w:tblGrid>
        <w:gridCol w:w="2340"/>
        <w:gridCol w:w="2340"/>
        <w:gridCol w:w="2340"/>
        <w:gridCol w:w="2520"/>
      </w:tblGrid>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Путь тока</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Как часто возникает данный путь, %</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 xml:space="preserve">Доля </w:t>
            </w:r>
            <w:proofErr w:type="gramStart"/>
            <w:r>
              <w:rPr>
                <w:sz w:val="20"/>
                <w:szCs w:val="20"/>
              </w:rPr>
              <w:t>терявших</w:t>
            </w:r>
            <w:proofErr w:type="gramEnd"/>
            <w:r>
              <w:rPr>
                <w:sz w:val="20"/>
                <w:szCs w:val="20"/>
              </w:rPr>
              <w:t xml:space="preserve"> сознание при воздействии, %</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Ток, проходящий через сердце, % от общего</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Рука - рука</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40</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83</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3,3</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Правая рука - ноги</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20</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87</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6,7</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Левая рука - ноги</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17</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80</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3,7</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Нога - нога</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15</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0,4</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Голова - ноги</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88</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6,8</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Голова - руки</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4</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92</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7,0</w:t>
            </w:r>
          </w:p>
        </w:tc>
      </w:tr>
      <w:tr w:rsidR="000B39CE" w:rsidTr="00113807">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Прочие</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8</w:t>
            </w:r>
          </w:p>
        </w:tc>
        <w:tc>
          <w:tcPr>
            <w:tcW w:w="234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65</w:t>
            </w:r>
          </w:p>
        </w:tc>
        <w:tc>
          <w:tcPr>
            <w:tcW w:w="252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w:t>
            </w:r>
          </w:p>
        </w:tc>
      </w:tr>
    </w:tbl>
    <w:p w:rsidR="000B39CE" w:rsidRDefault="000B39CE"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5D5C7A" w:rsidRDefault="005D5C7A"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lastRenderedPageBreak/>
        <w:t>Допустимые для человека токи приведены в таблице 4.5.</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Таблица 4.5 Воздействие электрического тока на человека.</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700"/>
        <w:gridCol w:w="6197"/>
      </w:tblGrid>
      <w:tr w:rsidR="000B39CE" w:rsidTr="00113807">
        <w:tc>
          <w:tcPr>
            <w:tcW w:w="270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Категория тока</w:t>
            </w:r>
          </w:p>
        </w:tc>
        <w:tc>
          <w:tcPr>
            <w:tcW w:w="6197"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Величина тока / Допустимое время действия</w:t>
            </w:r>
          </w:p>
        </w:tc>
      </w:tr>
      <w:tr w:rsidR="000B39CE" w:rsidTr="00113807">
        <w:tc>
          <w:tcPr>
            <w:tcW w:w="270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Ощутимый</w:t>
            </w:r>
          </w:p>
        </w:tc>
        <w:tc>
          <w:tcPr>
            <w:tcW w:w="6197"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0,6 мА / 10 мин.</w:t>
            </w:r>
          </w:p>
        </w:tc>
      </w:tr>
      <w:tr w:rsidR="000B39CE" w:rsidTr="00113807">
        <w:tc>
          <w:tcPr>
            <w:tcW w:w="270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Отпускающий</w:t>
            </w:r>
          </w:p>
        </w:tc>
        <w:tc>
          <w:tcPr>
            <w:tcW w:w="6197"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6 мА / Время ограничивается защитной реакцией человека.</w:t>
            </w:r>
          </w:p>
        </w:tc>
      </w:tr>
      <w:tr w:rsidR="000B39CE" w:rsidTr="00113807">
        <w:tc>
          <w:tcPr>
            <w:tcW w:w="2700"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proofErr w:type="spellStart"/>
            <w:r>
              <w:rPr>
                <w:sz w:val="20"/>
                <w:szCs w:val="20"/>
              </w:rPr>
              <w:t>Нефибриляционный</w:t>
            </w:r>
            <w:proofErr w:type="spellEnd"/>
          </w:p>
        </w:tc>
        <w:tc>
          <w:tcPr>
            <w:tcW w:w="6197" w:type="dxa"/>
            <w:tcBorders>
              <w:top w:val="single" w:sz="6" w:space="0" w:color="auto"/>
              <w:left w:val="single" w:sz="6" w:space="0" w:color="auto"/>
              <w:bottom w:val="single" w:sz="6" w:space="0" w:color="auto"/>
              <w:right w:val="single" w:sz="6" w:space="0" w:color="auto"/>
            </w:tcBorders>
          </w:tcPr>
          <w:p w:rsidR="000B39CE" w:rsidRDefault="000B39CE" w:rsidP="00113807">
            <w:pPr>
              <w:rPr>
                <w:sz w:val="20"/>
                <w:szCs w:val="20"/>
              </w:rPr>
            </w:pPr>
            <w:r>
              <w:rPr>
                <w:sz w:val="20"/>
                <w:szCs w:val="20"/>
              </w:rPr>
              <w:t>50мА/1с75мА/0,7с100мА/0,5с250мА/0,2с500мА/0,1с</w:t>
            </w:r>
          </w:p>
        </w:tc>
      </w:tr>
    </w:tbl>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С целью недопущения поражения электрическим током обслуживающего персонала предусмотрены меры, подразделяемые </w:t>
      </w:r>
      <w:proofErr w:type="gramStart"/>
      <w:r>
        <w:rPr>
          <w:szCs w:val="28"/>
        </w:rPr>
        <w:t>на</w:t>
      </w:r>
      <w:proofErr w:type="gramEnd"/>
      <w:r>
        <w:rPr>
          <w:szCs w:val="28"/>
        </w:rPr>
        <w:t xml:space="preserve"> организационные и технические.</w:t>
      </w:r>
    </w:p>
    <w:p w:rsidR="000B39CE" w:rsidRDefault="000B39CE" w:rsidP="000B39CE">
      <w:pPr>
        <w:spacing w:line="360" w:lineRule="auto"/>
        <w:ind w:firstLine="709"/>
        <w:jc w:val="both"/>
        <w:rPr>
          <w:szCs w:val="28"/>
        </w:rPr>
      </w:pPr>
      <w:r>
        <w:rPr>
          <w:szCs w:val="28"/>
        </w:rPr>
        <w:t>Одним из наиболее эффективных и распространенных способов защиты обслуживающего персонала от поражения электрическим током является заземление. Сущность защиты с помощью заземления заключается в создании устройства, которое обладало бы сопротивлением достаточно малым для того, чтобы напряжение на нем не достигало бы значения, опасного для здоровья человека. Основным показателем, характеризующим пригодность системы защиты, является величина сопротивления заземления, которая измеряется непосредственно после установки его, а затем периодически, не реже 1 раза в год. Сопротивление заземляющего устройства должно быть в установках с напряжением:</w:t>
      </w:r>
    </w:p>
    <w:p w:rsidR="000B39CE" w:rsidRDefault="000B39CE" w:rsidP="000B39CE">
      <w:pPr>
        <w:spacing w:line="360" w:lineRule="auto"/>
        <w:ind w:firstLine="709"/>
        <w:jc w:val="both"/>
        <w:rPr>
          <w:szCs w:val="28"/>
        </w:rPr>
      </w:pPr>
      <w:r>
        <w:rPr>
          <w:szCs w:val="28"/>
        </w:rPr>
        <w:t>-380</w:t>
      </w:r>
      <w:proofErr w:type="gramStart"/>
      <w:r>
        <w:rPr>
          <w:szCs w:val="28"/>
        </w:rPr>
        <w:t xml:space="preserve"> В</w:t>
      </w:r>
      <w:proofErr w:type="gramEnd"/>
      <w:r>
        <w:rPr>
          <w:szCs w:val="28"/>
        </w:rPr>
        <w:t xml:space="preserve"> - не более 2 Ом;</w:t>
      </w:r>
    </w:p>
    <w:p w:rsidR="000B39CE" w:rsidRDefault="000B39CE" w:rsidP="000B39CE">
      <w:pPr>
        <w:spacing w:line="360" w:lineRule="auto"/>
        <w:ind w:firstLine="709"/>
        <w:jc w:val="both"/>
        <w:rPr>
          <w:szCs w:val="28"/>
        </w:rPr>
      </w:pPr>
      <w:r>
        <w:rPr>
          <w:szCs w:val="28"/>
        </w:rPr>
        <w:t>-220</w:t>
      </w:r>
      <w:proofErr w:type="gramStart"/>
      <w:r>
        <w:rPr>
          <w:szCs w:val="28"/>
        </w:rPr>
        <w:t xml:space="preserve"> В</w:t>
      </w:r>
      <w:proofErr w:type="gramEnd"/>
      <w:r>
        <w:rPr>
          <w:szCs w:val="28"/>
        </w:rPr>
        <w:t xml:space="preserve"> - не более 4 0м;</w:t>
      </w:r>
    </w:p>
    <w:p w:rsidR="000B39CE" w:rsidRDefault="000B39CE" w:rsidP="000B39CE">
      <w:pPr>
        <w:spacing w:line="360" w:lineRule="auto"/>
        <w:ind w:firstLine="709"/>
        <w:jc w:val="both"/>
        <w:rPr>
          <w:szCs w:val="28"/>
        </w:rPr>
      </w:pPr>
      <w:r>
        <w:rPr>
          <w:szCs w:val="28"/>
        </w:rPr>
        <w:t>- 127</w:t>
      </w:r>
      <w:proofErr w:type="gramStart"/>
      <w:r>
        <w:rPr>
          <w:szCs w:val="28"/>
        </w:rPr>
        <w:t xml:space="preserve"> В</w:t>
      </w:r>
      <w:proofErr w:type="gramEnd"/>
      <w:r>
        <w:rPr>
          <w:szCs w:val="28"/>
        </w:rPr>
        <w:t xml:space="preserve"> - не более 8 Ом.</w:t>
      </w:r>
    </w:p>
    <w:p w:rsidR="000B39CE" w:rsidRDefault="000B39CE" w:rsidP="000B39CE">
      <w:pPr>
        <w:tabs>
          <w:tab w:val="left" w:pos="720"/>
        </w:tabs>
        <w:spacing w:line="360" w:lineRule="auto"/>
        <w:ind w:firstLine="709"/>
        <w:jc w:val="both"/>
        <w:rPr>
          <w:szCs w:val="28"/>
        </w:rPr>
      </w:pPr>
      <w:r>
        <w:rPr>
          <w:szCs w:val="28"/>
        </w:rPr>
        <w:t>Технические меры представлены следующими мероприятиями:</w:t>
      </w:r>
    </w:p>
    <w:p w:rsidR="000B39CE" w:rsidRDefault="000B39CE" w:rsidP="000B39CE">
      <w:pPr>
        <w:spacing w:line="360" w:lineRule="auto"/>
        <w:ind w:firstLine="709"/>
        <w:jc w:val="both"/>
        <w:rPr>
          <w:szCs w:val="28"/>
        </w:rPr>
      </w:pPr>
      <w:r>
        <w:rPr>
          <w:szCs w:val="28"/>
        </w:rPr>
        <w:t>• защитное заземление металлических частей установок,</w:t>
      </w:r>
    </w:p>
    <w:p w:rsidR="000B39CE" w:rsidRDefault="000B39CE" w:rsidP="000B39CE">
      <w:pPr>
        <w:spacing w:line="360" w:lineRule="auto"/>
        <w:ind w:firstLine="709"/>
        <w:jc w:val="both"/>
        <w:rPr>
          <w:szCs w:val="28"/>
        </w:rPr>
      </w:pPr>
      <w:r>
        <w:rPr>
          <w:szCs w:val="28"/>
        </w:rPr>
        <w:t>• специальные схемы защиты,</w:t>
      </w:r>
    </w:p>
    <w:p w:rsidR="000B39CE" w:rsidRDefault="000B39CE" w:rsidP="000B39CE">
      <w:pPr>
        <w:spacing w:line="360" w:lineRule="auto"/>
        <w:ind w:firstLine="709"/>
        <w:jc w:val="both"/>
        <w:rPr>
          <w:szCs w:val="28"/>
        </w:rPr>
      </w:pPr>
      <w:r>
        <w:rPr>
          <w:szCs w:val="28"/>
        </w:rPr>
        <w:t>• электрической изоляцией токоведущих элементов,</w:t>
      </w:r>
    </w:p>
    <w:p w:rsidR="000B39CE" w:rsidRDefault="000B39CE" w:rsidP="000B39CE">
      <w:pPr>
        <w:spacing w:line="360" w:lineRule="auto"/>
        <w:ind w:firstLine="709"/>
        <w:jc w:val="both"/>
        <w:rPr>
          <w:szCs w:val="28"/>
        </w:rPr>
      </w:pPr>
      <w:r>
        <w:rPr>
          <w:szCs w:val="28"/>
        </w:rPr>
        <w:t>• полное или частичное снятие напряжения при производстве работ.</w:t>
      </w:r>
    </w:p>
    <w:p w:rsidR="000B39CE" w:rsidRDefault="000B39CE" w:rsidP="000B39CE">
      <w:pPr>
        <w:spacing w:line="360" w:lineRule="auto"/>
        <w:ind w:firstLine="709"/>
        <w:jc w:val="both"/>
        <w:rPr>
          <w:szCs w:val="28"/>
        </w:rPr>
      </w:pPr>
      <w:r>
        <w:rPr>
          <w:szCs w:val="28"/>
        </w:rPr>
        <w:t>Для защиты входных цепей аппаратуры от наведенных ЭДС линий электропередач и грозовых разрядов служат разрядники.</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lastRenderedPageBreak/>
        <w:t xml:space="preserve"> В среднюю точку линейной обмотки включается разрядник РВ-1000. В кабельном ящике разрядники необходимо заземлять на типовой заземлитель, который присоединяется к металлическому корпусу ящика. В релейном шкафу зажимы для заземления разрядников необходимо соединить с металлическим корпусом релейного шкафа. Для использования рельсовых нитей в качестве заземлителя, релейные шкафы заземляют через среднюю точку дроссель - трансформатора на рельс. В рассматриваемой схеме принцип защиты приборов основан на выравнивании потенциалов между проводящими частями приборов и заземленным оборудованием. На сигнальных установках, которые получают питание от отдельных трансформаторов, устанавливаемых на опорах ВСЛ АБ, должна быть предусмотрена защита от грозовых разрядов силовых цепей АБ. Рельсовые цепи следует защищать посредством РВНШ-250, которые включается в первичную обмотку трансформатора.</w:t>
      </w:r>
    </w:p>
    <w:p w:rsidR="000B39CE" w:rsidRDefault="000B39CE" w:rsidP="000B39CE">
      <w:pPr>
        <w:spacing w:line="360" w:lineRule="auto"/>
        <w:ind w:firstLine="709"/>
        <w:jc w:val="both"/>
        <w:rPr>
          <w:szCs w:val="28"/>
        </w:rPr>
      </w:pPr>
      <w:r>
        <w:rPr>
          <w:szCs w:val="28"/>
        </w:rPr>
        <w:t>К основным организационным мерам, отражающим специфику работ в электроустановках, относятся:</w:t>
      </w:r>
    </w:p>
    <w:p w:rsidR="000B39CE" w:rsidRDefault="000B39CE" w:rsidP="000B39CE">
      <w:pPr>
        <w:spacing w:line="360" w:lineRule="auto"/>
        <w:ind w:firstLine="709"/>
        <w:jc w:val="both"/>
        <w:rPr>
          <w:szCs w:val="28"/>
        </w:rPr>
      </w:pPr>
      <w:r>
        <w:rPr>
          <w:szCs w:val="28"/>
        </w:rPr>
        <w:t>• специальные требования к персоналу, обслуживающему электроустановку;</w:t>
      </w:r>
    </w:p>
    <w:p w:rsidR="000B39CE" w:rsidRDefault="000B39CE" w:rsidP="000B39CE">
      <w:pPr>
        <w:spacing w:line="360" w:lineRule="auto"/>
        <w:ind w:firstLine="709"/>
        <w:jc w:val="both"/>
        <w:rPr>
          <w:szCs w:val="28"/>
        </w:rPr>
      </w:pPr>
      <w:r>
        <w:rPr>
          <w:szCs w:val="28"/>
        </w:rPr>
        <w:t>• присвоение квалификационных групп по технике безопасности;</w:t>
      </w:r>
    </w:p>
    <w:p w:rsidR="000B39CE" w:rsidRDefault="000B39CE" w:rsidP="000B39CE">
      <w:pPr>
        <w:spacing w:line="360" w:lineRule="auto"/>
        <w:ind w:firstLine="709"/>
        <w:jc w:val="both"/>
        <w:rPr>
          <w:szCs w:val="28"/>
        </w:rPr>
      </w:pPr>
      <w:r>
        <w:rPr>
          <w:szCs w:val="28"/>
        </w:rPr>
        <w:t>• оформление работ и допуск к работе;</w:t>
      </w:r>
    </w:p>
    <w:p w:rsidR="000B39CE" w:rsidRDefault="000B39CE" w:rsidP="000B39CE">
      <w:pPr>
        <w:spacing w:line="360" w:lineRule="auto"/>
        <w:ind w:firstLine="709"/>
        <w:jc w:val="both"/>
        <w:rPr>
          <w:szCs w:val="28"/>
        </w:rPr>
      </w:pPr>
      <w:r>
        <w:rPr>
          <w:szCs w:val="28"/>
        </w:rPr>
        <w:t>• надзор в период подготовки и проведения работ;</w:t>
      </w:r>
    </w:p>
    <w:p w:rsidR="000B39CE" w:rsidRDefault="000B39CE" w:rsidP="000B39CE">
      <w:pPr>
        <w:spacing w:line="360" w:lineRule="auto"/>
        <w:ind w:firstLine="709"/>
        <w:jc w:val="both"/>
        <w:rPr>
          <w:szCs w:val="28"/>
        </w:rPr>
      </w:pPr>
      <w:r>
        <w:rPr>
          <w:szCs w:val="28"/>
        </w:rPr>
        <w:t>• оформление перерывов в работе, начала и окончания работ.</w:t>
      </w:r>
    </w:p>
    <w:p w:rsidR="000B39CE" w:rsidRDefault="000B39CE" w:rsidP="000B39CE">
      <w:pPr>
        <w:spacing w:line="360" w:lineRule="auto"/>
        <w:ind w:firstLine="709"/>
        <w:jc w:val="both"/>
        <w:rPr>
          <w:szCs w:val="28"/>
        </w:rPr>
      </w:pPr>
      <w:r>
        <w:rPr>
          <w:szCs w:val="28"/>
        </w:rPr>
        <w:t>Для предотвращения поражения электрическим током, обслуживающий персонал должен выполнять следующие правила:</w:t>
      </w:r>
    </w:p>
    <w:p w:rsidR="000B39CE" w:rsidRDefault="000B39CE" w:rsidP="000B39CE">
      <w:pPr>
        <w:spacing w:line="360" w:lineRule="auto"/>
        <w:ind w:firstLine="709"/>
        <w:jc w:val="both"/>
        <w:rPr>
          <w:szCs w:val="28"/>
        </w:rPr>
      </w:pPr>
      <w:r>
        <w:rPr>
          <w:szCs w:val="28"/>
        </w:rPr>
        <w:t xml:space="preserve"> Все работы на высоковольтной линии, производимые с полным или частичным снятием напряжения, выполняются только по письменному наряду. Наряд на производство работ выдается лицом, имеющим соответствующую квалификационную группу и уполномоченным на это приказом начальника </w:t>
      </w:r>
    </w:p>
    <w:p w:rsidR="000B39CE" w:rsidRDefault="000B39CE" w:rsidP="005D5C7A">
      <w:pPr>
        <w:spacing w:line="360" w:lineRule="auto"/>
        <w:jc w:val="both"/>
        <w:rPr>
          <w:szCs w:val="28"/>
        </w:rPr>
      </w:pPr>
      <w:r>
        <w:rPr>
          <w:szCs w:val="28"/>
        </w:rPr>
        <w:t>дистанции.</w:t>
      </w:r>
    </w:p>
    <w:p w:rsidR="000B39CE" w:rsidRDefault="000B39CE" w:rsidP="000B39CE">
      <w:pPr>
        <w:spacing w:line="360" w:lineRule="auto"/>
        <w:ind w:firstLine="709"/>
        <w:jc w:val="both"/>
        <w:rPr>
          <w:szCs w:val="28"/>
        </w:rPr>
      </w:pPr>
      <w:r>
        <w:rPr>
          <w:szCs w:val="28"/>
        </w:rPr>
        <w:lastRenderedPageBreak/>
        <w:t xml:space="preserve"> Приступать к работе можно после разрешения, которое дается руководителем работ, после проверки отсутствия напряжения в линии и заземлении проводов.</w:t>
      </w:r>
    </w:p>
    <w:p w:rsidR="000B39CE" w:rsidRDefault="000B39CE" w:rsidP="000B39CE">
      <w:pPr>
        <w:spacing w:line="360" w:lineRule="auto"/>
        <w:ind w:firstLine="709"/>
        <w:jc w:val="both"/>
        <w:rPr>
          <w:szCs w:val="28"/>
        </w:rPr>
      </w:pPr>
      <w:r>
        <w:rPr>
          <w:szCs w:val="28"/>
        </w:rPr>
        <w:t xml:space="preserve"> Разрешение на подачу напряжения в линию дается после уведомления о том, что работа закончена, все люди выведены из зоны работ.</w:t>
      </w:r>
    </w:p>
    <w:p w:rsidR="000B39CE" w:rsidRDefault="000B39CE" w:rsidP="000B39CE">
      <w:pPr>
        <w:spacing w:line="360" w:lineRule="auto"/>
        <w:ind w:firstLine="709"/>
        <w:jc w:val="both"/>
        <w:rPr>
          <w:szCs w:val="28"/>
        </w:rPr>
      </w:pPr>
      <w:r>
        <w:rPr>
          <w:szCs w:val="28"/>
        </w:rPr>
        <w:t xml:space="preserve"> При проведении работ, связанных с проведением ремонта устройств АБ, настройки параметров аппаратуры в релейных шкафах и электроустановках, обслуживающий персонал обязан применять инструмент с изолированными ручками.</w:t>
      </w:r>
    </w:p>
    <w:p w:rsidR="000B39CE" w:rsidRDefault="000B39CE" w:rsidP="000B39CE">
      <w:pPr>
        <w:spacing w:line="360" w:lineRule="auto"/>
        <w:ind w:firstLine="709"/>
        <w:jc w:val="both"/>
        <w:rPr>
          <w:szCs w:val="28"/>
        </w:rPr>
      </w:pPr>
      <w:r>
        <w:rPr>
          <w:szCs w:val="28"/>
        </w:rPr>
        <w:t xml:space="preserve"> Работы по замене и креплению заземляющих проводов, искровых промежутков и измерения на них должны проводиться в диэлектрических перчатках.</w:t>
      </w:r>
    </w:p>
    <w:p w:rsidR="000B39CE" w:rsidRDefault="000B39CE" w:rsidP="000B39CE">
      <w:pPr>
        <w:spacing w:line="360" w:lineRule="auto"/>
        <w:ind w:firstLine="709"/>
        <w:jc w:val="both"/>
        <w:rPr>
          <w:szCs w:val="28"/>
        </w:rPr>
      </w:pPr>
      <w:r>
        <w:rPr>
          <w:szCs w:val="28"/>
        </w:rPr>
        <w:t xml:space="preserve"> При подъеме на светофорную мачту, необходимо убедиться в исправности заземления.</w:t>
      </w:r>
    </w:p>
    <w:p w:rsidR="000B39CE" w:rsidRDefault="000B39CE" w:rsidP="000B39CE">
      <w:pPr>
        <w:spacing w:line="360" w:lineRule="auto"/>
        <w:ind w:firstLine="709"/>
        <w:jc w:val="both"/>
        <w:rPr>
          <w:szCs w:val="28"/>
        </w:rPr>
      </w:pPr>
      <w:r>
        <w:rPr>
          <w:szCs w:val="28"/>
        </w:rPr>
        <w:t xml:space="preserve"> Производство работ на кабельных линиях разрешается только после всестороннего отключения кабеля, проверки на концах кабеля отсутствия напряжения, наложения заземления и вывешивания плакатов; «Не включать! На линии работают люди».</w:t>
      </w:r>
    </w:p>
    <w:p w:rsidR="000B39CE" w:rsidRDefault="000B39CE" w:rsidP="000B39CE">
      <w:pPr>
        <w:spacing w:line="360" w:lineRule="auto"/>
        <w:ind w:firstLine="709"/>
        <w:jc w:val="both"/>
        <w:rPr>
          <w:szCs w:val="28"/>
        </w:rPr>
      </w:pPr>
      <w:r>
        <w:rPr>
          <w:szCs w:val="28"/>
        </w:rPr>
        <w:t xml:space="preserve"> Все работы по обслуживанию линейных устройств должны проводиться в два лица.</w:t>
      </w:r>
    </w:p>
    <w:p w:rsidR="000B39CE" w:rsidRDefault="000B39CE" w:rsidP="000B39CE">
      <w:pPr>
        <w:spacing w:line="360" w:lineRule="auto"/>
        <w:ind w:firstLine="709"/>
        <w:jc w:val="both"/>
        <w:rPr>
          <w:szCs w:val="28"/>
        </w:rPr>
      </w:pPr>
      <w:r>
        <w:rPr>
          <w:szCs w:val="28"/>
        </w:rPr>
        <w:t xml:space="preserve">В качестве важных мероприятий по предупреждению </w:t>
      </w:r>
      <w:proofErr w:type="spellStart"/>
      <w:r>
        <w:rPr>
          <w:szCs w:val="28"/>
        </w:rPr>
        <w:t>электротравматизма</w:t>
      </w:r>
      <w:proofErr w:type="spellEnd"/>
      <w:r>
        <w:rPr>
          <w:szCs w:val="28"/>
        </w:rPr>
        <w:t xml:space="preserve"> на производстве надо отметить регулярную учебу обслуживающего персонала на специальных занятиях и своевременное проведение всех видов инструктажа: вводного, первичного, периодического.</w:t>
      </w:r>
    </w:p>
    <w:p w:rsidR="000B39CE" w:rsidRDefault="000B39CE" w:rsidP="005D5C7A">
      <w:pPr>
        <w:spacing w:line="360" w:lineRule="auto"/>
        <w:jc w:val="both"/>
        <w:rPr>
          <w:szCs w:val="28"/>
        </w:rPr>
      </w:pPr>
    </w:p>
    <w:p w:rsidR="000B39CE" w:rsidRPr="005D5C7A" w:rsidRDefault="000B39CE" w:rsidP="000B39CE">
      <w:pPr>
        <w:spacing w:line="360" w:lineRule="auto"/>
        <w:ind w:firstLine="709"/>
        <w:jc w:val="both"/>
        <w:rPr>
          <w:b/>
          <w:caps/>
          <w:szCs w:val="28"/>
        </w:rPr>
      </w:pPr>
      <w:r w:rsidRPr="005D5C7A">
        <w:rPr>
          <w:b/>
          <w:caps/>
          <w:szCs w:val="28"/>
        </w:rPr>
        <w:t>4.7 Заключение по разделу</w:t>
      </w:r>
    </w:p>
    <w:p w:rsidR="000B39CE" w:rsidRDefault="000B39CE" w:rsidP="000B39CE">
      <w:pPr>
        <w:spacing w:line="360" w:lineRule="auto"/>
        <w:ind w:firstLine="709"/>
        <w:jc w:val="both"/>
        <w:rPr>
          <w:szCs w:val="28"/>
        </w:rPr>
      </w:pPr>
    </w:p>
    <w:p w:rsidR="000B39CE" w:rsidRDefault="000B39CE" w:rsidP="000B39CE">
      <w:pPr>
        <w:spacing w:line="360" w:lineRule="auto"/>
        <w:ind w:firstLine="709"/>
        <w:jc w:val="both"/>
        <w:rPr>
          <w:szCs w:val="28"/>
        </w:rPr>
      </w:pPr>
      <w:r>
        <w:rPr>
          <w:szCs w:val="28"/>
        </w:rPr>
        <w:t xml:space="preserve">Раздел охраны труда является продолжением основной темы дипломного проекта. Он раскрывает пути, методы и средства обеспечения условий безопасности труда на проектируемом объекте. </w:t>
      </w:r>
      <w:proofErr w:type="gramStart"/>
      <w:r>
        <w:rPr>
          <w:szCs w:val="28"/>
        </w:rPr>
        <w:t xml:space="preserve">В содержание раздела </w:t>
      </w:r>
      <w:r>
        <w:rPr>
          <w:szCs w:val="28"/>
        </w:rPr>
        <w:lastRenderedPageBreak/>
        <w:t>входят основные решения по охране труда, созданию здоровых и безопасных условий труда; перечислены основные требования к персоналу, как для вновь прибывших, так и для уже работающих; отражены вопросы по обеспечению пожарной безопасности.</w:t>
      </w:r>
      <w:proofErr w:type="gramEnd"/>
    </w:p>
    <w:p w:rsidR="000B39CE" w:rsidRDefault="000B39CE" w:rsidP="000B39CE">
      <w:pPr>
        <w:spacing w:line="360" w:lineRule="auto"/>
        <w:ind w:firstLine="709"/>
        <w:jc w:val="both"/>
        <w:rPr>
          <w:szCs w:val="28"/>
        </w:rPr>
      </w:pPr>
      <w:r>
        <w:rPr>
          <w:szCs w:val="28"/>
        </w:rPr>
        <w:t>Мероприятия по охране труда улучшают условия труда, повышают их безопасность. Чем благоприятнее условия труда, тем выше его производительность, а так же качество выполняемой работы.</w:t>
      </w:r>
    </w:p>
    <w:p w:rsidR="00C63349" w:rsidRDefault="000B39CE" w:rsidP="000B39CE">
      <w:pPr>
        <w:spacing w:line="360" w:lineRule="auto"/>
        <w:ind w:firstLine="709"/>
        <w:jc w:val="both"/>
        <w:rPr>
          <w:szCs w:val="28"/>
        </w:rPr>
        <w:sectPr w:rsidR="00C63349" w:rsidSect="00631EB8">
          <w:footerReference w:type="default" r:id="rId17"/>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r>
        <w:rPr>
          <w:szCs w:val="28"/>
        </w:rPr>
        <w:t>Улучшение условий труда приводит к уменьшению уровня и тяжести производственного травматизма, снижению профессиональных заболеваний, инвалидности.</w:t>
      </w:r>
    </w:p>
    <w:p w:rsidR="00C63349" w:rsidRPr="00C63349" w:rsidRDefault="00C63349" w:rsidP="00C63349">
      <w:pPr>
        <w:spacing w:before="200" w:after="600" w:line="360" w:lineRule="auto"/>
        <w:ind w:firstLine="709"/>
        <w:jc w:val="both"/>
        <w:rPr>
          <w:b/>
          <w:sz w:val="32"/>
          <w:szCs w:val="32"/>
        </w:rPr>
      </w:pPr>
      <w:r w:rsidRPr="00C63349">
        <w:rPr>
          <w:b/>
          <w:sz w:val="32"/>
          <w:szCs w:val="32"/>
        </w:rPr>
        <w:lastRenderedPageBreak/>
        <w:t>5.ЭКОНОМИЧЕСКАЯ ЧАСТЬ</w:t>
      </w:r>
    </w:p>
    <w:p w:rsidR="00C63349" w:rsidRPr="00C63349" w:rsidRDefault="00C63349" w:rsidP="00C63349">
      <w:pPr>
        <w:spacing w:line="360" w:lineRule="auto"/>
        <w:ind w:firstLine="709"/>
        <w:jc w:val="both"/>
        <w:rPr>
          <w:b/>
          <w:caps/>
          <w:szCs w:val="28"/>
        </w:rPr>
      </w:pPr>
      <w:r w:rsidRPr="00C63349">
        <w:rPr>
          <w:b/>
          <w:caps/>
          <w:szCs w:val="28"/>
        </w:rPr>
        <w:t xml:space="preserve">5.1 Определения коммерческой </w:t>
      </w:r>
      <w:proofErr w:type="gramStart"/>
      <w:r w:rsidRPr="00C63349">
        <w:rPr>
          <w:b/>
          <w:caps/>
          <w:szCs w:val="28"/>
        </w:rPr>
        <w:t>эффективности проекта модернизации системы интервального регулирования</w:t>
      </w:r>
      <w:proofErr w:type="gramEnd"/>
    </w:p>
    <w:p w:rsidR="00C63349" w:rsidRDefault="00C63349" w:rsidP="00C63349">
      <w:pPr>
        <w:spacing w:line="360" w:lineRule="auto"/>
        <w:ind w:firstLine="709"/>
        <w:jc w:val="both"/>
        <w:rPr>
          <w:szCs w:val="28"/>
        </w:rPr>
      </w:pPr>
      <w:r>
        <w:rPr>
          <w:szCs w:val="28"/>
        </w:rPr>
        <w:t>Рассматривается проект модернизации устройств автоблокировки. Эксплуатируемая система выработала свой ресурс и морально устарела, что привело к снижению надежности этих устройств и как следствие возникновению дополнительных эксплуатационных затрат.</w:t>
      </w:r>
    </w:p>
    <w:p w:rsidR="00C63349" w:rsidRDefault="00C63349" w:rsidP="00C63349">
      <w:pPr>
        <w:spacing w:line="360" w:lineRule="auto"/>
        <w:ind w:firstLine="709"/>
        <w:jc w:val="both"/>
        <w:rPr>
          <w:szCs w:val="28"/>
        </w:rPr>
      </w:pPr>
      <w:r>
        <w:rPr>
          <w:szCs w:val="28"/>
        </w:rPr>
        <w:t xml:space="preserve">Технико-эксплуатационные показатели </w:t>
      </w:r>
      <w:proofErr w:type="gramStart"/>
      <w:r>
        <w:rPr>
          <w:szCs w:val="28"/>
        </w:rPr>
        <w:t>перегоне</w:t>
      </w:r>
      <w:proofErr w:type="gramEnd"/>
      <w:r>
        <w:rPr>
          <w:szCs w:val="28"/>
        </w:rPr>
        <w:t>:</w:t>
      </w:r>
    </w:p>
    <w:p w:rsidR="00C63349" w:rsidRDefault="00C63349" w:rsidP="00C63349">
      <w:pPr>
        <w:spacing w:line="360" w:lineRule="auto"/>
        <w:ind w:firstLine="709"/>
        <w:jc w:val="both"/>
        <w:rPr>
          <w:szCs w:val="28"/>
        </w:rPr>
      </w:pPr>
      <w:r>
        <w:rPr>
          <w:szCs w:val="28"/>
        </w:rPr>
        <w:t>среднесуточные размеры:</w:t>
      </w:r>
    </w:p>
    <w:p w:rsidR="00C63349" w:rsidRDefault="00C63349" w:rsidP="00C63349">
      <w:pPr>
        <w:spacing w:line="360" w:lineRule="auto"/>
        <w:ind w:firstLine="709"/>
        <w:jc w:val="both"/>
        <w:rPr>
          <w:szCs w:val="28"/>
        </w:rPr>
      </w:pPr>
      <w:r>
        <w:rPr>
          <w:szCs w:val="28"/>
        </w:rPr>
        <w:t xml:space="preserve">пригородного движения (пар поездов) – </w:t>
      </w:r>
      <w:r>
        <w:rPr>
          <w:szCs w:val="28"/>
          <w:lang w:val="en-US"/>
        </w:rPr>
        <w:t>N</w:t>
      </w:r>
      <w:r>
        <w:rPr>
          <w:szCs w:val="28"/>
        </w:rPr>
        <w:t xml:space="preserve"> </w:t>
      </w:r>
      <w:proofErr w:type="spellStart"/>
      <w:proofErr w:type="gramStart"/>
      <w:r>
        <w:rPr>
          <w:szCs w:val="28"/>
        </w:rPr>
        <w:t>пр</w:t>
      </w:r>
      <w:proofErr w:type="spellEnd"/>
      <w:proofErr w:type="gramEnd"/>
      <w:r>
        <w:rPr>
          <w:szCs w:val="28"/>
        </w:rPr>
        <w:t xml:space="preserve"> = 76;</w:t>
      </w:r>
    </w:p>
    <w:p w:rsidR="00C63349" w:rsidRDefault="00C63349" w:rsidP="00C63349">
      <w:pPr>
        <w:spacing w:line="360" w:lineRule="auto"/>
        <w:ind w:firstLine="709"/>
        <w:jc w:val="both"/>
        <w:rPr>
          <w:szCs w:val="28"/>
        </w:rPr>
      </w:pPr>
      <w:r>
        <w:rPr>
          <w:szCs w:val="28"/>
        </w:rPr>
        <w:t xml:space="preserve">длина участка </w:t>
      </w:r>
      <w:r>
        <w:rPr>
          <w:szCs w:val="28"/>
          <w:lang w:val="en-US"/>
        </w:rPr>
        <w:t>l</w:t>
      </w:r>
      <w:r>
        <w:rPr>
          <w:szCs w:val="28"/>
        </w:rPr>
        <w:t xml:space="preserve"> = 2 км;</w:t>
      </w:r>
    </w:p>
    <w:p w:rsidR="00C63349" w:rsidRDefault="00C63349" w:rsidP="00C63349">
      <w:pPr>
        <w:spacing w:line="360" w:lineRule="auto"/>
        <w:ind w:firstLine="709"/>
        <w:jc w:val="both"/>
        <w:rPr>
          <w:szCs w:val="28"/>
        </w:rPr>
      </w:pPr>
      <w:r>
        <w:rPr>
          <w:szCs w:val="28"/>
        </w:rPr>
        <w:t xml:space="preserve">количество сигнальных точек, </w:t>
      </w:r>
      <w:proofErr w:type="spellStart"/>
      <w:proofErr w:type="gramStart"/>
      <w:r>
        <w:rPr>
          <w:szCs w:val="28"/>
        </w:rPr>
        <w:t>шт</w:t>
      </w:r>
      <w:proofErr w:type="spellEnd"/>
      <w:proofErr w:type="gramEnd"/>
      <w:r>
        <w:rPr>
          <w:szCs w:val="28"/>
        </w:rPr>
        <w:t xml:space="preserve"> </w:t>
      </w:r>
      <w:r>
        <w:rPr>
          <w:szCs w:val="28"/>
          <w:lang w:val="en-US"/>
        </w:rPr>
        <w:t>n</w:t>
      </w:r>
      <w:proofErr w:type="spellStart"/>
      <w:r>
        <w:rPr>
          <w:szCs w:val="28"/>
        </w:rPr>
        <w:t>ст</w:t>
      </w:r>
      <w:proofErr w:type="spellEnd"/>
      <w:r>
        <w:rPr>
          <w:szCs w:val="28"/>
        </w:rPr>
        <w:t xml:space="preserve"> =4.</w:t>
      </w:r>
    </w:p>
    <w:p w:rsidR="00C63349" w:rsidRDefault="00C63349" w:rsidP="00C63349">
      <w:pPr>
        <w:spacing w:line="360" w:lineRule="auto"/>
        <w:ind w:firstLine="709"/>
        <w:jc w:val="both"/>
        <w:rPr>
          <w:szCs w:val="28"/>
        </w:rPr>
      </w:pPr>
    </w:p>
    <w:p w:rsidR="00C63349" w:rsidRPr="00C63349" w:rsidRDefault="00C63349" w:rsidP="00C63349">
      <w:pPr>
        <w:spacing w:line="360" w:lineRule="auto"/>
        <w:ind w:firstLine="709"/>
        <w:jc w:val="both"/>
        <w:rPr>
          <w:b/>
          <w:caps/>
          <w:szCs w:val="28"/>
        </w:rPr>
      </w:pPr>
      <w:r w:rsidRPr="00C63349">
        <w:rPr>
          <w:b/>
          <w:caps/>
          <w:szCs w:val="28"/>
        </w:rPr>
        <w:t>5.2 Определение сокращения эксплуатационных расходов</w:t>
      </w:r>
    </w:p>
    <w:p w:rsidR="001F7EB8" w:rsidRDefault="001F7EB8" w:rsidP="001F7EB8">
      <w:pPr>
        <w:spacing w:line="360" w:lineRule="auto"/>
        <w:ind w:firstLine="709"/>
        <w:jc w:val="both"/>
        <w:rPr>
          <w:caps/>
          <w:szCs w:val="28"/>
        </w:rPr>
      </w:pPr>
    </w:p>
    <w:p w:rsidR="001F7EB8" w:rsidRDefault="001F7EB8" w:rsidP="001F7EB8">
      <w:pPr>
        <w:spacing w:line="360" w:lineRule="auto"/>
        <w:ind w:firstLine="709"/>
        <w:jc w:val="both"/>
        <w:rPr>
          <w:szCs w:val="28"/>
        </w:rPr>
      </w:pPr>
      <w:r>
        <w:rPr>
          <w:szCs w:val="28"/>
        </w:rPr>
        <w:t>а) Снижение эксплуатационных расходов в связи с уменьшением количества плановых задержек поездов и времени их простоя</w:t>
      </w:r>
    </w:p>
    <w:p w:rsidR="001F7EB8" w:rsidRDefault="001F7EB8" w:rsidP="001F7EB8">
      <w:pPr>
        <w:spacing w:line="360" w:lineRule="auto"/>
        <w:ind w:firstLine="709"/>
        <w:jc w:val="both"/>
        <w:rPr>
          <w:szCs w:val="28"/>
        </w:rPr>
      </w:pPr>
    </w:p>
    <w:p w:rsidR="001F7EB8" w:rsidRDefault="001F7EB8" w:rsidP="00135D16">
      <w:pPr>
        <w:ind w:firstLine="709"/>
        <w:jc w:val="right"/>
        <w:rPr>
          <w:szCs w:val="28"/>
        </w:rPr>
      </w:pPr>
      <w:r w:rsidRPr="002F32F8">
        <w:rPr>
          <w:rFonts w:ascii="Microsoft Sans Serif" w:hAnsi="Microsoft Sans Serif" w:cs="Microsoft Sans Serif"/>
          <w:sz w:val="17"/>
          <w:szCs w:val="17"/>
        </w:rPr>
        <w:object w:dxaOrig="4173" w:dyaOrig="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9.65pt" o:ole="">
            <v:imagedata r:id="rId18" o:title=""/>
          </v:shape>
          <o:OLEObject Type="Embed" ProgID="Equation.3" ShapeID="_x0000_i1025" DrawAspect="Content" ObjectID="_1633770656" r:id="rId19"/>
        </w:object>
      </w:r>
      <w:r w:rsidR="00135D16">
        <w:rPr>
          <w:szCs w:val="28"/>
        </w:rPr>
        <w:tab/>
      </w:r>
      <w:r w:rsidR="00135D16">
        <w:rPr>
          <w:szCs w:val="28"/>
        </w:rPr>
        <w:tab/>
      </w:r>
      <w:r w:rsidR="00135D16">
        <w:rPr>
          <w:szCs w:val="28"/>
        </w:rPr>
        <w:tab/>
      </w:r>
      <w:r w:rsidR="00135D16">
        <w:rPr>
          <w:szCs w:val="28"/>
        </w:rPr>
        <w:tab/>
        <w:t xml:space="preserve">(1) </w:t>
      </w:r>
    </w:p>
    <w:p w:rsidR="001F7EB8" w:rsidRDefault="001F7EB8" w:rsidP="001F7EB8">
      <w:pPr>
        <w:ind w:firstLine="709"/>
        <w:rPr>
          <w:szCs w:val="28"/>
        </w:rPr>
      </w:pPr>
    </w:p>
    <w:p w:rsidR="001F7EB8" w:rsidRDefault="001F7EB8" w:rsidP="001F7EB8">
      <w:pPr>
        <w:ind w:firstLine="709"/>
        <w:rPr>
          <w:szCs w:val="28"/>
        </w:rPr>
      </w:pPr>
      <w:r>
        <w:rPr>
          <w:szCs w:val="28"/>
        </w:rPr>
        <w:t xml:space="preserve">где </w:t>
      </w:r>
      <w:proofErr w:type="spellStart"/>
      <w:r>
        <w:rPr>
          <w:szCs w:val="28"/>
        </w:rPr>
        <w:t>Еост</w:t>
      </w:r>
      <w:proofErr w:type="spellEnd"/>
      <w:r>
        <w:rPr>
          <w:szCs w:val="28"/>
        </w:rPr>
        <w:t xml:space="preserve"> - укрупненная расходная ставка на остановку,</w:t>
      </w:r>
    </w:p>
    <w:p w:rsidR="001F7EB8" w:rsidRDefault="001F7EB8" w:rsidP="001F7EB8">
      <w:pPr>
        <w:ind w:firstLine="709"/>
        <w:rPr>
          <w:szCs w:val="28"/>
        </w:rPr>
      </w:pPr>
      <w:r>
        <w:rPr>
          <w:szCs w:val="28"/>
        </w:rPr>
        <w:t xml:space="preserve">разгон и замедления поезда, </w:t>
      </w:r>
      <w:proofErr w:type="spellStart"/>
      <w:r>
        <w:rPr>
          <w:szCs w:val="28"/>
        </w:rPr>
        <w:t>Еост</w:t>
      </w:r>
      <w:proofErr w:type="spellEnd"/>
      <w:r>
        <w:rPr>
          <w:szCs w:val="28"/>
        </w:rPr>
        <w:t xml:space="preserve"> составляет 170 руб.;</w:t>
      </w:r>
    </w:p>
    <w:p w:rsidR="001F7EB8" w:rsidRDefault="001F7EB8" w:rsidP="001F7EB8">
      <w:pPr>
        <w:ind w:firstLine="709"/>
        <w:rPr>
          <w:szCs w:val="28"/>
        </w:rPr>
      </w:pPr>
      <w:proofErr w:type="spellStart"/>
      <w:r>
        <w:rPr>
          <w:szCs w:val="28"/>
        </w:rPr>
        <w:t>Еп-ч</w:t>
      </w:r>
      <w:proofErr w:type="spellEnd"/>
      <w:r>
        <w:rPr>
          <w:szCs w:val="28"/>
        </w:rPr>
        <w:t xml:space="preserve"> - укрупненная расходная ставка на </w:t>
      </w:r>
      <w:proofErr w:type="spellStart"/>
      <w:r>
        <w:rPr>
          <w:szCs w:val="28"/>
        </w:rPr>
        <w:t>поездо-час</w:t>
      </w:r>
      <w:proofErr w:type="spellEnd"/>
      <w:r>
        <w:rPr>
          <w:szCs w:val="28"/>
        </w:rPr>
        <w:t xml:space="preserve"> простоя,</w:t>
      </w:r>
    </w:p>
    <w:p w:rsidR="001F7EB8" w:rsidRDefault="001F7EB8" w:rsidP="001F7EB8">
      <w:pPr>
        <w:ind w:firstLine="709"/>
        <w:rPr>
          <w:szCs w:val="28"/>
        </w:rPr>
      </w:pPr>
      <w:r w:rsidRPr="002F32F8">
        <w:rPr>
          <w:rFonts w:ascii="Microsoft Sans Serif" w:hAnsi="Microsoft Sans Serif" w:cs="Microsoft Sans Serif"/>
          <w:sz w:val="17"/>
          <w:szCs w:val="17"/>
        </w:rPr>
        <w:object w:dxaOrig="1108" w:dyaOrig="492">
          <v:shape id="_x0000_i1026" type="#_x0000_t75" style="width:55.15pt;height:24.3pt" o:ole="">
            <v:imagedata r:id="rId20" o:title=""/>
          </v:shape>
          <o:OLEObject Type="Embed" ProgID="Equation.3" ShapeID="_x0000_i1026" DrawAspect="Content" ObjectID="_1633770657" r:id="rId21"/>
        </w:object>
      </w:r>
      <w:r>
        <w:rPr>
          <w:szCs w:val="28"/>
        </w:rPr>
        <w:t xml:space="preserve"> = 1261руб. для пригородных поездов;</w:t>
      </w:r>
    </w:p>
    <w:p w:rsidR="00C830C2" w:rsidRDefault="001F7EB8" w:rsidP="001F7EB8">
      <w:pPr>
        <w:ind w:firstLine="709"/>
        <w:rPr>
          <w:szCs w:val="28"/>
        </w:rPr>
        <w:sectPr w:rsidR="00C830C2" w:rsidSect="00631EB8">
          <w:footerReference w:type="default" r:id="rId22"/>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r w:rsidRPr="002F32F8">
        <w:rPr>
          <w:rFonts w:ascii="Microsoft Sans Serif" w:hAnsi="Microsoft Sans Serif" w:cs="Microsoft Sans Serif"/>
          <w:sz w:val="17"/>
          <w:szCs w:val="17"/>
        </w:rPr>
        <w:object w:dxaOrig="835" w:dyaOrig="401">
          <v:shape id="_x0000_i1027" type="#_x0000_t75" style="width:42.1pt;height:19.65pt" o:ole="">
            <v:imagedata r:id="rId23" o:title=""/>
          </v:shape>
          <o:OLEObject Type="Embed" ProgID="Equation.3" ShapeID="_x0000_i1027" DrawAspect="Content" ObjectID="_1633770658" r:id="rId24"/>
        </w:object>
      </w:r>
      <w:r>
        <w:rPr>
          <w:szCs w:val="28"/>
        </w:rPr>
        <w:t xml:space="preserve"> - снижение количества неплановых остановок</w:t>
      </w:r>
    </w:p>
    <w:p w:rsidR="00C830C2" w:rsidRDefault="00C830C2" w:rsidP="00C830C2">
      <w:pPr>
        <w:ind w:firstLine="709"/>
        <w:rPr>
          <w:szCs w:val="28"/>
        </w:rPr>
      </w:pPr>
      <w:r>
        <w:rPr>
          <w:szCs w:val="28"/>
        </w:rPr>
        <w:lastRenderedPageBreak/>
        <w:t xml:space="preserve">поездов при проектируемой системе </w:t>
      </w:r>
      <w:proofErr w:type="gramStart"/>
      <w:r>
        <w:rPr>
          <w:szCs w:val="28"/>
        </w:rPr>
        <w:t>по</w:t>
      </w:r>
      <w:proofErr w:type="gramEnd"/>
    </w:p>
    <w:p w:rsidR="00C830C2" w:rsidRDefault="00C830C2" w:rsidP="00C830C2">
      <w:pPr>
        <w:ind w:firstLine="709"/>
        <w:rPr>
          <w:szCs w:val="28"/>
        </w:rPr>
      </w:pPr>
      <w:r>
        <w:rPr>
          <w:szCs w:val="28"/>
        </w:rPr>
        <w:t xml:space="preserve">сравнению с </w:t>
      </w:r>
      <w:proofErr w:type="gramStart"/>
      <w:r>
        <w:rPr>
          <w:szCs w:val="28"/>
        </w:rPr>
        <w:t>действующей</w:t>
      </w:r>
      <w:proofErr w:type="gramEnd"/>
      <w:r>
        <w:rPr>
          <w:szCs w:val="28"/>
        </w:rPr>
        <w:t xml:space="preserve"> за год;</w:t>
      </w:r>
    </w:p>
    <w:p w:rsidR="00C830C2" w:rsidRDefault="00C830C2" w:rsidP="00C830C2">
      <w:pPr>
        <w:rPr>
          <w:szCs w:val="28"/>
        </w:rPr>
      </w:pPr>
    </w:p>
    <w:p w:rsidR="00C830C2" w:rsidRDefault="00C830C2" w:rsidP="00C830C2">
      <w:pPr>
        <w:rPr>
          <w:szCs w:val="28"/>
        </w:rPr>
      </w:pPr>
    </w:p>
    <w:p w:rsidR="001F7EB8" w:rsidRDefault="001F7EB8" w:rsidP="001F7EB8">
      <w:pPr>
        <w:ind w:firstLine="709"/>
        <w:rPr>
          <w:szCs w:val="28"/>
        </w:rPr>
      </w:pPr>
    </w:p>
    <w:p w:rsidR="001F7EB8" w:rsidRDefault="001F7EB8" w:rsidP="00C830C2">
      <w:pPr>
        <w:ind w:firstLine="709"/>
        <w:rPr>
          <w:szCs w:val="28"/>
        </w:rPr>
      </w:pPr>
      <w:r w:rsidRPr="002F32F8">
        <w:rPr>
          <w:rFonts w:ascii="Microsoft Sans Serif" w:hAnsi="Microsoft Sans Serif" w:cs="Microsoft Sans Serif"/>
          <w:sz w:val="17"/>
          <w:szCs w:val="17"/>
        </w:rPr>
        <w:object w:dxaOrig="1049" w:dyaOrig="387">
          <v:shape id="_x0000_i1028" type="#_x0000_t75" style="width:52.35pt;height:19.65pt" o:ole="">
            <v:imagedata r:id="rId25" o:title=""/>
          </v:shape>
          <o:OLEObject Type="Embed" ProgID="Equation.3" ShapeID="_x0000_i1028" DrawAspect="Content" ObjectID="_1633770659" r:id="rId26"/>
        </w:object>
      </w:r>
      <w:r>
        <w:rPr>
          <w:szCs w:val="28"/>
        </w:rPr>
        <w:t xml:space="preserve">- снижение </w:t>
      </w:r>
      <w:proofErr w:type="spellStart"/>
      <w:r>
        <w:rPr>
          <w:szCs w:val="28"/>
        </w:rPr>
        <w:t>поездо-часов</w:t>
      </w:r>
      <w:proofErr w:type="spellEnd"/>
      <w:r>
        <w:rPr>
          <w:szCs w:val="28"/>
        </w:rPr>
        <w:t xml:space="preserve"> простоя при </w:t>
      </w:r>
      <w:proofErr w:type="spellStart"/>
      <w:r>
        <w:rPr>
          <w:szCs w:val="28"/>
        </w:rPr>
        <w:t>проектируе</w:t>
      </w:r>
      <w:proofErr w:type="spellEnd"/>
      <w:r>
        <w:rPr>
          <w:szCs w:val="28"/>
        </w:rPr>
        <w:t>-</w:t>
      </w:r>
    </w:p>
    <w:p w:rsidR="001F7EB8" w:rsidRDefault="001F7EB8" w:rsidP="001F7EB8">
      <w:pPr>
        <w:ind w:firstLine="709"/>
        <w:rPr>
          <w:szCs w:val="28"/>
        </w:rPr>
      </w:pPr>
      <w:r>
        <w:rPr>
          <w:szCs w:val="28"/>
        </w:rPr>
        <w:t xml:space="preserve">мой системе по сравнение </w:t>
      </w:r>
      <w:proofErr w:type="gramStart"/>
      <w:r>
        <w:rPr>
          <w:szCs w:val="28"/>
        </w:rPr>
        <w:t>с</w:t>
      </w:r>
      <w:proofErr w:type="gramEnd"/>
      <w:r>
        <w:rPr>
          <w:szCs w:val="28"/>
        </w:rPr>
        <w:t xml:space="preserve"> действующей за год.</w:t>
      </w:r>
    </w:p>
    <w:p w:rsidR="001F7EB8" w:rsidRDefault="001F7EB8" w:rsidP="001F7EB8">
      <w:pPr>
        <w:spacing w:line="360" w:lineRule="auto"/>
        <w:ind w:firstLine="709"/>
        <w:jc w:val="both"/>
        <w:rPr>
          <w:szCs w:val="28"/>
        </w:rPr>
      </w:pPr>
      <w:r>
        <w:rPr>
          <w:szCs w:val="28"/>
        </w:rPr>
        <w:t>Для существующих размеров движения:</w:t>
      </w:r>
    </w:p>
    <w:p w:rsidR="001F7EB8" w:rsidRDefault="001F7EB8" w:rsidP="001F7EB8">
      <w:pPr>
        <w:spacing w:line="360" w:lineRule="auto"/>
        <w:ind w:firstLine="709"/>
        <w:jc w:val="both"/>
        <w:rPr>
          <w:szCs w:val="28"/>
        </w:rPr>
      </w:pPr>
    </w:p>
    <w:p w:rsidR="001F7EB8" w:rsidRDefault="001F7EB8" w:rsidP="001F7EB8">
      <w:pPr>
        <w:ind w:firstLine="709"/>
        <w:rPr>
          <w:szCs w:val="28"/>
        </w:rPr>
      </w:pPr>
      <w:r>
        <w:rPr>
          <w:szCs w:val="28"/>
        </w:rPr>
        <w:t xml:space="preserve">для АБ </w:t>
      </w:r>
      <w:r w:rsidRPr="002F32F8">
        <w:rPr>
          <w:rFonts w:ascii="Microsoft Sans Serif" w:hAnsi="Microsoft Sans Serif" w:cs="Microsoft Sans Serif"/>
          <w:sz w:val="17"/>
          <w:szCs w:val="17"/>
        </w:rPr>
        <w:object w:dxaOrig="180" w:dyaOrig="344">
          <v:shape id="_x0000_i1029" type="#_x0000_t75" style="width:9.35pt;height:17.75pt" o:ole="">
            <v:imagedata r:id="rId27" o:title=""/>
          </v:shape>
          <o:OLEObject Type="Embed" ProgID="Equation.3" ShapeID="_x0000_i1029" DrawAspect="Content" ObjectID="_1633770660" r:id="rId28"/>
        </w:object>
      </w:r>
      <w:r w:rsidRPr="002F32F8">
        <w:rPr>
          <w:rFonts w:ascii="Microsoft Sans Serif" w:hAnsi="Microsoft Sans Serif" w:cs="Microsoft Sans Serif"/>
          <w:sz w:val="17"/>
          <w:szCs w:val="17"/>
        </w:rPr>
        <w:object w:dxaOrig="835" w:dyaOrig="401">
          <v:shape id="_x0000_i1030" type="#_x0000_t75" style="width:42.1pt;height:19.65pt" o:ole="">
            <v:imagedata r:id="rId29" o:title=""/>
          </v:shape>
          <o:OLEObject Type="Embed" ProgID="Equation.3" ShapeID="_x0000_i1030" DrawAspect="Content" ObjectID="_1633770661" r:id="rId30"/>
        </w:object>
      </w:r>
      <w:r>
        <w:rPr>
          <w:szCs w:val="28"/>
        </w:rPr>
        <w:t xml:space="preserve"> = 19 </w:t>
      </w:r>
      <w:r w:rsidRPr="002F32F8">
        <w:rPr>
          <w:rFonts w:ascii="Microsoft Sans Serif" w:hAnsi="Microsoft Sans Serif" w:cs="Microsoft Sans Serif"/>
          <w:sz w:val="17"/>
          <w:szCs w:val="17"/>
        </w:rPr>
        <w:object w:dxaOrig="1049" w:dyaOrig="387">
          <v:shape id="_x0000_i1031" type="#_x0000_t75" style="width:52.35pt;height:19.65pt" o:ole="">
            <v:imagedata r:id="rId25" o:title=""/>
          </v:shape>
          <o:OLEObject Type="Embed" ProgID="Equation.3" ShapeID="_x0000_i1031" DrawAspect="Content" ObjectID="_1633770662" r:id="rId31"/>
        </w:object>
      </w:r>
      <w:r>
        <w:rPr>
          <w:szCs w:val="28"/>
        </w:rPr>
        <w:t xml:space="preserve"> = 164</w:t>
      </w:r>
    </w:p>
    <w:p w:rsidR="001F7EB8" w:rsidRDefault="001F7EB8" w:rsidP="001F7EB8">
      <w:pPr>
        <w:ind w:firstLine="709"/>
        <w:rPr>
          <w:szCs w:val="28"/>
        </w:rPr>
      </w:pPr>
      <w:r>
        <w:rPr>
          <w:szCs w:val="28"/>
        </w:rPr>
        <w:t xml:space="preserve">для КЭБ-2 </w:t>
      </w:r>
      <w:r w:rsidRPr="002F32F8">
        <w:rPr>
          <w:rFonts w:ascii="Microsoft Sans Serif" w:hAnsi="Microsoft Sans Serif" w:cs="Microsoft Sans Serif"/>
          <w:sz w:val="17"/>
          <w:szCs w:val="17"/>
        </w:rPr>
        <w:object w:dxaOrig="835" w:dyaOrig="401">
          <v:shape id="_x0000_i1032" type="#_x0000_t75" style="width:42.1pt;height:19.65pt" o:ole="">
            <v:imagedata r:id="rId32" o:title=""/>
          </v:shape>
          <o:OLEObject Type="Embed" ProgID="Equation.3" ShapeID="_x0000_i1032" DrawAspect="Content" ObjectID="_1633770663" r:id="rId33"/>
        </w:object>
      </w:r>
      <w:r>
        <w:rPr>
          <w:szCs w:val="28"/>
        </w:rPr>
        <w:t xml:space="preserve"> = 5 </w:t>
      </w:r>
      <w:r w:rsidRPr="002F32F8">
        <w:rPr>
          <w:rFonts w:ascii="Microsoft Sans Serif" w:hAnsi="Microsoft Sans Serif" w:cs="Microsoft Sans Serif"/>
          <w:sz w:val="17"/>
          <w:szCs w:val="17"/>
        </w:rPr>
        <w:object w:dxaOrig="1049" w:dyaOrig="387">
          <v:shape id="_x0000_i1033" type="#_x0000_t75" style="width:52.35pt;height:19.65pt" o:ole="">
            <v:imagedata r:id="rId34" o:title=""/>
          </v:shape>
          <o:OLEObject Type="Embed" ProgID="Equation.3" ShapeID="_x0000_i1033" DrawAspect="Content" ObjectID="_1633770664" r:id="rId35"/>
        </w:object>
      </w:r>
      <w:r>
        <w:rPr>
          <w:szCs w:val="28"/>
        </w:rPr>
        <w:t xml:space="preserve"> = 30.</w:t>
      </w:r>
    </w:p>
    <w:p w:rsidR="001F7EB8" w:rsidRDefault="001F7EB8" w:rsidP="001F7EB8">
      <w:pPr>
        <w:ind w:firstLine="709"/>
        <w:rPr>
          <w:szCs w:val="28"/>
        </w:rPr>
      </w:pPr>
    </w:p>
    <w:p w:rsidR="001F7EB8" w:rsidRDefault="001F7EB8" w:rsidP="001F7EB8">
      <w:pPr>
        <w:ind w:firstLine="709"/>
        <w:rPr>
          <w:szCs w:val="28"/>
        </w:rPr>
      </w:pPr>
      <w:r>
        <w:rPr>
          <w:szCs w:val="28"/>
        </w:rPr>
        <w:t xml:space="preserve">Сокращение количества задержанных поездов и снижение </w:t>
      </w:r>
      <w:proofErr w:type="spellStart"/>
      <w:r>
        <w:rPr>
          <w:szCs w:val="28"/>
        </w:rPr>
        <w:t>поездо-часов</w:t>
      </w:r>
      <w:proofErr w:type="spellEnd"/>
      <w:r>
        <w:rPr>
          <w:szCs w:val="28"/>
        </w:rPr>
        <w:t xml:space="preserve"> составит при внедрении КЭБ-2</w:t>
      </w:r>
    </w:p>
    <w:p w:rsidR="001F7EB8" w:rsidRDefault="001F7EB8" w:rsidP="001F7EB8">
      <w:pPr>
        <w:ind w:firstLine="709"/>
        <w:rPr>
          <w:szCs w:val="28"/>
        </w:rPr>
      </w:pPr>
    </w:p>
    <w:p w:rsidR="001F7EB8" w:rsidRDefault="001F7EB8" w:rsidP="001F7EB8">
      <w:pPr>
        <w:ind w:firstLine="709"/>
        <w:rPr>
          <w:szCs w:val="28"/>
        </w:rPr>
      </w:pPr>
      <w:r w:rsidRPr="002F32F8">
        <w:rPr>
          <w:rFonts w:ascii="Microsoft Sans Serif" w:hAnsi="Microsoft Sans Serif" w:cs="Microsoft Sans Serif"/>
          <w:sz w:val="17"/>
          <w:szCs w:val="17"/>
        </w:rPr>
        <w:object w:dxaOrig="835" w:dyaOrig="401">
          <v:shape id="_x0000_i1034" type="#_x0000_t75" style="width:42.1pt;height:19.65pt" o:ole="">
            <v:imagedata r:id="rId36" o:title=""/>
          </v:shape>
          <o:OLEObject Type="Embed" ProgID="Equation.3" ShapeID="_x0000_i1034" DrawAspect="Content" ObjectID="_1633770665" r:id="rId37"/>
        </w:object>
      </w:r>
      <w:r>
        <w:rPr>
          <w:szCs w:val="28"/>
        </w:rPr>
        <w:t xml:space="preserve"> = 14 </w:t>
      </w:r>
      <w:r w:rsidRPr="002F32F8">
        <w:rPr>
          <w:rFonts w:ascii="Microsoft Sans Serif" w:hAnsi="Microsoft Sans Serif" w:cs="Microsoft Sans Serif"/>
          <w:sz w:val="17"/>
          <w:szCs w:val="17"/>
        </w:rPr>
        <w:object w:dxaOrig="1049" w:dyaOrig="387">
          <v:shape id="_x0000_i1035" type="#_x0000_t75" style="width:52.35pt;height:19.65pt" o:ole="">
            <v:imagedata r:id="rId38" o:title=""/>
          </v:shape>
          <o:OLEObject Type="Embed" ProgID="Equation.3" ShapeID="_x0000_i1035" DrawAspect="Content" ObjectID="_1633770666" r:id="rId39"/>
        </w:object>
      </w:r>
      <w:r>
        <w:rPr>
          <w:szCs w:val="28"/>
        </w:rPr>
        <w:t xml:space="preserve"> = 134.</w:t>
      </w:r>
    </w:p>
    <w:p w:rsidR="001F7EB8" w:rsidRDefault="001F7EB8" w:rsidP="001F7EB8">
      <w:pPr>
        <w:spacing w:line="360" w:lineRule="auto"/>
        <w:ind w:firstLine="709"/>
        <w:jc w:val="both"/>
        <w:rPr>
          <w:szCs w:val="28"/>
        </w:rPr>
      </w:pPr>
    </w:p>
    <w:p w:rsidR="001F7EB8" w:rsidRDefault="001F7EB8" w:rsidP="001F7EB8">
      <w:pPr>
        <w:spacing w:line="360" w:lineRule="auto"/>
        <w:ind w:firstLine="709"/>
        <w:jc w:val="both"/>
        <w:rPr>
          <w:szCs w:val="28"/>
        </w:rPr>
      </w:pPr>
      <w:r>
        <w:rPr>
          <w:szCs w:val="28"/>
        </w:rPr>
        <w:t>Тогда снижение эксплуатационных расходов за счет уменьшения плановых задержек поездов и времени их простоя составит при внедрении КЭБ-2</w:t>
      </w:r>
    </w:p>
    <w:p w:rsidR="001F7EB8" w:rsidRDefault="001F7EB8" w:rsidP="001F7EB8">
      <w:pPr>
        <w:ind w:firstLine="709"/>
        <w:rPr>
          <w:szCs w:val="28"/>
        </w:rPr>
      </w:pPr>
      <w:r w:rsidRPr="00243B5C">
        <w:rPr>
          <w:rFonts w:ascii="Microsoft Sans Serif" w:hAnsi="Microsoft Sans Serif" w:cs="Microsoft Sans Serif"/>
          <w:position w:val="-6"/>
          <w:sz w:val="17"/>
          <w:szCs w:val="17"/>
        </w:rPr>
        <w:object w:dxaOrig="3820" w:dyaOrig="320">
          <v:shape id="_x0000_i1036" type="#_x0000_t75" style="width:265.55pt;height:24.3pt" o:ole="">
            <v:imagedata r:id="rId40" o:title=""/>
          </v:shape>
          <o:OLEObject Type="Embed" ProgID="Equation.3" ShapeID="_x0000_i1036" DrawAspect="Content" ObjectID="_1633770667" r:id="rId41"/>
        </w:object>
      </w:r>
      <w:r>
        <w:rPr>
          <w:szCs w:val="28"/>
        </w:rPr>
        <w:t>тыс. руб.</w:t>
      </w:r>
    </w:p>
    <w:p w:rsidR="001F7EB8" w:rsidRDefault="001F7EB8" w:rsidP="001F7EB8">
      <w:pPr>
        <w:spacing w:line="360" w:lineRule="auto"/>
        <w:ind w:firstLine="709"/>
        <w:jc w:val="both"/>
        <w:rPr>
          <w:szCs w:val="28"/>
        </w:rPr>
      </w:pPr>
      <w:r>
        <w:rPr>
          <w:szCs w:val="28"/>
        </w:rPr>
        <w:t>Суммарная экономия эксплуатационных расходов за счет снижения ущерба в поездной работе</w:t>
      </w:r>
    </w:p>
    <w:p w:rsidR="001F7EB8" w:rsidRDefault="001F7EB8" w:rsidP="001F7EB8">
      <w:pPr>
        <w:spacing w:line="360" w:lineRule="auto"/>
        <w:ind w:firstLine="709"/>
        <w:jc w:val="both"/>
        <w:rPr>
          <w:szCs w:val="28"/>
        </w:rPr>
      </w:pPr>
    </w:p>
    <w:p w:rsidR="001F7EB8" w:rsidRDefault="001F7EB8" w:rsidP="001F7EB8">
      <w:pPr>
        <w:ind w:firstLine="709"/>
        <w:rPr>
          <w:szCs w:val="28"/>
        </w:rPr>
      </w:pPr>
      <w:r w:rsidRPr="00243B5C">
        <w:rPr>
          <w:rFonts w:ascii="Microsoft Sans Serif" w:hAnsi="Microsoft Sans Serif" w:cs="Microsoft Sans Serif"/>
          <w:position w:val="-6"/>
          <w:sz w:val="17"/>
          <w:szCs w:val="17"/>
        </w:rPr>
        <w:object w:dxaOrig="2960" w:dyaOrig="320">
          <v:shape id="_x0000_i1037" type="#_x0000_t75" style="width:211.3pt;height:19.65pt" o:ole="">
            <v:imagedata r:id="rId42" o:title=""/>
          </v:shape>
          <o:OLEObject Type="Embed" ProgID="Equation.3" ShapeID="_x0000_i1037" DrawAspect="Content" ObjectID="_1633770668" r:id="rId43"/>
        </w:object>
      </w:r>
    </w:p>
    <w:p w:rsidR="001F7EB8" w:rsidRDefault="001F7EB8" w:rsidP="001F7EB8">
      <w:pPr>
        <w:ind w:firstLine="709"/>
        <w:rPr>
          <w:szCs w:val="28"/>
        </w:rPr>
      </w:pPr>
      <w:r w:rsidRPr="00243B5C">
        <w:rPr>
          <w:rFonts w:ascii="Microsoft Sans Serif" w:hAnsi="Microsoft Sans Serif" w:cs="Microsoft Sans Serif"/>
          <w:position w:val="-6"/>
          <w:sz w:val="17"/>
          <w:szCs w:val="17"/>
        </w:rPr>
        <w:object w:dxaOrig="1460" w:dyaOrig="279">
          <v:shape id="_x0000_i1038" type="#_x0000_t75" style="width:142.15pt;height:21.5pt" o:ole="">
            <v:imagedata r:id="rId44" o:title=""/>
          </v:shape>
          <o:OLEObject Type="Embed" ProgID="Equation.3" ShapeID="_x0000_i1038" DrawAspect="Content" ObjectID="_1633770669" r:id="rId45"/>
        </w:object>
      </w:r>
      <w:r>
        <w:rPr>
          <w:szCs w:val="28"/>
        </w:rPr>
        <w:t>тыс. руб.</w:t>
      </w:r>
    </w:p>
    <w:p w:rsidR="001F7EB8" w:rsidRDefault="001F7EB8" w:rsidP="001F7EB8">
      <w:pPr>
        <w:ind w:firstLine="709"/>
        <w:rPr>
          <w:szCs w:val="28"/>
        </w:rPr>
      </w:pPr>
    </w:p>
    <w:p w:rsidR="001F7EB8" w:rsidRDefault="001F7EB8" w:rsidP="001F7EB8">
      <w:pPr>
        <w:spacing w:line="360" w:lineRule="auto"/>
        <w:ind w:firstLine="709"/>
        <w:jc w:val="both"/>
        <w:rPr>
          <w:szCs w:val="28"/>
        </w:rPr>
      </w:pPr>
      <w:r>
        <w:rPr>
          <w:szCs w:val="28"/>
        </w:rPr>
        <w:t>б) Снижение эксплуатационных расходов, связанных с восстановлением отказа</w:t>
      </w:r>
    </w:p>
    <w:p w:rsidR="001F7EB8" w:rsidRDefault="001F7EB8" w:rsidP="001F7EB8">
      <w:pPr>
        <w:spacing w:line="360" w:lineRule="auto"/>
        <w:ind w:firstLine="709"/>
        <w:jc w:val="both"/>
        <w:rPr>
          <w:szCs w:val="28"/>
        </w:rPr>
      </w:pPr>
    </w:p>
    <w:p w:rsidR="001F7EB8" w:rsidRPr="00135D16" w:rsidRDefault="001F7EB8" w:rsidP="00135D16">
      <w:pPr>
        <w:ind w:firstLine="709"/>
        <w:jc w:val="right"/>
        <w:rPr>
          <w:szCs w:val="28"/>
        </w:rPr>
      </w:pPr>
      <w:r w:rsidRPr="002F32F8">
        <w:rPr>
          <w:rFonts w:ascii="Microsoft Sans Serif" w:hAnsi="Microsoft Sans Serif" w:cs="Microsoft Sans Serif"/>
          <w:sz w:val="17"/>
          <w:szCs w:val="17"/>
        </w:rPr>
        <w:object w:dxaOrig="4878" w:dyaOrig="431">
          <v:shape id="_x0000_i1039" type="#_x0000_t75" style="width:244.05pt;height:21.5pt" o:ole="">
            <v:imagedata r:id="rId46" o:title=""/>
          </v:shape>
          <o:OLEObject Type="Embed" ProgID="Equation.3" ShapeID="_x0000_i1039" DrawAspect="Content" ObjectID="_1633770670" r:id="rId47"/>
        </w:object>
      </w:r>
      <w:r w:rsidR="00135D16">
        <w:rPr>
          <w:rFonts w:ascii="Microsoft Sans Serif" w:hAnsi="Microsoft Sans Serif" w:cs="Microsoft Sans Serif"/>
          <w:sz w:val="17"/>
          <w:szCs w:val="17"/>
        </w:rPr>
        <w:tab/>
      </w:r>
      <w:r w:rsidR="00135D16">
        <w:rPr>
          <w:rFonts w:ascii="Microsoft Sans Serif" w:hAnsi="Microsoft Sans Serif" w:cs="Microsoft Sans Serif"/>
          <w:sz w:val="17"/>
          <w:szCs w:val="17"/>
        </w:rPr>
        <w:tab/>
      </w:r>
      <w:r w:rsidR="00135D16">
        <w:rPr>
          <w:rFonts w:ascii="Microsoft Sans Serif" w:hAnsi="Microsoft Sans Serif" w:cs="Microsoft Sans Serif"/>
          <w:sz w:val="17"/>
          <w:szCs w:val="17"/>
        </w:rPr>
        <w:tab/>
      </w:r>
      <w:r w:rsidR="00135D16">
        <w:rPr>
          <w:rFonts w:ascii="Microsoft Sans Serif" w:hAnsi="Microsoft Sans Serif" w:cs="Microsoft Sans Serif"/>
          <w:sz w:val="17"/>
          <w:szCs w:val="17"/>
        </w:rPr>
        <w:tab/>
      </w:r>
      <w:r w:rsidR="00135D16">
        <w:rPr>
          <w:rFonts w:ascii="Microsoft Sans Serif" w:hAnsi="Microsoft Sans Serif" w:cs="Microsoft Sans Serif"/>
          <w:szCs w:val="28"/>
        </w:rPr>
        <w:t>(2)</w:t>
      </w:r>
    </w:p>
    <w:p w:rsidR="001F7EB8" w:rsidRDefault="001F7EB8" w:rsidP="001F7EB8">
      <w:pPr>
        <w:ind w:firstLine="709"/>
        <w:rPr>
          <w:szCs w:val="28"/>
        </w:rPr>
      </w:pPr>
      <w:r>
        <w:rPr>
          <w:szCs w:val="28"/>
        </w:rPr>
        <w:t>где</w:t>
      </w:r>
      <w:proofErr w:type="gramStart"/>
      <w:r>
        <w:rPr>
          <w:szCs w:val="28"/>
        </w:rPr>
        <w:t xml:space="preserve"> Т</w:t>
      </w:r>
      <w:proofErr w:type="gramEnd"/>
      <w:r>
        <w:rPr>
          <w:szCs w:val="28"/>
        </w:rPr>
        <w:t xml:space="preserve">с - часовая тарифная ставка электромеханика </w:t>
      </w:r>
      <w:r>
        <w:rPr>
          <w:szCs w:val="28"/>
          <w:lang w:val="en-US"/>
        </w:rPr>
        <w:t>IX</w:t>
      </w:r>
      <w:r>
        <w:rPr>
          <w:szCs w:val="28"/>
        </w:rPr>
        <w:t xml:space="preserve"> разряда, руб./чел-час. Тс = 115,03 руб./</w:t>
      </w:r>
      <w:proofErr w:type="gramStart"/>
      <w:r>
        <w:rPr>
          <w:szCs w:val="28"/>
        </w:rPr>
        <w:t>чел-час</w:t>
      </w:r>
      <w:proofErr w:type="gramEnd"/>
      <w:r>
        <w:rPr>
          <w:szCs w:val="28"/>
        </w:rPr>
        <w:t>.;</w:t>
      </w:r>
    </w:p>
    <w:p w:rsidR="001F7EB8" w:rsidRDefault="001F7EB8" w:rsidP="001F7EB8">
      <w:pPr>
        <w:ind w:firstLine="709"/>
        <w:rPr>
          <w:szCs w:val="28"/>
        </w:rPr>
      </w:pPr>
      <w:r>
        <w:rPr>
          <w:szCs w:val="28"/>
        </w:rPr>
        <w:t>Кс - коэффициент, учитывающий отчисления на социальные нужды, Кс = 0,399;</w:t>
      </w:r>
    </w:p>
    <w:p w:rsidR="001F7EB8" w:rsidRDefault="001F7EB8" w:rsidP="001F7EB8">
      <w:pPr>
        <w:ind w:firstLine="709"/>
        <w:rPr>
          <w:szCs w:val="28"/>
        </w:rPr>
      </w:pPr>
      <w:r>
        <w:rPr>
          <w:szCs w:val="28"/>
        </w:rPr>
        <w:lastRenderedPageBreak/>
        <w:t>Кд - коэффициент, учитывающий дополнительную заработную плату, Кд = 0,3;</w:t>
      </w:r>
    </w:p>
    <w:p w:rsidR="001F7EB8" w:rsidRDefault="001F7EB8" w:rsidP="001F7EB8">
      <w:pPr>
        <w:ind w:firstLine="709"/>
        <w:rPr>
          <w:szCs w:val="28"/>
        </w:rPr>
      </w:pPr>
      <w:proofErr w:type="spellStart"/>
      <w:r>
        <w:rPr>
          <w:szCs w:val="28"/>
        </w:rPr>
        <w:t>Кп</w:t>
      </w:r>
      <w:proofErr w:type="spellEnd"/>
      <w:r>
        <w:rPr>
          <w:szCs w:val="28"/>
        </w:rPr>
        <w:t xml:space="preserve"> - коэффициент, учитывающий премии, надбавки и т.п., </w:t>
      </w:r>
      <w:proofErr w:type="spellStart"/>
      <w:r>
        <w:rPr>
          <w:szCs w:val="28"/>
        </w:rPr>
        <w:t>Кп</w:t>
      </w:r>
      <w:proofErr w:type="spellEnd"/>
      <w:r>
        <w:rPr>
          <w:szCs w:val="28"/>
        </w:rPr>
        <w:t xml:space="preserve"> = 0,4;</w:t>
      </w:r>
    </w:p>
    <w:p w:rsidR="001F7EB8" w:rsidRDefault="001F7EB8" w:rsidP="001F7EB8">
      <w:pPr>
        <w:ind w:firstLine="709"/>
        <w:rPr>
          <w:szCs w:val="28"/>
        </w:rPr>
      </w:pPr>
      <w:r w:rsidRPr="002F32F8">
        <w:rPr>
          <w:rFonts w:ascii="Microsoft Sans Serif" w:hAnsi="Microsoft Sans Serif" w:cs="Microsoft Sans Serif"/>
          <w:sz w:val="17"/>
          <w:szCs w:val="17"/>
        </w:rPr>
        <w:object w:dxaOrig="540" w:dyaOrig="446">
          <v:shape id="_x0000_i1040" type="#_x0000_t75" style="width:27.1pt;height:22.45pt" o:ole="">
            <v:imagedata r:id="rId48" o:title=""/>
          </v:shape>
          <o:OLEObject Type="Embed" ProgID="Equation.3" ShapeID="_x0000_i1040" DrawAspect="Content" ObjectID="_1633770671" r:id="rId49"/>
        </w:object>
      </w:r>
      <w:r>
        <w:rPr>
          <w:szCs w:val="28"/>
        </w:rPr>
        <w:t xml:space="preserve"> - уменьшение продолжительности отказ устройств АБ в течение года час/год.</w:t>
      </w:r>
    </w:p>
    <w:p w:rsidR="001F7EB8" w:rsidRDefault="001F7EB8" w:rsidP="001F7EB8">
      <w:pPr>
        <w:ind w:firstLine="709"/>
        <w:rPr>
          <w:szCs w:val="28"/>
        </w:rPr>
      </w:pPr>
      <w:r>
        <w:rPr>
          <w:szCs w:val="28"/>
        </w:rPr>
        <w:t xml:space="preserve">При определении </w:t>
      </w:r>
      <w:r w:rsidRPr="002F32F8">
        <w:rPr>
          <w:rFonts w:ascii="Microsoft Sans Serif" w:hAnsi="Microsoft Sans Serif" w:cs="Microsoft Sans Serif"/>
          <w:sz w:val="17"/>
          <w:szCs w:val="17"/>
        </w:rPr>
        <w:object w:dxaOrig="540" w:dyaOrig="432">
          <v:shape id="_x0000_i1041" type="#_x0000_t75" style="width:27.1pt;height:21.5pt" o:ole="">
            <v:imagedata r:id="rId50" o:title=""/>
          </v:shape>
          <o:OLEObject Type="Embed" ProgID="Equation.3" ShapeID="_x0000_i1041" DrawAspect="Content" ObjectID="_1633770672" r:id="rId51"/>
        </w:object>
      </w:r>
      <w:r>
        <w:rPr>
          <w:szCs w:val="28"/>
        </w:rPr>
        <w:t xml:space="preserve"> используются следующие данные:</w:t>
      </w:r>
    </w:p>
    <w:p w:rsidR="001F7EB8" w:rsidRDefault="001F7EB8" w:rsidP="001F7EB8">
      <w:pPr>
        <w:spacing w:line="360" w:lineRule="auto"/>
        <w:ind w:firstLine="709"/>
        <w:jc w:val="both"/>
        <w:rPr>
          <w:szCs w:val="28"/>
        </w:rPr>
      </w:pPr>
      <w:r>
        <w:rPr>
          <w:szCs w:val="28"/>
        </w:rPr>
        <w:t>- параметры потока отказов одиночной сигнальной точки:</w:t>
      </w:r>
    </w:p>
    <w:p w:rsidR="001F7EB8" w:rsidRDefault="001F7EB8" w:rsidP="001F7EB8">
      <w:pPr>
        <w:spacing w:line="360" w:lineRule="auto"/>
        <w:ind w:firstLine="709"/>
        <w:jc w:val="both"/>
        <w:rPr>
          <w:szCs w:val="28"/>
        </w:rPr>
      </w:pPr>
      <w:r>
        <w:rPr>
          <w:szCs w:val="28"/>
        </w:rPr>
        <w:t xml:space="preserve">КАБ </w:t>
      </w:r>
      <w:proofErr w:type="gramStart"/>
      <w:r>
        <w:rPr>
          <w:szCs w:val="28"/>
          <w:lang w:val="en-US"/>
        </w:rPr>
        <w:t>Z</w:t>
      </w:r>
      <w:proofErr w:type="gramEnd"/>
      <w:r>
        <w:rPr>
          <w:szCs w:val="28"/>
        </w:rPr>
        <w:t>КАБ = 1,3;</w:t>
      </w:r>
    </w:p>
    <w:p w:rsidR="001F7EB8" w:rsidRDefault="001F7EB8" w:rsidP="001F7EB8">
      <w:pPr>
        <w:spacing w:line="360" w:lineRule="auto"/>
        <w:ind w:firstLine="709"/>
        <w:jc w:val="both"/>
        <w:rPr>
          <w:szCs w:val="28"/>
        </w:rPr>
      </w:pPr>
      <w:r>
        <w:rPr>
          <w:szCs w:val="28"/>
        </w:rPr>
        <w:t xml:space="preserve">КЭБ-2 </w:t>
      </w:r>
      <w:r>
        <w:rPr>
          <w:szCs w:val="28"/>
          <w:lang w:val="en-US"/>
        </w:rPr>
        <w:t>Z</w:t>
      </w:r>
      <w:r>
        <w:rPr>
          <w:szCs w:val="28"/>
        </w:rPr>
        <w:t xml:space="preserve"> КЭБ-2 = 1.</w:t>
      </w:r>
    </w:p>
    <w:p w:rsidR="001F7EB8" w:rsidRDefault="001F7EB8" w:rsidP="001F7EB8">
      <w:pPr>
        <w:spacing w:line="360" w:lineRule="auto"/>
        <w:ind w:firstLine="709"/>
        <w:jc w:val="both"/>
        <w:rPr>
          <w:szCs w:val="28"/>
        </w:rPr>
      </w:pPr>
      <w:r>
        <w:rPr>
          <w:szCs w:val="28"/>
        </w:rPr>
        <w:t xml:space="preserve">среднее время восстановления аппаратуры после отказа </w:t>
      </w:r>
      <w:proofErr w:type="gramStart"/>
      <w:r>
        <w:rPr>
          <w:szCs w:val="28"/>
        </w:rPr>
        <w:t>при</w:t>
      </w:r>
      <w:proofErr w:type="gramEnd"/>
      <w:r>
        <w:rPr>
          <w:szCs w:val="28"/>
        </w:rPr>
        <w:t>:</w:t>
      </w:r>
    </w:p>
    <w:p w:rsidR="001F7EB8" w:rsidRDefault="001F7EB8" w:rsidP="001F7EB8">
      <w:pPr>
        <w:ind w:firstLine="709"/>
        <w:rPr>
          <w:szCs w:val="28"/>
        </w:rPr>
      </w:pPr>
      <w:r>
        <w:rPr>
          <w:szCs w:val="28"/>
        </w:rPr>
        <w:t xml:space="preserve">- КАБ </w:t>
      </w:r>
      <w:r w:rsidRPr="002F32F8">
        <w:rPr>
          <w:rFonts w:ascii="Microsoft Sans Serif" w:hAnsi="Microsoft Sans Serif" w:cs="Microsoft Sans Serif"/>
          <w:sz w:val="17"/>
          <w:szCs w:val="17"/>
        </w:rPr>
        <w:object w:dxaOrig="2121" w:dyaOrig="493">
          <v:shape id="_x0000_i1042" type="#_x0000_t75" style="width:106.6pt;height:24.3pt" o:ole="">
            <v:imagedata r:id="rId52" o:title=""/>
          </v:shape>
          <o:OLEObject Type="Embed" ProgID="Equation.3" ShapeID="_x0000_i1042" DrawAspect="Content" ObjectID="_1633770673" r:id="rId53"/>
        </w:object>
      </w:r>
      <w:r>
        <w:rPr>
          <w:szCs w:val="28"/>
        </w:rPr>
        <w:t>;</w:t>
      </w:r>
    </w:p>
    <w:p w:rsidR="001F7EB8" w:rsidRDefault="001F7EB8" w:rsidP="001F7EB8">
      <w:pPr>
        <w:ind w:firstLine="709"/>
        <w:rPr>
          <w:szCs w:val="28"/>
        </w:rPr>
      </w:pPr>
      <w:r>
        <w:rPr>
          <w:szCs w:val="28"/>
        </w:rPr>
        <w:t xml:space="preserve">КЭБ-2 </w:t>
      </w:r>
      <w:r w:rsidRPr="002F32F8">
        <w:rPr>
          <w:rFonts w:ascii="Microsoft Sans Serif" w:hAnsi="Microsoft Sans Serif" w:cs="Microsoft Sans Serif"/>
          <w:sz w:val="17"/>
          <w:szCs w:val="17"/>
        </w:rPr>
        <w:object w:dxaOrig="1931" w:dyaOrig="493">
          <v:shape id="_x0000_i1043" type="#_x0000_t75" style="width:96.3pt;height:24.3pt" o:ole="">
            <v:imagedata r:id="rId54" o:title=""/>
          </v:shape>
          <o:OLEObject Type="Embed" ProgID="Equation.3" ShapeID="_x0000_i1043" DrawAspect="Content" ObjectID="_1633770674" r:id="rId55"/>
        </w:object>
      </w:r>
      <w:r>
        <w:rPr>
          <w:szCs w:val="28"/>
        </w:rPr>
        <w:t>.</w:t>
      </w:r>
    </w:p>
    <w:p w:rsidR="001F7EB8" w:rsidRDefault="001F7EB8" w:rsidP="001F7EB8">
      <w:pPr>
        <w:ind w:firstLine="709"/>
        <w:rPr>
          <w:szCs w:val="28"/>
        </w:rPr>
      </w:pPr>
      <w:r>
        <w:rPr>
          <w:szCs w:val="28"/>
        </w:rPr>
        <w:t>число отказов аппаратуры сигнальных точек за год:</w:t>
      </w:r>
    </w:p>
    <w:p w:rsidR="001F7EB8" w:rsidRDefault="001F7EB8" w:rsidP="001F7EB8">
      <w:pPr>
        <w:ind w:firstLine="709"/>
        <w:rPr>
          <w:szCs w:val="28"/>
        </w:rPr>
      </w:pPr>
    </w:p>
    <w:p w:rsidR="001F7EB8" w:rsidRDefault="001F7EB8" w:rsidP="001F7EB8">
      <w:pPr>
        <w:ind w:firstLine="709"/>
        <w:rPr>
          <w:szCs w:val="28"/>
        </w:rPr>
      </w:pPr>
      <w:r w:rsidRPr="002F32F8">
        <w:rPr>
          <w:rFonts w:ascii="Microsoft Sans Serif" w:hAnsi="Microsoft Sans Serif" w:cs="Microsoft Sans Serif"/>
          <w:sz w:val="17"/>
          <w:szCs w:val="17"/>
        </w:rPr>
        <w:object w:dxaOrig="2510" w:dyaOrig="460">
          <v:shape id="_x0000_i1044" type="#_x0000_t75" style="width:125.3pt;height:22.45pt" o:ole="">
            <v:imagedata r:id="rId56" o:title=""/>
          </v:shape>
          <o:OLEObject Type="Embed" ProgID="Equation.3" ShapeID="_x0000_i1044" DrawAspect="Content" ObjectID="_1633770675" r:id="rId57"/>
        </w:object>
      </w:r>
      <w:r>
        <w:rPr>
          <w:szCs w:val="28"/>
        </w:rPr>
        <w:t>,</w:t>
      </w:r>
    </w:p>
    <w:p w:rsidR="001F7EB8" w:rsidRDefault="001F7EB8" w:rsidP="001F7EB8">
      <w:pPr>
        <w:ind w:firstLine="709"/>
        <w:rPr>
          <w:szCs w:val="28"/>
        </w:rPr>
      </w:pPr>
    </w:p>
    <w:p w:rsidR="001F7EB8" w:rsidRDefault="001F7EB8" w:rsidP="001F7EB8">
      <w:pPr>
        <w:ind w:firstLine="709"/>
        <w:rPr>
          <w:szCs w:val="28"/>
        </w:rPr>
      </w:pPr>
      <w:r>
        <w:rPr>
          <w:szCs w:val="28"/>
        </w:rPr>
        <w:t xml:space="preserve">где </w:t>
      </w:r>
      <w:proofErr w:type="spellStart"/>
      <w:r>
        <w:rPr>
          <w:szCs w:val="28"/>
        </w:rPr>
        <w:t>Тг</w:t>
      </w:r>
      <w:proofErr w:type="spellEnd"/>
      <w:r>
        <w:rPr>
          <w:szCs w:val="28"/>
        </w:rPr>
        <w:t xml:space="preserve"> - число часов в год, 8760ч;</w:t>
      </w:r>
    </w:p>
    <w:p w:rsidR="001F7EB8" w:rsidRDefault="001F7EB8" w:rsidP="001F7EB8">
      <w:pPr>
        <w:ind w:firstLine="709"/>
        <w:rPr>
          <w:szCs w:val="28"/>
        </w:rPr>
      </w:pPr>
      <w:proofErr w:type="gramStart"/>
      <w:r>
        <w:rPr>
          <w:szCs w:val="28"/>
          <w:lang w:val="en-US"/>
        </w:rPr>
        <w:t>n</w:t>
      </w:r>
      <w:proofErr w:type="spellStart"/>
      <w:r>
        <w:rPr>
          <w:szCs w:val="28"/>
        </w:rPr>
        <w:t>ст</w:t>
      </w:r>
      <w:proofErr w:type="spellEnd"/>
      <w:proofErr w:type="gramEnd"/>
      <w:r>
        <w:rPr>
          <w:szCs w:val="28"/>
        </w:rPr>
        <w:t xml:space="preserve"> - количество сигнальных точек на участке, тогда</w:t>
      </w:r>
    </w:p>
    <w:p w:rsidR="001F7EB8" w:rsidRDefault="001F7EB8" w:rsidP="001F7EB8">
      <w:pPr>
        <w:ind w:firstLine="709"/>
        <w:rPr>
          <w:szCs w:val="28"/>
        </w:rPr>
      </w:pPr>
      <w:r>
        <w:rPr>
          <w:szCs w:val="28"/>
        </w:rPr>
        <w:t xml:space="preserve">при КАБ </w:t>
      </w:r>
      <w:r w:rsidRPr="002F32F8">
        <w:rPr>
          <w:rFonts w:ascii="Microsoft Sans Serif" w:hAnsi="Microsoft Sans Serif" w:cs="Microsoft Sans Serif"/>
          <w:sz w:val="17"/>
          <w:szCs w:val="17"/>
        </w:rPr>
        <w:object w:dxaOrig="4290" w:dyaOrig="450">
          <v:shape id="_x0000_i1045" type="#_x0000_t75" style="width:214.15pt;height:22.45pt" o:ole="">
            <v:imagedata r:id="rId58" o:title=""/>
          </v:shape>
          <o:OLEObject Type="Embed" ProgID="Equation.3" ShapeID="_x0000_i1045" DrawAspect="Content" ObjectID="_1633770676" r:id="rId59"/>
        </w:object>
      </w:r>
      <w:r>
        <w:rPr>
          <w:szCs w:val="28"/>
        </w:rPr>
        <w:t>;</w:t>
      </w:r>
    </w:p>
    <w:p w:rsidR="001F7EB8" w:rsidRDefault="001F7EB8" w:rsidP="001F7EB8">
      <w:pPr>
        <w:ind w:firstLine="709"/>
        <w:rPr>
          <w:szCs w:val="28"/>
        </w:rPr>
      </w:pPr>
      <w:r>
        <w:rPr>
          <w:szCs w:val="28"/>
        </w:rPr>
        <w:t xml:space="preserve">при КЭБ-2 </w:t>
      </w:r>
      <w:r w:rsidRPr="002F32F8">
        <w:rPr>
          <w:rFonts w:ascii="Microsoft Sans Serif" w:hAnsi="Microsoft Sans Serif" w:cs="Microsoft Sans Serif"/>
          <w:sz w:val="17"/>
          <w:szCs w:val="17"/>
        </w:rPr>
        <w:object w:dxaOrig="3949" w:dyaOrig="450">
          <v:shape id="_x0000_i1046" type="#_x0000_t75" style="width:197.3pt;height:22.45pt" o:ole="">
            <v:imagedata r:id="rId60" o:title=""/>
          </v:shape>
          <o:OLEObject Type="Embed" ProgID="Equation.3" ShapeID="_x0000_i1046" DrawAspect="Content" ObjectID="_1633770677" r:id="rId61"/>
        </w:object>
      </w:r>
      <w:r>
        <w:rPr>
          <w:szCs w:val="28"/>
        </w:rPr>
        <w:t>.</w:t>
      </w:r>
    </w:p>
    <w:p w:rsidR="001F7EB8" w:rsidRDefault="001F7EB8" w:rsidP="001F7EB8">
      <w:pPr>
        <w:pStyle w:val="2"/>
        <w:spacing w:line="360" w:lineRule="auto"/>
        <w:ind w:firstLine="709"/>
        <w:jc w:val="both"/>
        <w:rPr>
          <w:sz w:val="28"/>
          <w:szCs w:val="28"/>
        </w:rPr>
      </w:pPr>
      <w:r>
        <w:rPr>
          <w:sz w:val="28"/>
          <w:szCs w:val="28"/>
        </w:rPr>
        <w:t>-</w:t>
      </w:r>
      <w:r w:rsidRPr="00C830C2">
        <w:rPr>
          <w:b w:val="0"/>
          <w:sz w:val="28"/>
          <w:szCs w:val="28"/>
        </w:rPr>
        <w:t xml:space="preserve"> продолжительность отказа устройств</w:t>
      </w:r>
    </w:p>
    <w:p w:rsidR="001F7EB8" w:rsidRDefault="001F7EB8" w:rsidP="001F7EB8">
      <w:pPr>
        <w:spacing w:line="360" w:lineRule="auto"/>
        <w:ind w:firstLine="709"/>
        <w:jc w:val="both"/>
        <w:rPr>
          <w:szCs w:val="28"/>
        </w:rPr>
      </w:pPr>
    </w:p>
    <w:p w:rsidR="001F7EB8" w:rsidRDefault="001F7EB8" w:rsidP="001F7EB8">
      <w:pPr>
        <w:ind w:firstLine="709"/>
        <w:rPr>
          <w:szCs w:val="28"/>
        </w:rPr>
      </w:pPr>
      <w:r w:rsidRPr="002F32F8">
        <w:rPr>
          <w:rFonts w:ascii="Microsoft Sans Serif" w:hAnsi="Microsoft Sans Serif" w:cs="Microsoft Sans Serif"/>
          <w:sz w:val="17"/>
          <w:szCs w:val="17"/>
        </w:rPr>
        <w:object w:dxaOrig="1411" w:dyaOrig="357">
          <v:shape id="_x0000_i1047" type="#_x0000_t75" style="width:70.15pt;height:17.75pt" o:ole="">
            <v:imagedata r:id="rId62" o:title=""/>
          </v:shape>
          <o:OLEObject Type="Embed" ProgID="Equation.3" ShapeID="_x0000_i1047" DrawAspect="Content" ObjectID="_1633770678" r:id="rId63"/>
        </w:object>
      </w:r>
      <w:r>
        <w:rPr>
          <w:szCs w:val="28"/>
        </w:rPr>
        <w:t>,</w:t>
      </w:r>
    </w:p>
    <w:p w:rsidR="001F7EB8" w:rsidRDefault="001F7EB8" w:rsidP="001F7EB8">
      <w:pPr>
        <w:ind w:firstLine="709"/>
        <w:rPr>
          <w:szCs w:val="28"/>
        </w:rPr>
      </w:pPr>
      <w:r>
        <w:rPr>
          <w:szCs w:val="28"/>
        </w:rPr>
        <w:t xml:space="preserve">при КАБ </w:t>
      </w:r>
      <w:r w:rsidRPr="002F32F8">
        <w:rPr>
          <w:rFonts w:ascii="Microsoft Sans Serif" w:hAnsi="Microsoft Sans Serif" w:cs="Microsoft Sans Serif"/>
          <w:sz w:val="17"/>
          <w:szCs w:val="17"/>
        </w:rPr>
        <w:object w:dxaOrig="2794" w:dyaOrig="464">
          <v:shape id="_x0000_i1048" type="#_x0000_t75" style="width:140.25pt;height:23.4pt" o:ole="">
            <v:imagedata r:id="rId64" o:title=""/>
          </v:shape>
          <o:OLEObject Type="Embed" ProgID="Equation.3" ShapeID="_x0000_i1048" DrawAspect="Content" ObjectID="_1633770679" r:id="rId65"/>
        </w:object>
      </w:r>
      <w:r>
        <w:rPr>
          <w:szCs w:val="28"/>
        </w:rPr>
        <w:t xml:space="preserve"> часа;</w:t>
      </w:r>
    </w:p>
    <w:p w:rsidR="001F7EB8" w:rsidRDefault="001F7EB8" w:rsidP="001F7EB8">
      <w:pPr>
        <w:ind w:firstLine="709"/>
        <w:rPr>
          <w:szCs w:val="28"/>
        </w:rPr>
      </w:pPr>
      <w:r>
        <w:rPr>
          <w:szCs w:val="28"/>
        </w:rPr>
        <w:t xml:space="preserve">при КЭБ-2 </w:t>
      </w:r>
      <w:r w:rsidRPr="002F32F8">
        <w:rPr>
          <w:rFonts w:ascii="Microsoft Sans Serif" w:hAnsi="Microsoft Sans Serif" w:cs="Microsoft Sans Serif"/>
          <w:sz w:val="17"/>
          <w:szCs w:val="17"/>
        </w:rPr>
        <w:object w:dxaOrig="2091" w:dyaOrig="418">
          <v:shape id="_x0000_i1049" type="#_x0000_t75" style="width:104.75pt;height:20.55pt" o:ole="">
            <v:imagedata r:id="rId66" o:title=""/>
          </v:shape>
          <o:OLEObject Type="Embed" ProgID="Equation.3" ShapeID="_x0000_i1049" DrawAspect="Content" ObjectID="_1633770680" r:id="rId67"/>
        </w:object>
      </w:r>
      <w:r>
        <w:rPr>
          <w:szCs w:val="28"/>
        </w:rPr>
        <w:t xml:space="preserve"> часа.</w:t>
      </w:r>
    </w:p>
    <w:p w:rsidR="001F7EB8" w:rsidRDefault="001F7EB8" w:rsidP="001F7EB8">
      <w:pPr>
        <w:spacing w:line="360" w:lineRule="auto"/>
        <w:ind w:firstLine="709"/>
        <w:jc w:val="both"/>
        <w:rPr>
          <w:szCs w:val="28"/>
        </w:rPr>
      </w:pPr>
      <w:r>
        <w:rPr>
          <w:szCs w:val="28"/>
        </w:rPr>
        <w:t>Следовательно, сокращение отказов тогда равняется</w:t>
      </w:r>
    </w:p>
    <w:p w:rsidR="001F7EB8" w:rsidRDefault="001F7EB8" w:rsidP="001F7EB8">
      <w:pPr>
        <w:ind w:firstLine="709"/>
        <w:rPr>
          <w:szCs w:val="28"/>
        </w:rPr>
      </w:pPr>
      <w:r w:rsidRPr="002F32F8">
        <w:rPr>
          <w:rFonts w:ascii="Microsoft Sans Serif" w:hAnsi="Microsoft Sans Serif" w:cs="Microsoft Sans Serif"/>
          <w:sz w:val="17"/>
          <w:szCs w:val="17"/>
        </w:rPr>
        <w:object w:dxaOrig="1215" w:dyaOrig="431">
          <v:shape id="_x0000_i1050" type="#_x0000_t75" style="width:60.8pt;height:21.5pt" o:ole="">
            <v:imagedata r:id="rId68" o:title=""/>
          </v:shape>
          <o:OLEObject Type="Embed" ProgID="Equation.3" ShapeID="_x0000_i1050" DrawAspect="Content" ObjectID="_1633770681" r:id="rId69"/>
        </w:object>
      </w:r>
      <w:r>
        <w:rPr>
          <w:szCs w:val="28"/>
        </w:rPr>
        <w:t>.</w:t>
      </w:r>
    </w:p>
    <w:p w:rsidR="001F7EB8" w:rsidRDefault="001F7EB8" w:rsidP="001F7EB8">
      <w:pPr>
        <w:ind w:firstLine="709"/>
        <w:rPr>
          <w:szCs w:val="28"/>
        </w:rPr>
      </w:pPr>
      <w:r w:rsidRPr="00243B5C">
        <w:rPr>
          <w:rFonts w:ascii="Microsoft Sans Serif" w:hAnsi="Microsoft Sans Serif" w:cs="Microsoft Sans Serif"/>
          <w:position w:val="-10"/>
          <w:sz w:val="17"/>
          <w:szCs w:val="17"/>
        </w:rPr>
        <w:object w:dxaOrig="4920" w:dyaOrig="320">
          <v:shape id="_x0000_i1051" type="#_x0000_t75" style="width:330.1pt;height:20.55pt" o:ole="">
            <v:imagedata r:id="rId70" o:title=""/>
          </v:shape>
          <o:OLEObject Type="Embed" ProgID="Equation.3" ShapeID="_x0000_i1051" DrawAspect="Content" ObjectID="_1633770682" r:id="rId71"/>
        </w:object>
      </w:r>
      <w:r>
        <w:rPr>
          <w:szCs w:val="28"/>
        </w:rPr>
        <w:t>тыс. руб.</w:t>
      </w:r>
    </w:p>
    <w:p w:rsidR="001F7EB8" w:rsidRDefault="001F7EB8" w:rsidP="001F7EB8">
      <w:pPr>
        <w:spacing w:line="360" w:lineRule="auto"/>
        <w:ind w:firstLine="709"/>
        <w:jc w:val="both"/>
        <w:rPr>
          <w:szCs w:val="28"/>
        </w:rPr>
      </w:pPr>
      <w:r>
        <w:rPr>
          <w:szCs w:val="28"/>
        </w:rPr>
        <w:t>в) Экономия эксплуатационных расходов на техническое обслуживание устройств КЭБ-2,</w:t>
      </w:r>
    </w:p>
    <w:p w:rsidR="001F7EB8" w:rsidRDefault="001F7EB8" w:rsidP="001F7EB8">
      <w:pPr>
        <w:ind w:firstLine="709"/>
        <w:rPr>
          <w:szCs w:val="28"/>
        </w:rPr>
      </w:pPr>
      <w:r>
        <w:rPr>
          <w:szCs w:val="28"/>
        </w:rPr>
        <w:t xml:space="preserve">где </w:t>
      </w:r>
      <w:r w:rsidRPr="002F32F8">
        <w:rPr>
          <w:rFonts w:ascii="Microsoft Sans Serif" w:hAnsi="Microsoft Sans Serif" w:cs="Microsoft Sans Serif"/>
          <w:sz w:val="17"/>
          <w:szCs w:val="17"/>
        </w:rPr>
        <w:object w:dxaOrig="1315" w:dyaOrig="389">
          <v:shape id="_x0000_i1052" type="#_x0000_t75" style="width:66.4pt;height:19.65pt" o:ole="">
            <v:imagedata r:id="rId72" o:title=""/>
          </v:shape>
          <o:OLEObject Type="Embed" ProgID="Equation.3" ShapeID="_x0000_i1052" DrawAspect="Content" ObjectID="_1633770683" r:id="rId73"/>
        </w:object>
      </w:r>
      <w:r>
        <w:rPr>
          <w:szCs w:val="28"/>
        </w:rPr>
        <w:t xml:space="preserve"> - численность обслуживающего персонала;</w:t>
      </w:r>
    </w:p>
    <w:p w:rsidR="001F7EB8" w:rsidRDefault="001F7EB8" w:rsidP="001F7EB8">
      <w:pPr>
        <w:ind w:firstLine="709"/>
        <w:rPr>
          <w:szCs w:val="28"/>
        </w:rPr>
      </w:pPr>
      <w:r w:rsidRPr="002F32F8">
        <w:rPr>
          <w:rFonts w:ascii="Microsoft Sans Serif" w:hAnsi="Microsoft Sans Serif" w:cs="Microsoft Sans Serif"/>
          <w:sz w:val="17"/>
          <w:szCs w:val="17"/>
        </w:rPr>
        <w:object w:dxaOrig="343" w:dyaOrig="374">
          <v:shape id="_x0000_i1053" type="#_x0000_t75" style="width:16.85pt;height:18.7pt" o:ole="">
            <v:imagedata r:id="rId74" o:title=""/>
          </v:shape>
          <o:OLEObject Type="Embed" ProgID="Equation.3" ShapeID="_x0000_i1053" DrawAspect="Content" ObjectID="_1633770684" r:id="rId75"/>
        </w:object>
      </w:r>
      <w:r>
        <w:rPr>
          <w:szCs w:val="28"/>
        </w:rPr>
        <w:t xml:space="preserve"> - годовой фонд рабочего времени, час.</w:t>
      </w:r>
    </w:p>
    <w:p w:rsidR="001F7EB8" w:rsidRDefault="001F7EB8" w:rsidP="001F7EB8">
      <w:pPr>
        <w:ind w:firstLine="709"/>
        <w:rPr>
          <w:szCs w:val="28"/>
        </w:rPr>
      </w:pPr>
      <w:r>
        <w:rPr>
          <w:szCs w:val="28"/>
        </w:rPr>
        <w:t>Расчет затрат труда для ТО устройств КАБ:</w:t>
      </w:r>
    </w:p>
    <w:p w:rsidR="001F7EB8" w:rsidRDefault="001F7EB8" w:rsidP="001F7EB8">
      <w:pPr>
        <w:ind w:firstLine="709"/>
        <w:rPr>
          <w:szCs w:val="28"/>
        </w:rPr>
      </w:pPr>
      <w:r>
        <w:rPr>
          <w:szCs w:val="28"/>
        </w:rPr>
        <w:lastRenderedPageBreak/>
        <w:t xml:space="preserve">численность работников </w:t>
      </w:r>
      <w:proofErr w:type="gramStart"/>
      <w:r>
        <w:rPr>
          <w:szCs w:val="28"/>
        </w:rPr>
        <w:t>для</w:t>
      </w:r>
      <w:proofErr w:type="gramEnd"/>
      <w:r>
        <w:rPr>
          <w:szCs w:val="28"/>
        </w:rPr>
        <w:t xml:space="preserve"> ТО КАБ на перегонах составит:</w:t>
      </w:r>
    </w:p>
    <w:p w:rsidR="001F7EB8" w:rsidRDefault="001F7EB8" w:rsidP="001F7EB8">
      <w:pPr>
        <w:ind w:firstLine="709"/>
        <w:rPr>
          <w:szCs w:val="28"/>
        </w:rPr>
      </w:pPr>
      <w:r w:rsidRPr="002F32F8">
        <w:rPr>
          <w:rFonts w:ascii="Microsoft Sans Serif" w:hAnsi="Microsoft Sans Serif" w:cs="Microsoft Sans Serif"/>
          <w:sz w:val="17"/>
          <w:szCs w:val="17"/>
        </w:rPr>
        <w:object w:dxaOrig="2055" w:dyaOrig="806">
          <v:shape id="_x0000_i1054" type="#_x0000_t75" style="width:102.85pt;height:40.2pt" o:ole="">
            <v:imagedata r:id="rId76" o:title=""/>
          </v:shape>
          <o:OLEObject Type="Embed" ProgID="Equation.3" ShapeID="_x0000_i1054" DrawAspect="Content" ObjectID="_1633770685" r:id="rId77"/>
        </w:object>
      </w:r>
      <w:r>
        <w:rPr>
          <w:szCs w:val="28"/>
        </w:rPr>
        <w:t xml:space="preserve">чел. </w:t>
      </w:r>
      <w:r w:rsidRPr="002F32F8">
        <w:rPr>
          <w:rFonts w:ascii="Microsoft Sans Serif" w:hAnsi="Microsoft Sans Serif" w:cs="Microsoft Sans Serif"/>
          <w:sz w:val="17"/>
          <w:szCs w:val="17"/>
        </w:rPr>
        <w:object w:dxaOrig="2247" w:dyaOrig="806">
          <v:shape id="_x0000_i1055" type="#_x0000_t75" style="width:112.2pt;height:40.2pt" o:ole="">
            <v:imagedata r:id="rId78" o:title=""/>
          </v:shape>
          <o:OLEObject Type="Embed" ProgID="Equation.3" ShapeID="_x0000_i1055" DrawAspect="Content" ObjectID="_1633770686" r:id="rId79"/>
        </w:object>
      </w:r>
      <w:r>
        <w:rPr>
          <w:szCs w:val="28"/>
        </w:rPr>
        <w:t>чел.,</w:t>
      </w:r>
    </w:p>
    <w:p w:rsidR="001F7EB8" w:rsidRDefault="001F7EB8" w:rsidP="001F7EB8">
      <w:pPr>
        <w:ind w:firstLine="709"/>
        <w:rPr>
          <w:szCs w:val="28"/>
        </w:rPr>
      </w:pPr>
    </w:p>
    <w:p w:rsidR="001F7EB8" w:rsidRDefault="001F7EB8" w:rsidP="001F7EB8">
      <w:pPr>
        <w:ind w:firstLine="709"/>
        <w:rPr>
          <w:szCs w:val="28"/>
        </w:rPr>
      </w:pPr>
      <w:r>
        <w:rPr>
          <w:szCs w:val="28"/>
        </w:rPr>
        <w:t xml:space="preserve">где 18, 36 - соответственно норма обслуживания для электромеханика и электромонтера, </w:t>
      </w:r>
      <w:proofErr w:type="gramStart"/>
      <w:r>
        <w:rPr>
          <w:szCs w:val="28"/>
        </w:rPr>
        <w:t>км</w:t>
      </w:r>
      <w:proofErr w:type="gramEnd"/>
      <w:r>
        <w:rPr>
          <w:szCs w:val="28"/>
        </w:rPr>
        <w:t>.</w:t>
      </w:r>
    </w:p>
    <w:p w:rsidR="001F7EB8" w:rsidRDefault="001F7EB8" w:rsidP="001F7EB8">
      <w:pPr>
        <w:ind w:firstLine="709"/>
        <w:rPr>
          <w:szCs w:val="28"/>
        </w:rPr>
      </w:pPr>
      <w:r>
        <w:rPr>
          <w:szCs w:val="28"/>
        </w:rPr>
        <w:t xml:space="preserve">численность работников для ТО </w:t>
      </w:r>
      <w:proofErr w:type="spellStart"/>
      <w:r>
        <w:rPr>
          <w:szCs w:val="28"/>
        </w:rPr>
        <w:t>высоковольтно-сигнальной</w:t>
      </w:r>
      <w:proofErr w:type="spellEnd"/>
      <w:r>
        <w:rPr>
          <w:szCs w:val="28"/>
        </w:rPr>
        <w:t xml:space="preserve"> линии</w:t>
      </w:r>
    </w:p>
    <w:p w:rsidR="001F7EB8" w:rsidRDefault="001F7EB8" w:rsidP="001F7EB8">
      <w:pPr>
        <w:ind w:firstLine="709"/>
        <w:rPr>
          <w:szCs w:val="28"/>
        </w:rPr>
      </w:pPr>
      <w:r w:rsidRPr="002F32F8">
        <w:rPr>
          <w:rFonts w:ascii="Microsoft Sans Serif" w:hAnsi="Microsoft Sans Serif" w:cs="Microsoft Sans Serif"/>
          <w:sz w:val="17"/>
          <w:szCs w:val="17"/>
        </w:rPr>
        <w:object w:dxaOrig="2421" w:dyaOrig="806">
          <v:shape id="_x0000_i1056" type="#_x0000_t75" style="width:121.55pt;height:40.2pt" o:ole="">
            <v:imagedata r:id="rId80" o:title=""/>
          </v:shape>
          <o:OLEObject Type="Embed" ProgID="Equation.3" ShapeID="_x0000_i1056" DrawAspect="Content" ObjectID="_1633770687" r:id="rId81"/>
        </w:object>
      </w:r>
      <w:r>
        <w:rPr>
          <w:szCs w:val="28"/>
        </w:rPr>
        <w:t xml:space="preserve">чел. </w:t>
      </w:r>
      <w:r w:rsidRPr="002F32F8">
        <w:rPr>
          <w:rFonts w:ascii="Microsoft Sans Serif" w:hAnsi="Microsoft Sans Serif" w:cs="Microsoft Sans Serif"/>
          <w:sz w:val="17"/>
          <w:szCs w:val="17"/>
        </w:rPr>
        <w:object w:dxaOrig="2575" w:dyaOrig="806">
          <v:shape id="_x0000_i1057" type="#_x0000_t75" style="width:129.05pt;height:40.2pt" o:ole="">
            <v:imagedata r:id="rId82" o:title=""/>
          </v:shape>
          <o:OLEObject Type="Embed" ProgID="Equation.3" ShapeID="_x0000_i1057" DrawAspect="Content" ObjectID="_1633770688" r:id="rId83"/>
        </w:object>
      </w:r>
      <w:r>
        <w:rPr>
          <w:szCs w:val="28"/>
        </w:rPr>
        <w:t>чел.,</w:t>
      </w:r>
    </w:p>
    <w:p w:rsidR="001F7EB8" w:rsidRDefault="001F7EB8" w:rsidP="001F7EB8">
      <w:pPr>
        <w:ind w:firstLine="709"/>
        <w:rPr>
          <w:szCs w:val="28"/>
        </w:rPr>
      </w:pPr>
      <w:r>
        <w:rPr>
          <w:szCs w:val="28"/>
        </w:rPr>
        <w:t xml:space="preserve">где 6 - количество проводов </w:t>
      </w:r>
      <w:proofErr w:type="spellStart"/>
      <w:r>
        <w:rPr>
          <w:szCs w:val="28"/>
        </w:rPr>
        <w:t>высоковольтно-сигнальной</w:t>
      </w:r>
      <w:proofErr w:type="spellEnd"/>
      <w:r>
        <w:rPr>
          <w:szCs w:val="28"/>
        </w:rPr>
        <w:t xml:space="preserve"> линии;</w:t>
      </w:r>
    </w:p>
    <w:p w:rsidR="001F7EB8" w:rsidRDefault="001F7EB8" w:rsidP="001F7EB8">
      <w:pPr>
        <w:ind w:firstLine="709"/>
        <w:rPr>
          <w:szCs w:val="28"/>
        </w:rPr>
      </w:pPr>
      <w:r>
        <w:rPr>
          <w:szCs w:val="28"/>
        </w:rPr>
        <w:t xml:space="preserve">, 800 - соответственно норма обслуживания для электромеханика и электромонтера, </w:t>
      </w:r>
      <w:proofErr w:type="spellStart"/>
      <w:r>
        <w:rPr>
          <w:szCs w:val="28"/>
        </w:rPr>
        <w:t>проводо-км</w:t>
      </w:r>
      <w:proofErr w:type="spellEnd"/>
      <w:r>
        <w:rPr>
          <w:szCs w:val="28"/>
        </w:rPr>
        <w:t>.</w:t>
      </w:r>
    </w:p>
    <w:p w:rsidR="001F7EB8" w:rsidRDefault="001F7EB8" w:rsidP="001F7EB8">
      <w:pPr>
        <w:ind w:firstLine="709"/>
        <w:rPr>
          <w:szCs w:val="28"/>
        </w:rPr>
      </w:pPr>
      <w:r>
        <w:rPr>
          <w:szCs w:val="28"/>
        </w:rPr>
        <w:t>численность работников для ТО диспетчерского контроля</w:t>
      </w:r>
    </w:p>
    <w:p w:rsidR="001F7EB8" w:rsidRDefault="001F7EB8" w:rsidP="001F7EB8">
      <w:pPr>
        <w:ind w:firstLine="709"/>
        <w:rPr>
          <w:szCs w:val="28"/>
        </w:rPr>
      </w:pPr>
      <w:r w:rsidRPr="002F32F8">
        <w:rPr>
          <w:rFonts w:ascii="Microsoft Sans Serif" w:hAnsi="Microsoft Sans Serif" w:cs="Microsoft Sans Serif"/>
          <w:sz w:val="17"/>
          <w:szCs w:val="17"/>
        </w:rPr>
        <w:object w:dxaOrig="2121" w:dyaOrig="806">
          <v:shape id="_x0000_i1058" type="#_x0000_t75" style="width:106.6pt;height:40.2pt" o:ole="">
            <v:imagedata r:id="rId84" o:title=""/>
          </v:shape>
          <o:OLEObject Type="Embed" ProgID="Equation.3" ShapeID="_x0000_i1058" DrawAspect="Content" ObjectID="_1633770689" r:id="rId85"/>
        </w:object>
      </w:r>
      <w:r>
        <w:rPr>
          <w:szCs w:val="28"/>
        </w:rPr>
        <w:t xml:space="preserve"> чел.,</w:t>
      </w:r>
    </w:p>
    <w:p w:rsidR="001F7EB8" w:rsidRDefault="001F7EB8" w:rsidP="001F7EB8">
      <w:pPr>
        <w:ind w:firstLine="709"/>
        <w:rPr>
          <w:szCs w:val="28"/>
        </w:rPr>
      </w:pPr>
      <w:r>
        <w:rPr>
          <w:szCs w:val="28"/>
        </w:rPr>
        <w:t>где 64 - норма обслуживания.</w:t>
      </w:r>
    </w:p>
    <w:p w:rsidR="001F7EB8" w:rsidRDefault="001F7EB8" w:rsidP="001F7EB8">
      <w:pPr>
        <w:ind w:firstLine="709"/>
        <w:rPr>
          <w:szCs w:val="28"/>
        </w:rPr>
      </w:pPr>
      <w:r>
        <w:rPr>
          <w:szCs w:val="28"/>
        </w:rPr>
        <w:t>численность старших электромехаников и начальников ЛПУ</w:t>
      </w:r>
    </w:p>
    <w:p w:rsidR="001F7EB8" w:rsidRDefault="001F7EB8" w:rsidP="001F7EB8">
      <w:pPr>
        <w:ind w:firstLine="709"/>
        <w:rPr>
          <w:szCs w:val="28"/>
        </w:rPr>
      </w:pPr>
      <w:r w:rsidRPr="002F32F8">
        <w:rPr>
          <w:rFonts w:ascii="Microsoft Sans Serif" w:hAnsi="Microsoft Sans Serif" w:cs="Microsoft Sans Serif"/>
          <w:sz w:val="17"/>
          <w:szCs w:val="17"/>
        </w:rPr>
        <w:object w:dxaOrig="4106" w:dyaOrig="806">
          <v:shape id="_x0000_i1059" type="#_x0000_t75" style="width:204.8pt;height:40.2pt" o:ole="">
            <v:imagedata r:id="rId86" o:title=""/>
          </v:shape>
          <o:OLEObject Type="Embed" ProgID="Equation.3" ShapeID="_x0000_i1059" DrawAspect="Content" ObjectID="_1633770690" r:id="rId87"/>
        </w:object>
      </w:r>
      <w:r>
        <w:rPr>
          <w:szCs w:val="28"/>
        </w:rPr>
        <w:t>чел.</w:t>
      </w:r>
    </w:p>
    <w:p w:rsidR="001F7EB8" w:rsidRDefault="001F7EB8" w:rsidP="001F7EB8">
      <w:pPr>
        <w:ind w:firstLine="709"/>
        <w:rPr>
          <w:szCs w:val="28"/>
        </w:rPr>
      </w:pPr>
      <w:r w:rsidRPr="002F32F8">
        <w:rPr>
          <w:rFonts w:ascii="Microsoft Sans Serif" w:hAnsi="Microsoft Sans Serif" w:cs="Microsoft Sans Serif"/>
          <w:sz w:val="17"/>
          <w:szCs w:val="17"/>
        </w:rPr>
        <w:object w:dxaOrig="6854" w:dyaOrig="806">
          <v:shape id="_x0000_i1060" type="#_x0000_t75" style="width:342.25pt;height:40.2pt" o:ole="">
            <v:imagedata r:id="rId88" o:title=""/>
          </v:shape>
          <o:OLEObject Type="Embed" ProgID="Equation.3" ShapeID="_x0000_i1060" DrawAspect="Content" ObjectID="_1633770691" r:id="rId89"/>
        </w:object>
      </w:r>
      <w:r>
        <w:rPr>
          <w:szCs w:val="28"/>
        </w:rPr>
        <w:t>чел.,</w:t>
      </w:r>
    </w:p>
    <w:p w:rsidR="001F7EB8" w:rsidRDefault="001F7EB8" w:rsidP="001F7EB8">
      <w:pPr>
        <w:ind w:firstLine="709"/>
        <w:rPr>
          <w:szCs w:val="28"/>
        </w:rPr>
      </w:pPr>
      <w:r>
        <w:rPr>
          <w:szCs w:val="28"/>
        </w:rPr>
        <w:t>где 6 - норма управляемости для старшего электромеханика,</w:t>
      </w:r>
    </w:p>
    <w:p w:rsidR="001F7EB8" w:rsidRDefault="001F7EB8" w:rsidP="001F7EB8">
      <w:pPr>
        <w:ind w:firstLine="709"/>
        <w:rPr>
          <w:szCs w:val="28"/>
        </w:rPr>
      </w:pPr>
      <w:r>
        <w:rPr>
          <w:szCs w:val="28"/>
        </w:rPr>
        <w:t>- норма управляемости для начальника ЛПУ.</w:t>
      </w:r>
    </w:p>
    <w:p w:rsidR="001F7EB8" w:rsidRDefault="001F7EB8" w:rsidP="001F7EB8">
      <w:pPr>
        <w:ind w:firstLine="709"/>
        <w:rPr>
          <w:szCs w:val="28"/>
        </w:rPr>
      </w:pPr>
      <w:r>
        <w:rPr>
          <w:szCs w:val="28"/>
        </w:rPr>
        <w:t>Итого затрат при КАБ - 0,36 чел., в том числе ШЧУ - 0,01 чел., ШНС - 0,04 чел., ШН - 0,22 чел., ШЦМ - 0,09 чел</w:t>
      </w:r>
      <w:proofErr w:type="gramStart"/>
      <w:r>
        <w:rPr>
          <w:szCs w:val="28"/>
        </w:rPr>
        <w:t>..</w:t>
      </w:r>
      <w:proofErr w:type="gramEnd"/>
    </w:p>
    <w:p w:rsidR="001F7EB8" w:rsidRDefault="001F7EB8" w:rsidP="001F7EB8">
      <w:pPr>
        <w:ind w:firstLine="709"/>
        <w:rPr>
          <w:szCs w:val="28"/>
        </w:rPr>
      </w:pPr>
      <w:r>
        <w:rPr>
          <w:szCs w:val="28"/>
        </w:rPr>
        <w:t>Затраты труда на техническое обслуживание устройств КЭБ-2 сокращаются в 1,4 раза. Следовательно, тогда</w:t>
      </w:r>
    </w:p>
    <w:p w:rsidR="001F7EB8" w:rsidRDefault="001F7EB8" w:rsidP="001F7EB8">
      <w:pPr>
        <w:ind w:firstLine="709"/>
        <w:rPr>
          <w:szCs w:val="28"/>
        </w:rPr>
      </w:pPr>
      <w:r w:rsidRPr="002F32F8">
        <w:rPr>
          <w:rFonts w:ascii="Microsoft Sans Serif" w:hAnsi="Microsoft Sans Serif" w:cs="Microsoft Sans Serif"/>
          <w:sz w:val="17"/>
          <w:szCs w:val="17"/>
        </w:rPr>
        <w:object w:dxaOrig="1670" w:dyaOrig="418">
          <v:shape id="_x0000_i1061" type="#_x0000_t75" style="width:83.2pt;height:20.55pt" o:ole="">
            <v:imagedata r:id="rId90" o:title=""/>
          </v:shape>
          <o:OLEObject Type="Embed" ProgID="Equation.3" ShapeID="_x0000_i1061" DrawAspect="Content" ObjectID="_1633770692" r:id="rId91"/>
        </w:object>
      </w:r>
      <w:r>
        <w:rPr>
          <w:szCs w:val="28"/>
        </w:rPr>
        <w:t>.</w:t>
      </w:r>
    </w:p>
    <w:p w:rsidR="001F7EB8" w:rsidRDefault="001F7EB8" w:rsidP="001F7EB8">
      <w:pPr>
        <w:ind w:firstLine="709"/>
        <w:rPr>
          <w:szCs w:val="28"/>
        </w:rPr>
      </w:pPr>
      <w:r w:rsidRPr="00243B5C">
        <w:rPr>
          <w:rFonts w:ascii="Microsoft Sans Serif" w:hAnsi="Microsoft Sans Serif" w:cs="Microsoft Sans Serif"/>
          <w:position w:val="-10"/>
          <w:sz w:val="17"/>
          <w:szCs w:val="17"/>
        </w:rPr>
        <w:object w:dxaOrig="6280" w:dyaOrig="320">
          <v:shape id="_x0000_i1062" type="#_x0000_t75" style="width:408.6pt;height:23.4pt" o:ole="">
            <v:imagedata r:id="rId92" o:title=""/>
          </v:shape>
          <o:OLEObject Type="Embed" ProgID="Equation.3" ShapeID="_x0000_i1062" DrawAspect="Content" ObjectID="_1633770693" r:id="rId93"/>
        </w:object>
      </w:r>
      <w:r>
        <w:rPr>
          <w:szCs w:val="28"/>
        </w:rPr>
        <w:t xml:space="preserve"> тыс. руб.</w:t>
      </w:r>
    </w:p>
    <w:p w:rsidR="00C63349" w:rsidRDefault="00C63349" w:rsidP="00C63349">
      <w:pPr>
        <w:spacing w:line="360" w:lineRule="auto"/>
        <w:ind w:firstLine="709"/>
        <w:jc w:val="both"/>
        <w:rPr>
          <w:caps/>
          <w:szCs w:val="28"/>
        </w:rPr>
      </w:pPr>
    </w:p>
    <w:p w:rsidR="000E1EA6" w:rsidRDefault="000E1EA6" w:rsidP="00113807">
      <w:pPr>
        <w:spacing w:line="360" w:lineRule="auto"/>
        <w:ind w:firstLine="709"/>
        <w:jc w:val="both"/>
        <w:rPr>
          <w:szCs w:val="28"/>
        </w:rPr>
      </w:pPr>
    </w:p>
    <w:p w:rsidR="000E1EA6" w:rsidRPr="000E1EA6" w:rsidRDefault="000E1EA6" w:rsidP="00113807">
      <w:pPr>
        <w:spacing w:line="360" w:lineRule="auto"/>
        <w:ind w:firstLine="709"/>
        <w:jc w:val="both"/>
        <w:rPr>
          <w:b/>
          <w:caps/>
          <w:szCs w:val="28"/>
        </w:rPr>
      </w:pPr>
      <w:r w:rsidRPr="000E1EA6">
        <w:rPr>
          <w:b/>
          <w:caps/>
          <w:szCs w:val="28"/>
        </w:rPr>
        <w:t>5.3 Определение сокращения капитальных вложений</w:t>
      </w:r>
    </w:p>
    <w:p w:rsidR="000E1EA6" w:rsidRDefault="000E1EA6" w:rsidP="000E1EA6">
      <w:pPr>
        <w:ind w:firstLine="709"/>
        <w:rPr>
          <w:szCs w:val="28"/>
        </w:rPr>
      </w:pPr>
    </w:p>
    <w:p w:rsidR="001F7EB8" w:rsidRDefault="001F7EB8" w:rsidP="001F7EB8">
      <w:pPr>
        <w:ind w:firstLine="709"/>
        <w:rPr>
          <w:szCs w:val="28"/>
        </w:rPr>
      </w:pPr>
      <w:r>
        <w:rPr>
          <w:szCs w:val="28"/>
        </w:rPr>
        <w:t>В составе капитальных вложений учитывается экономия основных фондов подвижного состава, достигаемая высвобождением части вагонного и локомотивного парка и остаточной стоимости высвобождаемых основных фондов устройств автоблокировки.</w:t>
      </w:r>
    </w:p>
    <w:p w:rsidR="001F7EB8" w:rsidRDefault="001F7EB8" w:rsidP="001F7EB8">
      <w:pPr>
        <w:ind w:firstLine="709"/>
        <w:rPr>
          <w:szCs w:val="28"/>
        </w:rPr>
      </w:pPr>
      <w:r>
        <w:rPr>
          <w:szCs w:val="28"/>
        </w:rPr>
        <w:lastRenderedPageBreak/>
        <w:t>а) Сокращение основных фондов за счет улучшения использования локомотивного парка составит</w:t>
      </w:r>
    </w:p>
    <w:p w:rsidR="001F7EB8" w:rsidRDefault="001F7EB8" w:rsidP="001F7EB8">
      <w:pPr>
        <w:ind w:firstLine="709"/>
        <w:rPr>
          <w:szCs w:val="28"/>
        </w:rPr>
      </w:pPr>
    </w:p>
    <w:p w:rsidR="001F7EB8" w:rsidRPr="00135D16" w:rsidRDefault="00200337" w:rsidP="00200337">
      <w:pPr>
        <w:ind w:firstLine="709"/>
        <w:jc w:val="right"/>
        <w:rPr>
          <w:szCs w:val="28"/>
        </w:rPr>
      </w:pPr>
      <w:r>
        <w:rPr>
          <w:rFonts w:ascii="Microsoft Sans Serif" w:hAnsi="Microsoft Sans Serif" w:cs="Microsoft Sans Serif"/>
          <w:sz w:val="17"/>
          <w:szCs w:val="17"/>
        </w:rPr>
        <w:t xml:space="preserve">                    </w:t>
      </w:r>
      <w:r w:rsidR="001F7EB8" w:rsidRPr="002F32F8">
        <w:rPr>
          <w:rFonts w:ascii="Microsoft Sans Serif" w:hAnsi="Microsoft Sans Serif" w:cs="Microsoft Sans Serif"/>
          <w:sz w:val="17"/>
          <w:szCs w:val="17"/>
        </w:rPr>
        <w:object w:dxaOrig="2411" w:dyaOrig="806">
          <v:shape id="_x0000_i1063" type="#_x0000_t75" style="width:120.6pt;height:40.2pt" o:ole="">
            <v:imagedata r:id="rId94" o:title=""/>
          </v:shape>
          <o:OLEObject Type="Embed" ProgID="Equation.3" ShapeID="_x0000_i1063" DrawAspect="Content" ObjectID="_1633770694" r:id="rId95"/>
        </w:object>
      </w:r>
      <w:r>
        <w:rPr>
          <w:szCs w:val="28"/>
        </w:rPr>
        <w:tab/>
        <w:t xml:space="preserve">  </w:t>
      </w:r>
      <w:r>
        <w:rPr>
          <w:szCs w:val="28"/>
        </w:rPr>
        <w:tab/>
      </w:r>
      <w:r>
        <w:rPr>
          <w:szCs w:val="28"/>
        </w:rPr>
        <w:tab/>
      </w:r>
      <w:r>
        <w:rPr>
          <w:szCs w:val="28"/>
        </w:rPr>
        <w:tab/>
      </w:r>
      <w:r>
        <w:rPr>
          <w:szCs w:val="28"/>
        </w:rPr>
        <w:tab/>
      </w:r>
      <w:r>
        <w:rPr>
          <w:szCs w:val="28"/>
        </w:rPr>
        <w:tab/>
      </w:r>
      <w:r>
        <w:rPr>
          <w:szCs w:val="28"/>
        </w:rPr>
        <w:tab/>
      </w:r>
      <w:r>
        <w:rPr>
          <w:szCs w:val="28"/>
        </w:rPr>
        <w:tab/>
        <w:t>(3)</w:t>
      </w:r>
    </w:p>
    <w:p w:rsidR="001F7EB8" w:rsidRDefault="001F7EB8" w:rsidP="001F7EB8">
      <w:pPr>
        <w:ind w:firstLine="709"/>
        <w:rPr>
          <w:szCs w:val="28"/>
        </w:rPr>
      </w:pPr>
    </w:p>
    <w:p w:rsidR="001F7EB8" w:rsidRDefault="001F7EB8" w:rsidP="001F7EB8">
      <w:pPr>
        <w:ind w:firstLine="709"/>
        <w:rPr>
          <w:szCs w:val="28"/>
        </w:rPr>
      </w:pPr>
      <w:r>
        <w:rPr>
          <w:szCs w:val="28"/>
        </w:rPr>
        <w:t xml:space="preserve">где </w:t>
      </w:r>
      <w:r w:rsidRPr="002F32F8">
        <w:rPr>
          <w:rFonts w:ascii="Microsoft Sans Serif" w:hAnsi="Microsoft Sans Serif" w:cs="Microsoft Sans Serif"/>
          <w:sz w:val="17"/>
          <w:szCs w:val="17"/>
        </w:rPr>
        <w:object w:dxaOrig="431" w:dyaOrig="418">
          <v:shape id="_x0000_i1064" type="#_x0000_t75" style="width:21.5pt;height:20.55pt" o:ole="">
            <v:imagedata r:id="rId96" o:title=""/>
          </v:shape>
          <o:OLEObject Type="Embed" ProgID="Equation.3" ShapeID="_x0000_i1064" DrawAspect="Content" ObjectID="_1633770695" r:id="rId97"/>
        </w:object>
      </w:r>
      <w:r>
        <w:rPr>
          <w:szCs w:val="28"/>
        </w:rPr>
        <w:t xml:space="preserve"> - цена локомотива, </w:t>
      </w:r>
      <w:r w:rsidRPr="002F32F8">
        <w:rPr>
          <w:rFonts w:ascii="Microsoft Sans Serif" w:hAnsi="Microsoft Sans Serif" w:cs="Microsoft Sans Serif"/>
          <w:sz w:val="17"/>
          <w:szCs w:val="17"/>
        </w:rPr>
        <w:object w:dxaOrig="431" w:dyaOrig="418">
          <v:shape id="_x0000_i1065" type="#_x0000_t75" style="width:21.5pt;height:20.55pt" o:ole="">
            <v:imagedata r:id="rId98" o:title=""/>
          </v:shape>
          <o:OLEObject Type="Embed" ProgID="Equation.3" ShapeID="_x0000_i1065" DrawAspect="Content" ObjectID="_1633770696" r:id="rId99"/>
        </w:object>
      </w:r>
      <w:r>
        <w:rPr>
          <w:szCs w:val="28"/>
        </w:rPr>
        <w:t xml:space="preserve"> = 30млн. руб.;</w:t>
      </w:r>
    </w:p>
    <w:p w:rsidR="001F7EB8" w:rsidRDefault="001F7EB8" w:rsidP="001F7EB8">
      <w:pPr>
        <w:ind w:firstLine="709"/>
        <w:rPr>
          <w:szCs w:val="28"/>
        </w:rPr>
      </w:pPr>
      <w:r w:rsidRPr="002F32F8">
        <w:rPr>
          <w:rFonts w:ascii="Microsoft Sans Serif" w:hAnsi="Microsoft Sans Serif" w:cs="Microsoft Sans Serif"/>
          <w:sz w:val="17"/>
          <w:szCs w:val="17"/>
        </w:rPr>
        <w:object w:dxaOrig="630" w:dyaOrig="357">
          <v:shape id="_x0000_i1066" type="#_x0000_t75" style="width:31.8pt;height:17.75pt" o:ole="">
            <v:imagedata r:id="rId100" o:title=""/>
          </v:shape>
          <o:OLEObject Type="Embed" ProgID="Equation.3" ShapeID="_x0000_i1066" DrawAspect="Content" ObjectID="_1633770697" r:id="rId101"/>
        </w:object>
      </w:r>
      <w:r>
        <w:rPr>
          <w:szCs w:val="28"/>
        </w:rPr>
        <w:t xml:space="preserve"> - сбереженные </w:t>
      </w:r>
      <w:proofErr w:type="spellStart"/>
      <w:r>
        <w:rPr>
          <w:szCs w:val="28"/>
        </w:rPr>
        <w:t>локомотиво-часы</w:t>
      </w:r>
      <w:proofErr w:type="spellEnd"/>
      <w:r>
        <w:rPr>
          <w:szCs w:val="28"/>
        </w:rPr>
        <w:t>;</w:t>
      </w:r>
    </w:p>
    <w:p w:rsidR="001F7EB8" w:rsidRDefault="001F7EB8" w:rsidP="001F7EB8">
      <w:pPr>
        <w:ind w:firstLine="709"/>
        <w:rPr>
          <w:szCs w:val="28"/>
        </w:rPr>
      </w:pPr>
      <w:r w:rsidRPr="002F32F8">
        <w:rPr>
          <w:rFonts w:ascii="Microsoft Sans Serif" w:hAnsi="Microsoft Sans Serif" w:cs="Microsoft Sans Serif"/>
          <w:sz w:val="17"/>
          <w:szCs w:val="17"/>
        </w:rPr>
        <w:object w:dxaOrig="299" w:dyaOrig="283">
          <v:shape id="_x0000_i1067" type="#_x0000_t75" style="width:14.95pt;height:14.05pt" o:ole="">
            <v:imagedata r:id="rId102" o:title=""/>
          </v:shape>
          <o:OLEObject Type="Embed" ProgID="Equation.3" ShapeID="_x0000_i1067" DrawAspect="Content" ObjectID="_1633770698" r:id="rId103"/>
        </w:object>
      </w:r>
      <w:r>
        <w:rPr>
          <w:szCs w:val="28"/>
        </w:rPr>
        <w:t xml:space="preserve"> - коэффициент резерва, </w:t>
      </w:r>
      <w:r w:rsidRPr="002F32F8">
        <w:rPr>
          <w:rFonts w:ascii="Microsoft Sans Serif" w:hAnsi="Microsoft Sans Serif" w:cs="Microsoft Sans Serif"/>
          <w:sz w:val="17"/>
          <w:szCs w:val="17"/>
        </w:rPr>
        <w:object w:dxaOrig="299" w:dyaOrig="283">
          <v:shape id="_x0000_i1068" type="#_x0000_t75" style="width:14.95pt;height:14.05pt" o:ole="">
            <v:imagedata r:id="rId102" o:title=""/>
          </v:shape>
          <o:OLEObject Type="Embed" ProgID="Equation.3" ShapeID="_x0000_i1068" DrawAspect="Content" ObjectID="_1633770699" r:id="rId104"/>
        </w:object>
      </w:r>
      <w:r>
        <w:rPr>
          <w:szCs w:val="28"/>
        </w:rPr>
        <w:t xml:space="preserve"> = 1,29.</w:t>
      </w:r>
    </w:p>
    <w:p w:rsidR="000E1EA6" w:rsidRDefault="000E1EA6" w:rsidP="001F7EB8">
      <w:pPr>
        <w:rPr>
          <w:szCs w:val="28"/>
        </w:rPr>
      </w:pPr>
      <w:r w:rsidRPr="002F32F8">
        <w:rPr>
          <w:rFonts w:ascii="Microsoft Sans Serif" w:hAnsi="Microsoft Sans Serif" w:cs="Microsoft Sans Serif"/>
          <w:sz w:val="17"/>
          <w:szCs w:val="17"/>
        </w:rPr>
        <w:object w:dxaOrig="4987" w:dyaOrig="806">
          <v:shape id="_x0000_i1069" type="#_x0000_t75" style="width:249.65pt;height:40.2pt" o:ole="">
            <v:imagedata r:id="rId105" o:title=""/>
          </v:shape>
          <o:OLEObject Type="Embed" ProgID="Equation.DSMT4" ShapeID="_x0000_i1069" DrawAspect="Content" ObjectID="_1633770700" r:id="rId106"/>
        </w:object>
      </w:r>
      <w:r>
        <w:rPr>
          <w:szCs w:val="28"/>
        </w:rPr>
        <w:t xml:space="preserve"> тыс. руб.</w:t>
      </w:r>
    </w:p>
    <w:p w:rsidR="001F7EB8" w:rsidRDefault="001F7EB8" w:rsidP="001F7EB8">
      <w:pPr>
        <w:ind w:firstLine="709"/>
        <w:rPr>
          <w:szCs w:val="28"/>
        </w:rPr>
      </w:pPr>
      <w:r>
        <w:rPr>
          <w:szCs w:val="28"/>
        </w:rPr>
        <w:t>Высвобождаемая часть локомотивного парка для освоения дополнительного объема перевозок не используется, в этом случае прибыль определяется сокращением затрат на капитальный ремонт, который определяется по формуле</w:t>
      </w:r>
    </w:p>
    <w:p w:rsidR="001F7EB8" w:rsidRDefault="001F7EB8" w:rsidP="001F7EB8">
      <w:pPr>
        <w:ind w:firstLine="709"/>
        <w:rPr>
          <w:szCs w:val="28"/>
        </w:rPr>
      </w:pPr>
    </w:p>
    <w:p w:rsidR="001F7EB8" w:rsidRDefault="001F7EB8" w:rsidP="00520E11">
      <w:pPr>
        <w:ind w:firstLine="709"/>
        <w:jc w:val="right"/>
        <w:rPr>
          <w:szCs w:val="28"/>
        </w:rPr>
      </w:pPr>
      <w:r w:rsidRPr="002F32F8">
        <w:rPr>
          <w:rFonts w:ascii="Microsoft Sans Serif" w:hAnsi="Microsoft Sans Serif" w:cs="Microsoft Sans Serif"/>
          <w:sz w:val="17"/>
          <w:szCs w:val="17"/>
        </w:rPr>
        <w:object w:dxaOrig="2109" w:dyaOrig="418">
          <v:shape id="_x0000_i1070" type="#_x0000_t75" style="width:105.65pt;height:20.55pt" o:ole="">
            <v:imagedata r:id="rId107" o:title=""/>
          </v:shape>
          <o:OLEObject Type="Embed" ProgID="Equation.3" ShapeID="_x0000_i1070" DrawAspect="Content" ObjectID="_1633770701" r:id="rId108"/>
        </w:object>
      </w:r>
      <w:r w:rsidR="00520E11">
        <w:rPr>
          <w:szCs w:val="28"/>
        </w:rPr>
        <w:t xml:space="preserve">                             </w:t>
      </w:r>
      <w:r w:rsidR="00200337">
        <w:rPr>
          <w:szCs w:val="28"/>
        </w:rPr>
        <w:t xml:space="preserve">                              (4</w:t>
      </w:r>
      <w:r w:rsidR="00520E11">
        <w:rPr>
          <w:szCs w:val="28"/>
        </w:rPr>
        <w:t>)</w:t>
      </w:r>
    </w:p>
    <w:p w:rsidR="001F7EB8" w:rsidRDefault="001F7EB8" w:rsidP="001F7EB8">
      <w:pPr>
        <w:ind w:firstLine="709"/>
        <w:rPr>
          <w:szCs w:val="28"/>
        </w:rPr>
      </w:pPr>
    </w:p>
    <w:p w:rsidR="001F7EB8" w:rsidRDefault="001F7EB8" w:rsidP="001F7EB8">
      <w:pPr>
        <w:ind w:firstLine="709"/>
        <w:rPr>
          <w:szCs w:val="28"/>
        </w:rPr>
      </w:pPr>
      <w:r>
        <w:rPr>
          <w:szCs w:val="28"/>
        </w:rPr>
        <w:t xml:space="preserve">где </w:t>
      </w:r>
      <w:r w:rsidRPr="002F32F8">
        <w:rPr>
          <w:rFonts w:ascii="Microsoft Sans Serif" w:hAnsi="Microsoft Sans Serif" w:cs="Microsoft Sans Serif"/>
          <w:sz w:val="17"/>
          <w:szCs w:val="17"/>
        </w:rPr>
        <w:object w:dxaOrig="493" w:dyaOrig="343">
          <v:shape id="_x0000_i1071" type="#_x0000_t75" style="width:24.3pt;height:16.85pt" o:ole="">
            <v:imagedata r:id="rId109" o:title=""/>
          </v:shape>
          <o:OLEObject Type="Embed" ProgID="Equation.3" ShapeID="_x0000_i1071" DrawAspect="Content" ObjectID="_1633770702" r:id="rId110"/>
        </w:object>
      </w:r>
      <w:r>
        <w:rPr>
          <w:szCs w:val="28"/>
        </w:rPr>
        <w:t xml:space="preserve"> - норма затрат на капитальный ремонт локомотива,</w:t>
      </w:r>
    </w:p>
    <w:p w:rsidR="001F7EB8" w:rsidRDefault="001F7EB8" w:rsidP="001F7EB8">
      <w:pPr>
        <w:ind w:firstLine="709"/>
        <w:rPr>
          <w:szCs w:val="28"/>
        </w:rPr>
      </w:pPr>
      <w:r w:rsidRPr="002F32F8">
        <w:rPr>
          <w:rFonts w:ascii="Microsoft Sans Serif" w:hAnsi="Microsoft Sans Serif" w:cs="Microsoft Sans Serif"/>
          <w:sz w:val="17"/>
          <w:szCs w:val="17"/>
        </w:rPr>
        <w:object w:dxaOrig="493" w:dyaOrig="343">
          <v:shape id="_x0000_i1072" type="#_x0000_t75" style="width:24.3pt;height:16.85pt" o:ole="">
            <v:imagedata r:id="rId111" o:title=""/>
          </v:shape>
          <o:OLEObject Type="Embed" ProgID="Equation.3" ShapeID="_x0000_i1072" DrawAspect="Content" ObjectID="_1633770703" r:id="rId112"/>
        </w:object>
      </w:r>
      <w:r>
        <w:rPr>
          <w:szCs w:val="28"/>
        </w:rPr>
        <w:t>= 0,062.</w:t>
      </w:r>
    </w:p>
    <w:p w:rsidR="001F7EB8" w:rsidRDefault="001F7EB8" w:rsidP="001F7EB8">
      <w:pPr>
        <w:ind w:firstLine="709"/>
        <w:rPr>
          <w:szCs w:val="28"/>
        </w:rPr>
      </w:pPr>
      <w:r w:rsidRPr="002F32F8">
        <w:rPr>
          <w:rFonts w:ascii="Microsoft Sans Serif" w:hAnsi="Microsoft Sans Serif" w:cs="Microsoft Sans Serif"/>
          <w:sz w:val="17"/>
          <w:szCs w:val="17"/>
        </w:rPr>
        <w:object w:dxaOrig="4162" w:dyaOrig="418">
          <v:shape id="_x0000_i1073" type="#_x0000_t75" style="width:208.5pt;height:20.55pt" o:ole="">
            <v:imagedata r:id="rId113" o:title=""/>
          </v:shape>
          <o:OLEObject Type="Embed" ProgID="Equation.3" ShapeID="_x0000_i1073" DrawAspect="Content" ObjectID="_1633770704" r:id="rId114"/>
        </w:object>
      </w:r>
      <w:r>
        <w:rPr>
          <w:szCs w:val="28"/>
        </w:rPr>
        <w:t>тыс. руб.</w:t>
      </w:r>
    </w:p>
    <w:p w:rsidR="001F7EB8" w:rsidRDefault="001F7EB8" w:rsidP="001F7EB8">
      <w:pPr>
        <w:ind w:firstLine="709"/>
        <w:rPr>
          <w:szCs w:val="28"/>
        </w:rPr>
      </w:pPr>
      <w:r>
        <w:rPr>
          <w:szCs w:val="28"/>
        </w:rPr>
        <w:t>б) Сокращение основных фондов за счет улучшения использования вагонного парка составит</w:t>
      </w:r>
    </w:p>
    <w:p w:rsidR="001F7EB8" w:rsidRDefault="001F7EB8" w:rsidP="001F7EB8">
      <w:pPr>
        <w:ind w:firstLine="709"/>
        <w:rPr>
          <w:szCs w:val="28"/>
        </w:rPr>
      </w:pPr>
    </w:p>
    <w:p w:rsidR="001F7EB8" w:rsidRDefault="001F7EB8" w:rsidP="001F7EB8">
      <w:pPr>
        <w:ind w:firstLine="709"/>
        <w:rPr>
          <w:szCs w:val="28"/>
        </w:rPr>
      </w:pPr>
      <w:r w:rsidRPr="002F32F8">
        <w:rPr>
          <w:rFonts w:ascii="Microsoft Sans Serif" w:hAnsi="Microsoft Sans Serif" w:cs="Microsoft Sans Serif"/>
          <w:sz w:val="17"/>
          <w:szCs w:val="17"/>
        </w:rPr>
        <w:object w:dxaOrig="2911" w:dyaOrig="806">
          <v:shape id="_x0000_i1074" type="#_x0000_t75" style="width:145.85pt;height:40.2pt" o:ole="">
            <v:imagedata r:id="rId115" o:title=""/>
          </v:shape>
          <o:OLEObject Type="Embed" ProgID="Equation.3" ShapeID="_x0000_i1074" DrawAspect="Content" ObjectID="_1633770705" r:id="rId116"/>
        </w:object>
      </w:r>
      <w:r>
        <w:rPr>
          <w:szCs w:val="28"/>
        </w:rPr>
        <w:t>,</w:t>
      </w:r>
    </w:p>
    <w:p w:rsidR="001F7EB8" w:rsidRDefault="001F7EB8" w:rsidP="001F7EB8">
      <w:pPr>
        <w:ind w:firstLine="709"/>
        <w:rPr>
          <w:szCs w:val="28"/>
        </w:rPr>
      </w:pPr>
    </w:p>
    <w:p w:rsidR="001F7EB8" w:rsidRDefault="001F7EB8" w:rsidP="001F7EB8">
      <w:pPr>
        <w:ind w:firstLine="709"/>
        <w:rPr>
          <w:szCs w:val="28"/>
        </w:rPr>
      </w:pPr>
      <w:r>
        <w:rPr>
          <w:szCs w:val="28"/>
        </w:rPr>
        <w:t xml:space="preserve">где </w:t>
      </w:r>
      <w:r w:rsidRPr="002F32F8">
        <w:rPr>
          <w:rFonts w:ascii="Microsoft Sans Serif" w:hAnsi="Microsoft Sans Serif" w:cs="Microsoft Sans Serif"/>
          <w:sz w:val="17"/>
          <w:szCs w:val="17"/>
        </w:rPr>
        <w:object w:dxaOrig="431" w:dyaOrig="418">
          <v:shape id="_x0000_i1075" type="#_x0000_t75" style="width:21.5pt;height:20.55pt" o:ole="">
            <v:imagedata r:id="rId117" o:title=""/>
          </v:shape>
          <o:OLEObject Type="Embed" ProgID="Equation.3" ShapeID="_x0000_i1075" DrawAspect="Content" ObjectID="_1633770706" r:id="rId118"/>
        </w:object>
      </w:r>
      <w:r>
        <w:rPr>
          <w:szCs w:val="28"/>
        </w:rPr>
        <w:t xml:space="preserve"> - цена вагона, </w:t>
      </w:r>
      <w:r w:rsidRPr="002F32F8">
        <w:rPr>
          <w:rFonts w:ascii="Microsoft Sans Serif" w:hAnsi="Microsoft Sans Serif" w:cs="Microsoft Sans Serif"/>
          <w:sz w:val="17"/>
          <w:szCs w:val="17"/>
        </w:rPr>
        <w:object w:dxaOrig="431" w:dyaOrig="418">
          <v:shape id="_x0000_i1076" type="#_x0000_t75" style="width:21.5pt;height:20.55pt" o:ole="">
            <v:imagedata r:id="rId119" o:title=""/>
          </v:shape>
          <o:OLEObject Type="Embed" ProgID="Equation.3" ShapeID="_x0000_i1076" DrawAspect="Content" ObjectID="_1633770707" r:id="rId120"/>
        </w:object>
      </w:r>
      <w:r>
        <w:rPr>
          <w:szCs w:val="28"/>
        </w:rPr>
        <w:t xml:space="preserve"> = 2млн. руб.;</w:t>
      </w:r>
    </w:p>
    <w:p w:rsidR="001F7EB8" w:rsidRDefault="001F7EB8" w:rsidP="001F7EB8">
      <w:pPr>
        <w:ind w:firstLine="709"/>
        <w:rPr>
          <w:szCs w:val="28"/>
        </w:rPr>
      </w:pPr>
      <w:r w:rsidRPr="002F32F8">
        <w:rPr>
          <w:rFonts w:ascii="Microsoft Sans Serif" w:hAnsi="Microsoft Sans Serif" w:cs="Microsoft Sans Serif"/>
          <w:sz w:val="17"/>
          <w:szCs w:val="17"/>
        </w:rPr>
        <w:object w:dxaOrig="372" w:dyaOrig="283">
          <v:shape id="_x0000_i1077" type="#_x0000_t75" style="width:18.7pt;height:14.05pt" o:ole="">
            <v:imagedata r:id="rId121" o:title=""/>
          </v:shape>
          <o:OLEObject Type="Embed" ProgID="Equation.3" ShapeID="_x0000_i1077" DrawAspect="Content" ObjectID="_1633770708" r:id="rId122"/>
        </w:object>
      </w:r>
      <w:r>
        <w:rPr>
          <w:szCs w:val="28"/>
        </w:rPr>
        <w:t>- коэффициент, учитывающий долю вагонов в ремонте</w:t>
      </w:r>
    </w:p>
    <w:p w:rsidR="001F7EB8" w:rsidRDefault="001F7EB8" w:rsidP="001F7EB8">
      <w:pPr>
        <w:ind w:firstLine="709"/>
        <w:rPr>
          <w:szCs w:val="28"/>
        </w:rPr>
      </w:pPr>
      <w:r>
        <w:rPr>
          <w:szCs w:val="28"/>
        </w:rPr>
        <w:t xml:space="preserve">и в резерве, </w:t>
      </w:r>
      <w:r w:rsidRPr="002F32F8">
        <w:rPr>
          <w:rFonts w:ascii="Microsoft Sans Serif" w:hAnsi="Microsoft Sans Serif" w:cs="Microsoft Sans Serif"/>
          <w:sz w:val="17"/>
          <w:szCs w:val="17"/>
        </w:rPr>
        <w:object w:dxaOrig="372" w:dyaOrig="283">
          <v:shape id="_x0000_i1078" type="#_x0000_t75" style="width:18.7pt;height:14.05pt" o:ole="">
            <v:imagedata r:id="rId121" o:title=""/>
          </v:shape>
          <o:OLEObject Type="Embed" ProgID="Equation.3" ShapeID="_x0000_i1078" DrawAspect="Content" ObjectID="_1633770709" r:id="rId123"/>
        </w:object>
      </w:r>
      <w:r>
        <w:rPr>
          <w:szCs w:val="28"/>
        </w:rPr>
        <w:t xml:space="preserve"> = 1,23;</w:t>
      </w:r>
    </w:p>
    <w:p w:rsidR="001F7EB8" w:rsidRDefault="001F7EB8" w:rsidP="001F7EB8">
      <w:pPr>
        <w:ind w:firstLine="709"/>
        <w:rPr>
          <w:szCs w:val="28"/>
        </w:rPr>
      </w:pPr>
      <w:r w:rsidRPr="002F32F8">
        <w:rPr>
          <w:rFonts w:ascii="Microsoft Sans Serif" w:hAnsi="Microsoft Sans Serif" w:cs="Microsoft Sans Serif"/>
          <w:sz w:val="17"/>
          <w:szCs w:val="17"/>
        </w:rPr>
        <w:object w:dxaOrig="405" w:dyaOrig="283">
          <v:shape id="_x0000_i1079" type="#_x0000_t75" style="width:20.55pt;height:14.05pt" o:ole="">
            <v:imagedata r:id="rId124" o:title=""/>
          </v:shape>
          <o:OLEObject Type="Embed" ProgID="Equation.3" ShapeID="_x0000_i1079" DrawAspect="Content" ObjectID="_1633770710" r:id="rId125"/>
        </w:object>
      </w:r>
      <w:r>
        <w:rPr>
          <w:szCs w:val="28"/>
        </w:rPr>
        <w:t xml:space="preserve"> - коэффициент увеличения капвложений в развитие</w:t>
      </w:r>
    </w:p>
    <w:p w:rsidR="001F7EB8" w:rsidRDefault="001F7EB8" w:rsidP="001F7EB8">
      <w:pPr>
        <w:ind w:firstLine="709"/>
        <w:rPr>
          <w:szCs w:val="28"/>
        </w:rPr>
      </w:pPr>
      <w:r>
        <w:rPr>
          <w:szCs w:val="28"/>
        </w:rPr>
        <w:t xml:space="preserve">вагонного хозяйства, </w:t>
      </w:r>
      <w:r w:rsidRPr="002F32F8">
        <w:rPr>
          <w:rFonts w:ascii="Microsoft Sans Serif" w:hAnsi="Microsoft Sans Serif" w:cs="Microsoft Sans Serif"/>
          <w:sz w:val="17"/>
          <w:szCs w:val="17"/>
        </w:rPr>
        <w:object w:dxaOrig="405" w:dyaOrig="283">
          <v:shape id="_x0000_i1080" type="#_x0000_t75" style="width:20.55pt;height:14.05pt" o:ole="">
            <v:imagedata r:id="rId124" o:title=""/>
          </v:shape>
          <o:OLEObject Type="Embed" ProgID="Equation.3" ShapeID="_x0000_i1080" DrawAspect="Content" ObjectID="_1633770711" r:id="rId126"/>
        </w:object>
      </w:r>
      <w:r>
        <w:rPr>
          <w:szCs w:val="28"/>
        </w:rPr>
        <w:t xml:space="preserve"> = 1,07;</w:t>
      </w:r>
    </w:p>
    <w:p w:rsidR="001F7EB8" w:rsidRDefault="001F7EB8" w:rsidP="001F7EB8">
      <w:pPr>
        <w:ind w:firstLine="709"/>
        <w:rPr>
          <w:szCs w:val="28"/>
        </w:rPr>
      </w:pPr>
      <w:r w:rsidRPr="002F32F8">
        <w:rPr>
          <w:rFonts w:ascii="Microsoft Sans Serif" w:hAnsi="Microsoft Sans Serif" w:cs="Microsoft Sans Serif"/>
          <w:sz w:val="17"/>
          <w:szCs w:val="17"/>
        </w:rPr>
        <w:object w:dxaOrig="570" w:dyaOrig="358">
          <v:shape id="_x0000_i1081" type="#_x0000_t75" style="width:28.05pt;height:17.75pt" o:ole="">
            <v:imagedata r:id="rId127" o:title=""/>
          </v:shape>
          <o:OLEObject Type="Embed" ProgID="Equation.3" ShapeID="_x0000_i1081" DrawAspect="Content" ObjectID="_1633770712" r:id="rId128"/>
        </w:object>
      </w:r>
      <w:proofErr w:type="gramStart"/>
      <w:r>
        <w:rPr>
          <w:szCs w:val="28"/>
        </w:rPr>
        <w:t>- сбереженные вследствие функционирования КЭБ-2</w:t>
      </w:r>
      <w:proofErr w:type="gramEnd"/>
    </w:p>
    <w:p w:rsidR="001F7EB8" w:rsidRDefault="001F7EB8" w:rsidP="001F7EB8">
      <w:pPr>
        <w:ind w:firstLine="709"/>
        <w:rPr>
          <w:szCs w:val="28"/>
        </w:rPr>
      </w:pPr>
      <w:proofErr w:type="spellStart"/>
      <w:r>
        <w:rPr>
          <w:szCs w:val="28"/>
        </w:rPr>
        <w:t>вагоно-часы</w:t>
      </w:r>
      <w:proofErr w:type="spellEnd"/>
      <w:r>
        <w:rPr>
          <w:szCs w:val="28"/>
        </w:rPr>
        <w:t>.</w:t>
      </w:r>
    </w:p>
    <w:p w:rsidR="001F7EB8" w:rsidRDefault="001F7EB8" w:rsidP="001F7EB8">
      <w:pPr>
        <w:ind w:firstLine="709"/>
        <w:rPr>
          <w:szCs w:val="28"/>
        </w:rPr>
      </w:pPr>
      <w:r w:rsidRPr="002F32F8">
        <w:rPr>
          <w:rFonts w:ascii="Microsoft Sans Serif" w:hAnsi="Microsoft Sans Serif" w:cs="Microsoft Sans Serif"/>
          <w:sz w:val="17"/>
          <w:szCs w:val="17"/>
        </w:rPr>
        <w:object w:dxaOrig="5603" w:dyaOrig="806">
          <v:shape id="_x0000_i1082" type="#_x0000_t75" style="width:280.5pt;height:40.2pt" o:ole="">
            <v:imagedata r:id="rId129" o:title=""/>
          </v:shape>
          <o:OLEObject Type="Embed" ProgID="Equation.3" ShapeID="_x0000_i1082" DrawAspect="Content" ObjectID="_1633770713" r:id="rId130"/>
        </w:object>
      </w:r>
      <w:r>
        <w:rPr>
          <w:szCs w:val="28"/>
        </w:rPr>
        <w:t xml:space="preserve"> тыс. руб.</w:t>
      </w:r>
    </w:p>
    <w:p w:rsidR="001F7EB8" w:rsidRDefault="001F7EB8" w:rsidP="001F7EB8">
      <w:pPr>
        <w:ind w:firstLine="709"/>
        <w:rPr>
          <w:szCs w:val="28"/>
        </w:rPr>
      </w:pPr>
      <w:r>
        <w:rPr>
          <w:szCs w:val="28"/>
        </w:rPr>
        <w:lastRenderedPageBreak/>
        <w:t>Высвобождаемая часть вагонного парка для освоения дополнительного объема перевозок не используется. При этом прибыль определяется сокращением затрат на капитальный ремонт по формуле</w:t>
      </w:r>
    </w:p>
    <w:p w:rsidR="001F7EB8" w:rsidRDefault="001F7EB8" w:rsidP="001F7EB8">
      <w:pPr>
        <w:ind w:firstLine="709"/>
        <w:rPr>
          <w:szCs w:val="28"/>
        </w:rPr>
      </w:pPr>
    </w:p>
    <w:p w:rsidR="001F7EB8" w:rsidRDefault="001F7EB8" w:rsidP="00520E11">
      <w:pPr>
        <w:ind w:firstLine="709"/>
        <w:jc w:val="right"/>
        <w:rPr>
          <w:szCs w:val="28"/>
        </w:rPr>
      </w:pPr>
      <w:r w:rsidRPr="002F32F8">
        <w:rPr>
          <w:rFonts w:ascii="Microsoft Sans Serif" w:hAnsi="Microsoft Sans Serif" w:cs="Microsoft Sans Serif"/>
          <w:sz w:val="17"/>
          <w:szCs w:val="17"/>
        </w:rPr>
        <w:object w:dxaOrig="2109" w:dyaOrig="418">
          <v:shape id="_x0000_i1083" type="#_x0000_t75" style="width:105.65pt;height:20.55pt" o:ole="">
            <v:imagedata r:id="rId131" o:title=""/>
          </v:shape>
          <o:OLEObject Type="Embed" ProgID="Equation.3" ShapeID="_x0000_i1083" DrawAspect="Content" ObjectID="_1633770714" r:id="rId132"/>
        </w:object>
      </w:r>
      <w:r w:rsidR="00520E11">
        <w:rPr>
          <w:rFonts w:ascii="Microsoft Sans Serif" w:hAnsi="Microsoft Sans Serif" w:cs="Microsoft Sans Serif"/>
          <w:sz w:val="17"/>
          <w:szCs w:val="17"/>
        </w:rPr>
        <w:t xml:space="preserve">                                                                                                           </w:t>
      </w:r>
      <w:r w:rsidR="00200337">
        <w:rPr>
          <w:szCs w:val="28"/>
        </w:rPr>
        <w:t>(5</w:t>
      </w:r>
      <w:r w:rsidR="00520E11">
        <w:rPr>
          <w:szCs w:val="28"/>
        </w:rPr>
        <w:t>)</w:t>
      </w:r>
    </w:p>
    <w:p w:rsidR="001F7EB8" w:rsidRDefault="001F7EB8" w:rsidP="001F7EB8">
      <w:pPr>
        <w:ind w:firstLine="709"/>
        <w:rPr>
          <w:szCs w:val="28"/>
        </w:rPr>
      </w:pPr>
    </w:p>
    <w:p w:rsidR="001F7EB8" w:rsidRDefault="001F7EB8" w:rsidP="001F7EB8">
      <w:pPr>
        <w:ind w:firstLine="709"/>
        <w:rPr>
          <w:szCs w:val="28"/>
        </w:rPr>
      </w:pPr>
      <w:r>
        <w:rPr>
          <w:szCs w:val="28"/>
        </w:rPr>
        <w:t xml:space="preserve">где </w:t>
      </w:r>
      <w:r w:rsidRPr="002F32F8">
        <w:rPr>
          <w:rFonts w:ascii="Microsoft Sans Serif" w:hAnsi="Microsoft Sans Serif" w:cs="Microsoft Sans Serif"/>
          <w:sz w:val="17"/>
          <w:szCs w:val="17"/>
        </w:rPr>
        <w:object w:dxaOrig="493" w:dyaOrig="343">
          <v:shape id="_x0000_i1084" type="#_x0000_t75" style="width:24.3pt;height:16.85pt" o:ole="">
            <v:imagedata r:id="rId133" o:title=""/>
          </v:shape>
          <o:OLEObject Type="Embed" ProgID="Equation.3" ShapeID="_x0000_i1084" DrawAspect="Content" ObjectID="_1633770715" r:id="rId134"/>
        </w:object>
      </w:r>
      <w:r>
        <w:rPr>
          <w:szCs w:val="28"/>
        </w:rPr>
        <w:t xml:space="preserve"> - норма затрат на капитальный ремонт вагона,</w:t>
      </w:r>
    </w:p>
    <w:p w:rsidR="001F7EB8" w:rsidRDefault="001F7EB8" w:rsidP="001F7EB8">
      <w:pPr>
        <w:ind w:firstLine="709"/>
        <w:rPr>
          <w:szCs w:val="28"/>
        </w:rPr>
      </w:pPr>
      <w:r w:rsidRPr="002F32F8">
        <w:rPr>
          <w:rFonts w:ascii="Microsoft Sans Serif" w:hAnsi="Microsoft Sans Serif" w:cs="Microsoft Sans Serif"/>
          <w:sz w:val="17"/>
          <w:szCs w:val="17"/>
        </w:rPr>
        <w:object w:dxaOrig="493" w:dyaOrig="343">
          <v:shape id="_x0000_i1085" type="#_x0000_t75" style="width:24.3pt;height:16.85pt" o:ole="">
            <v:imagedata r:id="rId135" o:title=""/>
          </v:shape>
          <o:OLEObject Type="Embed" ProgID="Equation.3" ShapeID="_x0000_i1085" DrawAspect="Content" ObjectID="_1633770716" r:id="rId136"/>
        </w:object>
      </w:r>
      <w:r>
        <w:rPr>
          <w:szCs w:val="28"/>
        </w:rPr>
        <w:t xml:space="preserve"> = 0,035.</w:t>
      </w:r>
    </w:p>
    <w:p w:rsidR="001F7EB8" w:rsidRDefault="001F7EB8" w:rsidP="001F7EB8">
      <w:pPr>
        <w:ind w:firstLine="709"/>
        <w:rPr>
          <w:szCs w:val="28"/>
        </w:rPr>
      </w:pPr>
      <w:r w:rsidRPr="002F32F8">
        <w:rPr>
          <w:rFonts w:ascii="Microsoft Sans Serif" w:hAnsi="Microsoft Sans Serif" w:cs="Microsoft Sans Serif"/>
          <w:sz w:val="17"/>
          <w:szCs w:val="17"/>
        </w:rPr>
        <w:object w:dxaOrig="3809" w:dyaOrig="418">
          <v:shape id="_x0000_i1086" type="#_x0000_t75" style="width:189.8pt;height:20.55pt" o:ole="">
            <v:imagedata r:id="rId137" o:title=""/>
          </v:shape>
          <o:OLEObject Type="Embed" ProgID="Equation.3" ShapeID="_x0000_i1086" DrawAspect="Content" ObjectID="_1633770717" r:id="rId138"/>
        </w:object>
      </w:r>
      <w:r>
        <w:rPr>
          <w:szCs w:val="28"/>
        </w:rPr>
        <w:t xml:space="preserve"> тыс. руб.</w:t>
      </w:r>
    </w:p>
    <w:p w:rsidR="001F7EB8" w:rsidRDefault="001F7EB8" w:rsidP="001F7EB8">
      <w:pPr>
        <w:ind w:firstLine="709"/>
        <w:rPr>
          <w:szCs w:val="28"/>
        </w:rPr>
      </w:pPr>
    </w:p>
    <w:p w:rsidR="001F7EB8" w:rsidRDefault="001F7EB8" w:rsidP="001F7EB8">
      <w:pPr>
        <w:rPr>
          <w:szCs w:val="28"/>
        </w:rPr>
      </w:pPr>
    </w:p>
    <w:p w:rsidR="000E1EA6" w:rsidRDefault="000E1EA6" w:rsidP="00113807">
      <w:pPr>
        <w:spacing w:line="360" w:lineRule="auto"/>
        <w:ind w:firstLine="709"/>
        <w:jc w:val="both"/>
        <w:rPr>
          <w:szCs w:val="28"/>
        </w:rPr>
      </w:pPr>
    </w:p>
    <w:p w:rsidR="000E1EA6" w:rsidRPr="000E1EA6" w:rsidRDefault="000E1EA6" w:rsidP="00113807">
      <w:pPr>
        <w:spacing w:line="360" w:lineRule="auto"/>
        <w:ind w:firstLine="709"/>
        <w:jc w:val="both"/>
        <w:rPr>
          <w:b/>
          <w:caps/>
          <w:szCs w:val="28"/>
        </w:rPr>
      </w:pPr>
      <w:r w:rsidRPr="000E1EA6">
        <w:rPr>
          <w:b/>
          <w:caps/>
          <w:szCs w:val="28"/>
        </w:rPr>
        <w:t>5.4 Определение суммарной экономии эксплуатационных затрат по проекту внедрения КЭБ-2</w:t>
      </w:r>
    </w:p>
    <w:p w:rsidR="000E1EA6" w:rsidRPr="000E1EA6" w:rsidRDefault="000E1EA6" w:rsidP="00113807">
      <w:pPr>
        <w:spacing w:line="360" w:lineRule="auto"/>
        <w:ind w:firstLine="709"/>
        <w:jc w:val="both"/>
        <w:rPr>
          <w:b/>
          <w:szCs w:val="28"/>
        </w:rPr>
      </w:pPr>
    </w:p>
    <w:p w:rsidR="000E1EA6" w:rsidRDefault="000E1EA6" w:rsidP="00113807">
      <w:pPr>
        <w:spacing w:line="360" w:lineRule="auto"/>
        <w:ind w:firstLine="709"/>
        <w:jc w:val="both"/>
        <w:rPr>
          <w:szCs w:val="28"/>
        </w:rPr>
      </w:pPr>
      <w:r>
        <w:rPr>
          <w:szCs w:val="28"/>
        </w:rPr>
        <w:t>а) Суммарная экономия эксплуатационных затрат</w:t>
      </w:r>
    </w:p>
    <w:p w:rsidR="000E1EA6" w:rsidRDefault="000E1EA6" w:rsidP="000E1EA6">
      <w:pPr>
        <w:ind w:firstLine="709"/>
        <w:rPr>
          <w:szCs w:val="28"/>
        </w:rPr>
      </w:pPr>
    </w:p>
    <w:p w:rsidR="000E1EA6" w:rsidRDefault="000E1EA6" w:rsidP="000E1EA6">
      <w:pPr>
        <w:ind w:firstLine="709"/>
        <w:jc w:val="right"/>
        <w:rPr>
          <w:szCs w:val="28"/>
        </w:rPr>
      </w:pPr>
      <w:r w:rsidRPr="002F32F8">
        <w:rPr>
          <w:rFonts w:ascii="Microsoft Sans Serif" w:hAnsi="Microsoft Sans Serif" w:cs="Microsoft Sans Serif"/>
          <w:sz w:val="17"/>
          <w:szCs w:val="17"/>
        </w:rPr>
        <w:object w:dxaOrig="5931" w:dyaOrig="357">
          <v:shape id="_x0000_i1087" type="#_x0000_t75" style="width:296.4pt;height:17.75pt" o:ole="">
            <v:imagedata r:id="rId139" o:title=""/>
          </v:shape>
          <o:OLEObject Type="Embed" ProgID="Equation.DSMT4" ShapeID="_x0000_i1087" DrawAspect="Content" ObjectID="_1633770718" r:id="rId140"/>
        </w:object>
      </w:r>
      <w:r>
        <w:rPr>
          <w:rFonts w:ascii="Microsoft Sans Serif" w:hAnsi="Microsoft Sans Serif" w:cs="Microsoft Sans Serif"/>
          <w:sz w:val="17"/>
          <w:szCs w:val="17"/>
        </w:rPr>
        <w:tab/>
      </w:r>
      <w:r>
        <w:rPr>
          <w:rFonts w:ascii="Microsoft Sans Serif" w:hAnsi="Microsoft Sans Serif" w:cs="Microsoft Sans Serif"/>
          <w:sz w:val="17"/>
          <w:szCs w:val="17"/>
        </w:rPr>
        <w:tab/>
      </w:r>
      <w:r w:rsidR="00200337">
        <w:rPr>
          <w:szCs w:val="28"/>
        </w:rPr>
        <w:t>(6</w:t>
      </w:r>
      <w:r>
        <w:rPr>
          <w:szCs w:val="28"/>
        </w:rPr>
        <w:t>)</w:t>
      </w:r>
    </w:p>
    <w:p w:rsidR="000E1EA6" w:rsidRDefault="000E1EA6" w:rsidP="000E1EA6">
      <w:pPr>
        <w:ind w:firstLine="709"/>
        <w:rPr>
          <w:szCs w:val="28"/>
        </w:rPr>
      </w:pPr>
    </w:p>
    <w:p w:rsidR="000E1EA6" w:rsidRDefault="000E1EA6" w:rsidP="00113807">
      <w:pPr>
        <w:spacing w:line="360" w:lineRule="auto"/>
        <w:ind w:firstLine="709"/>
        <w:jc w:val="both"/>
        <w:rPr>
          <w:szCs w:val="28"/>
        </w:rPr>
      </w:pPr>
      <w:r>
        <w:rPr>
          <w:szCs w:val="28"/>
        </w:rPr>
        <w:t xml:space="preserve">где </w:t>
      </w:r>
      <w:r w:rsidRPr="002F32F8">
        <w:rPr>
          <w:rFonts w:ascii="Microsoft Sans Serif" w:hAnsi="Microsoft Sans Serif" w:cs="Microsoft Sans Serif"/>
          <w:sz w:val="17"/>
          <w:szCs w:val="17"/>
        </w:rPr>
        <w:object w:dxaOrig="688" w:dyaOrig="357">
          <v:shape id="_x0000_i1088" type="#_x0000_t75" style="width:34.6pt;height:17.75pt" o:ole="">
            <v:imagedata r:id="rId141" o:title=""/>
          </v:shape>
          <o:OLEObject Type="Embed" ProgID="Equation.DSMT4" ShapeID="_x0000_i1088" DrawAspect="Content" ObjectID="_1633770719" r:id="rId142"/>
        </w:object>
      </w:r>
      <w:r>
        <w:rPr>
          <w:szCs w:val="28"/>
        </w:rPr>
        <w:t xml:space="preserve"> - сокращение расходов за счет неплановых задержек поездов и времени их простоя;</w:t>
      </w:r>
    </w:p>
    <w:p w:rsidR="000E1EA6" w:rsidRDefault="000E1EA6" w:rsidP="00113807">
      <w:pPr>
        <w:spacing w:line="360" w:lineRule="auto"/>
        <w:ind w:firstLine="709"/>
        <w:jc w:val="both"/>
        <w:rPr>
          <w:szCs w:val="28"/>
        </w:rPr>
      </w:pPr>
      <w:r w:rsidRPr="002F32F8">
        <w:rPr>
          <w:rFonts w:ascii="Microsoft Sans Serif" w:hAnsi="Microsoft Sans Serif" w:cs="Microsoft Sans Serif"/>
          <w:sz w:val="17"/>
          <w:szCs w:val="17"/>
        </w:rPr>
        <w:object w:dxaOrig="701" w:dyaOrig="357">
          <v:shape id="_x0000_i1089" type="#_x0000_t75" style="width:34.6pt;height:17.75pt" o:ole="">
            <v:imagedata r:id="rId143" o:title=""/>
          </v:shape>
          <o:OLEObject Type="Embed" ProgID="Equation.DSMT4" ShapeID="_x0000_i1089" DrawAspect="Content" ObjectID="_1633770720" r:id="rId144"/>
        </w:object>
      </w:r>
      <w:r>
        <w:rPr>
          <w:szCs w:val="28"/>
        </w:rPr>
        <w:t xml:space="preserve"> - сокращение расходов связанных с восстановлением отказа;</w:t>
      </w:r>
    </w:p>
    <w:p w:rsidR="000E1EA6" w:rsidRDefault="000E1EA6" w:rsidP="00113807">
      <w:pPr>
        <w:spacing w:line="360" w:lineRule="auto"/>
        <w:ind w:firstLine="709"/>
        <w:jc w:val="both"/>
        <w:rPr>
          <w:szCs w:val="28"/>
        </w:rPr>
      </w:pPr>
      <w:r w:rsidRPr="002F32F8">
        <w:rPr>
          <w:rFonts w:ascii="Microsoft Sans Serif" w:hAnsi="Microsoft Sans Serif" w:cs="Microsoft Sans Serif"/>
          <w:sz w:val="17"/>
          <w:szCs w:val="17"/>
        </w:rPr>
        <w:object w:dxaOrig="767" w:dyaOrig="357">
          <v:shape id="_x0000_i1090" type="#_x0000_t75" style="width:38.35pt;height:17.75pt" o:ole="">
            <v:imagedata r:id="rId145" o:title=""/>
          </v:shape>
          <o:OLEObject Type="Embed" ProgID="Equation.DSMT4" ShapeID="_x0000_i1090" DrawAspect="Content" ObjectID="_1633770721" r:id="rId146"/>
        </w:object>
      </w:r>
      <w:r>
        <w:rPr>
          <w:szCs w:val="28"/>
        </w:rPr>
        <w:t xml:space="preserve"> - сокращение расходов на техническое обслуживание устройств АБТ;</w:t>
      </w:r>
    </w:p>
    <w:p w:rsidR="000E1EA6" w:rsidRDefault="000E1EA6" w:rsidP="00113807">
      <w:pPr>
        <w:spacing w:line="360" w:lineRule="auto"/>
        <w:ind w:firstLine="709"/>
        <w:jc w:val="both"/>
        <w:rPr>
          <w:szCs w:val="28"/>
        </w:rPr>
      </w:pPr>
      <w:r w:rsidRPr="002F32F8">
        <w:rPr>
          <w:rFonts w:ascii="Microsoft Sans Serif" w:hAnsi="Microsoft Sans Serif" w:cs="Microsoft Sans Serif"/>
          <w:sz w:val="17"/>
          <w:szCs w:val="17"/>
        </w:rPr>
        <w:object w:dxaOrig="630" w:dyaOrig="357">
          <v:shape id="_x0000_i1091" type="#_x0000_t75" style="width:31.8pt;height:17.75pt" o:ole="">
            <v:imagedata r:id="rId147" o:title=""/>
          </v:shape>
          <o:OLEObject Type="Embed" ProgID="Equation.DSMT4" ShapeID="_x0000_i1091" DrawAspect="Content" ObjectID="_1633770722" r:id="rId148"/>
        </w:object>
      </w:r>
      <w:r>
        <w:rPr>
          <w:szCs w:val="28"/>
        </w:rPr>
        <w:t xml:space="preserve"> - снижение затрат на содержание верхнего строения пути;</w:t>
      </w:r>
    </w:p>
    <w:p w:rsidR="000E1EA6" w:rsidRDefault="000E1EA6" w:rsidP="00113807">
      <w:pPr>
        <w:spacing w:line="360" w:lineRule="auto"/>
        <w:ind w:firstLine="709"/>
        <w:jc w:val="both"/>
        <w:rPr>
          <w:szCs w:val="28"/>
        </w:rPr>
      </w:pPr>
      <w:r w:rsidRPr="002F32F8">
        <w:rPr>
          <w:rFonts w:ascii="Microsoft Sans Serif" w:hAnsi="Microsoft Sans Serif" w:cs="Microsoft Sans Serif"/>
          <w:sz w:val="17"/>
          <w:szCs w:val="17"/>
        </w:rPr>
        <w:object w:dxaOrig="701" w:dyaOrig="357">
          <v:shape id="_x0000_i1092" type="#_x0000_t75" style="width:34.6pt;height:17.75pt" o:ole="">
            <v:imagedata r:id="rId149" o:title=""/>
          </v:shape>
          <o:OLEObject Type="Embed" ProgID="Equation.DSMT4" ShapeID="_x0000_i1092" DrawAspect="Content" ObjectID="_1633770723" r:id="rId150"/>
        </w:object>
      </w:r>
      <w:r>
        <w:rPr>
          <w:szCs w:val="28"/>
        </w:rPr>
        <w:t xml:space="preserve"> - сокращение затрат на капитальный ремонт локомотивов;</w:t>
      </w:r>
    </w:p>
    <w:p w:rsidR="000E1EA6" w:rsidRDefault="000E1EA6" w:rsidP="00113807">
      <w:pPr>
        <w:spacing w:line="360" w:lineRule="auto"/>
        <w:ind w:firstLine="709"/>
        <w:jc w:val="both"/>
        <w:rPr>
          <w:szCs w:val="28"/>
        </w:rPr>
      </w:pPr>
      <w:r w:rsidRPr="002F32F8">
        <w:rPr>
          <w:rFonts w:ascii="Microsoft Sans Serif" w:hAnsi="Microsoft Sans Serif" w:cs="Microsoft Sans Serif"/>
          <w:sz w:val="17"/>
          <w:szCs w:val="17"/>
        </w:rPr>
        <w:object w:dxaOrig="701" w:dyaOrig="357">
          <v:shape id="_x0000_i1093" type="#_x0000_t75" style="width:34.6pt;height:17.75pt" o:ole="">
            <v:imagedata r:id="rId151" o:title=""/>
          </v:shape>
          <o:OLEObject Type="Embed" ProgID="Equation.DSMT4" ShapeID="_x0000_i1093" DrawAspect="Content" ObjectID="_1633770724" r:id="rId152"/>
        </w:object>
      </w:r>
      <w:r>
        <w:rPr>
          <w:szCs w:val="28"/>
        </w:rPr>
        <w:t xml:space="preserve"> - сокращение затрат на капитальный ремонт вагонов.</w:t>
      </w:r>
    </w:p>
    <w:p w:rsidR="000E1EA6" w:rsidRDefault="001F7EB8" w:rsidP="00113807">
      <w:pPr>
        <w:spacing w:line="360" w:lineRule="auto"/>
        <w:ind w:firstLine="709"/>
        <w:jc w:val="both"/>
        <w:rPr>
          <w:szCs w:val="28"/>
        </w:rPr>
      </w:pPr>
      <w:r>
        <w:rPr>
          <w:rFonts w:ascii="Microsoft Sans Serif" w:hAnsi="Microsoft Sans Serif" w:cs="Microsoft Sans Serif"/>
          <w:sz w:val="17"/>
          <w:szCs w:val="17"/>
        </w:rPr>
        <w:t xml:space="preserve">    </w:t>
      </w:r>
      <w:r w:rsidRPr="00243B5C">
        <w:rPr>
          <w:rFonts w:ascii="Microsoft Sans Serif" w:hAnsi="Microsoft Sans Serif" w:cs="Microsoft Sans Serif"/>
          <w:position w:val="-10"/>
          <w:sz w:val="17"/>
          <w:szCs w:val="17"/>
        </w:rPr>
        <w:object w:dxaOrig="6300" w:dyaOrig="320">
          <v:shape id="_x0000_i1094" type="#_x0000_t75" style="width:395.55pt;height:19.65pt" o:ole="">
            <v:imagedata r:id="rId153" o:title=""/>
          </v:shape>
          <o:OLEObject Type="Embed" ProgID="Equation.3" ShapeID="_x0000_i1094" DrawAspect="Content" ObjectID="_1633770725" r:id="rId154"/>
        </w:object>
      </w:r>
      <w:r>
        <w:rPr>
          <w:rFonts w:ascii="Microsoft Sans Serif" w:hAnsi="Microsoft Sans Serif" w:cs="Microsoft Sans Serif"/>
          <w:sz w:val="17"/>
          <w:szCs w:val="17"/>
        </w:rPr>
        <w:t xml:space="preserve">                                   </w:t>
      </w:r>
      <w:r w:rsidR="000E1EA6">
        <w:rPr>
          <w:szCs w:val="28"/>
        </w:rPr>
        <w:t>тыс. руб.</w:t>
      </w:r>
    </w:p>
    <w:p w:rsidR="001F7EB8" w:rsidRDefault="001F7EB8" w:rsidP="001F7EB8">
      <w:pPr>
        <w:ind w:firstLine="709"/>
        <w:rPr>
          <w:szCs w:val="28"/>
        </w:rPr>
      </w:pPr>
      <w:r w:rsidRPr="00243B5C">
        <w:rPr>
          <w:rFonts w:ascii="Microsoft Sans Serif" w:hAnsi="Microsoft Sans Serif" w:cs="Microsoft Sans Serif"/>
          <w:position w:val="-10"/>
          <w:sz w:val="17"/>
          <w:szCs w:val="17"/>
        </w:rPr>
        <w:object w:dxaOrig="1500" w:dyaOrig="320">
          <v:shape id="_x0000_i1095" type="#_x0000_t75" style="width:123.45pt;height:22.45pt" o:ole="">
            <v:imagedata r:id="rId155" o:title=""/>
          </v:shape>
          <o:OLEObject Type="Embed" ProgID="Equation.3" ShapeID="_x0000_i1095" DrawAspect="Content" ObjectID="_1633770726" r:id="rId156"/>
        </w:object>
      </w:r>
      <w:r>
        <w:rPr>
          <w:szCs w:val="28"/>
        </w:rPr>
        <w:t>тыс. руб.</w:t>
      </w:r>
    </w:p>
    <w:p w:rsidR="001F7EB8" w:rsidRDefault="001F7EB8" w:rsidP="001F7EB8">
      <w:pPr>
        <w:ind w:firstLine="709"/>
        <w:rPr>
          <w:szCs w:val="28"/>
        </w:rPr>
      </w:pPr>
      <w:r>
        <w:rPr>
          <w:szCs w:val="28"/>
        </w:rPr>
        <w:t>б) Суммарная экономия основных средств</w:t>
      </w:r>
    </w:p>
    <w:p w:rsidR="001F7EB8" w:rsidRDefault="001F7EB8" w:rsidP="001F7EB8">
      <w:pPr>
        <w:ind w:firstLine="709"/>
        <w:rPr>
          <w:szCs w:val="28"/>
        </w:rPr>
      </w:pPr>
    </w:p>
    <w:p w:rsidR="001F7EB8" w:rsidRDefault="001F7EB8" w:rsidP="00520E11">
      <w:pPr>
        <w:ind w:firstLine="709"/>
        <w:jc w:val="right"/>
        <w:rPr>
          <w:szCs w:val="28"/>
        </w:rPr>
      </w:pPr>
      <w:r w:rsidRPr="002F32F8">
        <w:rPr>
          <w:rFonts w:ascii="Microsoft Sans Serif" w:hAnsi="Microsoft Sans Serif" w:cs="Microsoft Sans Serif"/>
          <w:sz w:val="17"/>
          <w:szCs w:val="17"/>
        </w:rPr>
        <w:object w:dxaOrig="2220" w:dyaOrig="357">
          <v:shape id="_x0000_i1096" type="#_x0000_t75" style="width:111.25pt;height:17.75pt" o:ole="">
            <v:imagedata r:id="rId157" o:title=""/>
          </v:shape>
          <o:OLEObject Type="Embed" ProgID="Equation.3" ShapeID="_x0000_i1096" DrawAspect="Content" ObjectID="_1633770727" r:id="rId158"/>
        </w:object>
      </w:r>
      <w:r w:rsidR="00520E11">
        <w:rPr>
          <w:szCs w:val="28"/>
        </w:rPr>
        <w:t xml:space="preserve">                          </w:t>
      </w:r>
      <w:r w:rsidR="00200337">
        <w:rPr>
          <w:szCs w:val="28"/>
        </w:rPr>
        <w:t xml:space="preserve">                              (7</w:t>
      </w:r>
      <w:r w:rsidR="00520E11">
        <w:rPr>
          <w:szCs w:val="28"/>
        </w:rPr>
        <w:t>)</w:t>
      </w:r>
    </w:p>
    <w:p w:rsidR="001F7EB8" w:rsidRDefault="001F7EB8" w:rsidP="00520E11">
      <w:pPr>
        <w:ind w:firstLine="709"/>
        <w:jc w:val="right"/>
        <w:rPr>
          <w:szCs w:val="28"/>
        </w:rPr>
      </w:pPr>
    </w:p>
    <w:p w:rsidR="001F7EB8" w:rsidRDefault="001F7EB8" w:rsidP="001F7EB8">
      <w:pPr>
        <w:ind w:firstLine="709"/>
        <w:rPr>
          <w:szCs w:val="28"/>
        </w:rPr>
      </w:pPr>
      <w:r>
        <w:rPr>
          <w:szCs w:val="28"/>
        </w:rPr>
        <w:lastRenderedPageBreak/>
        <w:t xml:space="preserve">где </w:t>
      </w:r>
      <w:r w:rsidRPr="002F32F8">
        <w:rPr>
          <w:rFonts w:ascii="Microsoft Sans Serif" w:hAnsi="Microsoft Sans Serif" w:cs="Microsoft Sans Serif"/>
          <w:sz w:val="17"/>
          <w:szCs w:val="17"/>
        </w:rPr>
        <w:object w:dxaOrig="603" w:dyaOrig="357">
          <v:shape id="_x0000_i1097" type="#_x0000_t75" style="width:29.9pt;height:17.75pt" o:ole="">
            <v:imagedata r:id="rId159" o:title=""/>
          </v:shape>
          <o:OLEObject Type="Embed" ProgID="Equation.3" ShapeID="_x0000_i1097" DrawAspect="Content" ObjectID="_1633770728" r:id="rId160"/>
        </w:object>
      </w:r>
      <w:r>
        <w:rPr>
          <w:szCs w:val="28"/>
        </w:rPr>
        <w:t xml:space="preserve"> - сокращение за счет улучшения использования</w:t>
      </w:r>
    </w:p>
    <w:p w:rsidR="001F7EB8" w:rsidRDefault="001F7EB8" w:rsidP="001F7EB8">
      <w:pPr>
        <w:ind w:firstLine="709"/>
        <w:rPr>
          <w:szCs w:val="28"/>
        </w:rPr>
      </w:pPr>
      <w:r>
        <w:rPr>
          <w:szCs w:val="28"/>
        </w:rPr>
        <w:t>локомотивного парка;</w:t>
      </w:r>
    </w:p>
    <w:p w:rsidR="001F7EB8" w:rsidRDefault="001F7EB8" w:rsidP="001F7EB8">
      <w:pPr>
        <w:ind w:firstLine="709"/>
        <w:rPr>
          <w:szCs w:val="28"/>
        </w:rPr>
      </w:pPr>
      <w:r w:rsidRPr="002F32F8">
        <w:rPr>
          <w:rFonts w:ascii="Microsoft Sans Serif" w:hAnsi="Microsoft Sans Serif" w:cs="Microsoft Sans Serif"/>
          <w:sz w:val="17"/>
          <w:szCs w:val="17"/>
        </w:rPr>
        <w:object w:dxaOrig="630" w:dyaOrig="357">
          <v:shape id="_x0000_i1098" type="#_x0000_t75" style="width:31.8pt;height:17.75pt" o:ole="">
            <v:imagedata r:id="rId161" o:title=""/>
          </v:shape>
          <o:OLEObject Type="Embed" ProgID="Equation.3" ShapeID="_x0000_i1098" DrawAspect="Content" ObjectID="_1633770729" r:id="rId162"/>
        </w:object>
      </w:r>
      <w:r>
        <w:rPr>
          <w:szCs w:val="28"/>
        </w:rPr>
        <w:t xml:space="preserve"> - сокращение за счет улучшения использования</w:t>
      </w:r>
    </w:p>
    <w:p w:rsidR="001F7EB8" w:rsidRDefault="001F7EB8" w:rsidP="001F7EB8">
      <w:pPr>
        <w:ind w:firstLine="709"/>
        <w:rPr>
          <w:szCs w:val="28"/>
        </w:rPr>
      </w:pPr>
      <w:r>
        <w:rPr>
          <w:szCs w:val="28"/>
        </w:rPr>
        <w:t>вагонного парка;</w:t>
      </w:r>
    </w:p>
    <w:p w:rsidR="001F7EB8" w:rsidRDefault="001F7EB8" w:rsidP="001F7EB8">
      <w:pPr>
        <w:ind w:firstLine="709"/>
        <w:rPr>
          <w:szCs w:val="28"/>
        </w:rPr>
      </w:pPr>
      <w:r w:rsidRPr="002F32F8">
        <w:rPr>
          <w:rFonts w:ascii="Microsoft Sans Serif" w:hAnsi="Microsoft Sans Serif" w:cs="Microsoft Sans Serif"/>
          <w:sz w:val="17"/>
          <w:szCs w:val="17"/>
        </w:rPr>
        <w:object w:dxaOrig="4111" w:dyaOrig="357">
          <v:shape id="_x0000_i1099" type="#_x0000_t75" style="width:205.7pt;height:17.75pt" o:ole="">
            <v:imagedata r:id="rId163" o:title=""/>
          </v:shape>
          <o:OLEObject Type="Embed" ProgID="Equation.3" ShapeID="_x0000_i1099" DrawAspect="Content" ObjectID="_1633770730" r:id="rId164"/>
        </w:object>
      </w:r>
      <w:r>
        <w:rPr>
          <w:szCs w:val="28"/>
        </w:rPr>
        <w:t xml:space="preserve">тыс. руб. </w:t>
      </w:r>
    </w:p>
    <w:p w:rsidR="001F7EB8" w:rsidRPr="001F7EB8" w:rsidRDefault="001F7EB8" w:rsidP="001F7EB8">
      <w:pPr>
        <w:ind w:firstLine="709"/>
        <w:rPr>
          <w:b/>
          <w:caps/>
          <w:sz w:val="32"/>
          <w:szCs w:val="32"/>
        </w:rPr>
      </w:pPr>
      <w:r w:rsidRPr="001F7EB8">
        <w:rPr>
          <w:b/>
          <w:sz w:val="32"/>
          <w:szCs w:val="32"/>
        </w:rPr>
        <w:t xml:space="preserve">5.5 </w:t>
      </w:r>
      <w:r w:rsidRPr="001F7EB8">
        <w:rPr>
          <w:b/>
          <w:caps/>
          <w:sz w:val="32"/>
          <w:szCs w:val="32"/>
        </w:rPr>
        <w:t>затраты связанные с внедрением мероприятия</w:t>
      </w:r>
    </w:p>
    <w:p w:rsidR="001F7EB8" w:rsidRPr="00387FC5" w:rsidRDefault="001F7EB8" w:rsidP="001F7EB8">
      <w:pPr>
        <w:ind w:firstLine="709"/>
        <w:rPr>
          <w:caps/>
          <w:sz w:val="24"/>
          <w:szCs w:val="24"/>
        </w:rPr>
      </w:pPr>
    </w:p>
    <w:p w:rsidR="001F7EB8" w:rsidRDefault="001F7EB8" w:rsidP="001F7EB8">
      <w:pPr>
        <w:tabs>
          <w:tab w:val="left" w:pos="6678"/>
        </w:tabs>
        <w:ind w:firstLine="709"/>
        <w:rPr>
          <w:szCs w:val="28"/>
        </w:rPr>
      </w:pPr>
      <w:r>
        <w:rPr>
          <w:szCs w:val="28"/>
        </w:rPr>
        <w:t>Стоимость КЭБ-2-500тыс</w:t>
      </w:r>
      <w:proofErr w:type="gramStart"/>
      <w:r>
        <w:rPr>
          <w:szCs w:val="28"/>
        </w:rPr>
        <w:t>.р</w:t>
      </w:r>
      <w:proofErr w:type="gramEnd"/>
      <w:r>
        <w:rPr>
          <w:szCs w:val="28"/>
        </w:rPr>
        <w:t>уб.</w:t>
      </w:r>
    </w:p>
    <w:p w:rsidR="001F7EB8" w:rsidRDefault="001F7EB8" w:rsidP="001F7EB8">
      <w:pPr>
        <w:tabs>
          <w:tab w:val="left" w:pos="6678"/>
        </w:tabs>
        <w:ind w:firstLine="709"/>
        <w:rPr>
          <w:szCs w:val="28"/>
        </w:rPr>
      </w:pPr>
    </w:p>
    <w:p w:rsidR="001F7EB8" w:rsidRDefault="001F7EB8" w:rsidP="001F7EB8">
      <w:pPr>
        <w:tabs>
          <w:tab w:val="left" w:pos="6678"/>
        </w:tabs>
        <w:ind w:firstLine="709"/>
        <w:rPr>
          <w:szCs w:val="28"/>
        </w:rPr>
      </w:pPr>
      <w:r>
        <w:rPr>
          <w:szCs w:val="28"/>
        </w:rPr>
        <w:t>КЭБ-2=количество сигнальных установок *стоимость</w:t>
      </w:r>
    </w:p>
    <w:p w:rsidR="001F7EB8" w:rsidRDefault="001F7EB8" w:rsidP="001F7EB8">
      <w:pPr>
        <w:tabs>
          <w:tab w:val="left" w:pos="6678"/>
        </w:tabs>
        <w:ind w:firstLine="709"/>
        <w:rPr>
          <w:szCs w:val="28"/>
        </w:rPr>
      </w:pPr>
    </w:p>
    <w:p w:rsidR="001F7EB8" w:rsidRDefault="001F7EB8" w:rsidP="001F7EB8">
      <w:pPr>
        <w:tabs>
          <w:tab w:val="left" w:pos="6678"/>
        </w:tabs>
        <w:ind w:firstLine="709"/>
        <w:rPr>
          <w:szCs w:val="28"/>
        </w:rPr>
      </w:pPr>
      <w:r>
        <w:rPr>
          <w:szCs w:val="28"/>
        </w:rPr>
        <w:t>КЭБ-2=20*500тыс</w:t>
      </w:r>
      <w:proofErr w:type="gramStart"/>
      <w:r>
        <w:rPr>
          <w:szCs w:val="28"/>
        </w:rPr>
        <w:t>.р</w:t>
      </w:r>
      <w:proofErr w:type="gramEnd"/>
      <w:r>
        <w:rPr>
          <w:szCs w:val="28"/>
        </w:rPr>
        <w:t>уб=10млн.</w:t>
      </w:r>
    </w:p>
    <w:p w:rsidR="003D25EC" w:rsidRDefault="003D25EC" w:rsidP="001F7EB8">
      <w:pPr>
        <w:tabs>
          <w:tab w:val="left" w:pos="6678"/>
        </w:tabs>
        <w:ind w:firstLine="709"/>
        <w:rPr>
          <w:szCs w:val="28"/>
        </w:rPr>
      </w:pPr>
    </w:p>
    <w:p w:rsidR="003D25EC" w:rsidRDefault="003D25EC" w:rsidP="003D25EC">
      <w:pPr>
        <w:ind w:firstLine="709"/>
        <w:rPr>
          <w:b/>
          <w:caps/>
          <w:sz w:val="32"/>
          <w:szCs w:val="32"/>
        </w:rPr>
      </w:pPr>
      <w:r>
        <w:rPr>
          <w:b/>
          <w:caps/>
          <w:sz w:val="32"/>
          <w:szCs w:val="32"/>
        </w:rPr>
        <w:t>5.6</w:t>
      </w:r>
      <w:r w:rsidRPr="003D25EC">
        <w:rPr>
          <w:b/>
          <w:caps/>
          <w:sz w:val="32"/>
          <w:szCs w:val="32"/>
        </w:rPr>
        <w:t xml:space="preserve"> годовая экономия от внедрения КЭБ-2</w:t>
      </w:r>
    </w:p>
    <w:p w:rsidR="003D25EC" w:rsidRDefault="003D25EC" w:rsidP="00C830C2">
      <w:pPr>
        <w:ind w:firstLine="709"/>
        <w:rPr>
          <w:szCs w:val="28"/>
        </w:rPr>
      </w:pPr>
      <w:r>
        <w:rPr>
          <w:szCs w:val="28"/>
        </w:rPr>
        <w:t>После вычисления всех показателей получаем годовой экономический эффект.</w:t>
      </w:r>
    </w:p>
    <w:p w:rsidR="00520E11" w:rsidRDefault="00520E11" w:rsidP="00C830C2">
      <w:pPr>
        <w:ind w:firstLine="709"/>
        <w:rPr>
          <w:szCs w:val="28"/>
        </w:rPr>
      </w:pPr>
    </w:p>
    <w:p w:rsidR="00520E11" w:rsidRDefault="003D25EC" w:rsidP="00520E11">
      <w:pPr>
        <w:jc w:val="right"/>
        <w:rPr>
          <w:szCs w:val="28"/>
        </w:rPr>
      </w:pPr>
      <w:proofErr w:type="spellStart"/>
      <w:r>
        <w:rPr>
          <w:szCs w:val="28"/>
        </w:rPr>
        <w:t>Э</w:t>
      </w:r>
      <w:r>
        <w:rPr>
          <w:szCs w:val="28"/>
          <w:vertAlign w:val="subscript"/>
        </w:rPr>
        <w:t>г</w:t>
      </w:r>
      <w:r>
        <w:rPr>
          <w:szCs w:val="28"/>
        </w:rPr>
        <w:t>=Э</w:t>
      </w:r>
      <w:r>
        <w:rPr>
          <w:szCs w:val="28"/>
          <w:vertAlign w:val="subscript"/>
        </w:rPr>
        <w:t>о</w:t>
      </w:r>
      <w:r>
        <w:rPr>
          <w:szCs w:val="28"/>
        </w:rPr>
        <w:t>-Е</w:t>
      </w:r>
      <w:r>
        <w:rPr>
          <w:szCs w:val="28"/>
          <w:vertAlign w:val="subscript"/>
        </w:rPr>
        <w:t>н</w:t>
      </w:r>
      <w:proofErr w:type="spellEnd"/>
      <w:proofErr w:type="gramStart"/>
      <w:r w:rsidR="00520E11">
        <w:rPr>
          <w:szCs w:val="28"/>
        </w:rPr>
        <w:t>*К</w:t>
      </w:r>
      <w:proofErr w:type="gramEnd"/>
      <w:r w:rsidR="00520E11">
        <w:rPr>
          <w:szCs w:val="28"/>
        </w:rPr>
        <w:t xml:space="preserve">                                               </w:t>
      </w:r>
      <w:r w:rsidR="00200337">
        <w:rPr>
          <w:szCs w:val="28"/>
        </w:rPr>
        <w:t xml:space="preserve">                              (8</w:t>
      </w:r>
      <w:bookmarkStart w:id="4" w:name="_GoBack"/>
      <w:bookmarkEnd w:id="4"/>
      <w:r w:rsidR="00520E11">
        <w:rPr>
          <w:szCs w:val="28"/>
        </w:rPr>
        <w:t>)</w:t>
      </w:r>
    </w:p>
    <w:p w:rsidR="00520E11" w:rsidRDefault="00520E11" w:rsidP="003D25EC">
      <w:pPr>
        <w:rPr>
          <w:szCs w:val="28"/>
        </w:rPr>
      </w:pPr>
    </w:p>
    <w:p w:rsidR="003D25EC" w:rsidRPr="003D6119" w:rsidRDefault="003D25EC" w:rsidP="003D25EC">
      <w:pPr>
        <w:rPr>
          <w:szCs w:val="28"/>
        </w:rPr>
      </w:pPr>
      <w:r>
        <w:rPr>
          <w:szCs w:val="28"/>
        </w:rPr>
        <w:t xml:space="preserve">Где </w:t>
      </w:r>
      <w:proofErr w:type="spellStart"/>
      <w:r>
        <w:rPr>
          <w:szCs w:val="28"/>
        </w:rPr>
        <w:t>Е</w:t>
      </w:r>
      <w:r>
        <w:rPr>
          <w:szCs w:val="28"/>
          <w:vertAlign w:val="subscript"/>
        </w:rPr>
        <w:t>н</w:t>
      </w:r>
      <w:r>
        <w:rPr>
          <w:szCs w:val="28"/>
        </w:rPr>
        <w:t>-нормативный</w:t>
      </w:r>
      <w:proofErr w:type="spellEnd"/>
      <w:r>
        <w:rPr>
          <w:szCs w:val="28"/>
        </w:rPr>
        <w:t xml:space="preserve"> </w:t>
      </w:r>
      <w:proofErr w:type="spellStart"/>
      <w:r>
        <w:rPr>
          <w:szCs w:val="28"/>
        </w:rPr>
        <w:t>коффициент</w:t>
      </w:r>
      <w:proofErr w:type="spellEnd"/>
      <w:r>
        <w:rPr>
          <w:szCs w:val="28"/>
        </w:rPr>
        <w:t xml:space="preserve"> </w:t>
      </w:r>
      <w:proofErr w:type="spellStart"/>
      <w:r>
        <w:rPr>
          <w:szCs w:val="28"/>
        </w:rPr>
        <w:t>эффективности</w:t>
      </w:r>
      <w:proofErr w:type="gramStart"/>
      <w:r>
        <w:rPr>
          <w:szCs w:val="28"/>
        </w:rPr>
        <w:t>,э</w:t>
      </w:r>
      <w:proofErr w:type="gramEnd"/>
      <w:r>
        <w:rPr>
          <w:szCs w:val="28"/>
        </w:rPr>
        <w:t>ффект</w:t>
      </w:r>
      <w:proofErr w:type="spellEnd"/>
      <w:r>
        <w:rPr>
          <w:szCs w:val="28"/>
        </w:rPr>
        <w:t xml:space="preserve"> </w:t>
      </w:r>
      <w:proofErr w:type="spellStart"/>
      <w:r>
        <w:rPr>
          <w:szCs w:val="28"/>
        </w:rPr>
        <w:t>рименяемый</w:t>
      </w:r>
      <w:proofErr w:type="spellEnd"/>
      <w:r>
        <w:rPr>
          <w:szCs w:val="28"/>
        </w:rPr>
        <w:t xml:space="preserve"> для микропроцессорной </w:t>
      </w:r>
      <w:proofErr w:type="spellStart"/>
      <w:r>
        <w:rPr>
          <w:szCs w:val="28"/>
        </w:rPr>
        <w:t>теники</w:t>
      </w:r>
      <w:proofErr w:type="spellEnd"/>
      <w:r>
        <w:rPr>
          <w:szCs w:val="28"/>
        </w:rPr>
        <w:t>( Е</w:t>
      </w:r>
      <w:r>
        <w:rPr>
          <w:szCs w:val="28"/>
          <w:vertAlign w:val="subscript"/>
        </w:rPr>
        <w:t>н</w:t>
      </w:r>
      <w:r>
        <w:rPr>
          <w:szCs w:val="28"/>
        </w:rPr>
        <w:t>=0,33)</w:t>
      </w:r>
    </w:p>
    <w:p w:rsidR="003D25EC" w:rsidRDefault="003D25EC" w:rsidP="003D25EC">
      <w:pPr>
        <w:rPr>
          <w:szCs w:val="28"/>
        </w:rPr>
      </w:pPr>
      <w:r>
        <w:rPr>
          <w:szCs w:val="28"/>
        </w:rPr>
        <w:t>Э</w:t>
      </w:r>
      <w:r>
        <w:rPr>
          <w:szCs w:val="28"/>
          <w:vertAlign w:val="subscript"/>
        </w:rPr>
        <w:t>г</w:t>
      </w:r>
      <w:r>
        <w:rPr>
          <w:szCs w:val="28"/>
        </w:rPr>
        <w:t>=3545,238-0,15*10000000=3539,988т</w:t>
      </w:r>
      <w:proofErr w:type="gramStart"/>
      <w:r>
        <w:rPr>
          <w:szCs w:val="28"/>
        </w:rPr>
        <w:t>.р</w:t>
      </w:r>
      <w:proofErr w:type="gramEnd"/>
    </w:p>
    <w:p w:rsidR="003D25EC" w:rsidRDefault="003D25EC" w:rsidP="003D25EC">
      <w:pPr>
        <w:rPr>
          <w:szCs w:val="28"/>
        </w:rPr>
      </w:pPr>
    </w:p>
    <w:p w:rsidR="003D25EC" w:rsidRPr="003D25EC" w:rsidRDefault="003D25EC" w:rsidP="003D25EC">
      <w:pPr>
        <w:rPr>
          <w:b/>
          <w:sz w:val="32"/>
          <w:szCs w:val="32"/>
        </w:rPr>
      </w:pPr>
      <w:r>
        <w:rPr>
          <w:b/>
          <w:sz w:val="32"/>
          <w:szCs w:val="32"/>
        </w:rPr>
        <w:t xml:space="preserve">        </w:t>
      </w:r>
      <w:r w:rsidRPr="003D25EC">
        <w:rPr>
          <w:b/>
          <w:sz w:val="32"/>
          <w:szCs w:val="32"/>
        </w:rPr>
        <w:t>5.7</w:t>
      </w:r>
      <w:r w:rsidR="00C830C2">
        <w:rPr>
          <w:b/>
          <w:sz w:val="32"/>
          <w:szCs w:val="32"/>
        </w:rPr>
        <w:t xml:space="preserve"> С</w:t>
      </w:r>
      <w:r w:rsidRPr="003D25EC">
        <w:rPr>
          <w:b/>
          <w:sz w:val="32"/>
          <w:szCs w:val="32"/>
        </w:rPr>
        <w:t>рок окупаемости</w:t>
      </w:r>
    </w:p>
    <w:p w:rsidR="003D25EC" w:rsidRDefault="003D25EC" w:rsidP="00520E11">
      <w:pPr>
        <w:jc w:val="center"/>
        <w:rPr>
          <w:szCs w:val="28"/>
          <w:u w:val="single"/>
        </w:rPr>
      </w:pPr>
      <w:r>
        <w:rPr>
          <w:szCs w:val="28"/>
        </w:rPr>
        <w:t>Т=</w:t>
      </w:r>
      <w:r w:rsidRPr="00043A14">
        <w:rPr>
          <w:szCs w:val="28"/>
          <w:u w:val="single"/>
        </w:rPr>
        <w:t>К</w:t>
      </w:r>
    </w:p>
    <w:p w:rsidR="003D25EC" w:rsidRDefault="003D25EC" w:rsidP="00520E11">
      <w:pPr>
        <w:jc w:val="center"/>
        <w:rPr>
          <w:szCs w:val="28"/>
          <w:vertAlign w:val="subscript"/>
        </w:rPr>
      </w:pPr>
      <w:proofErr w:type="spellStart"/>
      <w:r w:rsidRPr="00043A14">
        <w:rPr>
          <w:szCs w:val="28"/>
        </w:rPr>
        <w:t>Э</w:t>
      </w:r>
      <w:r>
        <w:rPr>
          <w:szCs w:val="28"/>
          <w:vertAlign w:val="subscript"/>
        </w:rPr>
        <w:t>г</w:t>
      </w:r>
      <w:proofErr w:type="spellEnd"/>
    </w:p>
    <w:p w:rsidR="003D25EC" w:rsidRDefault="003D25EC" w:rsidP="003D25EC">
      <w:pPr>
        <w:rPr>
          <w:szCs w:val="28"/>
        </w:rPr>
      </w:pPr>
    </w:p>
    <w:p w:rsidR="003D25EC" w:rsidRPr="00043A14" w:rsidRDefault="003D25EC" w:rsidP="003D25EC">
      <w:pPr>
        <w:rPr>
          <w:szCs w:val="28"/>
        </w:rPr>
      </w:pPr>
      <w:r>
        <w:rPr>
          <w:szCs w:val="28"/>
        </w:rPr>
        <w:t>Т=</w:t>
      </w:r>
      <w:r>
        <w:rPr>
          <w:szCs w:val="28"/>
          <w:u w:val="single"/>
        </w:rPr>
        <w:t>10000</w:t>
      </w:r>
      <w:r>
        <w:rPr>
          <w:szCs w:val="28"/>
        </w:rPr>
        <w:t>= 2,8года</w:t>
      </w:r>
    </w:p>
    <w:p w:rsidR="003D25EC" w:rsidRDefault="003D25EC" w:rsidP="003D25EC">
      <w:pPr>
        <w:rPr>
          <w:szCs w:val="28"/>
        </w:rPr>
      </w:pPr>
      <w:r>
        <w:rPr>
          <w:szCs w:val="28"/>
        </w:rPr>
        <w:t xml:space="preserve">   3,541</w:t>
      </w:r>
    </w:p>
    <w:p w:rsidR="003D25EC" w:rsidRDefault="003D25EC" w:rsidP="003D25EC">
      <w:pPr>
        <w:ind w:firstLine="709"/>
        <w:rPr>
          <w:caps/>
          <w:szCs w:val="28"/>
        </w:rPr>
      </w:pPr>
    </w:p>
    <w:p w:rsidR="001F7EB8" w:rsidRDefault="001F7EB8" w:rsidP="000E1EA6">
      <w:pPr>
        <w:ind w:firstLine="709"/>
        <w:rPr>
          <w:szCs w:val="28"/>
        </w:rPr>
      </w:pPr>
    </w:p>
    <w:p w:rsidR="001F7EB8" w:rsidRDefault="001F7EB8" w:rsidP="000E1EA6">
      <w:pPr>
        <w:ind w:firstLine="709"/>
        <w:rPr>
          <w:szCs w:val="28"/>
        </w:rPr>
      </w:pPr>
    </w:p>
    <w:p w:rsidR="001F7EB8" w:rsidRDefault="001F7EB8" w:rsidP="000E1EA6">
      <w:pPr>
        <w:ind w:firstLine="709"/>
        <w:rPr>
          <w:szCs w:val="28"/>
        </w:rPr>
      </w:pPr>
    </w:p>
    <w:p w:rsidR="000E1EA6" w:rsidRPr="000E1EA6" w:rsidRDefault="003D25EC" w:rsidP="00113807">
      <w:pPr>
        <w:spacing w:line="360" w:lineRule="auto"/>
        <w:ind w:firstLine="709"/>
        <w:jc w:val="both"/>
        <w:rPr>
          <w:b/>
          <w:caps/>
          <w:szCs w:val="28"/>
        </w:rPr>
      </w:pPr>
      <w:r>
        <w:rPr>
          <w:b/>
          <w:caps/>
          <w:szCs w:val="28"/>
        </w:rPr>
        <w:t>5.8</w:t>
      </w:r>
      <w:r w:rsidR="000E1EA6" w:rsidRPr="000E1EA6">
        <w:rPr>
          <w:b/>
          <w:caps/>
          <w:szCs w:val="28"/>
        </w:rPr>
        <w:t xml:space="preserve"> Вывод по разделу</w:t>
      </w:r>
    </w:p>
    <w:p w:rsidR="000E1EA6" w:rsidRDefault="000E1EA6" w:rsidP="00113807">
      <w:pPr>
        <w:spacing w:line="360" w:lineRule="auto"/>
        <w:ind w:firstLine="709"/>
        <w:jc w:val="both"/>
        <w:rPr>
          <w:szCs w:val="28"/>
        </w:rPr>
      </w:pPr>
    </w:p>
    <w:p w:rsidR="000E1EA6" w:rsidRDefault="000E1EA6" w:rsidP="00113807">
      <w:pPr>
        <w:spacing w:line="360" w:lineRule="auto"/>
        <w:ind w:firstLine="709"/>
        <w:jc w:val="both"/>
        <w:rPr>
          <w:szCs w:val="28"/>
        </w:rPr>
      </w:pPr>
      <w:r>
        <w:rPr>
          <w:szCs w:val="28"/>
        </w:rPr>
        <w:t>По результатам расчета расходов на обслуживание и ремонт за год суммарная экономия</w:t>
      </w:r>
      <w:r w:rsidR="003D25EC">
        <w:rPr>
          <w:szCs w:val="28"/>
        </w:rPr>
        <w:t xml:space="preserve"> от внедрения КЭБ-2 составит 3545.238</w:t>
      </w:r>
      <w:r>
        <w:rPr>
          <w:szCs w:val="28"/>
        </w:rPr>
        <w:t xml:space="preserve"> тыс. руб.</w:t>
      </w:r>
    </w:p>
    <w:p w:rsidR="000E1EA6" w:rsidRDefault="000E1EA6" w:rsidP="000B39CE">
      <w:pPr>
        <w:spacing w:line="360" w:lineRule="auto"/>
        <w:ind w:firstLine="709"/>
        <w:jc w:val="both"/>
        <w:rPr>
          <w:szCs w:val="28"/>
        </w:rPr>
        <w:sectPr w:rsidR="000E1EA6" w:rsidSect="00631EB8">
          <w:footerReference w:type="default" r:id="rId165"/>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pPr>
    </w:p>
    <w:p w:rsidR="00E20F11" w:rsidRPr="00113807" w:rsidRDefault="00E20F11" w:rsidP="00B87AAD">
      <w:pPr>
        <w:shd w:val="clear" w:color="auto" w:fill="FFFFFF"/>
        <w:tabs>
          <w:tab w:val="left" w:pos="142"/>
          <w:tab w:val="left" w:pos="284"/>
        </w:tabs>
        <w:spacing w:before="346" w:line="312" w:lineRule="auto"/>
        <w:ind w:right="893"/>
        <w:jc w:val="both"/>
        <w:rPr>
          <w:b/>
          <w:color w:val="000000"/>
          <w:spacing w:val="1"/>
          <w:w w:val="138"/>
        </w:rPr>
      </w:pPr>
    </w:p>
    <w:p w:rsidR="000E1EA6" w:rsidRDefault="000E1EA6" w:rsidP="000E1EA6">
      <w:pPr>
        <w:spacing w:line="360" w:lineRule="auto"/>
        <w:ind w:firstLine="709"/>
        <w:jc w:val="both"/>
        <w:rPr>
          <w:b/>
          <w:caps/>
          <w:szCs w:val="28"/>
        </w:rPr>
      </w:pPr>
      <w:r w:rsidRPr="00113807">
        <w:rPr>
          <w:b/>
          <w:caps/>
          <w:szCs w:val="28"/>
        </w:rPr>
        <w:t>Заключение</w:t>
      </w:r>
    </w:p>
    <w:p w:rsidR="00113807" w:rsidRPr="00113807" w:rsidRDefault="00113807" w:rsidP="000E1EA6">
      <w:pPr>
        <w:spacing w:line="360" w:lineRule="auto"/>
        <w:ind w:firstLine="709"/>
        <w:jc w:val="both"/>
        <w:rPr>
          <w:b/>
          <w:caps/>
          <w:szCs w:val="28"/>
        </w:rPr>
      </w:pPr>
    </w:p>
    <w:p w:rsidR="000E1EA6" w:rsidRDefault="000E1EA6" w:rsidP="000E1EA6">
      <w:pPr>
        <w:spacing w:line="360" w:lineRule="auto"/>
        <w:ind w:firstLine="709"/>
        <w:jc w:val="both"/>
        <w:rPr>
          <w:szCs w:val="28"/>
        </w:rPr>
      </w:pPr>
      <w:r w:rsidRPr="005C7FAF">
        <w:rPr>
          <w:szCs w:val="28"/>
        </w:rPr>
        <w:t>Сегодня система КЭБ-2 - одна из самых современных отечественных систем кодовой блокировки. Она соответствует всем требованиям, предъявляемым к автоблокировке, и позволяет отказаться от строительства дополнительной системы диспет</w:t>
      </w:r>
      <w:r>
        <w:rPr>
          <w:szCs w:val="28"/>
        </w:rPr>
        <w:t>черского контроля на перегонах.</w:t>
      </w:r>
      <w:r w:rsidRPr="005C7FAF">
        <w:rPr>
          <w:rFonts w:ascii="Verdana" w:hAnsi="Verdana"/>
          <w:color w:val="000000"/>
          <w:sz w:val="20"/>
          <w:szCs w:val="20"/>
        </w:rPr>
        <w:t xml:space="preserve"> </w:t>
      </w:r>
      <w:r w:rsidRPr="005C7FAF">
        <w:rPr>
          <w:szCs w:val="28"/>
        </w:rPr>
        <w:t>Система имеет все необходимые проектные решения и пятилетний оп</w:t>
      </w:r>
      <w:r>
        <w:rPr>
          <w:szCs w:val="28"/>
        </w:rPr>
        <w:t>ыт эксплуатации на сети дорог.</w:t>
      </w:r>
    </w:p>
    <w:p w:rsidR="00E20F11" w:rsidRPr="001A45C9" w:rsidRDefault="000E1EA6" w:rsidP="000E1EA6">
      <w:pPr>
        <w:spacing w:line="360" w:lineRule="auto"/>
        <w:jc w:val="both"/>
        <w:rPr>
          <w:b/>
          <w:sz w:val="40"/>
          <w:szCs w:val="40"/>
        </w:rPr>
      </w:pPr>
      <w:r>
        <w:rPr>
          <w:szCs w:val="28"/>
        </w:rPr>
        <w:t>В настоящем дипломе проведён обзор</w:t>
      </w:r>
      <w:r w:rsidRPr="009347BF">
        <w:rPr>
          <w:szCs w:val="28"/>
        </w:rPr>
        <w:t xml:space="preserve"> систем автоблокировки, на</w:t>
      </w:r>
      <w:r>
        <w:rPr>
          <w:szCs w:val="28"/>
        </w:rPr>
        <w:t>значение и развитие систем авто</w:t>
      </w:r>
      <w:r w:rsidRPr="009347BF">
        <w:rPr>
          <w:szCs w:val="28"/>
        </w:rPr>
        <w:t>блокировки, общие принципы п</w:t>
      </w:r>
      <w:r>
        <w:rPr>
          <w:szCs w:val="28"/>
        </w:rPr>
        <w:t>остроения автоблокировки и авто</w:t>
      </w:r>
      <w:r w:rsidRPr="009347BF">
        <w:rPr>
          <w:szCs w:val="28"/>
        </w:rPr>
        <w:t>матической локомотивной сигнализации</w:t>
      </w:r>
      <w:r>
        <w:rPr>
          <w:szCs w:val="28"/>
        </w:rPr>
        <w:t>.</w:t>
      </w:r>
      <w:r w:rsidRPr="009347BF">
        <w:rPr>
          <w:sz w:val="20"/>
          <w:szCs w:val="20"/>
        </w:rPr>
        <w:t xml:space="preserve"> </w:t>
      </w:r>
      <w:r w:rsidRPr="009347BF">
        <w:rPr>
          <w:szCs w:val="28"/>
        </w:rPr>
        <w:t>Аппаратура кодовой электронной автоблокировки КЭБ-2, разработка путевого плана перегона,</w:t>
      </w:r>
      <w:r>
        <w:rPr>
          <w:szCs w:val="28"/>
        </w:rPr>
        <w:t xml:space="preserve"> технология обслуживания КЭБ-2.</w:t>
      </w:r>
      <w:r w:rsidRPr="009347BF">
        <w:rPr>
          <w:szCs w:val="28"/>
        </w:rPr>
        <w:t xml:space="preserve"> </w:t>
      </w:r>
      <w:r>
        <w:rPr>
          <w:szCs w:val="28"/>
        </w:rPr>
        <w:t>Приведён расчёт экономической эффективности от внедрения КЭБ-2. Также приведён раздел “Охрана труда”,</w:t>
      </w:r>
    </w:p>
    <w:p w:rsidR="00E20F11" w:rsidRDefault="00E20F11" w:rsidP="000E1EA6">
      <w:pPr>
        <w:shd w:val="clear" w:color="auto" w:fill="FFFFFF"/>
        <w:tabs>
          <w:tab w:val="left" w:pos="142"/>
          <w:tab w:val="left" w:pos="284"/>
        </w:tabs>
        <w:spacing w:before="346" w:line="360" w:lineRule="auto"/>
        <w:ind w:right="893"/>
        <w:jc w:val="both"/>
        <w:rPr>
          <w:color w:val="000000"/>
          <w:spacing w:val="1"/>
          <w:w w:val="138"/>
        </w:rPr>
      </w:pPr>
    </w:p>
    <w:p w:rsidR="000B39CE" w:rsidRDefault="000B39CE" w:rsidP="000E1EA6">
      <w:pPr>
        <w:shd w:val="clear" w:color="auto" w:fill="FFFFFF"/>
        <w:tabs>
          <w:tab w:val="left" w:pos="142"/>
          <w:tab w:val="left" w:pos="284"/>
        </w:tabs>
        <w:spacing w:before="346" w:line="360"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p w:rsidR="00113807" w:rsidRDefault="00113807" w:rsidP="00B87AAD">
      <w:pPr>
        <w:shd w:val="clear" w:color="auto" w:fill="FFFFFF"/>
        <w:tabs>
          <w:tab w:val="left" w:pos="142"/>
          <w:tab w:val="left" w:pos="284"/>
        </w:tabs>
        <w:spacing w:before="346" w:line="312" w:lineRule="auto"/>
        <w:ind w:right="893"/>
        <w:jc w:val="both"/>
        <w:rPr>
          <w:color w:val="000000"/>
          <w:spacing w:val="1"/>
          <w:w w:val="138"/>
        </w:rPr>
      </w:pPr>
    </w:p>
    <w:p w:rsidR="00113807" w:rsidRDefault="00113807" w:rsidP="00B87AAD">
      <w:pPr>
        <w:shd w:val="clear" w:color="auto" w:fill="FFFFFF"/>
        <w:tabs>
          <w:tab w:val="left" w:pos="142"/>
          <w:tab w:val="left" w:pos="284"/>
        </w:tabs>
        <w:spacing w:before="346" w:line="312" w:lineRule="auto"/>
        <w:ind w:right="893"/>
        <w:jc w:val="both"/>
        <w:rPr>
          <w:color w:val="000000"/>
          <w:spacing w:val="1"/>
          <w:w w:val="138"/>
        </w:rPr>
      </w:pPr>
    </w:p>
    <w:p w:rsidR="00113807" w:rsidRPr="00113807" w:rsidRDefault="00113807" w:rsidP="00113807">
      <w:pPr>
        <w:spacing w:line="360" w:lineRule="auto"/>
        <w:ind w:firstLine="709"/>
        <w:jc w:val="both"/>
        <w:rPr>
          <w:b/>
          <w:caps/>
          <w:sz w:val="32"/>
          <w:szCs w:val="32"/>
        </w:rPr>
      </w:pPr>
      <w:r w:rsidRPr="00113807">
        <w:rPr>
          <w:b/>
          <w:caps/>
          <w:sz w:val="32"/>
          <w:szCs w:val="32"/>
        </w:rPr>
        <w:t>Список используемой литературы</w:t>
      </w:r>
    </w:p>
    <w:p w:rsidR="00113807" w:rsidRDefault="00113807" w:rsidP="00113807">
      <w:pPr>
        <w:spacing w:line="360" w:lineRule="auto"/>
        <w:ind w:firstLine="709"/>
        <w:jc w:val="both"/>
        <w:rPr>
          <w:szCs w:val="28"/>
        </w:rPr>
      </w:pPr>
    </w:p>
    <w:p w:rsidR="00113807" w:rsidRDefault="00113807" w:rsidP="00113807">
      <w:pPr>
        <w:spacing w:line="360" w:lineRule="auto"/>
        <w:jc w:val="both"/>
        <w:rPr>
          <w:szCs w:val="28"/>
        </w:rPr>
      </w:pPr>
      <w:r>
        <w:rPr>
          <w:szCs w:val="28"/>
        </w:rPr>
        <w:t xml:space="preserve">1. Кодовая электронная </w:t>
      </w:r>
      <w:proofErr w:type="spellStart"/>
      <w:r>
        <w:rPr>
          <w:szCs w:val="28"/>
        </w:rPr>
        <w:t>автоблокирова</w:t>
      </w:r>
      <w:proofErr w:type="spellEnd"/>
      <w:r>
        <w:rPr>
          <w:szCs w:val="28"/>
        </w:rPr>
        <w:t xml:space="preserve"> КЭБ-2. Типовые материалы для проектирования 410402-ТМП. Санкт-Петербург «</w:t>
      </w:r>
      <w:proofErr w:type="spellStart"/>
      <w:r>
        <w:rPr>
          <w:szCs w:val="28"/>
        </w:rPr>
        <w:t>Гипротранссигналсвязь</w:t>
      </w:r>
      <w:proofErr w:type="spellEnd"/>
      <w:r>
        <w:rPr>
          <w:szCs w:val="28"/>
        </w:rPr>
        <w:t>» 2003 г. – 300с</w:t>
      </w:r>
    </w:p>
    <w:p w:rsidR="00113807" w:rsidRDefault="00113807" w:rsidP="00113807">
      <w:pPr>
        <w:spacing w:line="360" w:lineRule="auto"/>
        <w:jc w:val="both"/>
        <w:rPr>
          <w:szCs w:val="28"/>
        </w:rPr>
      </w:pPr>
      <w:r>
        <w:rPr>
          <w:szCs w:val="28"/>
        </w:rPr>
        <w:t xml:space="preserve">2 Четырёхпроводная схема смены направления с защитой от подпитки проводов контроля свободности перегона от постороннего источника. Методические указания И-228-94. Санкт-Петербург </w:t>
      </w:r>
      <w:proofErr w:type="spellStart"/>
      <w:r>
        <w:rPr>
          <w:szCs w:val="28"/>
        </w:rPr>
        <w:t>Гипротранссигналсвязь</w:t>
      </w:r>
      <w:proofErr w:type="spellEnd"/>
      <w:r>
        <w:rPr>
          <w:szCs w:val="28"/>
        </w:rPr>
        <w:t xml:space="preserve"> 1996 г. 2000г. – 60с</w:t>
      </w:r>
    </w:p>
    <w:p w:rsidR="00113807" w:rsidRDefault="00113807" w:rsidP="00113807">
      <w:pPr>
        <w:spacing w:line="360" w:lineRule="auto"/>
        <w:jc w:val="both"/>
        <w:rPr>
          <w:szCs w:val="28"/>
        </w:rPr>
      </w:pPr>
      <w:r>
        <w:rPr>
          <w:szCs w:val="28"/>
        </w:rPr>
        <w:t xml:space="preserve">3 Технологические карты. (Дополнение к инструкции ЦШ/720). Санкт-Петербург Рабочие материалы. ПГУПС, 2003. – 240с </w:t>
      </w:r>
    </w:p>
    <w:p w:rsidR="00113807" w:rsidRDefault="00113807" w:rsidP="00113807">
      <w:pPr>
        <w:spacing w:line="360" w:lineRule="auto"/>
        <w:jc w:val="both"/>
        <w:rPr>
          <w:szCs w:val="28"/>
        </w:rPr>
      </w:pPr>
      <w:r>
        <w:rPr>
          <w:szCs w:val="28"/>
        </w:rPr>
        <w:t>4  Типовой проект организации обслуживания и ремонта технических средств и сопровождение программного обеспечения железнодорожной автоматики и телемеханики (основная часть и приложения). – 40с</w:t>
      </w:r>
    </w:p>
    <w:p w:rsidR="00113807" w:rsidRDefault="00113807" w:rsidP="00113807">
      <w:pPr>
        <w:spacing w:line="360" w:lineRule="auto"/>
        <w:jc w:val="both"/>
        <w:rPr>
          <w:szCs w:val="28"/>
        </w:rPr>
      </w:pPr>
      <w:r>
        <w:rPr>
          <w:szCs w:val="28"/>
        </w:rPr>
        <w:t>5 Методические рекомендации по оценке инвестиционных проектов на железнодорожном транспорте. - М: Транспорт, 1998 г. – 50с</w:t>
      </w:r>
    </w:p>
    <w:p w:rsidR="00113807" w:rsidRDefault="00113807" w:rsidP="00113807">
      <w:pPr>
        <w:spacing w:line="360" w:lineRule="auto"/>
        <w:jc w:val="both"/>
        <w:rPr>
          <w:szCs w:val="28"/>
        </w:rPr>
      </w:pPr>
      <w:r>
        <w:rPr>
          <w:szCs w:val="28"/>
        </w:rPr>
        <w:t>6 Маслов Н.Н. Пронин А.П. и др</w:t>
      </w:r>
      <w:proofErr w:type="gramStart"/>
      <w:r>
        <w:rPr>
          <w:szCs w:val="28"/>
        </w:rPr>
        <w:t>.П</w:t>
      </w:r>
      <w:proofErr w:type="gramEnd"/>
      <w:r>
        <w:rPr>
          <w:szCs w:val="28"/>
        </w:rPr>
        <w:t>роектирование средств защиты от опасных и вредных производственных факторов (инженерные расчёты). Санкт-Петербург. ПГУПС. 1998.-180с</w:t>
      </w:r>
    </w:p>
    <w:p w:rsidR="00113807" w:rsidRDefault="00113807" w:rsidP="00113807">
      <w:pPr>
        <w:spacing w:line="360" w:lineRule="auto"/>
        <w:jc w:val="both"/>
        <w:rPr>
          <w:szCs w:val="28"/>
        </w:rPr>
      </w:pPr>
      <w:r>
        <w:rPr>
          <w:szCs w:val="28"/>
        </w:rPr>
        <w:t>7 Электробезопасность. Защитное заземление, зануление.</w:t>
      </w:r>
      <w:r w:rsidR="00E16309">
        <w:rPr>
          <w:szCs w:val="28"/>
        </w:rPr>
        <w:t xml:space="preserve"> </w:t>
      </w:r>
      <w:r>
        <w:rPr>
          <w:szCs w:val="28"/>
        </w:rPr>
        <w:t>ГОСТ 12.1.030-81.- 120с</w:t>
      </w:r>
    </w:p>
    <w:p w:rsidR="000B39CE" w:rsidRDefault="000B39CE" w:rsidP="00B87AAD">
      <w:pPr>
        <w:shd w:val="clear" w:color="auto" w:fill="FFFFFF"/>
        <w:tabs>
          <w:tab w:val="left" w:pos="142"/>
          <w:tab w:val="left" w:pos="284"/>
        </w:tabs>
        <w:spacing w:before="346" w:line="312" w:lineRule="auto"/>
        <w:ind w:right="893"/>
        <w:jc w:val="both"/>
        <w:rPr>
          <w:color w:val="000000"/>
          <w:spacing w:val="1"/>
          <w:w w:val="138"/>
        </w:rPr>
      </w:pPr>
    </w:p>
    <w:sectPr w:rsidR="000B39CE" w:rsidSect="00631EB8">
      <w:footerReference w:type="default" r:id="rId166"/>
      <w:pgSz w:w="11906" w:h="16838"/>
      <w:pgMar w:top="794" w:right="737" w:bottom="340" w:left="1644" w:header="0" w:footer="0" w:gutter="0"/>
      <w:pgBorders>
        <w:top w:val="single" w:sz="12" w:space="25" w:color="auto"/>
        <w:left w:val="single" w:sz="12" w:space="21" w:color="auto"/>
        <w:bottom w:val="single" w:sz="12" w:space="0" w:color="auto"/>
        <w:right w:val="single" w:sz="12" w:space="20"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48" w:rsidRDefault="002B3348" w:rsidP="00E7508B">
      <w:r>
        <w:separator/>
      </w:r>
    </w:p>
  </w:endnote>
  <w:endnote w:type="continuationSeparator" w:id="0">
    <w:p w:rsidR="002B3348" w:rsidRDefault="002B3348" w:rsidP="00E750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OST type 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EuroRoman">
    <w:altName w:val="Courier New"/>
    <w:panose1 w:val="000004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D7" w:rsidRDefault="00301CD7">
    <w:pPr>
      <w:pStyle w:val="a5"/>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8" w:type="dxa"/>
      <w:tblInd w:w="-318" w:type="dxa"/>
      <w:tblBorders>
        <w:top w:val="single" w:sz="12" w:space="0" w:color="auto"/>
        <w:left w:val="single" w:sz="12" w:space="0" w:color="auto"/>
        <w:bottom w:val="single" w:sz="12" w:space="0" w:color="auto"/>
        <w:right w:val="single" w:sz="12" w:space="0" w:color="auto"/>
      </w:tblBorders>
      <w:tblLook w:val="04A0"/>
    </w:tblPr>
    <w:tblGrid>
      <w:gridCol w:w="475"/>
      <w:gridCol w:w="566"/>
      <w:gridCol w:w="1292"/>
      <w:gridCol w:w="847"/>
      <w:gridCol w:w="566"/>
      <w:gridCol w:w="6046"/>
      <w:gridCol w:w="566"/>
    </w:tblGrid>
    <w:tr w:rsidR="00301CD7" w:rsidRPr="002002CC" w:rsidTr="00113807">
      <w:trPr>
        <w:trHeight w:val="283"/>
      </w:trPr>
      <w:tc>
        <w:tcPr>
          <w:tcW w:w="475" w:type="dxa"/>
          <w:tcBorders>
            <w:top w:val="single" w:sz="12" w:space="0" w:color="auto"/>
            <w:bottom w:val="single" w:sz="6" w:space="0" w:color="auto"/>
            <w:right w:val="single" w:sz="6" w:space="0" w:color="auto"/>
          </w:tcBorders>
        </w:tcPr>
        <w:p w:rsidR="00301CD7" w:rsidRPr="002002CC" w:rsidRDefault="00301CD7" w:rsidP="00113807">
          <w:pPr>
            <w:pStyle w:val="a5"/>
            <w:rPr>
              <w:rFonts w:ascii="Arial" w:hAnsi="Arial" w:cs="Arial"/>
              <w:i/>
              <w:sz w:val="12"/>
              <w:szCs w:val="12"/>
            </w:rPr>
          </w:pPr>
        </w:p>
      </w:tc>
      <w:tc>
        <w:tcPr>
          <w:tcW w:w="566" w:type="dxa"/>
          <w:tcBorders>
            <w:top w:val="single" w:sz="12" w:space="0" w:color="auto"/>
            <w:left w:val="single" w:sz="6"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1292"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847"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6046" w:type="dxa"/>
          <w:vMerge w:val="restart"/>
          <w:tcBorders>
            <w:left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Cs w:val="28"/>
            </w:rPr>
            <w:t>Д</w:t>
          </w:r>
          <w:r>
            <w:rPr>
              <w:rFonts w:ascii="Arial" w:hAnsi="Arial" w:cs="Arial"/>
              <w:i/>
              <w:szCs w:val="28"/>
            </w:rPr>
            <w:t>П.220415.02.01</w:t>
          </w:r>
        </w:p>
      </w:tc>
      <w:tc>
        <w:tcPr>
          <w:tcW w:w="566" w:type="dxa"/>
          <w:tcBorders>
            <w:top w:val="single" w:sz="12" w:space="0" w:color="auto"/>
            <w:left w:val="single" w:sz="12" w:space="0" w:color="auto"/>
            <w:bottom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Лист</w:t>
          </w:r>
        </w:p>
      </w:tc>
    </w:tr>
    <w:tr w:rsidR="00301CD7" w:rsidRPr="002002CC" w:rsidTr="00113807">
      <w:trPr>
        <w:trHeight w:val="283"/>
      </w:trPr>
      <w:tc>
        <w:tcPr>
          <w:tcW w:w="475" w:type="dxa"/>
          <w:tcBorders>
            <w:top w:val="single" w:sz="6" w:space="0" w:color="auto"/>
            <w:bottom w:val="single" w:sz="12" w:space="0" w:color="auto"/>
            <w:right w:val="single" w:sz="6" w:space="0" w:color="auto"/>
          </w:tcBorders>
        </w:tcPr>
        <w:p w:rsidR="00301CD7" w:rsidRPr="002002CC" w:rsidRDefault="00301CD7" w:rsidP="00113807">
          <w:pPr>
            <w:pStyle w:val="a5"/>
            <w:rPr>
              <w:rFonts w:ascii="Arial" w:hAnsi="Arial" w:cs="Arial"/>
              <w:i/>
              <w:sz w:val="12"/>
              <w:szCs w:val="12"/>
            </w:rPr>
          </w:pPr>
        </w:p>
      </w:tc>
      <w:tc>
        <w:tcPr>
          <w:tcW w:w="566" w:type="dxa"/>
          <w:tcBorders>
            <w:top w:val="single" w:sz="6" w:space="0" w:color="auto"/>
            <w:left w:val="single" w:sz="6"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1292"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847"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6046" w:type="dxa"/>
          <w:vMerge/>
          <w:tcBorders>
            <w:left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vMerge w:val="restart"/>
          <w:tcBorders>
            <w:top w:val="single" w:sz="12" w:space="0" w:color="auto"/>
            <w:left w:val="single" w:sz="12" w:space="0" w:color="auto"/>
            <w:bottom w:val="single" w:sz="12" w:space="0" w:color="auto"/>
          </w:tcBorders>
        </w:tcPr>
        <w:p w:rsidR="00301CD7" w:rsidRPr="002002CC" w:rsidRDefault="00301CD7" w:rsidP="00113807">
          <w:pPr>
            <w:pStyle w:val="a5"/>
            <w:rPr>
              <w:rFonts w:ascii="Arial" w:hAnsi="Arial" w:cs="Arial"/>
              <w:i/>
              <w:sz w:val="12"/>
              <w:szCs w:val="12"/>
            </w:rPr>
          </w:pPr>
        </w:p>
      </w:tc>
    </w:tr>
    <w:tr w:rsidR="00301CD7" w:rsidRPr="002002CC" w:rsidTr="00113807">
      <w:trPr>
        <w:trHeight w:val="283"/>
      </w:trPr>
      <w:tc>
        <w:tcPr>
          <w:tcW w:w="475" w:type="dxa"/>
          <w:tcBorders>
            <w:top w:val="single" w:sz="12" w:space="0" w:color="auto"/>
            <w:bottom w:val="single" w:sz="12" w:space="0" w:color="auto"/>
            <w:right w:val="single" w:sz="6"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Изм.</w:t>
          </w:r>
        </w:p>
      </w:tc>
      <w:tc>
        <w:tcPr>
          <w:tcW w:w="566" w:type="dxa"/>
          <w:tcBorders>
            <w:top w:val="single" w:sz="12" w:space="0" w:color="auto"/>
            <w:left w:val="single" w:sz="6" w:space="0" w:color="auto"/>
            <w:bottom w:val="single" w:sz="12" w:space="0" w:color="auto"/>
            <w:right w:val="single" w:sz="12" w:space="0" w:color="auto"/>
          </w:tcBorders>
          <w:vAlign w:val="center"/>
        </w:tcPr>
        <w:p w:rsidR="00301CD7" w:rsidRPr="00816D0E" w:rsidRDefault="00301CD7" w:rsidP="00113807">
          <w:pPr>
            <w:pStyle w:val="a5"/>
            <w:rPr>
              <w:rFonts w:ascii="Arial" w:hAnsi="Arial" w:cs="Arial"/>
              <w:i/>
              <w:sz w:val="12"/>
              <w:szCs w:val="12"/>
              <w:lang w:val="en-US"/>
            </w:rPr>
          </w:pPr>
          <w:r w:rsidRPr="002002CC">
            <w:rPr>
              <w:rFonts w:ascii="Arial" w:hAnsi="Arial" w:cs="Arial"/>
              <w:i/>
              <w:sz w:val="12"/>
              <w:szCs w:val="12"/>
            </w:rPr>
            <w:t>Лист</w:t>
          </w:r>
        </w:p>
      </w:tc>
      <w:tc>
        <w:tcPr>
          <w:tcW w:w="1292"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 докум.</w:t>
          </w:r>
        </w:p>
      </w:tc>
      <w:tc>
        <w:tcPr>
          <w:tcW w:w="84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Подпись</w:t>
          </w:r>
        </w:p>
      </w:tc>
      <w:tc>
        <w:tcPr>
          <w:tcW w:w="566"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дата</w:t>
          </w:r>
        </w:p>
      </w:tc>
      <w:tc>
        <w:tcPr>
          <w:tcW w:w="6046" w:type="dxa"/>
          <w:vMerge/>
          <w:tcBorders>
            <w:left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vMerge/>
          <w:tcBorders>
            <w:top w:val="single" w:sz="12" w:space="0" w:color="auto"/>
            <w:left w:val="single" w:sz="12" w:space="0" w:color="auto"/>
            <w:bottom w:val="single" w:sz="12" w:space="0" w:color="auto"/>
          </w:tcBorders>
        </w:tcPr>
        <w:p w:rsidR="00301CD7" w:rsidRPr="002002CC" w:rsidRDefault="00301CD7" w:rsidP="00113807">
          <w:pPr>
            <w:pStyle w:val="a5"/>
            <w:rPr>
              <w:rFonts w:ascii="Arial" w:hAnsi="Arial" w:cs="Arial"/>
              <w:i/>
              <w:sz w:val="12"/>
              <w:szCs w:val="12"/>
            </w:rPr>
          </w:pPr>
        </w:p>
      </w:tc>
    </w:tr>
  </w:tbl>
  <w:p w:rsidR="00301CD7" w:rsidRPr="00F77244" w:rsidRDefault="00301CD7" w:rsidP="00E7508B">
    <w:pPr>
      <w:pStyle w:val="a5"/>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7" w:type="dxa"/>
      <w:tblInd w:w="-318" w:type="dxa"/>
      <w:tblBorders>
        <w:top w:val="single" w:sz="12" w:space="0" w:color="auto"/>
        <w:left w:val="single" w:sz="12" w:space="0" w:color="auto"/>
        <w:bottom w:val="single" w:sz="12" w:space="0" w:color="auto"/>
        <w:right w:val="single" w:sz="12" w:space="0" w:color="auto"/>
      </w:tblBorders>
      <w:tblLayout w:type="fixed"/>
      <w:tblLook w:val="04A0"/>
    </w:tblPr>
    <w:tblGrid>
      <w:gridCol w:w="397"/>
      <w:gridCol w:w="567"/>
      <w:gridCol w:w="1304"/>
      <w:gridCol w:w="850"/>
      <w:gridCol w:w="567"/>
      <w:gridCol w:w="3838"/>
      <w:gridCol w:w="850"/>
      <w:gridCol w:w="850"/>
      <w:gridCol w:w="1134"/>
    </w:tblGrid>
    <w:tr w:rsidR="00301CD7" w:rsidRPr="002002CC" w:rsidTr="00520E11">
      <w:trPr>
        <w:cantSplit/>
        <w:trHeight w:hRule="exact" w:val="284"/>
      </w:trPr>
      <w:tc>
        <w:tcPr>
          <w:tcW w:w="397" w:type="dxa"/>
          <w:tcBorders>
            <w:top w:val="single" w:sz="12" w:space="0" w:color="auto"/>
            <w:bottom w:val="single" w:sz="6" w:space="0" w:color="auto"/>
            <w:right w:val="single" w:sz="6"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12" w:space="0" w:color="auto"/>
            <w:left w:val="single" w:sz="6"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6672" w:type="dxa"/>
          <w:gridSpan w:val="4"/>
          <w:vMerge w:val="restart"/>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Cs w:val="28"/>
            </w:rPr>
          </w:pPr>
          <w:r w:rsidRPr="002002CC">
            <w:rPr>
              <w:rFonts w:ascii="Arial" w:hAnsi="Arial" w:cs="Arial"/>
              <w:i/>
              <w:szCs w:val="28"/>
            </w:rPr>
            <w:t>Д</w:t>
          </w:r>
          <w:r>
            <w:rPr>
              <w:rFonts w:ascii="Arial" w:hAnsi="Arial" w:cs="Arial"/>
              <w:i/>
              <w:szCs w:val="28"/>
            </w:rPr>
            <w:t>П.220415.02.01</w:t>
          </w:r>
        </w:p>
      </w:tc>
    </w:tr>
    <w:tr w:rsidR="00301CD7" w:rsidRPr="002002CC" w:rsidTr="00520E11">
      <w:trPr>
        <w:cantSplit/>
        <w:trHeight w:hRule="exact" w:val="284"/>
      </w:trPr>
      <w:tc>
        <w:tcPr>
          <w:tcW w:w="397" w:type="dxa"/>
          <w:tcBorders>
            <w:top w:val="single" w:sz="6" w:space="0" w:color="auto"/>
            <w:bottom w:val="single" w:sz="12" w:space="0" w:color="auto"/>
            <w:right w:val="single" w:sz="6"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6" w:space="0" w:color="auto"/>
            <w:left w:val="single" w:sz="6"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Pr>
              <w:rFonts w:ascii="Arial" w:hAnsi="Arial" w:cs="Arial"/>
              <w:i/>
              <w:sz w:val="12"/>
              <w:szCs w:val="12"/>
            </w:rPr>
            <w:t>Алексеева М.Ю.</w:t>
          </w: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 w:val="12"/>
              <w:szCs w:val="12"/>
            </w:rPr>
          </w:pPr>
        </w:p>
      </w:tc>
    </w:tr>
    <w:tr w:rsidR="00301CD7" w:rsidRPr="002002CC" w:rsidTr="00520E11">
      <w:trPr>
        <w:cantSplit/>
        <w:trHeight w:hRule="exact" w:val="284"/>
      </w:trPr>
      <w:tc>
        <w:tcPr>
          <w:tcW w:w="397" w:type="dxa"/>
          <w:tcBorders>
            <w:top w:val="single" w:sz="12" w:space="0" w:color="auto"/>
            <w:bottom w:val="single" w:sz="12" w:space="0" w:color="auto"/>
            <w:right w:val="single" w:sz="6" w:space="0" w:color="auto"/>
          </w:tcBorders>
          <w:vAlign w:val="center"/>
        </w:tcPr>
        <w:p w:rsidR="00301CD7" w:rsidRPr="002002CC" w:rsidRDefault="00301CD7" w:rsidP="00520E11">
          <w:pPr>
            <w:pStyle w:val="a5"/>
            <w:ind w:left="-108"/>
            <w:jc w:val="center"/>
            <w:rPr>
              <w:rFonts w:ascii="Arial" w:hAnsi="Arial" w:cs="Arial"/>
              <w:i/>
              <w:sz w:val="12"/>
              <w:szCs w:val="12"/>
            </w:rPr>
          </w:pPr>
          <w:r w:rsidRPr="002002CC">
            <w:rPr>
              <w:rFonts w:ascii="Arial" w:hAnsi="Arial" w:cs="Arial"/>
              <w:i/>
              <w:sz w:val="12"/>
              <w:szCs w:val="12"/>
            </w:rPr>
            <w:t>Изм.</w:t>
          </w:r>
        </w:p>
      </w:tc>
      <w:tc>
        <w:tcPr>
          <w:tcW w:w="567" w:type="dxa"/>
          <w:tcBorders>
            <w:top w:val="single" w:sz="12" w:space="0" w:color="auto"/>
            <w:left w:val="single" w:sz="6"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Лист</w:t>
          </w:r>
        </w:p>
      </w:tc>
      <w:tc>
        <w:tcPr>
          <w:tcW w:w="1304"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 докум.</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дата</w:t>
          </w: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 w:val="12"/>
              <w:szCs w:val="12"/>
            </w:rPr>
          </w:pPr>
        </w:p>
      </w:tc>
    </w:tr>
    <w:tr w:rsidR="00301CD7" w:rsidRPr="002002CC" w:rsidTr="00520E11">
      <w:trPr>
        <w:cantSplit/>
        <w:trHeight w:hRule="exact" w:val="284"/>
      </w:trPr>
      <w:tc>
        <w:tcPr>
          <w:tcW w:w="964" w:type="dxa"/>
          <w:gridSpan w:val="2"/>
          <w:tcBorders>
            <w:top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roofErr w:type="spellStart"/>
          <w:r w:rsidRPr="002002CC">
            <w:rPr>
              <w:rFonts w:ascii="Arial" w:hAnsi="Arial" w:cs="Arial"/>
              <w:i/>
              <w:sz w:val="12"/>
              <w:szCs w:val="12"/>
            </w:rPr>
            <w:t>Разраб</w:t>
          </w:r>
          <w:proofErr w:type="spellEnd"/>
          <w:r w:rsidRPr="002002CC">
            <w:rPr>
              <w:rFonts w:ascii="Arial" w:hAnsi="Arial" w:cs="Arial"/>
              <w:i/>
              <w:sz w:val="12"/>
              <w:szCs w:val="12"/>
            </w:rPr>
            <w:t>.</w:t>
          </w: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roofErr w:type="spellStart"/>
          <w:r>
            <w:rPr>
              <w:rFonts w:ascii="Arial" w:hAnsi="Arial" w:cs="Arial"/>
              <w:i/>
              <w:sz w:val="12"/>
              <w:szCs w:val="12"/>
            </w:rPr>
            <w:t>Кухлевская</w:t>
          </w:r>
          <w:proofErr w:type="spellEnd"/>
          <w:r>
            <w:rPr>
              <w:rFonts w:ascii="Arial" w:hAnsi="Arial" w:cs="Arial"/>
              <w:i/>
              <w:sz w:val="12"/>
              <w:szCs w:val="12"/>
            </w:rPr>
            <w:t xml:space="preserve"> М.В.</w:t>
          </w: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3838" w:type="dxa"/>
          <w:vMerge w:val="restart"/>
          <w:tcBorders>
            <w:top w:val="single" w:sz="12" w:space="0" w:color="auto"/>
            <w:left w:val="single" w:sz="12" w:space="0" w:color="auto"/>
            <w:bottom w:val="single" w:sz="12" w:space="0" w:color="auto"/>
            <w:right w:val="single" w:sz="12" w:space="0" w:color="auto"/>
          </w:tcBorders>
          <w:vAlign w:val="center"/>
        </w:tcPr>
        <w:p w:rsidR="00301CD7" w:rsidRPr="003347E4" w:rsidRDefault="00301CD7" w:rsidP="00520E11">
          <w:pPr>
            <w:pStyle w:val="a5"/>
            <w:jc w:val="center"/>
            <w:rPr>
              <w:rFonts w:ascii="Arial" w:hAnsi="Arial" w:cs="Arial"/>
              <w:i/>
              <w:szCs w:val="28"/>
            </w:rPr>
          </w:pPr>
          <w:r>
            <w:rPr>
              <w:rFonts w:ascii="Arial" w:hAnsi="Arial" w:cs="Arial"/>
              <w:i/>
              <w:szCs w:val="28"/>
            </w:rPr>
            <w:t>Экономическая часть</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Лит.</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Лист</w:t>
          </w:r>
        </w:p>
      </w:tc>
      <w:tc>
        <w:tcPr>
          <w:tcW w:w="1134" w:type="dxa"/>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Листов</w:t>
          </w:r>
        </w:p>
      </w:tc>
    </w:tr>
    <w:tr w:rsidR="00301CD7" w:rsidRPr="002002CC" w:rsidTr="00520E11">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Проверил.</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Pr>
              <w:rFonts w:ascii="Arial" w:hAnsi="Arial" w:cs="Arial"/>
              <w:i/>
              <w:sz w:val="12"/>
              <w:szCs w:val="12"/>
            </w:rPr>
            <w:t>Шакурин А.А.</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У</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1134" w:type="dxa"/>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 w:val="12"/>
              <w:szCs w:val="12"/>
            </w:rPr>
          </w:pPr>
        </w:p>
      </w:tc>
    </w:tr>
    <w:tr w:rsidR="00301CD7" w:rsidRPr="002002CC" w:rsidTr="00520E11">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520E11">
          <w:pPr>
            <w:pStyle w:val="a5"/>
            <w:rPr>
              <w:rFonts w:ascii="Arial" w:hAnsi="Arial" w:cs="Arial"/>
              <w:i/>
              <w:sz w:val="12"/>
              <w:szCs w:val="12"/>
            </w:rPr>
          </w:pP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2834" w:type="dxa"/>
          <w:gridSpan w:val="3"/>
          <w:vMerge w:val="restart"/>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Cs w:val="28"/>
            </w:rPr>
          </w:pPr>
          <w:r w:rsidRPr="002002CC">
            <w:rPr>
              <w:rFonts w:ascii="Arial" w:hAnsi="Arial" w:cs="Arial"/>
              <w:i/>
              <w:szCs w:val="28"/>
            </w:rPr>
            <w:t xml:space="preserve">НТЖТ </w:t>
          </w:r>
          <w:r>
            <w:rPr>
              <w:rFonts w:ascii="Arial" w:hAnsi="Arial" w:cs="Arial"/>
              <w:i/>
              <w:szCs w:val="28"/>
            </w:rPr>
            <w:t xml:space="preserve">- </w:t>
          </w:r>
          <w:r w:rsidRPr="002002CC">
            <w:rPr>
              <w:rFonts w:ascii="Arial" w:hAnsi="Arial" w:cs="Arial"/>
              <w:i/>
              <w:szCs w:val="28"/>
            </w:rPr>
            <w:t>СП СГУПС</w:t>
          </w:r>
        </w:p>
        <w:p w:rsidR="00301CD7" w:rsidRPr="002002CC" w:rsidRDefault="00301CD7" w:rsidP="00520E11">
          <w:pPr>
            <w:pStyle w:val="a5"/>
            <w:jc w:val="center"/>
            <w:rPr>
              <w:rFonts w:ascii="Arial" w:hAnsi="Arial" w:cs="Arial"/>
              <w:i/>
              <w:sz w:val="12"/>
              <w:szCs w:val="12"/>
            </w:rPr>
          </w:pPr>
          <w:r>
            <w:rPr>
              <w:rFonts w:ascii="Arial" w:hAnsi="Arial" w:cs="Arial"/>
              <w:i/>
              <w:szCs w:val="28"/>
            </w:rPr>
            <w:t>гр. АТМ-02</w:t>
          </w:r>
        </w:p>
      </w:tc>
    </w:tr>
    <w:tr w:rsidR="00301CD7" w:rsidRPr="002002CC" w:rsidTr="00520E11">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Н.контр.</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Филатова И.В.</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 w:val="12"/>
              <w:szCs w:val="12"/>
            </w:rPr>
          </w:pPr>
        </w:p>
      </w:tc>
    </w:tr>
    <w:tr w:rsidR="00301CD7" w:rsidRPr="002002CC" w:rsidTr="00520E11">
      <w:trPr>
        <w:cantSplit/>
        <w:trHeight w:hRule="exact" w:val="284"/>
      </w:trPr>
      <w:tc>
        <w:tcPr>
          <w:tcW w:w="964" w:type="dxa"/>
          <w:gridSpan w:val="2"/>
          <w:tcBorders>
            <w:top w:val="single" w:sz="6"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r w:rsidRPr="002002CC">
            <w:rPr>
              <w:rFonts w:ascii="Arial" w:hAnsi="Arial" w:cs="Arial"/>
              <w:i/>
              <w:sz w:val="12"/>
              <w:szCs w:val="12"/>
            </w:rPr>
            <w:t>Утв.</w:t>
          </w: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520E11">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520E11">
          <w:pPr>
            <w:pStyle w:val="a5"/>
            <w:jc w:val="center"/>
            <w:rPr>
              <w:rFonts w:ascii="Arial" w:hAnsi="Arial" w:cs="Arial"/>
              <w:i/>
              <w:sz w:val="12"/>
              <w:szCs w:val="12"/>
            </w:rPr>
          </w:pPr>
        </w:p>
      </w:tc>
    </w:tr>
  </w:tbl>
  <w:p w:rsidR="00301CD7" w:rsidRPr="00F77244" w:rsidRDefault="00301CD7" w:rsidP="00E7508B">
    <w:pPr>
      <w:pStyle w:val="a5"/>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8" w:type="dxa"/>
      <w:tblInd w:w="-318" w:type="dxa"/>
      <w:tblBorders>
        <w:top w:val="single" w:sz="12" w:space="0" w:color="auto"/>
        <w:left w:val="single" w:sz="12" w:space="0" w:color="auto"/>
        <w:bottom w:val="single" w:sz="12" w:space="0" w:color="auto"/>
        <w:right w:val="single" w:sz="12" w:space="0" w:color="auto"/>
      </w:tblBorders>
      <w:tblLook w:val="04A0"/>
    </w:tblPr>
    <w:tblGrid>
      <w:gridCol w:w="475"/>
      <w:gridCol w:w="566"/>
      <w:gridCol w:w="1292"/>
      <w:gridCol w:w="847"/>
      <w:gridCol w:w="566"/>
      <w:gridCol w:w="6046"/>
      <w:gridCol w:w="566"/>
    </w:tblGrid>
    <w:tr w:rsidR="00301CD7" w:rsidRPr="002002CC" w:rsidTr="00113807">
      <w:trPr>
        <w:trHeight w:val="283"/>
      </w:trPr>
      <w:tc>
        <w:tcPr>
          <w:tcW w:w="475" w:type="dxa"/>
          <w:tcBorders>
            <w:top w:val="single" w:sz="12" w:space="0" w:color="auto"/>
            <w:bottom w:val="single" w:sz="6" w:space="0" w:color="auto"/>
            <w:right w:val="single" w:sz="6" w:space="0" w:color="auto"/>
          </w:tcBorders>
        </w:tcPr>
        <w:p w:rsidR="00301CD7" w:rsidRPr="002002CC" w:rsidRDefault="00301CD7" w:rsidP="00113807">
          <w:pPr>
            <w:pStyle w:val="a5"/>
            <w:rPr>
              <w:rFonts w:ascii="Arial" w:hAnsi="Arial" w:cs="Arial"/>
              <w:i/>
              <w:sz w:val="12"/>
              <w:szCs w:val="12"/>
            </w:rPr>
          </w:pPr>
        </w:p>
      </w:tc>
      <w:tc>
        <w:tcPr>
          <w:tcW w:w="566" w:type="dxa"/>
          <w:tcBorders>
            <w:top w:val="single" w:sz="12" w:space="0" w:color="auto"/>
            <w:left w:val="single" w:sz="6"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1292"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847"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6046" w:type="dxa"/>
          <w:vMerge w:val="restart"/>
          <w:tcBorders>
            <w:left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Cs w:val="28"/>
            </w:rPr>
            <w:t>Д</w:t>
          </w:r>
          <w:r>
            <w:rPr>
              <w:rFonts w:ascii="Arial" w:hAnsi="Arial" w:cs="Arial"/>
              <w:i/>
              <w:szCs w:val="28"/>
            </w:rPr>
            <w:t>П.220415.02.01</w:t>
          </w:r>
        </w:p>
      </w:tc>
      <w:tc>
        <w:tcPr>
          <w:tcW w:w="566" w:type="dxa"/>
          <w:tcBorders>
            <w:top w:val="single" w:sz="12" w:space="0" w:color="auto"/>
            <w:left w:val="single" w:sz="12" w:space="0" w:color="auto"/>
            <w:bottom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Лист</w:t>
          </w:r>
        </w:p>
      </w:tc>
    </w:tr>
    <w:tr w:rsidR="00301CD7" w:rsidRPr="002002CC" w:rsidTr="00113807">
      <w:trPr>
        <w:trHeight w:val="283"/>
      </w:trPr>
      <w:tc>
        <w:tcPr>
          <w:tcW w:w="475" w:type="dxa"/>
          <w:tcBorders>
            <w:top w:val="single" w:sz="6" w:space="0" w:color="auto"/>
            <w:bottom w:val="single" w:sz="12" w:space="0" w:color="auto"/>
            <w:right w:val="single" w:sz="6" w:space="0" w:color="auto"/>
          </w:tcBorders>
        </w:tcPr>
        <w:p w:rsidR="00301CD7" w:rsidRPr="002002CC" w:rsidRDefault="00301CD7" w:rsidP="00113807">
          <w:pPr>
            <w:pStyle w:val="a5"/>
            <w:rPr>
              <w:rFonts w:ascii="Arial" w:hAnsi="Arial" w:cs="Arial"/>
              <w:i/>
              <w:sz w:val="12"/>
              <w:szCs w:val="12"/>
            </w:rPr>
          </w:pPr>
        </w:p>
      </w:tc>
      <w:tc>
        <w:tcPr>
          <w:tcW w:w="566" w:type="dxa"/>
          <w:tcBorders>
            <w:top w:val="single" w:sz="6" w:space="0" w:color="auto"/>
            <w:left w:val="single" w:sz="6"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1292"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847"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6046" w:type="dxa"/>
          <w:vMerge/>
          <w:tcBorders>
            <w:left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vMerge w:val="restart"/>
          <w:tcBorders>
            <w:top w:val="single" w:sz="12" w:space="0" w:color="auto"/>
            <w:left w:val="single" w:sz="12" w:space="0" w:color="auto"/>
            <w:bottom w:val="single" w:sz="12" w:space="0" w:color="auto"/>
          </w:tcBorders>
        </w:tcPr>
        <w:p w:rsidR="00301CD7" w:rsidRPr="002002CC" w:rsidRDefault="00301CD7" w:rsidP="00113807">
          <w:pPr>
            <w:pStyle w:val="a5"/>
            <w:rPr>
              <w:rFonts w:ascii="Arial" w:hAnsi="Arial" w:cs="Arial"/>
              <w:i/>
              <w:sz w:val="12"/>
              <w:szCs w:val="12"/>
            </w:rPr>
          </w:pPr>
        </w:p>
      </w:tc>
    </w:tr>
    <w:tr w:rsidR="00301CD7" w:rsidRPr="002002CC" w:rsidTr="00113807">
      <w:trPr>
        <w:trHeight w:val="283"/>
      </w:trPr>
      <w:tc>
        <w:tcPr>
          <w:tcW w:w="475" w:type="dxa"/>
          <w:tcBorders>
            <w:top w:val="single" w:sz="12" w:space="0" w:color="auto"/>
            <w:bottom w:val="single" w:sz="12" w:space="0" w:color="auto"/>
            <w:right w:val="single" w:sz="6"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Изм.</w:t>
          </w:r>
        </w:p>
      </w:tc>
      <w:tc>
        <w:tcPr>
          <w:tcW w:w="566" w:type="dxa"/>
          <w:tcBorders>
            <w:top w:val="single" w:sz="12" w:space="0" w:color="auto"/>
            <w:left w:val="single" w:sz="6" w:space="0" w:color="auto"/>
            <w:bottom w:val="single" w:sz="12" w:space="0" w:color="auto"/>
            <w:right w:val="single" w:sz="12" w:space="0" w:color="auto"/>
          </w:tcBorders>
          <w:vAlign w:val="center"/>
        </w:tcPr>
        <w:p w:rsidR="00301CD7" w:rsidRPr="00816D0E" w:rsidRDefault="00301CD7" w:rsidP="00113807">
          <w:pPr>
            <w:pStyle w:val="a5"/>
            <w:rPr>
              <w:rFonts w:ascii="Arial" w:hAnsi="Arial" w:cs="Arial"/>
              <w:i/>
              <w:sz w:val="12"/>
              <w:szCs w:val="12"/>
              <w:lang w:val="en-US"/>
            </w:rPr>
          </w:pPr>
          <w:r w:rsidRPr="002002CC">
            <w:rPr>
              <w:rFonts w:ascii="Arial" w:hAnsi="Arial" w:cs="Arial"/>
              <w:i/>
              <w:sz w:val="12"/>
              <w:szCs w:val="12"/>
            </w:rPr>
            <w:t>Лист</w:t>
          </w:r>
        </w:p>
      </w:tc>
      <w:tc>
        <w:tcPr>
          <w:tcW w:w="1292"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 докум.</w:t>
          </w:r>
        </w:p>
      </w:tc>
      <w:tc>
        <w:tcPr>
          <w:tcW w:w="84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Подпись</w:t>
          </w:r>
        </w:p>
      </w:tc>
      <w:tc>
        <w:tcPr>
          <w:tcW w:w="566"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дата</w:t>
          </w:r>
        </w:p>
      </w:tc>
      <w:tc>
        <w:tcPr>
          <w:tcW w:w="6046" w:type="dxa"/>
          <w:vMerge/>
          <w:tcBorders>
            <w:left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vMerge/>
          <w:tcBorders>
            <w:top w:val="single" w:sz="12" w:space="0" w:color="auto"/>
            <w:left w:val="single" w:sz="12" w:space="0" w:color="auto"/>
            <w:bottom w:val="single" w:sz="12" w:space="0" w:color="auto"/>
          </w:tcBorders>
        </w:tcPr>
        <w:p w:rsidR="00301CD7" w:rsidRPr="002002CC" w:rsidRDefault="00301CD7" w:rsidP="00113807">
          <w:pPr>
            <w:pStyle w:val="a5"/>
            <w:rPr>
              <w:rFonts w:ascii="Arial" w:hAnsi="Arial" w:cs="Arial"/>
              <w:i/>
              <w:sz w:val="12"/>
              <w:szCs w:val="12"/>
            </w:rPr>
          </w:pPr>
        </w:p>
      </w:tc>
    </w:tr>
  </w:tbl>
  <w:p w:rsidR="00301CD7" w:rsidRPr="00F77244" w:rsidRDefault="00301CD7" w:rsidP="00E7508B">
    <w:pPr>
      <w:pStyle w:val="a5"/>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D7" w:rsidRPr="00704812" w:rsidRDefault="00301CD7" w:rsidP="00E7508B">
    <w:pPr>
      <w:pStyle w:val="a5"/>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CD7" w:rsidRDefault="00301CD7" w:rsidP="00E7508B">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7" w:type="dxa"/>
      <w:tblInd w:w="-318" w:type="dxa"/>
      <w:tblBorders>
        <w:top w:val="single" w:sz="12" w:space="0" w:color="auto"/>
        <w:left w:val="single" w:sz="12" w:space="0" w:color="auto"/>
        <w:bottom w:val="single" w:sz="12" w:space="0" w:color="auto"/>
        <w:right w:val="single" w:sz="12" w:space="0" w:color="auto"/>
      </w:tblBorders>
      <w:tblLayout w:type="fixed"/>
      <w:tblLook w:val="04A0"/>
    </w:tblPr>
    <w:tblGrid>
      <w:gridCol w:w="397"/>
      <w:gridCol w:w="567"/>
      <w:gridCol w:w="1304"/>
      <w:gridCol w:w="850"/>
      <w:gridCol w:w="567"/>
      <w:gridCol w:w="3838"/>
      <w:gridCol w:w="850"/>
      <w:gridCol w:w="850"/>
      <w:gridCol w:w="1134"/>
    </w:tblGrid>
    <w:tr w:rsidR="00301CD7" w:rsidRPr="002002CC">
      <w:trPr>
        <w:cantSplit/>
        <w:trHeight w:hRule="exact" w:val="284"/>
      </w:trPr>
      <w:tc>
        <w:tcPr>
          <w:tcW w:w="397" w:type="dxa"/>
          <w:tcBorders>
            <w:top w:val="single" w:sz="12" w:space="0" w:color="auto"/>
            <w:bottom w:val="single" w:sz="6" w:space="0" w:color="auto"/>
            <w:right w:val="single" w:sz="6"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C10D6B">
          <w:pPr>
            <w:pStyle w:val="a5"/>
            <w:rPr>
              <w:rFonts w:ascii="Arial" w:hAnsi="Arial" w:cs="Arial"/>
              <w:i/>
              <w:sz w:val="12"/>
              <w:szCs w:val="12"/>
            </w:rPr>
          </w:pPr>
          <w:r w:rsidRPr="002002CC">
            <w:rPr>
              <w:rFonts w:ascii="Arial" w:hAnsi="Arial" w:cs="Arial"/>
              <w:i/>
              <w:sz w:val="12"/>
              <w:szCs w:val="12"/>
            </w:rPr>
            <w:t>.</w:t>
          </w: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6672" w:type="dxa"/>
          <w:gridSpan w:val="4"/>
          <w:vMerge w:val="restart"/>
          <w:tcBorders>
            <w:top w:val="single" w:sz="12" w:space="0" w:color="auto"/>
            <w:left w:val="single" w:sz="12" w:space="0" w:color="auto"/>
            <w:bottom w:val="single" w:sz="12" w:space="0" w:color="auto"/>
          </w:tcBorders>
          <w:vAlign w:val="center"/>
        </w:tcPr>
        <w:p w:rsidR="00301CD7" w:rsidRPr="002002CC" w:rsidRDefault="00301CD7" w:rsidP="00D86B1B">
          <w:pPr>
            <w:pStyle w:val="a5"/>
            <w:jc w:val="center"/>
            <w:rPr>
              <w:rFonts w:ascii="Arial" w:hAnsi="Arial" w:cs="Arial"/>
              <w:i/>
              <w:szCs w:val="28"/>
            </w:rPr>
          </w:pPr>
          <w:r w:rsidRPr="002002CC">
            <w:rPr>
              <w:rFonts w:ascii="Arial" w:hAnsi="Arial" w:cs="Arial"/>
              <w:i/>
              <w:szCs w:val="28"/>
            </w:rPr>
            <w:t>Д</w:t>
          </w:r>
          <w:r>
            <w:rPr>
              <w:rFonts w:ascii="Arial" w:hAnsi="Arial" w:cs="Arial"/>
              <w:i/>
              <w:szCs w:val="28"/>
            </w:rPr>
            <w:t>П.220415.02.01</w:t>
          </w:r>
        </w:p>
      </w:tc>
    </w:tr>
    <w:tr w:rsidR="00301CD7" w:rsidRPr="002002CC">
      <w:trPr>
        <w:cantSplit/>
        <w:trHeight w:hRule="exact" w:val="284"/>
      </w:trPr>
      <w:tc>
        <w:tcPr>
          <w:tcW w:w="397" w:type="dxa"/>
          <w:tcBorders>
            <w:top w:val="single" w:sz="6" w:space="0" w:color="auto"/>
            <w:bottom w:val="single" w:sz="12" w:space="0" w:color="auto"/>
            <w:right w:val="single" w:sz="6"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Pr>
              <w:rFonts w:ascii="Arial" w:hAnsi="Arial" w:cs="Arial"/>
              <w:i/>
              <w:sz w:val="12"/>
              <w:szCs w:val="12"/>
            </w:rPr>
            <w:t>Алексеева М.Ю.</w:t>
          </w: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397" w:type="dxa"/>
          <w:tcBorders>
            <w:top w:val="single" w:sz="12" w:space="0" w:color="auto"/>
            <w:bottom w:val="single" w:sz="12" w:space="0" w:color="auto"/>
            <w:right w:val="single" w:sz="6" w:space="0" w:color="auto"/>
          </w:tcBorders>
          <w:vAlign w:val="center"/>
        </w:tcPr>
        <w:p w:rsidR="00301CD7" w:rsidRPr="002002CC" w:rsidRDefault="00301CD7" w:rsidP="002002CC">
          <w:pPr>
            <w:pStyle w:val="a5"/>
            <w:ind w:left="-108"/>
            <w:jc w:val="center"/>
            <w:rPr>
              <w:rFonts w:ascii="Arial" w:hAnsi="Arial" w:cs="Arial"/>
              <w:i/>
              <w:sz w:val="12"/>
              <w:szCs w:val="12"/>
            </w:rPr>
          </w:pPr>
          <w:r w:rsidRPr="002002CC">
            <w:rPr>
              <w:rFonts w:ascii="Arial" w:hAnsi="Arial" w:cs="Arial"/>
              <w:i/>
              <w:sz w:val="12"/>
              <w:szCs w:val="12"/>
            </w:rPr>
            <w:t>Изм.</w:t>
          </w:r>
        </w:p>
      </w:tc>
      <w:tc>
        <w:tcPr>
          <w:tcW w:w="567" w:type="dxa"/>
          <w:tcBorders>
            <w:top w:val="single" w:sz="12" w:space="0" w:color="auto"/>
            <w:left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w:t>
          </w:r>
        </w:p>
      </w:tc>
      <w:tc>
        <w:tcPr>
          <w:tcW w:w="1304"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 докум.</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Pr>
              <w:rFonts w:ascii="Arial" w:hAnsi="Arial" w:cs="Arial"/>
              <w:i/>
              <w:sz w:val="12"/>
              <w:szCs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дата</w:t>
          </w: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roofErr w:type="spellStart"/>
          <w:r w:rsidRPr="002002CC">
            <w:rPr>
              <w:rFonts w:ascii="Arial" w:hAnsi="Arial" w:cs="Arial"/>
              <w:i/>
              <w:sz w:val="12"/>
              <w:szCs w:val="12"/>
            </w:rPr>
            <w:t>Разраб</w:t>
          </w:r>
          <w:proofErr w:type="spellEnd"/>
          <w:r w:rsidRPr="002002CC">
            <w:rPr>
              <w:rFonts w:ascii="Arial" w:hAnsi="Arial" w:cs="Arial"/>
              <w:i/>
              <w:sz w:val="12"/>
              <w:szCs w:val="12"/>
            </w:rPr>
            <w:t>.</w:t>
          </w: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roofErr w:type="spellStart"/>
          <w:r>
            <w:rPr>
              <w:rFonts w:ascii="Arial" w:hAnsi="Arial" w:cs="Arial"/>
              <w:i/>
              <w:sz w:val="12"/>
              <w:szCs w:val="12"/>
            </w:rPr>
            <w:t>Кухлевская</w:t>
          </w:r>
          <w:proofErr w:type="spellEnd"/>
          <w:r>
            <w:rPr>
              <w:rFonts w:ascii="Arial" w:hAnsi="Arial" w:cs="Arial"/>
              <w:i/>
              <w:sz w:val="12"/>
              <w:szCs w:val="12"/>
            </w:rPr>
            <w:t xml:space="preserve"> М.В.</w:t>
          </w: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val="restart"/>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Cs w:val="28"/>
            </w:rPr>
          </w:pPr>
          <w:r>
            <w:rPr>
              <w:rFonts w:ascii="Arial" w:hAnsi="Arial" w:cs="Arial"/>
              <w:i/>
              <w:szCs w:val="28"/>
            </w:rPr>
            <w:t xml:space="preserve">Обзор систем </w:t>
          </w:r>
          <w:proofErr w:type="spellStart"/>
          <w:r>
            <w:rPr>
              <w:rFonts w:ascii="Arial" w:hAnsi="Arial" w:cs="Arial"/>
              <w:i/>
              <w:szCs w:val="28"/>
            </w:rPr>
            <w:t>автоблокоровки</w:t>
          </w:r>
          <w:proofErr w:type="spellEnd"/>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Лит.</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w:t>
          </w:r>
        </w:p>
      </w:tc>
      <w:tc>
        <w:tcPr>
          <w:tcW w:w="1134" w:type="dxa"/>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Листов</w:t>
          </w:r>
        </w:p>
      </w:tc>
    </w:tr>
    <w:tr w:rsidR="00301CD7" w:rsidRPr="002002CC" w:rsidTr="00F00C76">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F00C76">
          <w:pPr>
            <w:pStyle w:val="a5"/>
            <w:jc w:val="center"/>
            <w:rPr>
              <w:rFonts w:ascii="Arial" w:hAnsi="Arial" w:cs="Arial"/>
              <w:i/>
              <w:sz w:val="12"/>
              <w:szCs w:val="12"/>
            </w:rPr>
          </w:pPr>
          <w:r w:rsidRPr="002002CC">
            <w:rPr>
              <w:rFonts w:ascii="Arial" w:hAnsi="Arial" w:cs="Arial"/>
              <w:i/>
              <w:sz w:val="12"/>
              <w:szCs w:val="12"/>
            </w:rPr>
            <w:t>Проверил.</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Pr>
              <w:rFonts w:ascii="Arial" w:hAnsi="Arial" w:cs="Arial"/>
              <w:i/>
              <w:sz w:val="12"/>
              <w:szCs w:val="12"/>
            </w:rPr>
            <w:t>Шакурин А.А.</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У</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134" w:type="dxa"/>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val="restart"/>
          <w:tcBorders>
            <w:top w:val="single" w:sz="12" w:space="0" w:color="auto"/>
            <w:left w:val="single" w:sz="12" w:space="0" w:color="auto"/>
            <w:bottom w:val="single" w:sz="12" w:space="0" w:color="auto"/>
          </w:tcBorders>
          <w:vAlign w:val="center"/>
        </w:tcPr>
        <w:p w:rsidR="00301CD7" w:rsidRPr="002002CC" w:rsidRDefault="00301CD7" w:rsidP="007A2980">
          <w:pPr>
            <w:pStyle w:val="a5"/>
            <w:jc w:val="center"/>
            <w:rPr>
              <w:rFonts w:ascii="Arial" w:hAnsi="Arial" w:cs="Arial"/>
              <w:i/>
              <w:szCs w:val="28"/>
            </w:rPr>
          </w:pPr>
          <w:r w:rsidRPr="002002CC">
            <w:rPr>
              <w:rFonts w:ascii="Arial" w:hAnsi="Arial" w:cs="Arial"/>
              <w:i/>
              <w:szCs w:val="28"/>
            </w:rPr>
            <w:t>НТЖТ</w:t>
          </w:r>
          <w:r>
            <w:rPr>
              <w:rFonts w:ascii="Arial" w:hAnsi="Arial" w:cs="Arial"/>
              <w:i/>
              <w:szCs w:val="28"/>
            </w:rPr>
            <w:t xml:space="preserve"> -</w:t>
          </w:r>
          <w:r w:rsidRPr="002002CC">
            <w:rPr>
              <w:rFonts w:ascii="Arial" w:hAnsi="Arial" w:cs="Arial"/>
              <w:i/>
              <w:szCs w:val="28"/>
            </w:rPr>
            <w:t xml:space="preserve"> СП СГУПС</w:t>
          </w:r>
        </w:p>
        <w:p w:rsidR="00301CD7" w:rsidRPr="002002CC" w:rsidRDefault="00301CD7" w:rsidP="007A2980">
          <w:pPr>
            <w:pStyle w:val="a5"/>
            <w:jc w:val="center"/>
            <w:rPr>
              <w:rFonts w:ascii="Arial" w:hAnsi="Arial" w:cs="Arial"/>
              <w:i/>
              <w:szCs w:val="28"/>
            </w:rPr>
          </w:pPr>
          <w:r>
            <w:rPr>
              <w:rFonts w:ascii="Arial" w:hAnsi="Arial" w:cs="Arial"/>
              <w:i/>
              <w:szCs w:val="28"/>
            </w:rPr>
            <w:t>гр</w:t>
          </w:r>
          <w:proofErr w:type="gramStart"/>
          <w:r>
            <w:rPr>
              <w:rFonts w:ascii="Arial" w:hAnsi="Arial" w:cs="Arial"/>
              <w:i/>
              <w:szCs w:val="28"/>
            </w:rPr>
            <w:t>.А</w:t>
          </w:r>
          <w:proofErr w:type="gramEnd"/>
          <w:r>
            <w:rPr>
              <w:rFonts w:ascii="Arial" w:hAnsi="Arial" w:cs="Arial"/>
              <w:i/>
              <w:szCs w:val="28"/>
            </w:rPr>
            <w:t>ТМ-02</w:t>
          </w: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Н.контр.</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Филатова И.В.</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Утв.</w:t>
          </w: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bl>
  <w:p w:rsidR="00301CD7" w:rsidRDefault="00301CD7" w:rsidP="00E7508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8" w:type="dxa"/>
      <w:tblInd w:w="-318" w:type="dxa"/>
      <w:tblBorders>
        <w:top w:val="single" w:sz="12" w:space="0" w:color="auto"/>
        <w:left w:val="single" w:sz="12" w:space="0" w:color="auto"/>
        <w:bottom w:val="single" w:sz="12" w:space="0" w:color="auto"/>
        <w:right w:val="single" w:sz="12" w:space="0" w:color="auto"/>
      </w:tblBorders>
      <w:tblLook w:val="04A0"/>
    </w:tblPr>
    <w:tblGrid>
      <w:gridCol w:w="475"/>
      <w:gridCol w:w="566"/>
      <w:gridCol w:w="1292"/>
      <w:gridCol w:w="847"/>
      <w:gridCol w:w="566"/>
      <w:gridCol w:w="6046"/>
      <w:gridCol w:w="566"/>
    </w:tblGrid>
    <w:tr w:rsidR="00301CD7" w:rsidRPr="002002CC">
      <w:trPr>
        <w:trHeight w:val="283"/>
      </w:trPr>
      <w:tc>
        <w:tcPr>
          <w:tcW w:w="397" w:type="dxa"/>
          <w:tcBorders>
            <w:top w:val="single" w:sz="12" w:space="0" w:color="auto"/>
            <w:bottom w:val="single" w:sz="6" w:space="0" w:color="auto"/>
            <w:right w:val="single" w:sz="6" w:space="0" w:color="auto"/>
          </w:tcBorders>
        </w:tcPr>
        <w:p w:rsidR="00301CD7" w:rsidRPr="002002CC" w:rsidRDefault="00301CD7" w:rsidP="00EC0C1D">
          <w:pPr>
            <w:pStyle w:val="a5"/>
            <w:rPr>
              <w:rFonts w:ascii="Arial" w:hAnsi="Arial" w:cs="Arial"/>
              <w:i/>
              <w:sz w:val="12"/>
              <w:szCs w:val="12"/>
            </w:rPr>
          </w:pPr>
        </w:p>
      </w:tc>
      <w:tc>
        <w:tcPr>
          <w:tcW w:w="567" w:type="dxa"/>
          <w:tcBorders>
            <w:top w:val="single" w:sz="12" w:space="0" w:color="auto"/>
            <w:left w:val="single" w:sz="6"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1304" w:type="dxa"/>
          <w:tcBorders>
            <w:top w:val="single" w:sz="12" w:space="0" w:color="auto"/>
            <w:left w:val="single" w:sz="12"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850" w:type="dxa"/>
          <w:tcBorders>
            <w:top w:val="single" w:sz="12" w:space="0" w:color="auto"/>
            <w:left w:val="single" w:sz="12"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6106" w:type="dxa"/>
          <w:vMerge w:val="restart"/>
          <w:tcBorders>
            <w:left w:val="single" w:sz="12" w:space="0" w:color="auto"/>
            <w:right w:val="single" w:sz="12" w:space="0" w:color="auto"/>
          </w:tcBorders>
        </w:tcPr>
        <w:p w:rsidR="00301CD7" w:rsidRPr="002002CC" w:rsidRDefault="00301CD7" w:rsidP="002002CC">
          <w:pPr>
            <w:pStyle w:val="a5"/>
            <w:jc w:val="center"/>
            <w:rPr>
              <w:rFonts w:ascii="Arial" w:hAnsi="Arial" w:cs="Arial"/>
              <w:i/>
              <w:szCs w:val="28"/>
            </w:rPr>
          </w:pPr>
        </w:p>
        <w:p w:rsidR="00301CD7" w:rsidRPr="002002CC" w:rsidRDefault="00301CD7" w:rsidP="002002CC">
          <w:pPr>
            <w:pStyle w:val="a5"/>
            <w:jc w:val="center"/>
            <w:rPr>
              <w:rFonts w:ascii="Arial" w:hAnsi="Arial" w:cs="Arial"/>
              <w:i/>
              <w:szCs w:val="28"/>
            </w:rPr>
          </w:pPr>
          <w:r w:rsidRPr="002002CC">
            <w:rPr>
              <w:rFonts w:ascii="Arial" w:hAnsi="Arial" w:cs="Arial"/>
              <w:i/>
              <w:szCs w:val="28"/>
            </w:rPr>
            <w:t>Д</w:t>
          </w:r>
          <w:r>
            <w:rPr>
              <w:rFonts w:ascii="Arial" w:hAnsi="Arial" w:cs="Arial"/>
              <w:i/>
              <w:szCs w:val="28"/>
            </w:rPr>
            <w:t>П.220415.</w:t>
          </w:r>
          <w:r>
            <w:rPr>
              <w:rFonts w:ascii="Arial" w:hAnsi="Arial" w:cs="Arial"/>
              <w:i/>
              <w:szCs w:val="28"/>
              <w:lang w:val="en-US"/>
            </w:rPr>
            <w:t>02</w:t>
          </w:r>
          <w:r>
            <w:rPr>
              <w:rFonts w:ascii="Arial" w:hAnsi="Arial" w:cs="Arial"/>
              <w:i/>
              <w:szCs w:val="28"/>
            </w:rPr>
            <w:t>.01</w:t>
          </w:r>
        </w:p>
      </w:tc>
      <w:tc>
        <w:tcPr>
          <w:tcW w:w="567" w:type="dxa"/>
          <w:tcBorders>
            <w:top w:val="single" w:sz="12" w:space="0" w:color="auto"/>
            <w:left w:val="single" w:sz="12" w:space="0" w:color="auto"/>
            <w:bottom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Лист</w:t>
          </w:r>
        </w:p>
      </w:tc>
    </w:tr>
    <w:tr w:rsidR="00301CD7" w:rsidRPr="002002CC">
      <w:trPr>
        <w:trHeight w:val="283"/>
      </w:trPr>
      <w:tc>
        <w:tcPr>
          <w:tcW w:w="397" w:type="dxa"/>
          <w:tcBorders>
            <w:top w:val="single" w:sz="6" w:space="0" w:color="auto"/>
            <w:bottom w:val="single" w:sz="12" w:space="0" w:color="auto"/>
            <w:right w:val="single" w:sz="6" w:space="0" w:color="auto"/>
          </w:tcBorders>
        </w:tcPr>
        <w:p w:rsidR="00301CD7" w:rsidRPr="002002CC" w:rsidRDefault="00301CD7" w:rsidP="00EC0C1D">
          <w:pPr>
            <w:pStyle w:val="a5"/>
            <w:rPr>
              <w:rFonts w:ascii="Arial" w:hAnsi="Arial" w:cs="Arial"/>
              <w:i/>
              <w:sz w:val="12"/>
              <w:szCs w:val="12"/>
            </w:rPr>
          </w:pPr>
        </w:p>
      </w:tc>
      <w:tc>
        <w:tcPr>
          <w:tcW w:w="567" w:type="dxa"/>
          <w:tcBorders>
            <w:top w:val="single" w:sz="6" w:space="0" w:color="auto"/>
            <w:left w:val="single" w:sz="6"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1304" w:type="dxa"/>
          <w:tcBorders>
            <w:top w:val="single" w:sz="6" w:space="0" w:color="auto"/>
            <w:left w:val="single" w:sz="12"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850" w:type="dxa"/>
          <w:tcBorders>
            <w:top w:val="single" w:sz="6" w:space="0" w:color="auto"/>
            <w:left w:val="single" w:sz="12"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6106" w:type="dxa"/>
          <w:vMerge/>
          <w:tcBorders>
            <w:left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7" w:type="dxa"/>
          <w:vMerge w:val="restart"/>
          <w:tcBorders>
            <w:top w:val="single" w:sz="12" w:space="0" w:color="auto"/>
            <w:left w:val="single" w:sz="12" w:space="0" w:color="auto"/>
            <w:bottom w:val="single" w:sz="12" w:space="0" w:color="auto"/>
          </w:tcBorders>
        </w:tcPr>
        <w:p w:rsidR="00301CD7" w:rsidRPr="00B87AAD" w:rsidRDefault="00301CD7" w:rsidP="00EC0C1D">
          <w:pPr>
            <w:pStyle w:val="a5"/>
            <w:rPr>
              <w:rFonts w:ascii="Arial" w:hAnsi="Arial" w:cs="Arial"/>
              <w:i/>
              <w:sz w:val="12"/>
              <w:szCs w:val="12"/>
              <w:lang w:val="en-US"/>
            </w:rPr>
          </w:pPr>
        </w:p>
      </w:tc>
    </w:tr>
    <w:tr w:rsidR="00301CD7" w:rsidRPr="002002CC">
      <w:trPr>
        <w:trHeight w:val="283"/>
      </w:trPr>
      <w:tc>
        <w:tcPr>
          <w:tcW w:w="397" w:type="dxa"/>
          <w:tcBorders>
            <w:top w:val="single" w:sz="12" w:space="0" w:color="auto"/>
            <w:bottom w:val="single" w:sz="12" w:space="0" w:color="auto"/>
            <w:right w:val="single" w:sz="6"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Изм.</w:t>
          </w:r>
        </w:p>
      </w:tc>
      <w:tc>
        <w:tcPr>
          <w:tcW w:w="567" w:type="dxa"/>
          <w:tcBorders>
            <w:top w:val="single" w:sz="12" w:space="0" w:color="auto"/>
            <w:left w:val="single" w:sz="6"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Лист</w:t>
          </w:r>
        </w:p>
      </w:tc>
      <w:tc>
        <w:tcPr>
          <w:tcW w:w="1304"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 докум.</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дата</w:t>
          </w:r>
        </w:p>
      </w:tc>
      <w:tc>
        <w:tcPr>
          <w:tcW w:w="6106" w:type="dxa"/>
          <w:vMerge/>
          <w:tcBorders>
            <w:left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7" w:type="dxa"/>
          <w:vMerge/>
          <w:tcBorders>
            <w:top w:val="single" w:sz="12" w:space="0" w:color="auto"/>
            <w:left w:val="single" w:sz="12" w:space="0" w:color="auto"/>
            <w:bottom w:val="single" w:sz="12" w:space="0" w:color="auto"/>
          </w:tcBorders>
        </w:tcPr>
        <w:p w:rsidR="00301CD7" w:rsidRPr="002002CC" w:rsidRDefault="00301CD7" w:rsidP="00EC0C1D">
          <w:pPr>
            <w:pStyle w:val="a5"/>
            <w:rPr>
              <w:rFonts w:ascii="Arial" w:hAnsi="Arial" w:cs="Arial"/>
              <w:i/>
              <w:sz w:val="12"/>
              <w:szCs w:val="12"/>
            </w:rPr>
          </w:pPr>
        </w:p>
      </w:tc>
    </w:tr>
  </w:tbl>
  <w:p w:rsidR="00301CD7" w:rsidRPr="00B87AAD" w:rsidRDefault="00301CD7" w:rsidP="00E7508B">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7" w:type="dxa"/>
      <w:tblInd w:w="-318" w:type="dxa"/>
      <w:tblBorders>
        <w:top w:val="single" w:sz="12" w:space="0" w:color="auto"/>
        <w:left w:val="single" w:sz="12" w:space="0" w:color="auto"/>
        <w:bottom w:val="single" w:sz="12" w:space="0" w:color="auto"/>
        <w:right w:val="single" w:sz="12" w:space="0" w:color="auto"/>
      </w:tblBorders>
      <w:tblLayout w:type="fixed"/>
      <w:tblLook w:val="04A0"/>
    </w:tblPr>
    <w:tblGrid>
      <w:gridCol w:w="397"/>
      <w:gridCol w:w="567"/>
      <w:gridCol w:w="1304"/>
      <w:gridCol w:w="850"/>
      <w:gridCol w:w="567"/>
      <w:gridCol w:w="3838"/>
      <w:gridCol w:w="850"/>
      <w:gridCol w:w="850"/>
      <w:gridCol w:w="1134"/>
    </w:tblGrid>
    <w:tr w:rsidR="00301CD7" w:rsidRPr="002002CC">
      <w:trPr>
        <w:cantSplit/>
        <w:trHeight w:hRule="exact" w:val="284"/>
      </w:trPr>
      <w:tc>
        <w:tcPr>
          <w:tcW w:w="397" w:type="dxa"/>
          <w:tcBorders>
            <w:top w:val="single" w:sz="12" w:space="0" w:color="auto"/>
            <w:bottom w:val="single" w:sz="6" w:space="0" w:color="auto"/>
            <w:right w:val="single" w:sz="6"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487AEC">
          <w:pPr>
            <w:pStyle w:val="a5"/>
            <w:jc w:val="center"/>
            <w:rPr>
              <w:rFonts w:ascii="Arial" w:hAnsi="Arial" w:cs="Arial"/>
              <w:i/>
              <w:sz w:val="12"/>
              <w:szCs w:val="12"/>
            </w:rPr>
          </w:pP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6672" w:type="dxa"/>
          <w:gridSpan w:val="4"/>
          <w:vMerge w:val="restart"/>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Cs w:val="28"/>
            </w:rPr>
          </w:pPr>
          <w:r w:rsidRPr="002002CC">
            <w:rPr>
              <w:rFonts w:ascii="Arial" w:hAnsi="Arial" w:cs="Arial"/>
              <w:i/>
              <w:szCs w:val="28"/>
            </w:rPr>
            <w:t>Д</w:t>
          </w:r>
          <w:r>
            <w:rPr>
              <w:rFonts w:ascii="Arial" w:hAnsi="Arial" w:cs="Arial"/>
              <w:i/>
              <w:szCs w:val="28"/>
            </w:rPr>
            <w:t>П.220415.02.01</w:t>
          </w:r>
        </w:p>
      </w:tc>
    </w:tr>
    <w:tr w:rsidR="00301CD7" w:rsidRPr="002002CC">
      <w:trPr>
        <w:cantSplit/>
        <w:trHeight w:hRule="exact" w:val="284"/>
      </w:trPr>
      <w:tc>
        <w:tcPr>
          <w:tcW w:w="397" w:type="dxa"/>
          <w:tcBorders>
            <w:top w:val="single" w:sz="6" w:space="0" w:color="auto"/>
            <w:bottom w:val="single" w:sz="12" w:space="0" w:color="auto"/>
            <w:right w:val="single" w:sz="6"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Pr>
              <w:rFonts w:ascii="Arial" w:hAnsi="Arial" w:cs="Arial"/>
              <w:i/>
              <w:sz w:val="12"/>
              <w:szCs w:val="12"/>
            </w:rPr>
            <w:t>Алексеева М.Ю.</w:t>
          </w: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397" w:type="dxa"/>
          <w:tcBorders>
            <w:top w:val="single" w:sz="12" w:space="0" w:color="auto"/>
            <w:bottom w:val="single" w:sz="12" w:space="0" w:color="auto"/>
            <w:right w:val="single" w:sz="6" w:space="0" w:color="auto"/>
          </w:tcBorders>
          <w:vAlign w:val="center"/>
        </w:tcPr>
        <w:p w:rsidR="00301CD7" w:rsidRPr="002002CC" w:rsidRDefault="00301CD7" w:rsidP="002002CC">
          <w:pPr>
            <w:pStyle w:val="a5"/>
            <w:ind w:left="-108"/>
            <w:jc w:val="center"/>
            <w:rPr>
              <w:rFonts w:ascii="Arial" w:hAnsi="Arial" w:cs="Arial"/>
              <w:i/>
              <w:sz w:val="12"/>
              <w:szCs w:val="12"/>
            </w:rPr>
          </w:pPr>
          <w:r w:rsidRPr="002002CC">
            <w:rPr>
              <w:rFonts w:ascii="Arial" w:hAnsi="Arial" w:cs="Arial"/>
              <w:i/>
              <w:sz w:val="12"/>
              <w:szCs w:val="12"/>
            </w:rPr>
            <w:t>Изм.</w:t>
          </w:r>
        </w:p>
      </w:tc>
      <w:tc>
        <w:tcPr>
          <w:tcW w:w="567" w:type="dxa"/>
          <w:tcBorders>
            <w:top w:val="single" w:sz="12" w:space="0" w:color="auto"/>
            <w:left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w:t>
          </w:r>
        </w:p>
      </w:tc>
      <w:tc>
        <w:tcPr>
          <w:tcW w:w="1304"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 докум.</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дата</w:t>
          </w: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roofErr w:type="spellStart"/>
          <w:r w:rsidRPr="002002CC">
            <w:rPr>
              <w:rFonts w:ascii="Arial" w:hAnsi="Arial" w:cs="Arial"/>
              <w:i/>
              <w:sz w:val="12"/>
              <w:szCs w:val="12"/>
            </w:rPr>
            <w:t>Разраб</w:t>
          </w:r>
          <w:proofErr w:type="spellEnd"/>
          <w:r w:rsidRPr="002002CC">
            <w:rPr>
              <w:rFonts w:ascii="Arial" w:hAnsi="Arial" w:cs="Arial"/>
              <w:i/>
              <w:sz w:val="12"/>
              <w:szCs w:val="12"/>
            </w:rPr>
            <w:t>.</w:t>
          </w: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roofErr w:type="spellStart"/>
          <w:r>
            <w:rPr>
              <w:rFonts w:ascii="Arial" w:hAnsi="Arial" w:cs="Arial"/>
              <w:i/>
              <w:sz w:val="12"/>
              <w:szCs w:val="12"/>
            </w:rPr>
            <w:t>Кухлевская</w:t>
          </w:r>
          <w:proofErr w:type="spellEnd"/>
          <w:r>
            <w:rPr>
              <w:rFonts w:ascii="Arial" w:hAnsi="Arial" w:cs="Arial"/>
              <w:i/>
              <w:sz w:val="12"/>
              <w:szCs w:val="12"/>
            </w:rPr>
            <w:t xml:space="preserve"> М.В.</w:t>
          </w: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val="restart"/>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Cs w:val="28"/>
            </w:rPr>
          </w:pPr>
          <w:r>
            <w:rPr>
              <w:rFonts w:ascii="Arial" w:hAnsi="Arial" w:cs="Arial"/>
              <w:i/>
              <w:szCs w:val="28"/>
            </w:rPr>
            <w:t>Техническая часть</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Лит.</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w:t>
          </w:r>
        </w:p>
      </w:tc>
      <w:tc>
        <w:tcPr>
          <w:tcW w:w="1134" w:type="dxa"/>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Листов</w:t>
          </w: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Проверил.</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Pr>
              <w:rFonts w:ascii="Arial" w:hAnsi="Arial" w:cs="Arial"/>
              <w:i/>
              <w:sz w:val="12"/>
              <w:szCs w:val="12"/>
            </w:rPr>
            <w:t>Шакурин А.А.</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У</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134" w:type="dxa"/>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val="restart"/>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Cs w:val="28"/>
            </w:rPr>
          </w:pPr>
          <w:r w:rsidRPr="002002CC">
            <w:rPr>
              <w:rFonts w:ascii="Arial" w:hAnsi="Arial" w:cs="Arial"/>
              <w:i/>
              <w:szCs w:val="28"/>
            </w:rPr>
            <w:t xml:space="preserve">НТЖТ </w:t>
          </w:r>
          <w:r>
            <w:rPr>
              <w:rFonts w:ascii="Arial" w:hAnsi="Arial" w:cs="Arial"/>
              <w:i/>
              <w:szCs w:val="28"/>
            </w:rPr>
            <w:t xml:space="preserve">- </w:t>
          </w:r>
          <w:r w:rsidRPr="002002CC">
            <w:rPr>
              <w:rFonts w:ascii="Arial" w:hAnsi="Arial" w:cs="Arial"/>
              <w:i/>
              <w:szCs w:val="28"/>
            </w:rPr>
            <w:t>СП СГУПС</w:t>
          </w:r>
        </w:p>
        <w:p w:rsidR="00301CD7" w:rsidRPr="002002CC" w:rsidRDefault="00301CD7" w:rsidP="002002CC">
          <w:pPr>
            <w:pStyle w:val="a5"/>
            <w:jc w:val="center"/>
            <w:rPr>
              <w:rFonts w:ascii="Arial" w:hAnsi="Arial" w:cs="Arial"/>
              <w:i/>
              <w:sz w:val="12"/>
              <w:szCs w:val="12"/>
            </w:rPr>
          </w:pPr>
          <w:r>
            <w:rPr>
              <w:rFonts w:ascii="Arial" w:hAnsi="Arial" w:cs="Arial"/>
              <w:i/>
              <w:szCs w:val="28"/>
            </w:rPr>
            <w:t>гр. АТМ-02</w:t>
          </w: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Н.контр.</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Филатова И.В.</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Утв.</w:t>
          </w: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bl>
  <w:p w:rsidR="00301CD7" w:rsidRPr="0069736A" w:rsidRDefault="00301CD7" w:rsidP="00E7508B">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8" w:type="dxa"/>
      <w:tblInd w:w="-318" w:type="dxa"/>
      <w:tblBorders>
        <w:top w:val="single" w:sz="12" w:space="0" w:color="auto"/>
        <w:left w:val="single" w:sz="12" w:space="0" w:color="auto"/>
        <w:bottom w:val="single" w:sz="12" w:space="0" w:color="auto"/>
        <w:right w:val="single" w:sz="12" w:space="0" w:color="auto"/>
      </w:tblBorders>
      <w:tblLook w:val="04A0"/>
    </w:tblPr>
    <w:tblGrid>
      <w:gridCol w:w="475"/>
      <w:gridCol w:w="566"/>
      <w:gridCol w:w="1292"/>
      <w:gridCol w:w="847"/>
      <w:gridCol w:w="566"/>
      <w:gridCol w:w="6046"/>
      <w:gridCol w:w="566"/>
    </w:tblGrid>
    <w:tr w:rsidR="00301CD7" w:rsidRPr="002002CC" w:rsidTr="003347E4">
      <w:trPr>
        <w:trHeight w:val="283"/>
      </w:trPr>
      <w:tc>
        <w:tcPr>
          <w:tcW w:w="475" w:type="dxa"/>
          <w:tcBorders>
            <w:top w:val="single" w:sz="12" w:space="0" w:color="auto"/>
            <w:bottom w:val="single" w:sz="6" w:space="0" w:color="auto"/>
            <w:right w:val="single" w:sz="6" w:space="0" w:color="auto"/>
          </w:tcBorders>
        </w:tcPr>
        <w:p w:rsidR="00301CD7" w:rsidRPr="002002CC" w:rsidRDefault="00301CD7" w:rsidP="00EC0C1D">
          <w:pPr>
            <w:pStyle w:val="a5"/>
            <w:rPr>
              <w:rFonts w:ascii="Arial" w:hAnsi="Arial" w:cs="Arial"/>
              <w:i/>
              <w:sz w:val="12"/>
              <w:szCs w:val="12"/>
            </w:rPr>
          </w:pPr>
        </w:p>
      </w:tc>
      <w:tc>
        <w:tcPr>
          <w:tcW w:w="566" w:type="dxa"/>
          <w:tcBorders>
            <w:top w:val="single" w:sz="12" w:space="0" w:color="auto"/>
            <w:left w:val="single" w:sz="6"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1292" w:type="dxa"/>
          <w:tcBorders>
            <w:top w:val="single" w:sz="12" w:space="0" w:color="auto"/>
            <w:left w:val="single" w:sz="12"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847" w:type="dxa"/>
          <w:tcBorders>
            <w:top w:val="single" w:sz="12" w:space="0" w:color="auto"/>
            <w:left w:val="single" w:sz="12"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6" w:type="dxa"/>
          <w:tcBorders>
            <w:top w:val="single" w:sz="12" w:space="0" w:color="auto"/>
            <w:left w:val="single" w:sz="12" w:space="0" w:color="auto"/>
            <w:bottom w:val="single" w:sz="6" w:space="0" w:color="auto"/>
            <w:right w:val="single" w:sz="12" w:space="0" w:color="auto"/>
          </w:tcBorders>
        </w:tcPr>
        <w:p w:rsidR="00301CD7" w:rsidRPr="002002CC" w:rsidRDefault="00301CD7" w:rsidP="00EC0C1D">
          <w:pPr>
            <w:pStyle w:val="a5"/>
            <w:rPr>
              <w:rFonts w:ascii="Arial" w:hAnsi="Arial" w:cs="Arial"/>
              <w:i/>
              <w:sz w:val="12"/>
              <w:szCs w:val="12"/>
            </w:rPr>
          </w:pPr>
        </w:p>
      </w:tc>
      <w:tc>
        <w:tcPr>
          <w:tcW w:w="6046" w:type="dxa"/>
          <w:vMerge w:val="restart"/>
          <w:tcBorders>
            <w:left w:val="single" w:sz="12" w:space="0" w:color="auto"/>
            <w:right w:val="single" w:sz="12" w:space="0" w:color="auto"/>
          </w:tcBorders>
          <w:vAlign w:val="center"/>
        </w:tcPr>
        <w:p w:rsidR="00301CD7" w:rsidRPr="002002CC" w:rsidRDefault="00301CD7" w:rsidP="00A27971">
          <w:pPr>
            <w:pStyle w:val="a5"/>
            <w:jc w:val="center"/>
            <w:rPr>
              <w:rFonts w:ascii="Arial" w:hAnsi="Arial" w:cs="Arial"/>
              <w:i/>
              <w:sz w:val="12"/>
              <w:szCs w:val="12"/>
            </w:rPr>
          </w:pPr>
          <w:r w:rsidRPr="002002CC">
            <w:rPr>
              <w:rFonts w:ascii="Arial" w:hAnsi="Arial" w:cs="Arial"/>
              <w:i/>
              <w:szCs w:val="28"/>
            </w:rPr>
            <w:t>Д</w:t>
          </w:r>
          <w:r>
            <w:rPr>
              <w:rFonts w:ascii="Arial" w:hAnsi="Arial" w:cs="Arial"/>
              <w:i/>
              <w:szCs w:val="28"/>
            </w:rPr>
            <w:t>П.220415.02.01</w:t>
          </w:r>
        </w:p>
      </w:tc>
      <w:tc>
        <w:tcPr>
          <w:tcW w:w="566" w:type="dxa"/>
          <w:tcBorders>
            <w:top w:val="single" w:sz="12" w:space="0" w:color="auto"/>
            <w:left w:val="single" w:sz="12" w:space="0" w:color="auto"/>
            <w:bottom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Лист</w:t>
          </w:r>
        </w:p>
      </w:tc>
    </w:tr>
    <w:tr w:rsidR="00301CD7" w:rsidRPr="002002CC" w:rsidTr="003347E4">
      <w:trPr>
        <w:trHeight w:val="283"/>
      </w:trPr>
      <w:tc>
        <w:tcPr>
          <w:tcW w:w="475" w:type="dxa"/>
          <w:tcBorders>
            <w:top w:val="single" w:sz="6" w:space="0" w:color="auto"/>
            <w:bottom w:val="single" w:sz="12" w:space="0" w:color="auto"/>
            <w:right w:val="single" w:sz="6" w:space="0" w:color="auto"/>
          </w:tcBorders>
        </w:tcPr>
        <w:p w:rsidR="00301CD7" w:rsidRPr="002002CC" w:rsidRDefault="00301CD7" w:rsidP="00EC0C1D">
          <w:pPr>
            <w:pStyle w:val="a5"/>
            <w:rPr>
              <w:rFonts w:ascii="Arial" w:hAnsi="Arial" w:cs="Arial"/>
              <w:i/>
              <w:sz w:val="12"/>
              <w:szCs w:val="12"/>
            </w:rPr>
          </w:pPr>
        </w:p>
      </w:tc>
      <w:tc>
        <w:tcPr>
          <w:tcW w:w="566" w:type="dxa"/>
          <w:tcBorders>
            <w:top w:val="single" w:sz="6" w:space="0" w:color="auto"/>
            <w:left w:val="single" w:sz="6"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1292" w:type="dxa"/>
          <w:tcBorders>
            <w:top w:val="single" w:sz="6" w:space="0" w:color="auto"/>
            <w:left w:val="single" w:sz="12"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847" w:type="dxa"/>
          <w:tcBorders>
            <w:top w:val="single" w:sz="6" w:space="0" w:color="auto"/>
            <w:left w:val="single" w:sz="12"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6" w:type="dxa"/>
          <w:tcBorders>
            <w:top w:val="single" w:sz="6" w:space="0" w:color="auto"/>
            <w:left w:val="single" w:sz="12" w:space="0" w:color="auto"/>
            <w:bottom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6046" w:type="dxa"/>
          <w:vMerge/>
          <w:tcBorders>
            <w:left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6" w:type="dxa"/>
          <w:vMerge w:val="restart"/>
          <w:tcBorders>
            <w:top w:val="single" w:sz="12" w:space="0" w:color="auto"/>
            <w:left w:val="single" w:sz="12" w:space="0" w:color="auto"/>
            <w:bottom w:val="single" w:sz="12" w:space="0" w:color="auto"/>
          </w:tcBorders>
        </w:tcPr>
        <w:p w:rsidR="00301CD7" w:rsidRPr="002002CC" w:rsidRDefault="00301CD7" w:rsidP="00EC0C1D">
          <w:pPr>
            <w:pStyle w:val="a5"/>
            <w:rPr>
              <w:rFonts w:ascii="Arial" w:hAnsi="Arial" w:cs="Arial"/>
              <w:i/>
              <w:sz w:val="12"/>
              <w:szCs w:val="12"/>
            </w:rPr>
          </w:pPr>
        </w:p>
      </w:tc>
    </w:tr>
    <w:tr w:rsidR="00301CD7" w:rsidRPr="002002CC" w:rsidTr="003347E4">
      <w:trPr>
        <w:trHeight w:val="283"/>
      </w:trPr>
      <w:tc>
        <w:tcPr>
          <w:tcW w:w="475" w:type="dxa"/>
          <w:tcBorders>
            <w:top w:val="single" w:sz="12" w:space="0" w:color="auto"/>
            <w:bottom w:val="single" w:sz="12" w:space="0" w:color="auto"/>
            <w:right w:val="single" w:sz="6"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Изм.</w:t>
          </w:r>
        </w:p>
      </w:tc>
      <w:tc>
        <w:tcPr>
          <w:tcW w:w="566" w:type="dxa"/>
          <w:tcBorders>
            <w:top w:val="single" w:sz="12" w:space="0" w:color="auto"/>
            <w:left w:val="single" w:sz="6" w:space="0" w:color="auto"/>
            <w:bottom w:val="single" w:sz="12" w:space="0" w:color="auto"/>
            <w:right w:val="single" w:sz="12" w:space="0" w:color="auto"/>
          </w:tcBorders>
          <w:vAlign w:val="center"/>
        </w:tcPr>
        <w:p w:rsidR="00301CD7" w:rsidRPr="00816D0E" w:rsidRDefault="00301CD7" w:rsidP="00EC0C1D">
          <w:pPr>
            <w:pStyle w:val="a5"/>
            <w:rPr>
              <w:rFonts w:ascii="Arial" w:hAnsi="Arial" w:cs="Arial"/>
              <w:i/>
              <w:sz w:val="12"/>
              <w:szCs w:val="12"/>
              <w:lang w:val="en-US"/>
            </w:rPr>
          </w:pPr>
          <w:r w:rsidRPr="002002CC">
            <w:rPr>
              <w:rFonts w:ascii="Arial" w:hAnsi="Arial" w:cs="Arial"/>
              <w:i/>
              <w:sz w:val="12"/>
              <w:szCs w:val="12"/>
            </w:rPr>
            <w:t>Лист</w:t>
          </w:r>
        </w:p>
      </w:tc>
      <w:tc>
        <w:tcPr>
          <w:tcW w:w="1292"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 докум.</w:t>
          </w:r>
        </w:p>
      </w:tc>
      <w:tc>
        <w:tcPr>
          <w:tcW w:w="84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Подпись</w:t>
          </w:r>
        </w:p>
      </w:tc>
      <w:tc>
        <w:tcPr>
          <w:tcW w:w="566"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EC0C1D">
          <w:pPr>
            <w:pStyle w:val="a5"/>
            <w:rPr>
              <w:rFonts w:ascii="Arial" w:hAnsi="Arial" w:cs="Arial"/>
              <w:i/>
              <w:sz w:val="12"/>
              <w:szCs w:val="12"/>
            </w:rPr>
          </w:pPr>
          <w:r w:rsidRPr="002002CC">
            <w:rPr>
              <w:rFonts w:ascii="Arial" w:hAnsi="Arial" w:cs="Arial"/>
              <w:i/>
              <w:sz w:val="12"/>
              <w:szCs w:val="12"/>
            </w:rPr>
            <w:t>дата</w:t>
          </w:r>
        </w:p>
      </w:tc>
      <w:tc>
        <w:tcPr>
          <w:tcW w:w="6046" w:type="dxa"/>
          <w:vMerge/>
          <w:tcBorders>
            <w:left w:val="single" w:sz="12" w:space="0" w:color="auto"/>
            <w:right w:val="single" w:sz="12" w:space="0" w:color="auto"/>
          </w:tcBorders>
        </w:tcPr>
        <w:p w:rsidR="00301CD7" w:rsidRPr="002002CC" w:rsidRDefault="00301CD7" w:rsidP="00EC0C1D">
          <w:pPr>
            <w:pStyle w:val="a5"/>
            <w:rPr>
              <w:rFonts w:ascii="Arial" w:hAnsi="Arial" w:cs="Arial"/>
              <w:i/>
              <w:sz w:val="12"/>
              <w:szCs w:val="12"/>
            </w:rPr>
          </w:pPr>
        </w:p>
      </w:tc>
      <w:tc>
        <w:tcPr>
          <w:tcW w:w="566" w:type="dxa"/>
          <w:vMerge/>
          <w:tcBorders>
            <w:top w:val="single" w:sz="12" w:space="0" w:color="auto"/>
            <w:left w:val="single" w:sz="12" w:space="0" w:color="auto"/>
            <w:bottom w:val="single" w:sz="12" w:space="0" w:color="auto"/>
          </w:tcBorders>
        </w:tcPr>
        <w:p w:rsidR="00301CD7" w:rsidRPr="002002CC" w:rsidRDefault="00301CD7" w:rsidP="00EC0C1D">
          <w:pPr>
            <w:pStyle w:val="a5"/>
            <w:rPr>
              <w:rFonts w:ascii="Arial" w:hAnsi="Arial" w:cs="Arial"/>
              <w:i/>
              <w:sz w:val="12"/>
              <w:szCs w:val="12"/>
            </w:rPr>
          </w:pPr>
        </w:p>
      </w:tc>
    </w:tr>
  </w:tbl>
  <w:p w:rsidR="00301CD7" w:rsidRPr="002362E1" w:rsidRDefault="00301CD7" w:rsidP="00E7508B">
    <w:pPr>
      <w:pStyle w:val="a5"/>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7" w:type="dxa"/>
      <w:tblInd w:w="-318" w:type="dxa"/>
      <w:tblBorders>
        <w:top w:val="single" w:sz="12" w:space="0" w:color="auto"/>
        <w:left w:val="single" w:sz="12" w:space="0" w:color="auto"/>
        <w:bottom w:val="single" w:sz="12" w:space="0" w:color="auto"/>
        <w:right w:val="single" w:sz="12" w:space="0" w:color="auto"/>
      </w:tblBorders>
      <w:tblLayout w:type="fixed"/>
      <w:tblLook w:val="04A0"/>
    </w:tblPr>
    <w:tblGrid>
      <w:gridCol w:w="397"/>
      <w:gridCol w:w="567"/>
      <w:gridCol w:w="1304"/>
      <w:gridCol w:w="850"/>
      <w:gridCol w:w="567"/>
      <w:gridCol w:w="3838"/>
      <w:gridCol w:w="850"/>
      <w:gridCol w:w="850"/>
      <w:gridCol w:w="1134"/>
    </w:tblGrid>
    <w:tr w:rsidR="00301CD7" w:rsidRPr="002002CC">
      <w:trPr>
        <w:cantSplit/>
        <w:trHeight w:hRule="exact" w:val="284"/>
      </w:trPr>
      <w:tc>
        <w:tcPr>
          <w:tcW w:w="397" w:type="dxa"/>
          <w:tcBorders>
            <w:top w:val="single" w:sz="12" w:space="0" w:color="auto"/>
            <w:bottom w:val="single" w:sz="6" w:space="0" w:color="auto"/>
            <w:right w:val="single" w:sz="6"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6672" w:type="dxa"/>
          <w:gridSpan w:val="4"/>
          <w:vMerge w:val="restart"/>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Cs w:val="28"/>
            </w:rPr>
          </w:pPr>
          <w:r w:rsidRPr="002002CC">
            <w:rPr>
              <w:rFonts w:ascii="Arial" w:hAnsi="Arial" w:cs="Arial"/>
              <w:i/>
              <w:szCs w:val="28"/>
            </w:rPr>
            <w:t>Д</w:t>
          </w:r>
          <w:r>
            <w:rPr>
              <w:rFonts w:ascii="Arial" w:hAnsi="Arial" w:cs="Arial"/>
              <w:i/>
              <w:szCs w:val="28"/>
            </w:rPr>
            <w:t>П.220415.02.01</w:t>
          </w:r>
        </w:p>
      </w:tc>
    </w:tr>
    <w:tr w:rsidR="00301CD7" w:rsidRPr="002002CC">
      <w:trPr>
        <w:cantSplit/>
        <w:trHeight w:hRule="exact" w:val="284"/>
      </w:trPr>
      <w:tc>
        <w:tcPr>
          <w:tcW w:w="397" w:type="dxa"/>
          <w:tcBorders>
            <w:top w:val="single" w:sz="6" w:space="0" w:color="auto"/>
            <w:bottom w:val="single" w:sz="12" w:space="0" w:color="auto"/>
            <w:right w:val="single" w:sz="6"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Pr>
              <w:rFonts w:ascii="Arial" w:hAnsi="Arial" w:cs="Arial"/>
              <w:i/>
              <w:sz w:val="12"/>
              <w:szCs w:val="12"/>
            </w:rPr>
            <w:t>Алексеева М.Ю.</w:t>
          </w: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397" w:type="dxa"/>
          <w:tcBorders>
            <w:top w:val="single" w:sz="12" w:space="0" w:color="auto"/>
            <w:bottom w:val="single" w:sz="12" w:space="0" w:color="auto"/>
            <w:right w:val="single" w:sz="6" w:space="0" w:color="auto"/>
          </w:tcBorders>
          <w:vAlign w:val="center"/>
        </w:tcPr>
        <w:p w:rsidR="00301CD7" w:rsidRPr="002002CC" w:rsidRDefault="00301CD7" w:rsidP="002002CC">
          <w:pPr>
            <w:pStyle w:val="a5"/>
            <w:ind w:left="-108"/>
            <w:jc w:val="center"/>
            <w:rPr>
              <w:rFonts w:ascii="Arial" w:hAnsi="Arial" w:cs="Arial"/>
              <w:i/>
              <w:sz w:val="12"/>
              <w:szCs w:val="12"/>
            </w:rPr>
          </w:pPr>
          <w:r w:rsidRPr="002002CC">
            <w:rPr>
              <w:rFonts w:ascii="Arial" w:hAnsi="Arial" w:cs="Arial"/>
              <w:i/>
              <w:sz w:val="12"/>
              <w:szCs w:val="12"/>
            </w:rPr>
            <w:t>Изм.</w:t>
          </w:r>
        </w:p>
      </w:tc>
      <w:tc>
        <w:tcPr>
          <w:tcW w:w="567" w:type="dxa"/>
          <w:tcBorders>
            <w:top w:val="single" w:sz="12" w:space="0" w:color="auto"/>
            <w:left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w:t>
          </w:r>
        </w:p>
      </w:tc>
      <w:tc>
        <w:tcPr>
          <w:tcW w:w="1304"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 докум.</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дата</w:t>
          </w: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rsidTr="007E7352">
      <w:trPr>
        <w:cantSplit/>
        <w:trHeight w:hRule="exact" w:val="284"/>
      </w:trPr>
      <w:tc>
        <w:tcPr>
          <w:tcW w:w="964" w:type="dxa"/>
          <w:gridSpan w:val="2"/>
          <w:tcBorders>
            <w:top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roofErr w:type="spellStart"/>
          <w:r w:rsidRPr="002002CC">
            <w:rPr>
              <w:rFonts w:ascii="Arial" w:hAnsi="Arial" w:cs="Arial"/>
              <w:i/>
              <w:sz w:val="12"/>
              <w:szCs w:val="12"/>
            </w:rPr>
            <w:t>Разраб</w:t>
          </w:r>
          <w:proofErr w:type="spellEnd"/>
          <w:r w:rsidRPr="002002CC">
            <w:rPr>
              <w:rFonts w:ascii="Arial" w:hAnsi="Arial" w:cs="Arial"/>
              <w:i/>
              <w:sz w:val="12"/>
              <w:szCs w:val="12"/>
            </w:rPr>
            <w:t>.</w:t>
          </w: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7E7352">
          <w:pPr>
            <w:pStyle w:val="a5"/>
            <w:jc w:val="center"/>
            <w:rPr>
              <w:rFonts w:ascii="Arial" w:hAnsi="Arial" w:cs="Arial"/>
              <w:i/>
              <w:sz w:val="12"/>
              <w:szCs w:val="12"/>
            </w:rPr>
          </w:pPr>
          <w:proofErr w:type="spellStart"/>
          <w:r>
            <w:rPr>
              <w:rFonts w:ascii="Arial" w:hAnsi="Arial" w:cs="Arial"/>
              <w:i/>
              <w:sz w:val="12"/>
              <w:szCs w:val="12"/>
            </w:rPr>
            <w:t>Кухлевская</w:t>
          </w:r>
          <w:proofErr w:type="spellEnd"/>
          <w:r>
            <w:rPr>
              <w:rFonts w:ascii="Arial" w:hAnsi="Arial" w:cs="Arial"/>
              <w:i/>
              <w:sz w:val="12"/>
              <w:szCs w:val="12"/>
            </w:rPr>
            <w:t xml:space="preserve"> М.В.</w:t>
          </w: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val="restart"/>
          <w:tcBorders>
            <w:top w:val="single" w:sz="12" w:space="0" w:color="auto"/>
            <w:left w:val="single" w:sz="12" w:space="0" w:color="auto"/>
            <w:bottom w:val="single" w:sz="12" w:space="0" w:color="auto"/>
            <w:right w:val="single" w:sz="12" w:space="0" w:color="auto"/>
          </w:tcBorders>
          <w:vAlign w:val="center"/>
        </w:tcPr>
        <w:p w:rsidR="00301CD7" w:rsidRPr="003347E4" w:rsidRDefault="00301CD7" w:rsidP="002002CC">
          <w:pPr>
            <w:pStyle w:val="a5"/>
            <w:jc w:val="center"/>
            <w:rPr>
              <w:rFonts w:ascii="Arial" w:hAnsi="Arial" w:cs="Arial"/>
              <w:i/>
              <w:szCs w:val="28"/>
            </w:rPr>
          </w:pPr>
          <w:r>
            <w:rPr>
              <w:rFonts w:ascii="Arial" w:hAnsi="Arial" w:cs="Arial"/>
              <w:i/>
              <w:szCs w:val="28"/>
            </w:rPr>
            <w:t>Технологическая часть</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Лит.</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w:t>
          </w:r>
        </w:p>
      </w:tc>
      <w:tc>
        <w:tcPr>
          <w:tcW w:w="1134" w:type="dxa"/>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Листов</w:t>
          </w:r>
        </w:p>
      </w:tc>
    </w:tr>
    <w:tr w:rsidR="00301CD7" w:rsidRPr="002002CC" w:rsidTr="001F19C8">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Проверил.</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F19C8">
          <w:pPr>
            <w:pStyle w:val="a5"/>
            <w:jc w:val="center"/>
            <w:rPr>
              <w:rFonts w:ascii="Arial" w:hAnsi="Arial" w:cs="Arial"/>
              <w:i/>
              <w:sz w:val="12"/>
              <w:szCs w:val="12"/>
            </w:rPr>
          </w:pPr>
          <w:r>
            <w:rPr>
              <w:rFonts w:ascii="Arial" w:hAnsi="Arial" w:cs="Arial"/>
              <w:i/>
              <w:sz w:val="12"/>
              <w:szCs w:val="12"/>
            </w:rPr>
            <w:t>Шакурин А.А.</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У</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1134" w:type="dxa"/>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1F19C8">
          <w:pPr>
            <w:pStyle w:val="a5"/>
            <w:rPr>
              <w:rFonts w:ascii="Arial" w:hAnsi="Arial" w:cs="Arial"/>
              <w:i/>
              <w:sz w:val="12"/>
              <w:szCs w:val="12"/>
            </w:rPr>
          </w:pP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val="restart"/>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Cs w:val="28"/>
            </w:rPr>
          </w:pPr>
          <w:r w:rsidRPr="002002CC">
            <w:rPr>
              <w:rFonts w:ascii="Arial" w:hAnsi="Arial" w:cs="Arial"/>
              <w:i/>
              <w:szCs w:val="28"/>
            </w:rPr>
            <w:t xml:space="preserve">НТЖТ </w:t>
          </w:r>
          <w:r>
            <w:rPr>
              <w:rFonts w:ascii="Arial" w:hAnsi="Arial" w:cs="Arial"/>
              <w:i/>
              <w:szCs w:val="28"/>
            </w:rPr>
            <w:t xml:space="preserve">- </w:t>
          </w:r>
          <w:r w:rsidRPr="002002CC">
            <w:rPr>
              <w:rFonts w:ascii="Arial" w:hAnsi="Arial" w:cs="Arial"/>
              <w:i/>
              <w:szCs w:val="28"/>
            </w:rPr>
            <w:t>СП СГУПС</w:t>
          </w:r>
        </w:p>
        <w:p w:rsidR="00301CD7" w:rsidRPr="002002CC" w:rsidRDefault="00301CD7" w:rsidP="002002CC">
          <w:pPr>
            <w:pStyle w:val="a5"/>
            <w:jc w:val="center"/>
            <w:rPr>
              <w:rFonts w:ascii="Arial" w:hAnsi="Arial" w:cs="Arial"/>
              <w:i/>
              <w:sz w:val="12"/>
              <w:szCs w:val="12"/>
            </w:rPr>
          </w:pPr>
          <w:r>
            <w:rPr>
              <w:rFonts w:ascii="Arial" w:hAnsi="Arial" w:cs="Arial"/>
              <w:i/>
              <w:szCs w:val="28"/>
            </w:rPr>
            <w:t>гр. АТМ-02</w:t>
          </w:r>
        </w:p>
      </w:tc>
    </w:tr>
    <w:tr w:rsidR="00301CD7" w:rsidRPr="002002CC">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Н.контр.</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Филатова И.В.</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r w:rsidR="00301CD7" w:rsidRPr="002002CC">
      <w:trPr>
        <w:cantSplit/>
        <w:trHeight w:hRule="exact" w:val="284"/>
      </w:trPr>
      <w:tc>
        <w:tcPr>
          <w:tcW w:w="964" w:type="dxa"/>
          <w:gridSpan w:val="2"/>
          <w:tcBorders>
            <w:top w:val="single" w:sz="6"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r w:rsidRPr="002002CC">
            <w:rPr>
              <w:rFonts w:ascii="Arial" w:hAnsi="Arial" w:cs="Arial"/>
              <w:i/>
              <w:sz w:val="12"/>
              <w:szCs w:val="12"/>
            </w:rPr>
            <w:t>Утв.</w:t>
          </w: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2002CC">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2002CC">
          <w:pPr>
            <w:pStyle w:val="a5"/>
            <w:jc w:val="center"/>
            <w:rPr>
              <w:rFonts w:ascii="Arial" w:hAnsi="Arial" w:cs="Arial"/>
              <w:i/>
              <w:sz w:val="12"/>
              <w:szCs w:val="12"/>
            </w:rPr>
          </w:pPr>
        </w:p>
      </w:tc>
    </w:tr>
  </w:tbl>
  <w:p w:rsidR="00301CD7" w:rsidRPr="00F77244" w:rsidRDefault="00301CD7" w:rsidP="00E7508B">
    <w:pPr>
      <w:pStyle w:val="a5"/>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8" w:type="dxa"/>
      <w:tblInd w:w="-318" w:type="dxa"/>
      <w:tblBorders>
        <w:top w:val="single" w:sz="12" w:space="0" w:color="auto"/>
        <w:left w:val="single" w:sz="12" w:space="0" w:color="auto"/>
        <w:bottom w:val="single" w:sz="12" w:space="0" w:color="auto"/>
        <w:right w:val="single" w:sz="12" w:space="0" w:color="auto"/>
      </w:tblBorders>
      <w:tblLook w:val="04A0"/>
    </w:tblPr>
    <w:tblGrid>
      <w:gridCol w:w="475"/>
      <w:gridCol w:w="566"/>
      <w:gridCol w:w="1292"/>
      <w:gridCol w:w="847"/>
      <w:gridCol w:w="566"/>
      <w:gridCol w:w="6046"/>
      <w:gridCol w:w="566"/>
    </w:tblGrid>
    <w:tr w:rsidR="00301CD7" w:rsidRPr="002002CC" w:rsidTr="00113807">
      <w:trPr>
        <w:trHeight w:val="283"/>
      </w:trPr>
      <w:tc>
        <w:tcPr>
          <w:tcW w:w="475" w:type="dxa"/>
          <w:tcBorders>
            <w:top w:val="single" w:sz="12" w:space="0" w:color="auto"/>
            <w:bottom w:val="single" w:sz="6" w:space="0" w:color="auto"/>
            <w:right w:val="single" w:sz="6" w:space="0" w:color="auto"/>
          </w:tcBorders>
        </w:tcPr>
        <w:p w:rsidR="00301CD7" w:rsidRPr="002002CC" w:rsidRDefault="00301CD7" w:rsidP="00113807">
          <w:pPr>
            <w:pStyle w:val="a5"/>
            <w:rPr>
              <w:rFonts w:ascii="Arial" w:hAnsi="Arial" w:cs="Arial"/>
              <w:i/>
              <w:sz w:val="12"/>
              <w:szCs w:val="12"/>
            </w:rPr>
          </w:pPr>
        </w:p>
      </w:tc>
      <w:tc>
        <w:tcPr>
          <w:tcW w:w="566" w:type="dxa"/>
          <w:tcBorders>
            <w:top w:val="single" w:sz="12" w:space="0" w:color="auto"/>
            <w:left w:val="single" w:sz="6"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1292"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847"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tcBorders>
            <w:top w:val="single" w:sz="12" w:space="0" w:color="auto"/>
            <w:left w:val="single" w:sz="12" w:space="0" w:color="auto"/>
            <w:bottom w:val="single" w:sz="6" w:space="0" w:color="auto"/>
            <w:right w:val="single" w:sz="12" w:space="0" w:color="auto"/>
          </w:tcBorders>
        </w:tcPr>
        <w:p w:rsidR="00301CD7" w:rsidRPr="002002CC" w:rsidRDefault="00301CD7" w:rsidP="00113807">
          <w:pPr>
            <w:pStyle w:val="a5"/>
            <w:rPr>
              <w:rFonts w:ascii="Arial" w:hAnsi="Arial" w:cs="Arial"/>
              <w:i/>
              <w:sz w:val="12"/>
              <w:szCs w:val="12"/>
            </w:rPr>
          </w:pPr>
        </w:p>
      </w:tc>
      <w:tc>
        <w:tcPr>
          <w:tcW w:w="6046" w:type="dxa"/>
          <w:vMerge w:val="restart"/>
          <w:tcBorders>
            <w:left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Cs w:val="28"/>
            </w:rPr>
            <w:t>Д</w:t>
          </w:r>
          <w:r>
            <w:rPr>
              <w:rFonts w:ascii="Arial" w:hAnsi="Arial" w:cs="Arial"/>
              <w:i/>
              <w:szCs w:val="28"/>
            </w:rPr>
            <w:t>П.220415.02.01</w:t>
          </w:r>
        </w:p>
      </w:tc>
      <w:tc>
        <w:tcPr>
          <w:tcW w:w="566" w:type="dxa"/>
          <w:tcBorders>
            <w:top w:val="single" w:sz="12" w:space="0" w:color="auto"/>
            <w:left w:val="single" w:sz="12" w:space="0" w:color="auto"/>
            <w:bottom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Лист</w:t>
          </w:r>
        </w:p>
      </w:tc>
    </w:tr>
    <w:tr w:rsidR="00301CD7" w:rsidRPr="002002CC" w:rsidTr="00113807">
      <w:trPr>
        <w:trHeight w:val="283"/>
      </w:trPr>
      <w:tc>
        <w:tcPr>
          <w:tcW w:w="475" w:type="dxa"/>
          <w:tcBorders>
            <w:top w:val="single" w:sz="6" w:space="0" w:color="auto"/>
            <w:bottom w:val="single" w:sz="12" w:space="0" w:color="auto"/>
            <w:right w:val="single" w:sz="6" w:space="0" w:color="auto"/>
          </w:tcBorders>
        </w:tcPr>
        <w:p w:rsidR="00301CD7" w:rsidRPr="002002CC" w:rsidRDefault="00301CD7" w:rsidP="00113807">
          <w:pPr>
            <w:pStyle w:val="a5"/>
            <w:rPr>
              <w:rFonts w:ascii="Arial" w:hAnsi="Arial" w:cs="Arial"/>
              <w:i/>
              <w:sz w:val="12"/>
              <w:szCs w:val="12"/>
            </w:rPr>
          </w:pPr>
        </w:p>
      </w:tc>
      <w:tc>
        <w:tcPr>
          <w:tcW w:w="566" w:type="dxa"/>
          <w:tcBorders>
            <w:top w:val="single" w:sz="6" w:space="0" w:color="auto"/>
            <w:left w:val="single" w:sz="6"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1292"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847"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tcBorders>
            <w:top w:val="single" w:sz="6" w:space="0" w:color="auto"/>
            <w:left w:val="single" w:sz="12" w:space="0" w:color="auto"/>
            <w:bottom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6046" w:type="dxa"/>
          <w:vMerge/>
          <w:tcBorders>
            <w:left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vMerge w:val="restart"/>
          <w:tcBorders>
            <w:top w:val="single" w:sz="12" w:space="0" w:color="auto"/>
            <w:left w:val="single" w:sz="12" w:space="0" w:color="auto"/>
            <w:bottom w:val="single" w:sz="12" w:space="0" w:color="auto"/>
          </w:tcBorders>
        </w:tcPr>
        <w:p w:rsidR="00301CD7" w:rsidRPr="002002CC" w:rsidRDefault="00301CD7" w:rsidP="00113807">
          <w:pPr>
            <w:pStyle w:val="a5"/>
            <w:rPr>
              <w:rFonts w:ascii="Arial" w:hAnsi="Arial" w:cs="Arial"/>
              <w:i/>
              <w:sz w:val="12"/>
              <w:szCs w:val="12"/>
            </w:rPr>
          </w:pPr>
        </w:p>
      </w:tc>
    </w:tr>
    <w:tr w:rsidR="00301CD7" w:rsidRPr="002002CC" w:rsidTr="00113807">
      <w:trPr>
        <w:trHeight w:val="283"/>
      </w:trPr>
      <w:tc>
        <w:tcPr>
          <w:tcW w:w="475" w:type="dxa"/>
          <w:tcBorders>
            <w:top w:val="single" w:sz="12" w:space="0" w:color="auto"/>
            <w:bottom w:val="single" w:sz="12" w:space="0" w:color="auto"/>
            <w:right w:val="single" w:sz="6"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Изм.</w:t>
          </w:r>
        </w:p>
      </w:tc>
      <w:tc>
        <w:tcPr>
          <w:tcW w:w="566" w:type="dxa"/>
          <w:tcBorders>
            <w:top w:val="single" w:sz="12" w:space="0" w:color="auto"/>
            <w:left w:val="single" w:sz="6" w:space="0" w:color="auto"/>
            <w:bottom w:val="single" w:sz="12" w:space="0" w:color="auto"/>
            <w:right w:val="single" w:sz="12" w:space="0" w:color="auto"/>
          </w:tcBorders>
          <w:vAlign w:val="center"/>
        </w:tcPr>
        <w:p w:rsidR="00301CD7" w:rsidRPr="00816D0E" w:rsidRDefault="00301CD7" w:rsidP="00113807">
          <w:pPr>
            <w:pStyle w:val="a5"/>
            <w:rPr>
              <w:rFonts w:ascii="Arial" w:hAnsi="Arial" w:cs="Arial"/>
              <w:i/>
              <w:sz w:val="12"/>
              <w:szCs w:val="12"/>
              <w:lang w:val="en-US"/>
            </w:rPr>
          </w:pPr>
          <w:r w:rsidRPr="002002CC">
            <w:rPr>
              <w:rFonts w:ascii="Arial" w:hAnsi="Arial" w:cs="Arial"/>
              <w:i/>
              <w:sz w:val="12"/>
              <w:szCs w:val="12"/>
            </w:rPr>
            <w:t>Лист</w:t>
          </w:r>
        </w:p>
      </w:tc>
      <w:tc>
        <w:tcPr>
          <w:tcW w:w="1292"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 докум.</w:t>
          </w:r>
        </w:p>
      </w:tc>
      <w:tc>
        <w:tcPr>
          <w:tcW w:w="84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Подпись</w:t>
          </w:r>
        </w:p>
      </w:tc>
      <w:tc>
        <w:tcPr>
          <w:tcW w:w="566"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rPr>
              <w:rFonts w:ascii="Arial" w:hAnsi="Arial" w:cs="Arial"/>
              <w:i/>
              <w:sz w:val="12"/>
              <w:szCs w:val="12"/>
            </w:rPr>
          </w:pPr>
          <w:r w:rsidRPr="002002CC">
            <w:rPr>
              <w:rFonts w:ascii="Arial" w:hAnsi="Arial" w:cs="Arial"/>
              <w:i/>
              <w:sz w:val="12"/>
              <w:szCs w:val="12"/>
            </w:rPr>
            <w:t>дата</w:t>
          </w:r>
        </w:p>
      </w:tc>
      <w:tc>
        <w:tcPr>
          <w:tcW w:w="6046" w:type="dxa"/>
          <w:vMerge/>
          <w:tcBorders>
            <w:left w:val="single" w:sz="12" w:space="0" w:color="auto"/>
            <w:right w:val="single" w:sz="12" w:space="0" w:color="auto"/>
          </w:tcBorders>
        </w:tcPr>
        <w:p w:rsidR="00301CD7" w:rsidRPr="002002CC" w:rsidRDefault="00301CD7" w:rsidP="00113807">
          <w:pPr>
            <w:pStyle w:val="a5"/>
            <w:rPr>
              <w:rFonts w:ascii="Arial" w:hAnsi="Arial" w:cs="Arial"/>
              <w:i/>
              <w:sz w:val="12"/>
              <w:szCs w:val="12"/>
            </w:rPr>
          </w:pPr>
        </w:p>
      </w:tc>
      <w:tc>
        <w:tcPr>
          <w:tcW w:w="566" w:type="dxa"/>
          <w:vMerge/>
          <w:tcBorders>
            <w:top w:val="single" w:sz="12" w:space="0" w:color="auto"/>
            <w:left w:val="single" w:sz="12" w:space="0" w:color="auto"/>
            <w:bottom w:val="single" w:sz="12" w:space="0" w:color="auto"/>
          </w:tcBorders>
        </w:tcPr>
        <w:p w:rsidR="00301CD7" w:rsidRPr="002002CC" w:rsidRDefault="00301CD7" w:rsidP="00113807">
          <w:pPr>
            <w:pStyle w:val="a5"/>
            <w:rPr>
              <w:rFonts w:ascii="Arial" w:hAnsi="Arial" w:cs="Arial"/>
              <w:i/>
              <w:sz w:val="12"/>
              <w:szCs w:val="12"/>
            </w:rPr>
          </w:pPr>
        </w:p>
      </w:tc>
    </w:tr>
  </w:tbl>
  <w:p w:rsidR="00301CD7" w:rsidRPr="00F77244" w:rsidRDefault="00301CD7" w:rsidP="00E7508B">
    <w:pPr>
      <w:pStyle w:val="a5"/>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7" w:type="dxa"/>
      <w:tblInd w:w="-318" w:type="dxa"/>
      <w:tblBorders>
        <w:top w:val="single" w:sz="12" w:space="0" w:color="auto"/>
        <w:left w:val="single" w:sz="12" w:space="0" w:color="auto"/>
        <w:bottom w:val="single" w:sz="12" w:space="0" w:color="auto"/>
        <w:right w:val="single" w:sz="12" w:space="0" w:color="auto"/>
      </w:tblBorders>
      <w:tblLayout w:type="fixed"/>
      <w:tblLook w:val="04A0"/>
    </w:tblPr>
    <w:tblGrid>
      <w:gridCol w:w="397"/>
      <w:gridCol w:w="567"/>
      <w:gridCol w:w="1304"/>
      <w:gridCol w:w="850"/>
      <w:gridCol w:w="567"/>
      <w:gridCol w:w="3838"/>
      <w:gridCol w:w="850"/>
      <w:gridCol w:w="850"/>
      <w:gridCol w:w="1134"/>
    </w:tblGrid>
    <w:tr w:rsidR="00301CD7" w:rsidRPr="002002CC" w:rsidTr="00113807">
      <w:trPr>
        <w:cantSplit/>
        <w:trHeight w:hRule="exact" w:val="284"/>
      </w:trPr>
      <w:tc>
        <w:tcPr>
          <w:tcW w:w="397" w:type="dxa"/>
          <w:tcBorders>
            <w:top w:val="single" w:sz="12" w:space="0" w:color="auto"/>
            <w:bottom w:val="single" w:sz="6" w:space="0" w:color="auto"/>
            <w:right w:val="single" w:sz="6"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12" w:space="0" w:color="auto"/>
            <w:left w:val="single" w:sz="6"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6672" w:type="dxa"/>
          <w:gridSpan w:val="4"/>
          <w:vMerge w:val="restart"/>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Cs w:val="28"/>
            </w:rPr>
          </w:pPr>
          <w:r w:rsidRPr="002002CC">
            <w:rPr>
              <w:rFonts w:ascii="Arial" w:hAnsi="Arial" w:cs="Arial"/>
              <w:i/>
              <w:szCs w:val="28"/>
            </w:rPr>
            <w:t>Д</w:t>
          </w:r>
          <w:r>
            <w:rPr>
              <w:rFonts w:ascii="Arial" w:hAnsi="Arial" w:cs="Arial"/>
              <w:i/>
              <w:szCs w:val="28"/>
            </w:rPr>
            <w:t>П.220415.02.01</w:t>
          </w:r>
        </w:p>
      </w:tc>
    </w:tr>
    <w:tr w:rsidR="00301CD7" w:rsidRPr="002002CC" w:rsidTr="00113807">
      <w:trPr>
        <w:cantSplit/>
        <w:trHeight w:hRule="exact" w:val="284"/>
      </w:trPr>
      <w:tc>
        <w:tcPr>
          <w:tcW w:w="397" w:type="dxa"/>
          <w:tcBorders>
            <w:top w:val="single" w:sz="6" w:space="0" w:color="auto"/>
            <w:bottom w:val="single" w:sz="12" w:space="0" w:color="auto"/>
            <w:right w:val="single" w:sz="6"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6" w:space="0" w:color="auto"/>
            <w:left w:val="single" w:sz="6"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Pr>
              <w:rFonts w:ascii="Arial" w:hAnsi="Arial" w:cs="Arial"/>
              <w:i/>
              <w:sz w:val="12"/>
              <w:szCs w:val="12"/>
            </w:rPr>
            <w:t>Алексеева М.Ю.</w:t>
          </w: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 w:val="12"/>
              <w:szCs w:val="12"/>
            </w:rPr>
          </w:pPr>
        </w:p>
      </w:tc>
    </w:tr>
    <w:tr w:rsidR="00301CD7" w:rsidRPr="002002CC" w:rsidTr="00113807">
      <w:trPr>
        <w:cantSplit/>
        <w:trHeight w:hRule="exact" w:val="284"/>
      </w:trPr>
      <w:tc>
        <w:tcPr>
          <w:tcW w:w="397" w:type="dxa"/>
          <w:tcBorders>
            <w:top w:val="single" w:sz="12" w:space="0" w:color="auto"/>
            <w:bottom w:val="single" w:sz="12" w:space="0" w:color="auto"/>
            <w:right w:val="single" w:sz="6" w:space="0" w:color="auto"/>
          </w:tcBorders>
          <w:vAlign w:val="center"/>
        </w:tcPr>
        <w:p w:rsidR="00301CD7" w:rsidRPr="002002CC" w:rsidRDefault="00301CD7" w:rsidP="00113807">
          <w:pPr>
            <w:pStyle w:val="a5"/>
            <w:ind w:left="-108"/>
            <w:jc w:val="center"/>
            <w:rPr>
              <w:rFonts w:ascii="Arial" w:hAnsi="Arial" w:cs="Arial"/>
              <w:i/>
              <w:sz w:val="12"/>
              <w:szCs w:val="12"/>
            </w:rPr>
          </w:pPr>
          <w:r w:rsidRPr="002002CC">
            <w:rPr>
              <w:rFonts w:ascii="Arial" w:hAnsi="Arial" w:cs="Arial"/>
              <w:i/>
              <w:sz w:val="12"/>
              <w:szCs w:val="12"/>
            </w:rPr>
            <w:t>Изм.</w:t>
          </w:r>
        </w:p>
      </w:tc>
      <w:tc>
        <w:tcPr>
          <w:tcW w:w="567" w:type="dxa"/>
          <w:tcBorders>
            <w:top w:val="single" w:sz="12" w:space="0" w:color="auto"/>
            <w:left w:val="single" w:sz="6"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Лист</w:t>
          </w:r>
        </w:p>
      </w:tc>
      <w:tc>
        <w:tcPr>
          <w:tcW w:w="1304"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 докум.</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Подпись.</w:t>
          </w:r>
        </w:p>
      </w:tc>
      <w:tc>
        <w:tcPr>
          <w:tcW w:w="567"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дата</w:t>
          </w:r>
        </w:p>
      </w:tc>
      <w:tc>
        <w:tcPr>
          <w:tcW w:w="6672" w:type="dxa"/>
          <w:gridSpan w:val="4"/>
          <w:vMerge/>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 w:val="12"/>
              <w:szCs w:val="12"/>
            </w:rPr>
          </w:pPr>
        </w:p>
      </w:tc>
    </w:tr>
    <w:tr w:rsidR="00301CD7" w:rsidRPr="002002CC" w:rsidTr="00113807">
      <w:trPr>
        <w:cantSplit/>
        <w:trHeight w:hRule="exact" w:val="284"/>
      </w:trPr>
      <w:tc>
        <w:tcPr>
          <w:tcW w:w="964" w:type="dxa"/>
          <w:gridSpan w:val="2"/>
          <w:tcBorders>
            <w:top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roofErr w:type="spellStart"/>
          <w:r w:rsidRPr="002002CC">
            <w:rPr>
              <w:rFonts w:ascii="Arial" w:hAnsi="Arial" w:cs="Arial"/>
              <w:i/>
              <w:sz w:val="12"/>
              <w:szCs w:val="12"/>
            </w:rPr>
            <w:t>Разраб</w:t>
          </w:r>
          <w:proofErr w:type="spellEnd"/>
          <w:r w:rsidRPr="002002CC">
            <w:rPr>
              <w:rFonts w:ascii="Arial" w:hAnsi="Arial" w:cs="Arial"/>
              <w:i/>
              <w:sz w:val="12"/>
              <w:szCs w:val="12"/>
            </w:rPr>
            <w:t>.</w:t>
          </w:r>
        </w:p>
      </w:tc>
      <w:tc>
        <w:tcPr>
          <w:tcW w:w="1304"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roofErr w:type="spellStart"/>
          <w:r>
            <w:rPr>
              <w:rFonts w:ascii="Arial" w:hAnsi="Arial" w:cs="Arial"/>
              <w:i/>
              <w:sz w:val="12"/>
              <w:szCs w:val="12"/>
            </w:rPr>
            <w:t>Кухлевская</w:t>
          </w:r>
          <w:proofErr w:type="spellEnd"/>
          <w:r>
            <w:rPr>
              <w:rFonts w:ascii="Arial" w:hAnsi="Arial" w:cs="Arial"/>
              <w:i/>
              <w:sz w:val="12"/>
              <w:szCs w:val="12"/>
            </w:rPr>
            <w:t xml:space="preserve"> М.В.</w:t>
          </w:r>
        </w:p>
      </w:tc>
      <w:tc>
        <w:tcPr>
          <w:tcW w:w="850"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12"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3838" w:type="dxa"/>
          <w:vMerge w:val="restart"/>
          <w:tcBorders>
            <w:top w:val="single" w:sz="12" w:space="0" w:color="auto"/>
            <w:left w:val="single" w:sz="12" w:space="0" w:color="auto"/>
            <w:bottom w:val="single" w:sz="12" w:space="0" w:color="auto"/>
            <w:right w:val="single" w:sz="12" w:space="0" w:color="auto"/>
          </w:tcBorders>
          <w:vAlign w:val="center"/>
        </w:tcPr>
        <w:p w:rsidR="00301CD7" w:rsidRPr="003347E4" w:rsidRDefault="00301CD7" w:rsidP="00113807">
          <w:pPr>
            <w:pStyle w:val="a5"/>
            <w:jc w:val="center"/>
            <w:rPr>
              <w:rFonts w:ascii="Arial" w:hAnsi="Arial" w:cs="Arial"/>
              <w:i/>
              <w:szCs w:val="28"/>
            </w:rPr>
          </w:pPr>
          <w:r>
            <w:rPr>
              <w:rFonts w:ascii="Arial" w:hAnsi="Arial" w:cs="Arial"/>
              <w:i/>
              <w:szCs w:val="28"/>
            </w:rPr>
            <w:t>Охрана труда</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Лит.</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Лист</w:t>
          </w:r>
        </w:p>
      </w:tc>
      <w:tc>
        <w:tcPr>
          <w:tcW w:w="1134" w:type="dxa"/>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Листов</w:t>
          </w:r>
        </w:p>
      </w:tc>
    </w:tr>
    <w:tr w:rsidR="00301CD7" w:rsidRPr="002002CC" w:rsidTr="00113807">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Проверил.</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Pr>
              <w:rFonts w:ascii="Arial" w:hAnsi="Arial" w:cs="Arial"/>
              <w:i/>
              <w:sz w:val="12"/>
              <w:szCs w:val="12"/>
            </w:rPr>
            <w:t>Шакурин А.А.</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У</w:t>
          </w:r>
        </w:p>
      </w:tc>
      <w:tc>
        <w:tcPr>
          <w:tcW w:w="850" w:type="dxa"/>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1134" w:type="dxa"/>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 w:val="12"/>
              <w:szCs w:val="12"/>
            </w:rPr>
          </w:pPr>
        </w:p>
      </w:tc>
    </w:tr>
    <w:tr w:rsidR="00301CD7" w:rsidRPr="002002CC" w:rsidTr="00113807">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113807">
          <w:pPr>
            <w:pStyle w:val="a5"/>
            <w:rPr>
              <w:rFonts w:ascii="Arial" w:hAnsi="Arial" w:cs="Arial"/>
              <w:i/>
              <w:sz w:val="12"/>
              <w:szCs w:val="12"/>
            </w:rPr>
          </w:pP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2834" w:type="dxa"/>
          <w:gridSpan w:val="3"/>
          <w:vMerge w:val="restart"/>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Cs w:val="28"/>
            </w:rPr>
          </w:pPr>
          <w:r w:rsidRPr="002002CC">
            <w:rPr>
              <w:rFonts w:ascii="Arial" w:hAnsi="Arial" w:cs="Arial"/>
              <w:i/>
              <w:szCs w:val="28"/>
            </w:rPr>
            <w:t xml:space="preserve">НТЖТ </w:t>
          </w:r>
          <w:r>
            <w:rPr>
              <w:rFonts w:ascii="Arial" w:hAnsi="Arial" w:cs="Arial"/>
              <w:i/>
              <w:szCs w:val="28"/>
            </w:rPr>
            <w:t xml:space="preserve">- </w:t>
          </w:r>
          <w:r w:rsidRPr="002002CC">
            <w:rPr>
              <w:rFonts w:ascii="Arial" w:hAnsi="Arial" w:cs="Arial"/>
              <w:i/>
              <w:szCs w:val="28"/>
            </w:rPr>
            <w:t>СП СГУПС</w:t>
          </w:r>
        </w:p>
        <w:p w:rsidR="00301CD7" w:rsidRPr="002002CC" w:rsidRDefault="00301CD7" w:rsidP="00113807">
          <w:pPr>
            <w:pStyle w:val="a5"/>
            <w:jc w:val="center"/>
            <w:rPr>
              <w:rFonts w:ascii="Arial" w:hAnsi="Arial" w:cs="Arial"/>
              <w:i/>
              <w:sz w:val="12"/>
              <w:szCs w:val="12"/>
            </w:rPr>
          </w:pPr>
          <w:r>
            <w:rPr>
              <w:rFonts w:ascii="Arial" w:hAnsi="Arial" w:cs="Arial"/>
              <w:i/>
              <w:szCs w:val="28"/>
            </w:rPr>
            <w:t>гр. АТМ-02</w:t>
          </w:r>
        </w:p>
      </w:tc>
    </w:tr>
    <w:tr w:rsidR="00301CD7" w:rsidRPr="002002CC" w:rsidTr="00113807">
      <w:trPr>
        <w:cantSplit/>
        <w:trHeight w:hRule="exact" w:val="284"/>
      </w:trPr>
      <w:tc>
        <w:tcPr>
          <w:tcW w:w="964" w:type="dxa"/>
          <w:gridSpan w:val="2"/>
          <w:tcBorders>
            <w:top w:val="single" w:sz="6"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Н.контр.</w:t>
          </w:r>
        </w:p>
      </w:tc>
      <w:tc>
        <w:tcPr>
          <w:tcW w:w="1304"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Филатова И.В.</w:t>
          </w:r>
        </w:p>
      </w:tc>
      <w:tc>
        <w:tcPr>
          <w:tcW w:w="850"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6" w:space="0" w:color="auto"/>
            <w:left w:val="single" w:sz="12" w:space="0" w:color="auto"/>
            <w:bottom w:val="single" w:sz="6"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 w:val="12"/>
              <w:szCs w:val="12"/>
            </w:rPr>
          </w:pPr>
        </w:p>
      </w:tc>
    </w:tr>
    <w:tr w:rsidR="00301CD7" w:rsidRPr="002002CC" w:rsidTr="00113807">
      <w:trPr>
        <w:cantSplit/>
        <w:trHeight w:hRule="exact" w:val="284"/>
      </w:trPr>
      <w:tc>
        <w:tcPr>
          <w:tcW w:w="964" w:type="dxa"/>
          <w:gridSpan w:val="2"/>
          <w:tcBorders>
            <w:top w:val="single" w:sz="6"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r w:rsidRPr="002002CC">
            <w:rPr>
              <w:rFonts w:ascii="Arial" w:hAnsi="Arial" w:cs="Arial"/>
              <w:i/>
              <w:sz w:val="12"/>
              <w:szCs w:val="12"/>
            </w:rPr>
            <w:t>Утв.</w:t>
          </w:r>
        </w:p>
      </w:tc>
      <w:tc>
        <w:tcPr>
          <w:tcW w:w="1304"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850"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567" w:type="dxa"/>
          <w:tcBorders>
            <w:top w:val="single" w:sz="6"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3838" w:type="dxa"/>
          <w:vMerge/>
          <w:tcBorders>
            <w:top w:val="single" w:sz="12" w:space="0" w:color="auto"/>
            <w:left w:val="single" w:sz="12" w:space="0" w:color="auto"/>
            <w:bottom w:val="single" w:sz="12" w:space="0" w:color="auto"/>
            <w:right w:val="single" w:sz="12" w:space="0" w:color="auto"/>
          </w:tcBorders>
          <w:vAlign w:val="center"/>
        </w:tcPr>
        <w:p w:rsidR="00301CD7" w:rsidRPr="002002CC" w:rsidRDefault="00301CD7" w:rsidP="00113807">
          <w:pPr>
            <w:pStyle w:val="a5"/>
            <w:jc w:val="center"/>
            <w:rPr>
              <w:rFonts w:ascii="Arial" w:hAnsi="Arial" w:cs="Arial"/>
              <w:i/>
              <w:sz w:val="12"/>
              <w:szCs w:val="12"/>
            </w:rPr>
          </w:pPr>
        </w:p>
      </w:tc>
      <w:tc>
        <w:tcPr>
          <w:tcW w:w="2834" w:type="dxa"/>
          <w:gridSpan w:val="3"/>
          <w:vMerge/>
          <w:tcBorders>
            <w:top w:val="single" w:sz="12" w:space="0" w:color="auto"/>
            <w:left w:val="single" w:sz="12" w:space="0" w:color="auto"/>
            <w:bottom w:val="single" w:sz="12" w:space="0" w:color="auto"/>
          </w:tcBorders>
          <w:vAlign w:val="center"/>
        </w:tcPr>
        <w:p w:rsidR="00301CD7" w:rsidRPr="002002CC" w:rsidRDefault="00301CD7" w:rsidP="00113807">
          <w:pPr>
            <w:pStyle w:val="a5"/>
            <w:jc w:val="center"/>
            <w:rPr>
              <w:rFonts w:ascii="Arial" w:hAnsi="Arial" w:cs="Arial"/>
              <w:i/>
              <w:sz w:val="12"/>
              <w:szCs w:val="12"/>
            </w:rPr>
          </w:pPr>
        </w:p>
      </w:tc>
    </w:tr>
  </w:tbl>
  <w:p w:rsidR="00301CD7" w:rsidRPr="00F77244" w:rsidRDefault="00301CD7" w:rsidP="00E7508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48" w:rsidRDefault="002B3348" w:rsidP="00E7508B">
      <w:r>
        <w:separator/>
      </w:r>
    </w:p>
  </w:footnote>
  <w:footnote w:type="continuationSeparator" w:id="0">
    <w:p w:rsidR="002B3348" w:rsidRDefault="002B3348" w:rsidP="00E750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95"/>
        </w:tabs>
        <w:ind w:left="795" w:hanging="435"/>
      </w:pPr>
      <w:rPr>
        <w:b w:val="0"/>
      </w:rPr>
    </w:lvl>
  </w:abstractNum>
  <w:abstractNum w:abstractNumId="1">
    <w:nsid w:val="01E73C5A"/>
    <w:multiLevelType w:val="multilevel"/>
    <w:tmpl w:val="234EDDAC"/>
    <w:lvl w:ilvl="0">
      <w:start w:val="1"/>
      <w:numFmt w:val="decimal"/>
      <w:lvlText w:val="%1."/>
      <w:lvlJc w:val="left"/>
      <w:pPr>
        <w:tabs>
          <w:tab w:val="num" w:pos="440"/>
        </w:tabs>
        <w:ind w:left="440" w:hanging="440"/>
      </w:pPr>
      <w:rPr>
        <w:rFonts w:cs="Times New Roman" w:hint="default"/>
      </w:rPr>
    </w:lvl>
    <w:lvl w:ilvl="1">
      <w:start w:val="3"/>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
    <w:nsid w:val="0E383E85"/>
    <w:multiLevelType w:val="hybridMultilevel"/>
    <w:tmpl w:val="31CCC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5359E7"/>
    <w:multiLevelType w:val="multilevel"/>
    <w:tmpl w:val="96DAC56E"/>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6B8283A"/>
    <w:multiLevelType w:val="hybridMultilevel"/>
    <w:tmpl w:val="D4185D54"/>
    <w:lvl w:ilvl="0" w:tplc="44CE0A4C">
      <w:start w:val="1"/>
      <w:numFmt w:val="bullet"/>
      <w:lvlText w:val=""/>
      <w:lvlJc w:val="left"/>
      <w:pPr>
        <w:tabs>
          <w:tab w:val="num" w:pos="360"/>
        </w:tabs>
        <w:ind w:left="360" w:hanging="360"/>
      </w:pPr>
      <w:rPr>
        <w:rFonts w:ascii="Symbol" w:hAnsi="Symbol" w:hint="default"/>
      </w:rPr>
    </w:lvl>
    <w:lvl w:ilvl="1" w:tplc="44CE0A4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EED42F3"/>
    <w:multiLevelType w:val="hybridMultilevel"/>
    <w:tmpl w:val="44D87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62718C"/>
    <w:multiLevelType w:val="hybridMultilevel"/>
    <w:tmpl w:val="C2585D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58A6706"/>
    <w:multiLevelType w:val="multilevel"/>
    <w:tmpl w:val="5B0A2780"/>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6FC827D0"/>
    <w:multiLevelType w:val="multilevel"/>
    <w:tmpl w:val="26562F6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75411CF1"/>
    <w:multiLevelType w:val="hybridMultilevel"/>
    <w:tmpl w:val="0B283866"/>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nsid w:val="7A8E78F4"/>
    <w:multiLevelType w:val="multilevel"/>
    <w:tmpl w:val="C2E2F9C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10"/>
  </w:num>
  <w:num w:numId="2">
    <w:abstractNumId w:val="8"/>
  </w:num>
  <w:num w:numId="3">
    <w:abstractNumId w:val="4"/>
  </w:num>
  <w:num w:numId="4">
    <w:abstractNumId w:val="3"/>
  </w:num>
  <w:num w:numId="5">
    <w:abstractNumId w:val="7"/>
  </w:num>
  <w:num w:numId="6">
    <w:abstractNumId w:val="0"/>
  </w:num>
  <w:num w:numId="7">
    <w:abstractNumId w:val="5"/>
  </w:num>
  <w:num w:numId="8">
    <w:abstractNumId w:val="9"/>
  </w:num>
  <w:num w:numId="9">
    <w:abstractNumId w:val="2"/>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708"/>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741CB6"/>
    <w:rsid w:val="00001E6F"/>
    <w:rsid w:val="000126AB"/>
    <w:rsid w:val="00014661"/>
    <w:rsid w:val="000152D3"/>
    <w:rsid w:val="00040884"/>
    <w:rsid w:val="000427A3"/>
    <w:rsid w:val="000427C1"/>
    <w:rsid w:val="00064E79"/>
    <w:rsid w:val="00087BC5"/>
    <w:rsid w:val="000911A8"/>
    <w:rsid w:val="00094222"/>
    <w:rsid w:val="000949EA"/>
    <w:rsid w:val="000B1F02"/>
    <w:rsid w:val="000B39CE"/>
    <w:rsid w:val="000C3E92"/>
    <w:rsid w:val="000C525C"/>
    <w:rsid w:val="000C6CC9"/>
    <w:rsid w:val="000E1EA6"/>
    <w:rsid w:val="000E1EDC"/>
    <w:rsid w:val="00113807"/>
    <w:rsid w:val="001227D5"/>
    <w:rsid w:val="0013205A"/>
    <w:rsid w:val="00135D16"/>
    <w:rsid w:val="00144F10"/>
    <w:rsid w:val="001A0248"/>
    <w:rsid w:val="001C0B63"/>
    <w:rsid w:val="001E27C1"/>
    <w:rsid w:val="001E7961"/>
    <w:rsid w:val="001F19C8"/>
    <w:rsid w:val="001F66D1"/>
    <w:rsid w:val="001F7EB8"/>
    <w:rsid w:val="002002CC"/>
    <w:rsid w:val="00200337"/>
    <w:rsid w:val="0020127F"/>
    <w:rsid w:val="00210183"/>
    <w:rsid w:val="00210AA1"/>
    <w:rsid w:val="00217C26"/>
    <w:rsid w:val="00236050"/>
    <w:rsid w:val="002362E1"/>
    <w:rsid w:val="002423E5"/>
    <w:rsid w:val="0025218B"/>
    <w:rsid w:val="00254229"/>
    <w:rsid w:val="00277486"/>
    <w:rsid w:val="0029197A"/>
    <w:rsid w:val="002B3348"/>
    <w:rsid w:val="002D2272"/>
    <w:rsid w:val="002D6BCE"/>
    <w:rsid w:val="002E0C1F"/>
    <w:rsid w:val="002F32F8"/>
    <w:rsid w:val="00301CD7"/>
    <w:rsid w:val="003023FB"/>
    <w:rsid w:val="003032FE"/>
    <w:rsid w:val="003047F2"/>
    <w:rsid w:val="00305D86"/>
    <w:rsid w:val="00326A9B"/>
    <w:rsid w:val="003347E4"/>
    <w:rsid w:val="00355C5F"/>
    <w:rsid w:val="00356B22"/>
    <w:rsid w:val="00357103"/>
    <w:rsid w:val="0037076F"/>
    <w:rsid w:val="003A0D23"/>
    <w:rsid w:val="003B0A5F"/>
    <w:rsid w:val="003B78DC"/>
    <w:rsid w:val="003C0F4E"/>
    <w:rsid w:val="003C250E"/>
    <w:rsid w:val="003D25EC"/>
    <w:rsid w:val="003E560B"/>
    <w:rsid w:val="003F1E74"/>
    <w:rsid w:val="00403297"/>
    <w:rsid w:val="00410B12"/>
    <w:rsid w:val="00411905"/>
    <w:rsid w:val="00440C93"/>
    <w:rsid w:val="00462ABD"/>
    <w:rsid w:val="00464815"/>
    <w:rsid w:val="00467287"/>
    <w:rsid w:val="00474D2B"/>
    <w:rsid w:val="00482742"/>
    <w:rsid w:val="00487AEC"/>
    <w:rsid w:val="004A3CD8"/>
    <w:rsid w:val="004A54B9"/>
    <w:rsid w:val="004A6EA1"/>
    <w:rsid w:val="004B41B3"/>
    <w:rsid w:val="004C66B7"/>
    <w:rsid w:val="004E5EE1"/>
    <w:rsid w:val="004F29AB"/>
    <w:rsid w:val="004F2FAA"/>
    <w:rsid w:val="004F7F56"/>
    <w:rsid w:val="00502227"/>
    <w:rsid w:val="00520E11"/>
    <w:rsid w:val="00537D3B"/>
    <w:rsid w:val="005421E5"/>
    <w:rsid w:val="005437AD"/>
    <w:rsid w:val="005571B4"/>
    <w:rsid w:val="005857DC"/>
    <w:rsid w:val="005A27F0"/>
    <w:rsid w:val="005B2D9E"/>
    <w:rsid w:val="005C2783"/>
    <w:rsid w:val="005D3938"/>
    <w:rsid w:val="005D5C7A"/>
    <w:rsid w:val="00606F06"/>
    <w:rsid w:val="0062017E"/>
    <w:rsid w:val="00630C9D"/>
    <w:rsid w:val="00631EB8"/>
    <w:rsid w:val="006325B4"/>
    <w:rsid w:val="0063575B"/>
    <w:rsid w:val="00644B81"/>
    <w:rsid w:val="00672EB5"/>
    <w:rsid w:val="00680D35"/>
    <w:rsid w:val="00684161"/>
    <w:rsid w:val="0069736A"/>
    <w:rsid w:val="00704812"/>
    <w:rsid w:val="00725F67"/>
    <w:rsid w:val="00741CB6"/>
    <w:rsid w:val="00752A37"/>
    <w:rsid w:val="00763706"/>
    <w:rsid w:val="007800FD"/>
    <w:rsid w:val="007A2980"/>
    <w:rsid w:val="007A69E2"/>
    <w:rsid w:val="007C150A"/>
    <w:rsid w:val="007C2961"/>
    <w:rsid w:val="007E6D75"/>
    <w:rsid w:val="007E7352"/>
    <w:rsid w:val="007F16E9"/>
    <w:rsid w:val="008076B6"/>
    <w:rsid w:val="00816D0E"/>
    <w:rsid w:val="0083359C"/>
    <w:rsid w:val="00842947"/>
    <w:rsid w:val="008522B1"/>
    <w:rsid w:val="00865B62"/>
    <w:rsid w:val="00884D70"/>
    <w:rsid w:val="008A3D4E"/>
    <w:rsid w:val="008E3AC1"/>
    <w:rsid w:val="008E42CF"/>
    <w:rsid w:val="008E67E8"/>
    <w:rsid w:val="00910B10"/>
    <w:rsid w:val="00917211"/>
    <w:rsid w:val="00926DAD"/>
    <w:rsid w:val="00934996"/>
    <w:rsid w:val="00957EB2"/>
    <w:rsid w:val="00970DB0"/>
    <w:rsid w:val="009712B0"/>
    <w:rsid w:val="00976A9C"/>
    <w:rsid w:val="009D4F37"/>
    <w:rsid w:val="009D524E"/>
    <w:rsid w:val="009E76B7"/>
    <w:rsid w:val="00A05206"/>
    <w:rsid w:val="00A27971"/>
    <w:rsid w:val="00A5243E"/>
    <w:rsid w:val="00A678BC"/>
    <w:rsid w:val="00A75D63"/>
    <w:rsid w:val="00A97B7C"/>
    <w:rsid w:val="00AB41DB"/>
    <w:rsid w:val="00AE1A00"/>
    <w:rsid w:val="00AE2BDA"/>
    <w:rsid w:val="00AE44E8"/>
    <w:rsid w:val="00AE631C"/>
    <w:rsid w:val="00AE72B0"/>
    <w:rsid w:val="00AF69A8"/>
    <w:rsid w:val="00B0040A"/>
    <w:rsid w:val="00B148A1"/>
    <w:rsid w:val="00B303F8"/>
    <w:rsid w:val="00B30AC9"/>
    <w:rsid w:val="00B313BD"/>
    <w:rsid w:val="00B47A72"/>
    <w:rsid w:val="00B73E40"/>
    <w:rsid w:val="00B81716"/>
    <w:rsid w:val="00B87AAD"/>
    <w:rsid w:val="00B931B1"/>
    <w:rsid w:val="00BA6A7F"/>
    <w:rsid w:val="00BD4AC8"/>
    <w:rsid w:val="00BE0031"/>
    <w:rsid w:val="00C0556B"/>
    <w:rsid w:val="00C10C2E"/>
    <w:rsid w:val="00C10D6B"/>
    <w:rsid w:val="00C63349"/>
    <w:rsid w:val="00C72450"/>
    <w:rsid w:val="00C80FFD"/>
    <w:rsid w:val="00C830C2"/>
    <w:rsid w:val="00C96A7A"/>
    <w:rsid w:val="00CE5A29"/>
    <w:rsid w:val="00CE7A3F"/>
    <w:rsid w:val="00D413C8"/>
    <w:rsid w:val="00D57976"/>
    <w:rsid w:val="00D813F0"/>
    <w:rsid w:val="00D8212D"/>
    <w:rsid w:val="00D86B1B"/>
    <w:rsid w:val="00D91B07"/>
    <w:rsid w:val="00DA6B10"/>
    <w:rsid w:val="00DB5296"/>
    <w:rsid w:val="00DF4F00"/>
    <w:rsid w:val="00DF69E8"/>
    <w:rsid w:val="00E00255"/>
    <w:rsid w:val="00E16309"/>
    <w:rsid w:val="00E20F11"/>
    <w:rsid w:val="00E669A9"/>
    <w:rsid w:val="00E7508B"/>
    <w:rsid w:val="00E77716"/>
    <w:rsid w:val="00E9188D"/>
    <w:rsid w:val="00EC0C1D"/>
    <w:rsid w:val="00EC17F4"/>
    <w:rsid w:val="00EC6768"/>
    <w:rsid w:val="00EC7EF6"/>
    <w:rsid w:val="00EF1466"/>
    <w:rsid w:val="00F00C76"/>
    <w:rsid w:val="00F029A9"/>
    <w:rsid w:val="00F05B0D"/>
    <w:rsid w:val="00F70984"/>
    <w:rsid w:val="00F76379"/>
    <w:rsid w:val="00F77244"/>
    <w:rsid w:val="00F9093A"/>
    <w:rsid w:val="00F92266"/>
    <w:rsid w:val="00F97E97"/>
    <w:rsid w:val="00FA78C4"/>
    <w:rsid w:val="00FD16FD"/>
    <w:rsid w:val="00FD4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7508B"/>
    <w:pPr>
      <w:spacing w:line="20" w:lineRule="atLeast"/>
    </w:pPr>
    <w:rPr>
      <w:sz w:val="28"/>
      <w:szCs w:val="22"/>
      <w:lang w:eastAsia="en-US"/>
    </w:rPr>
  </w:style>
  <w:style w:type="paragraph" w:styleId="1">
    <w:name w:val="heading 1"/>
    <w:basedOn w:val="a"/>
    <w:next w:val="a"/>
    <w:link w:val="10"/>
    <w:uiPriority w:val="9"/>
    <w:qFormat/>
    <w:rsid w:val="000C3E92"/>
    <w:pPr>
      <w:keepNext/>
      <w:keepLines/>
      <w:spacing w:before="480" w:line="480" w:lineRule="auto"/>
      <w:ind w:firstLine="709"/>
      <w:outlineLvl w:val="0"/>
    </w:pPr>
    <w:rPr>
      <w:rFonts w:eastAsia="Times New Roman"/>
      <w:b/>
      <w:bCs/>
      <w:sz w:val="40"/>
      <w:szCs w:val="40"/>
    </w:rPr>
  </w:style>
  <w:style w:type="paragraph" w:styleId="2">
    <w:name w:val="heading 2"/>
    <w:basedOn w:val="a"/>
    <w:next w:val="a"/>
    <w:link w:val="20"/>
    <w:uiPriority w:val="9"/>
    <w:qFormat/>
    <w:rsid w:val="009D4F37"/>
    <w:pPr>
      <w:keepNext/>
      <w:keepLines/>
      <w:spacing w:before="200" w:line="480" w:lineRule="auto"/>
      <w:outlineLvl w:val="1"/>
    </w:pPr>
    <w:rPr>
      <w:rFonts w:eastAsia="Times New Roman"/>
      <w:b/>
      <w:bCs/>
      <w:sz w:val="36"/>
      <w:szCs w:val="36"/>
    </w:rPr>
  </w:style>
  <w:style w:type="paragraph" w:styleId="3">
    <w:name w:val="heading 3"/>
    <w:basedOn w:val="a"/>
    <w:next w:val="a"/>
    <w:link w:val="30"/>
    <w:uiPriority w:val="9"/>
    <w:qFormat/>
    <w:rsid w:val="00403297"/>
    <w:pPr>
      <w:spacing w:line="312" w:lineRule="auto"/>
      <w:ind w:firstLine="708"/>
      <w:outlineLvl w:val="2"/>
    </w:pPr>
    <w:rPr>
      <w:b/>
      <w:sz w:val="32"/>
      <w:szCs w:val="32"/>
    </w:rPr>
  </w:style>
  <w:style w:type="paragraph" w:styleId="7">
    <w:name w:val="heading 7"/>
    <w:basedOn w:val="a"/>
    <w:next w:val="a"/>
    <w:link w:val="70"/>
    <w:uiPriority w:val="9"/>
    <w:semiHidden/>
    <w:unhideWhenUsed/>
    <w:qFormat/>
    <w:rsid w:val="000B39C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7716"/>
    <w:pPr>
      <w:tabs>
        <w:tab w:val="center" w:pos="4677"/>
        <w:tab w:val="right" w:pos="9355"/>
      </w:tabs>
      <w:spacing w:line="240" w:lineRule="auto"/>
    </w:pPr>
  </w:style>
  <w:style w:type="character" w:customStyle="1" w:styleId="a4">
    <w:name w:val="Верхний колонтитул Знак"/>
    <w:basedOn w:val="a0"/>
    <w:link w:val="a3"/>
    <w:uiPriority w:val="99"/>
    <w:rsid w:val="00E77716"/>
  </w:style>
  <w:style w:type="paragraph" w:styleId="a5">
    <w:name w:val="footer"/>
    <w:basedOn w:val="a"/>
    <w:link w:val="a6"/>
    <w:unhideWhenUsed/>
    <w:rsid w:val="00E77716"/>
    <w:pPr>
      <w:tabs>
        <w:tab w:val="center" w:pos="4677"/>
        <w:tab w:val="right" w:pos="9355"/>
      </w:tabs>
      <w:spacing w:line="240" w:lineRule="auto"/>
    </w:pPr>
  </w:style>
  <w:style w:type="character" w:customStyle="1" w:styleId="a6">
    <w:name w:val="Нижний колонтитул Знак"/>
    <w:basedOn w:val="a0"/>
    <w:link w:val="a5"/>
    <w:rsid w:val="00E77716"/>
  </w:style>
  <w:style w:type="table" w:styleId="a7">
    <w:name w:val="Table Grid"/>
    <w:basedOn w:val="a1"/>
    <w:uiPriority w:val="59"/>
    <w:rsid w:val="001A0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Чертежный"/>
    <w:rsid w:val="00277486"/>
    <w:pPr>
      <w:suppressAutoHyphens/>
      <w:jc w:val="both"/>
    </w:pPr>
    <w:rPr>
      <w:rFonts w:ascii="GOST type A" w:eastAsia="Times New Roman" w:hAnsi="GOST type A" w:cs="GOST type A"/>
      <w:i/>
      <w:sz w:val="28"/>
      <w:lang w:val="uk-UA" w:eastAsia="ar-SA"/>
    </w:rPr>
  </w:style>
  <w:style w:type="paragraph" w:customStyle="1" w:styleId="4">
    <w:name w:val="Стиль4"/>
    <w:basedOn w:val="2"/>
    <w:rsid w:val="000126AB"/>
    <w:pPr>
      <w:keepNext w:val="0"/>
      <w:keepLines w:val="0"/>
      <w:widowControl w:val="0"/>
      <w:shd w:val="clear" w:color="auto" w:fill="FFFFFF"/>
      <w:suppressAutoHyphens/>
      <w:autoSpaceDE w:val="0"/>
      <w:spacing w:before="0" w:line="360" w:lineRule="auto"/>
      <w:jc w:val="center"/>
    </w:pPr>
    <w:rPr>
      <w:bCs w:val="0"/>
      <w:color w:val="000000"/>
      <w:spacing w:val="3"/>
      <w:sz w:val="32"/>
      <w:szCs w:val="32"/>
      <w:lang w:eastAsia="ar-SA"/>
    </w:rPr>
  </w:style>
  <w:style w:type="paragraph" w:customStyle="1" w:styleId="114">
    <w:name w:val="Стиль Стиль Заголовок 1 + 14 пт + По центру"/>
    <w:basedOn w:val="a9"/>
    <w:rsid w:val="000126AB"/>
    <w:pPr>
      <w:shd w:val="clear" w:color="auto" w:fill="FFFFFF"/>
      <w:suppressAutoHyphens/>
      <w:spacing w:after="0" w:line="240" w:lineRule="auto"/>
      <w:jc w:val="center"/>
    </w:pPr>
    <w:rPr>
      <w:rFonts w:eastAsia="Times New Roman"/>
      <w:szCs w:val="20"/>
      <w:lang w:eastAsia="ar-SA"/>
    </w:rPr>
  </w:style>
  <w:style w:type="character" w:customStyle="1" w:styleId="20">
    <w:name w:val="Заголовок 2 Знак"/>
    <w:basedOn w:val="a0"/>
    <w:link w:val="2"/>
    <w:uiPriority w:val="9"/>
    <w:rsid w:val="009D4F37"/>
    <w:rPr>
      <w:rFonts w:eastAsia="Times New Roman"/>
      <w:b/>
      <w:bCs/>
      <w:sz w:val="36"/>
      <w:szCs w:val="36"/>
    </w:rPr>
  </w:style>
  <w:style w:type="paragraph" w:styleId="a9">
    <w:name w:val="Body Text"/>
    <w:basedOn w:val="a"/>
    <w:link w:val="aa"/>
    <w:uiPriority w:val="99"/>
    <w:unhideWhenUsed/>
    <w:rsid w:val="000126AB"/>
    <w:pPr>
      <w:spacing w:after="120"/>
    </w:pPr>
  </w:style>
  <w:style w:type="character" w:customStyle="1" w:styleId="aa">
    <w:name w:val="Основной текст Знак"/>
    <w:basedOn w:val="a0"/>
    <w:link w:val="a9"/>
    <w:uiPriority w:val="99"/>
    <w:rsid w:val="000126AB"/>
  </w:style>
  <w:style w:type="character" w:customStyle="1" w:styleId="10">
    <w:name w:val="Заголовок 1 Знак"/>
    <w:basedOn w:val="a0"/>
    <w:link w:val="1"/>
    <w:uiPriority w:val="9"/>
    <w:rsid w:val="000C3E92"/>
    <w:rPr>
      <w:rFonts w:eastAsia="Times New Roman"/>
      <w:b/>
      <w:bCs/>
      <w:sz w:val="40"/>
      <w:szCs w:val="40"/>
    </w:rPr>
  </w:style>
  <w:style w:type="paragraph" w:styleId="ab">
    <w:name w:val="List Paragraph"/>
    <w:basedOn w:val="a"/>
    <w:uiPriority w:val="34"/>
    <w:qFormat/>
    <w:rsid w:val="00403297"/>
    <w:pPr>
      <w:ind w:left="720"/>
      <w:contextualSpacing/>
    </w:pPr>
  </w:style>
  <w:style w:type="paragraph" w:styleId="ac">
    <w:name w:val="No Spacing"/>
    <w:uiPriority w:val="1"/>
    <w:qFormat/>
    <w:rsid w:val="00403297"/>
    <w:rPr>
      <w:sz w:val="28"/>
      <w:szCs w:val="22"/>
      <w:lang w:eastAsia="en-US"/>
    </w:rPr>
  </w:style>
  <w:style w:type="character" w:customStyle="1" w:styleId="30">
    <w:name w:val="Заголовок 3 Знак"/>
    <w:basedOn w:val="a0"/>
    <w:link w:val="3"/>
    <w:uiPriority w:val="9"/>
    <w:rsid w:val="00403297"/>
    <w:rPr>
      <w:b/>
      <w:sz w:val="32"/>
      <w:szCs w:val="32"/>
    </w:rPr>
  </w:style>
  <w:style w:type="paragraph" w:styleId="ad">
    <w:name w:val="TOC Heading"/>
    <w:basedOn w:val="1"/>
    <w:next w:val="a"/>
    <w:uiPriority w:val="39"/>
    <w:qFormat/>
    <w:rsid w:val="004F29AB"/>
    <w:pPr>
      <w:spacing w:line="276" w:lineRule="auto"/>
      <w:ind w:firstLine="0"/>
      <w:outlineLvl w:val="9"/>
    </w:pPr>
    <w:rPr>
      <w:rFonts w:ascii="Cambria" w:hAnsi="Cambria"/>
      <w:color w:val="365F91"/>
      <w:sz w:val="28"/>
      <w:szCs w:val="28"/>
    </w:rPr>
  </w:style>
  <w:style w:type="paragraph" w:styleId="11">
    <w:name w:val="toc 1"/>
    <w:basedOn w:val="a"/>
    <w:next w:val="a"/>
    <w:autoRedefine/>
    <w:uiPriority w:val="39"/>
    <w:unhideWhenUsed/>
    <w:rsid w:val="004F29AB"/>
    <w:pPr>
      <w:spacing w:after="100"/>
    </w:pPr>
  </w:style>
  <w:style w:type="paragraph" w:styleId="21">
    <w:name w:val="toc 2"/>
    <w:basedOn w:val="a"/>
    <w:next w:val="a"/>
    <w:autoRedefine/>
    <w:uiPriority w:val="39"/>
    <w:unhideWhenUsed/>
    <w:rsid w:val="00EC6768"/>
    <w:pPr>
      <w:tabs>
        <w:tab w:val="right" w:leader="dot" w:pos="9515"/>
      </w:tabs>
      <w:spacing w:after="100"/>
    </w:pPr>
  </w:style>
  <w:style w:type="paragraph" w:styleId="31">
    <w:name w:val="toc 3"/>
    <w:basedOn w:val="a"/>
    <w:next w:val="a"/>
    <w:autoRedefine/>
    <w:uiPriority w:val="39"/>
    <w:unhideWhenUsed/>
    <w:rsid w:val="00EC6768"/>
    <w:pPr>
      <w:tabs>
        <w:tab w:val="right" w:leader="dot" w:pos="9515"/>
      </w:tabs>
      <w:spacing w:after="100"/>
    </w:pPr>
  </w:style>
  <w:style w:type="character" w:styleId="ae">
    <w:name w:val="Hyperlink"/>
    <w:basedOn w:val="a0"/>
    <w:uiPriority w:val="99"/>
    <w:unhideWhenUsed/>
    <w:rsid w:val="004F29AB"/>
    <w:rPr>
      <w:color w:val="0000FF"/>
      <w:u w:val="single"/>
    </w:rPr>
  </w:style>
  <w:style w:type="paragraph" w:styleId="af">
    <w:name w:val="Balloon Text"/>
    <w:basedOn w:val="a"/>
    <w:link w:val="af0"/>
    <w:uiPriority w:val="99"/>
    <w:semiHidden/>
    <w:unhideWhenUsed/>
    <w:rsid w:val="004F29AB"/>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F29AB"/>
    <w:rPr>
      <w:rFonts w:ascii="Tahoma" w:hAnsi="Tahoma" w:cs="Tahoma"/>
      <w:sz w:val="16"/>
      <w:szCs w:val="16"/>
    </w:rPr>
  </w:style>
  <w:style w:type="paragraph" w:customStyle="1" w:styleId="mst">
    <w:name w:val="mst"/>
    <w:basedOn w:val="a"/>
    <w:rsid w:val="005A27F0"/>
    <w:pPr>
      <w:spacing w:line="240" w:lineRule="auto"/>
      <w:jc w:val="center"/>
    </w:pPr>
    <w:rPr>
      <w:rFonts w:ascii="Arial" w:eastAsiaTheme="minorEastAsia" w:hAnsi="Arial"/>
      <w:i/>
      <w:sz w:val="20"/>
      <w:szCs w:val="20"/>
      <w:lang w:eastAsia="ru-RU"/>
    </w:rPr>
  </w:style>
  <w:style w:type="character" w:customStyle="1" w:styleId="70">
    <w:name w:val="Заголовок 7 Знак"/>
    <w:basedOn w:val="a0"/>
    <w:link w:val="7"/>
    <w:uiPriority w:val="9"/>
    <w:semiHidden/>
    <w:rsid w:val="000B39CE"/>
    <w:rPr>
      <w:rFonts w:asciiTheme="majorHAnsi" w:eastAsiaTheme="majorEastAsia" w:hAnsiTheme="majorHAnsi" w:cstheme="majorBidi"/>
      <w:i/>
      <w:iCs/>
      <w:color w:val="404040" w:themeColor="text1" w:themeTint="BF"/>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7508B"/>
    <w:pPr>
      <w:spacing w:line="20" w:lineRule="atLeast"/>
    </w:pPr>
    <w:rPr>
      <w:sz w:val="28"/>
      <w:szCs w:val="22"/>
      <w:lang w:eastAsia="en-US"/>
    </w:rPr>
  </w:style>
  <w:style w:type="paragraph" w:styleId="1">
    <w:name w:val="heading 1"/>
    <w:basedOn w:val="a"/>
    <w:next w:val="a"/>
    <w:link w:val="10"/>
    <w:uiPriority w:val="9"/>
    <w:qFormat/>
    <w:rsid w:val="000C3E92"/>
    <w:pPr>
      <w:keepNext/>
      <w:keepLines/>
      <w:spacing w:before="480" w:line="480" w:lineRule="auto"/>
      <w:ind w:firstLine="709"/>
      <w:outlineLvl w:val="0"/>
    </w:pPr>
    <w:rPr>
      <w:rFonts w:eastAsia="Times New Roman"/>
      <w:b/>
      <w:bCs/>
      <w:sz w:val="40"/>
      <w:szCs w:val="40"/>
    </w:rPr>
  </w:style>
  <w:style w:type="paragraph" w:styleId="2">
    <w:name w:val="heading 2"/>
    <w:basedOn w:val="a"/>
    <w:next w:val="a"/>
    <w:link w:val="20"/>
    <w:uiPriority w:val="9"/>
    <w:qFormat/>
    <w:rsid w:val="009D4F37"/>
    <w:pPr>
      <w:keepNext/>
      <w:keepLines/>
      <w:spacing w:before="200" w:line="480" w:lineRule="auto"/>
      <w:outlineLvl w:val="1"/>
    </w:pPr>
    <w:rPr>
      <w:rFonts w:eastAsia="Times New Roman"/>
      <w:b/>
      <w:bCs/>
      <w:sz w:val="36"/>
      <w:szCs w:val="36"/>
    </w:rPr>
  </w:style>
  <w:style w:type="paragraph" w:styleId="3">
    <w:name w:val="heading 3"/>
    <w:basedOn w:val="a"/>
    <w:next w:val="a"/>
    <w:link w:val="30"/>
    <w:uiPriority w:val="9"/>
    <w:qFormat/>
    <w:rsid w:val="00403297"/>
    <w:pPr>
      <w:spacing w:line="312" w:lineRule="auto"/>
      <w:ind w:firstLine="708"/>
      <w:outlineLvl w:val="2"/>
    </w:pPr>
    <w:rPr>
      <w:b/>
      <w:sz w:val="32"/>
      <w:szCs w:val="32"/>
    </w:rPr>
  </w:style>
  <w:style w:type="paragraph" w:styleId="7">
    <w:name w:val="heading 7"/>
    <w:basedOn w:val="a"/>
    <w:next w:val="a"/>
    <w:link w:val="70"/>
    <w:uiPriority w:val="9"/>
    <w:semiHidden/>
    <w:unhideWhenUsed/>
    <w:qFormat/>
    <w:rsid w:val="000B39C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7716"/>
    <w:pPr>
      <w:tabs>
        <w:tab w:val="center" w:pos="4677"/>
        <w:tab w:val="right" w:pos="9355"/>
      </w:tabs>
      <w:spacing w:line="240" w:lineRule="auto"/>
    </w:pPr>
  </w:style>
  <w:style w:type="character" w:customStyle="1" w:styleId="a4">
    <w:name w:val="Верхний колонтитул Знак"/>
    <w:basedOn w:val="a0"/>
    <w:link w:val="a3"/>
    <w:uiPriority w:val="99"/>
    <w:rsid w:val="00E77716"/>
  </w:style>
  <w:style w:type="paragraph" w:styleId="a5">
    <w:name w:val="footer"/>
    <w:basedOn w:val="a"/>
    <w:link w:val="a6"/>
    <w:unhideWhenUsed/>
    <w:rsid w:val="00E77716"/>
    <w:pPr>
      <w:tabs>
        <w:tab w:val="center" w:pos="4677"/>
        <w:tab w:val="right" w:pos="9355"/>
      </w:tabs>
      <w:spacing w:line="240" w:lineRule="auto"/>
    </w:pPr>
  </w:style>
  <w:style w:type="character" w:customStyle="1" w:styleId="a6">
    <w:name w:val="Нижний колонтитул Знак"/>
    <w:basedOn w:val="a0"/>
    <w:link w:val="a5"/>
    <w:rsid w:val="00E77716"/>
  </w:style>
  <w:style w:type="table" w:styleId="a7">
    <w:name w:val="Table Grid"/>
    <w:basedOn w:val="a1"/>
    <w:uiPriority w:val="59"/>
    <w:rsid w:val="001A0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Чертежный"/>
    <w:rsid w:val="00277486"/>
    <w:pPr>
      <w:suppressAutoHyphens/>
      <w:jc w:val="both"/>
    </w:pPr>
    <w:rPr>
      <w:rFonts w:ascii="GOST type A" w:eastAsia="Times New Roman" w:hAnsi="GOST type A" w:cs="GOST type A"/>
      <w:i/>
      <w:sz w:val="28"/>
      <w:lang w:val="uk-UA" w:eastAsia="ar-SA"/>
    </w:rPr>
  </w:style>
  <w:style w:type="paragraph" w:customStyle="1" w:styleId="4">
    <w:name w:val="Стиль4"/>
    <w:basedOn w:val="2"/>
    <w:rsid w:val="000126AB"/>
    <w:pPr>
      <w:keepNext w:val="0"/>
      <w:keepLines w:val="0"/>
      <w:widowControl w:val="0"/>
      <w:shd w:val="clear" w:color="auto" w:fill="FFFFFF"/>
      <w:suppressAutoHyphens/>
      <w:autoSpaceDE w:val="0"/>
      <w:spacing w:before="0" w:line="360" w:lineRule="auto"/>
      <w:jc w:val="center"/>
    </w:pPr>
    <w:rPr>
      <w:bCs w:val="0"/>
      <w:color w:val="000000"/>
      <w:spacing w:val="3"/>
      <w:sz w:val="32"/>
      <w:szCs w:val="32"/>
      <w:lang w:eastAsia="ar-SA"/>
    </w:rPr>
  </w:style>
  <w:style w:type="paragraph" w:customStyle="1" w:styleId="114">
    <w:name w:val="Стиль Стиль Заголовок 1 + 14 пт + По центру"/>
    <w:basedOn w:val="a9"/>
    <w:rsid w:val="000126AB"/>
    <w:pPr>
      <w:shd w:val="clear" w:color="auto" w:fill="FFFFFF"/>
      <w:suppressAutoHyphens/>
      <w:spacing w:after="0" w:line="240" w:lineRule="auto"/>
      <w:jc w:val="center"/>
    </w:pPr>
    <w:rPr>
      <w:rFonts w:eastAsia="Times New Roman"/>
      <w:szCs w:val="20"/>
      <w:lang w:eastAsia="ar-SA"/>
    </w:rPr>
  </w:style>
  <w:style w:type="character" w:customStyle="1" w:styleId="20">
    <w:name w:val="Заголовок 2 Знак"/>
    <w:basedOn w:val="a0"/>
    <w:link w:val="2"/>
    <w:uiPriority w:val="9"/>
    <w:rsid w:val="009D4F37"/>
    <w:rPr>
      <w:rFonts w:eastAsia="Times New Roman"/>
      <w:b/>
      <w:bCs/>
      <w:sz w:val="36"/>
      <w:szCs w:val="36"/>
    </w:rPr>
  </w:style>
  <w:style w:type="paragraph" w:styleId="a9">
    <w:name w:val="Body Text"/>
    <w:basedOn w:val="a"/>
    <w:link w:val="aa"/>
    <w:uiPriority w:val="99"/>
    <w:unhideWhenUsed/>
    <w:rsid w:val="000126AB"/>
    <w:pPr>
      <w:spacing w:after="120"/>
    </w:pPr>
  </w:style>
  <w:style w:type="character" w:customStyle="1" w:styleId="aa">
    <w:name w:val="Основной текст Знак"/>
    <w:basedOn w:val="a0"/>
    <w:link w:val="a9"/>
    <w:uiPriority w:val="99"/>
    <w:rsid w:val="000126AB"/>
  </w:style>
  <w:style w:type="character" w:customStyle="1" w:styleId="10">
    <w:name w:val="Заголовок 1 Знак"/>
    <w:basedOn w:val="a0"/>
    <w:link w:val="1"/>
    <w:uiPriority w:val="9"/>
    <w:rsid w:val="000C3E92"/>
    <w:rPr>
      <w:rFonts w:eastAsia="Times New Roman"/>
      <w:b/>
      <w:bCs/>
      <w:sz w:val="40"/>
      <w:szCs w:val="40"/>
    </w:rPr>
  </w:style>
  <w:style w:type="paragraph" w:styleId="ab">
    <w:name w:val="List Paragraph"/>
    <w:basedOn w:val="a"/>
    <w:uiPriority w:val="34"/>
    <w:qFormat/>
    <w:rsid w:val="00403297"/>
    <w:pPr>
      <w:ind w:left="720"/>
      <w:contextualSpacing/>
    </w:pPr>
  </w:style>
  <w:style w:type="paragraph" w:styleId="ac">
    <w:name w:val="No Spacing"/>
    <w:uiPriority w:val="1"/>
    <w:qFormat/>
    <w:rsid w:val="00403297"/>
    <w:rPr>
      <w:sz w:val="28"/>
      <w:szCs w:val="22"/>
      <w:lang w:eastAsia="en-US"/>
    </w:rPr>
  </w:style>
  <w:style w:type="character" w:customStyle="1" w:styleId="30">
    <w:name w:val="Заголовок 3 Знак"/>
    <w:basedOn w:val="a0"/>
    <w:link w:val="3"/>
    <w:uiPriority w:val="9"/>
    <w:rsid w:val="00403297"/>
    <w:rPr>
      <w:b/>
      <w:sz w:val="32"/>
      <w:szCs w:val="32"/>
    </w:rPr>
  </w:style>
  <w:style w:type="paragraph" w:styleId="ad">
    <w:name w:val="TOC Heading"/>
    <w:basedOn w:val="1"/>
    <w:next w:val="a"/>
    <w:uiPriority w:val="39"/>
    <w:qFormat/>
    <w:rsid w:val="004F29AB"/>
    <w:pPr>
      <w:spacing w:line="276" w:lineRule="auto"/>
      <w:ind w:firstLine="0"/>
      <w:outlineLvl w:val="9"/>
    </w:pPr>
    <w:rPr>
      <w:rFonts w:ascii="Cambria" w:hAnsi="Cambria"/>
      <w:color w:val="365F91"/>
      <w:sz w:val="28"/>
      <w:szCs w:val="28"/>
    </w:rPr>
  </w:style>
  <w:style w:type="paragraph" w:styleId="11">
    <w:name w:val="toc 1"/>
    <w:basedOn w:val="a"/>
    <w:next w:val="a"/>
    <w:autoRedefine/>
    <w:uiPriority w:val="39"/>
    <w:unhideWhenUsed/>
    <w:rsid w:val="004F29AB"/>
    <w:pPr>
      <w:spacing w:after="100"/>
    </w:pPr>
  </w:style>
  <w:style w:type="paragraph" w:styleId="21">
    <w:name w:val="toc 2"/>
    <w:basedOn w:val="a"/>
    <w:next w:val="a"/>
    <w:autoRedefine/>
    <w:uiPriority w:val="39"/>
    <w:unhideWhenUsed/>
    <w:rsid w:val="00EC6768"/>
    <w:pPr>
      <w:tabs>
        <w:tab w:val="right" w:leader="dot" w:pos="9515"/>
      </w:tabs>
      <w:spacing w:after="100"/>
    </w:pPr>
  </w:style>
  <w:style w:type="paragraph" w:styleId="31">
    <w:name w:val="toc 3"/>
    <w:basedOn w:val="a"/>
    <w:next w:val="a"/>
    <w:autoRedefine/>
    <w:uiPriority w:val="39"/>
    <w:unhideWhenUsed/>
    <w:rsid w:val="00EC6768"/>
    <w:pPr>
      <w:tabs>
        <w:tab w:val="right" w:leader="dot" w:pos="9515"/>
      </w:tabs>
      <w:spacing w:after="100"/>
    </w:pPr>
  </w:style>
  <w:style w:type="character" w:styleId="ae">
    <w:name w:val="Hyperlink"/>
    <w:basedOn w:val="a0"/>
    <w:uiPriority w:val="99"/>
    <w:unhideWhenUsed/>
    <w:rsid w:val="004F29AB"/>
    <w:rPr>
      <w:color w:val="0000FF"/>
      <w:u w:val="single"/>
    </w:rPr>
  </w:style>
  <w:style w:type="paragraph" w:styleId="af">
    <w:name w:val="Balloon Text"/>
    <w:basedOn w:val="a"/>
    <w:link w:val="af0"/>
    <w:uiPriority w:val="99"/>
    <w:semiHidden/>
    <w:unhideWhenUsed/>
    <w:rsid w:val="004F29AB"/>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4F29AB"/>
    <w:rPr>
      <w:rFonts w:ascii="Tahoma" w:hAnsi="Tahoma" w:cs="Tahoma"/>
      <w:sz w:val="16"/>
      <w:szCs w:val="16"/>
    </w:rPr>
  </w:style>
  <w:style w:type="paragraph" w:customStyle="1" w:styleId="mst">
    <w:name w:val="mst"/>
    <w:basedOn w:val="a"/>
    <w:rsid w:val="005A27F0"/>
    <w:pPr>
      <w:spacing w:line="240" w:lineRule="auto"/>
      <w:jc w:val="center"/>
    </w:pPr>
    <w:rPr>
      <w:rFonts w:ascii="Arial" w:eastAsiaTheme="minorEastAsia" w:hAnsi="Arial"/>
      <w:i/>
      <w:sz w:val="20"/>
      <w:szCs w:val="20"/>
      <w:lang w:eastAsia="ru-RU"/>
    </w:rPr>
  </w:style>
  <w:style w:type="character" w:customStyle="1" w:styleId="70">
    <w:name w:val="Заголовок 7 Знак"/>
    <w:basedOn w:val="a0"/>
    <w:link w:val="7"/>
    <w:uiPriority w:val="9"/>
    <w:semiHidden/>
    <w:rsid w:val="000B39CE"/>
    <w:rPr>
      <w:rFonts w:asciiTheme="majorHAnsi" w:eastAsiaTheme="majorEastAsia" w:hAnsiTheme="majorHAnsi" w:cstheme="majorBidi"/>
      <w:i/>
      <w:iCs/>
      <w:color w:val="404040" w:themeColor="text1" w:themeTint="BF"/>
      <w:sz w:val="28"/>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49.wmf"/><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5.wmf"/><Relationship Id="rId84" Type="http://schemas.openxmlformats.org/officeDocument/2006/relationships/image" Target="media/image33.wmf"/><Relationship Id="rId89" Type="http://schemas.openxmlformats.org/officeDocument/2006/relationships/oleObject" Target="embeddings/oleObject36.bin"/><Relationship Id="rId112" Type="http://schemas.openxmlformats.org/officeDocument/2006/relationships/oleObject" Target="embeddings/oleObject48.bin"/><Relationship Id="rId133" Type="http://schemas.openxmlformats.org/officeDocument/2006/relationships/image" Target="media/image56.wmf"/><Relationship Id="rId138" Type="http://schemas.openxmlformats.org/officeDocument/2006/relationships/oleObject" Target="embeddings/oleObject62.bin"/><Relationship Id="rId154" Type="http://schemas.openxmlformats.org/officeDocument/2006/relationships/oleObject" Target="embeddings/oleObject70.bin"/><Relationship Id="rId159" Type="http://schemas.openxmlformats.org/officeDocument/2006/relationships/image" Target="media/image69.wmf"/><Relationship Id="rId16" Type="http://schemas.openxmlformats.org/officeDocument/2006/relationships/footer" Target="footer9.xml"/><Relationship Id="rId107" Type="http://schemas.openxmlformats.org/officeDocument/2006/relationships/image" Target="media/image44.wmf"/><Relationship Id="rId11" Type="http://schemas.openxmlformats.org/officeDocument/2006/relationships/footer" Target="footer4.xml"/><Relationship Id="rId32" Type="http://schemas.openxmlformats.org/officeDocument/2006/relationships/image" Target="media/image7.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0.wmf"/><Relationship Id="rId74" Type="http://schemas.openxmlformats.org/officeDocument/2006/relationships/image" Target="media/image28.wmf"/><Relationship Id="rId79" Type="http://schemas.openxmlformats.org/officeDocument/2006/relationships/oleObject" Target="embeddings/oleObject31.bin"/><Relationship Id="rId102" Type="http://schemas.openxmlformats.org/officeDocument/2006/relationships/image" Target="media/image42.wmf"/><Relationship Id="rId123" Type="http://schemas.openxmlformats.org/officeDocument/2006/relationships/oleObject" Target="embeddings/oleObject54.bin"/><Relationship Id="rId128" Type="http://schemas.openxmlformats.org/officeDocument/2006/relationships/oleObject" Target="embeddings/oleObject57.bin"/><Relationship Id="rId144" Type="http://schemas.openxmlformats.org/officeDocument/2006/relationships/oleObject" Target="embeddings/oleObject65.bin"/><Relationship Id="rId149" Type="http://schemas.openxmlformats.org/officeDocument/2006/relationships/image" Target="media/image64.wmf"/><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39.bin"/><Relationship Id="rId160" Type="http://schemas.openxmlformats.org/officeDocument/2006/relationships/oleObject" Target="embeddings/oleObject73.bin"/><Relationship Id="rId165" Type="http://schemas.openxmlformats.org/officeDocument/2006/relationships/footer" Target="footer12.xml"/><Relationship Id="rId22" Type="http://schemas.openxmlformats.org/officeDocument/2006/relationships/footer" Target="footer11.xml"/><Relationship Id="rId27" Type="http://schemas.openxmlformats.org/officeDocument/2006/relationships/image" Target="media/image5.wmf"/><Relationship Id="rId43" Type="http://schemas.openxmlformats.org/officeDocument/2006/relationships/oleObject" Target="embeddings/oleObject13.bin"/><Relationship Id="rId48" Type="http://schemas.openxmlformats.org/officeDocument/2006/relationships/image" Target="media/image15.wmf"/><Relationship Id="rId64" Type="http://schemas.openxmlformats.org/officeDocument/2006/relationships/image" Target="media/image23.wmf"/><Relationship Id="rId69" Type="http://schemas.openxmlformats.org/officeDocument/2006/relationships/oleObject" Target="embeddings/oleObject26.bin"/><Relationship Id="rId113" Type="http://schemas.openxmlformats.org/officeDocument/2006/relationships/image" Target="media/image47.wmf"/><Relationship Id="rId118" Type="http://schemas.openxmlformats.org/officeDocument/2006/relationships/oleObject" Target="embeddings/oleObject51.bin"/><Relationship Id="rId134" Type="http://schemas.openxmlformats.org/officeDocument/2006/relationships/oleObject" Target="embeddings/oleObject60.bin"/><Relationship Id="rId139" Type="http://schemas.openxmlformats.org/officeDocument/2006/relationships/image" Target="media/image59.wmf"/><Relationship Id="rId80" Type="http://schemas.openxmlformats.org/officeDocument/2006/relationships/image" Target="media/image31.wmf"/><Relationship Id="rId85" Type="http://schemas.openxmlformats.org/officeDocument/2006/relationships/oleObject" Target="embeddings/oleObject34.bin"/><Relationship Id="rId150" Type="http://schemas.openxmlformats.org/officeDocument/2006/relationships/oleObject" Target="embeddings/oleObject68.bin"/><Relationship Id="rId155" Type="http://schemas.openxmlformats.org/officeDocument/2006/relationships/image" Target="media/image67.wmf"/><Relationship Id="rId12" Type="http://schemas.openxmlformats.org/officeDocument/2006/relationships/footer" Target="footer5.xml"/><Relationship Id="rId17" Type="http://schemas.openxmlformats.org/officeDocument/2006/relationships/footer" Target="footer10.xml"/><Relationship Id="rId33" Type="http://schemas.openxmlformats.org/officeDocument/2006/relationships/oleObject" Target="embeddings/oleObject8.bin"/><Relationship Id="rId38" Type="http://schemas.openxmlformats.org/officeDocument/2006/relationships/image" Target="media/image10.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oleObject" Target="embeddings/oleObject46.bin"/><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image" Target="media/image18.wmf"/><Relationship Id="rId70" Type="http://schemas.openxmlformats.org/officeDocument/2006/relationships/image" Target="media/image26.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39.wmf"/><Relationship Id="rId140" Type="http://schemas.openxmlformats.org/officeDocument/2006/relationships/oleObject" Target="embeddings/oleObject63.bin"/><Relationship Id="rId145" Type="http://schemas.openxmlformats.org/officeDocument/2006/relationships/image" Target="media/image62.wmf"/><Relationship Id="rId161" Type="http://schemas.openxmlformats.org/officeDocument/2006/relationships/image" Target="media/image70.wmf"/><Relationship Id="rId166"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image" Target="media/image9.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5.bin"/><Relationship Id="rId114" Type="http://schemas.openxmlformats.org/officeDocument/2006/relationships/oleObject" Target="embeddings/oleObject49.bin"/><Relationship Id="rId119" Type="http://schemas.openxmlformats.org/officeDocument/2006/relationships/image" Target="media/image50.wmf"/><Relationship Id="rId127" Type="http://schemas.openxmlformats.org/officeDocument/2006/relationships/image" Target="media/image53.wmf"/><Relationship Id="rId10" Type="http://schemas.openxmlformats.org/officeDocument/2006/relationships/footer" Target="footer3.xml"/><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0.wmf"/><Relationship Id="rId81" Type="http://schemas.openxmlformats.org/officeDocument/2006/relationships/oleObject" Target="embeddings/oleObject32.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3.bin"/><Relationship Id="rId130" Type="http://schemas.openxmlformats.org/officeDocument/2006/relationships/oleObject" Target="embeddings/oleObject58.bin"/><Relationship Id="rId135" Type="http://schemas.openxmlformats.org/officeDocument/2006/relationships/image" Target="media/image57.wmf"/><Relationship Id="rId143" Type="http://schemas.openxmlformats.org/officeDocument/2006/relationships/image" Target="media/image61.wmf"/><Relationship Id="rId148" Type="http://schemas.openxmlformats.org/officeDocument/2006/relationships/oleObject" Target="embeddings/oleObject67.bin"/><Relationship Id="rId151" Type="http://schemas.openxmlformats.org/officeDocument/2006/relationships/image" Target="media/image65.wmf"/><Relationship Id="rId156" Type="http://schemas.openxmlformats.org/officeDocument/2006/relationships/oleObject" Target="embeddings/oleObject71.bin"/><Relationship Id="rId164" Type="http://schemas.openxmlformats.org/officeDocument/2006/relationships/oleObject" Target="embeddings/oleObject75.bin"/><Relationship Id="rId16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footer" Target="footer6.xml"/><Relationship Id="rId18" Type="http://schemas.openxmlformats.org/officeDocument/2006/relationships/image" Target="media/image1.wmf"/><Relationship Id="rId39" Type="http://schemas.openxmlformats.org/officeDocument/2006/relationships/oleObject" Target="embeddings/oleObject11.bin"/><Relationship Id="rId109" Type="http://schemas.openxmlformats.org/officeDocument/2006/relationships/image" Target="media/image45.wmf"/><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19.bin"/><Relationship Id="rId76" Type="http://schemas.openxmlformats.org/officeDocument/2006/relationships/image" Target="media/image29.wmf"/><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oleObject" Target="embeddings/oleObject55.bin"/><Relationship Id="rId141" Type="http://schemas.openxmlformats.org/officeDocument/2006/relationships/image" Target="media/image60.wmf"/><Relationship Id="rId146" Type="http://schemas.openxmlformats.org/officeDocument/2006/relationships/oleObject" Target="embeddings/oleObject66.bin"/><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37.wmf"/><Relationship Id="rId162" Type="http://schemas.openxmlformats.org/officeDocument/2006/relationships/oleObject" Target="embeddings/oleObject74.bin"/><Relationship Id="rId2" Type="http://schemas.openxmlformats.org/officeDocument/2006/relationships/numbering" Target="numbering.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image" Target="media/image11.wmf"/><Relationship Id="rId45" Type="http://schemas.openxmlformats.org/officeDocument/2006/relationships/oleObject" Target="embeddings/oleObject14.bin"/><Relationship Id="rId66" Type="http://schemas.openxmlformats.org/officeDocument/2006/relationships/image" Target="media/image24.wmf"/><Relationship Id="rId87" Type="http://schemas.openxmlformats.org/officeDocument/2006/relationships/oleObject" Target="embeddings/oleObject35.bin"/><Relationship Id="rId110" Type="http://schemas.openxmlformats.org/officeDocument/2006/relationships/oleObject" Target="embeddings/oleObject47.bin"/><Relationship Id="rId115" Type="http://schemas.openxmlformats.org/officeDocument/2006/relationships/image" Target="media/image48.wmf"/><Relationship Id="rId131" Type="http://schemas.openxmlformats.org/officeDocument/2006/relationships/image" Target="media/image55.wmf"/><Relationship Id="rId136" Type="http://schemas.openxmlformats.org/officeDocument/2006/relationships/oleObject" Target="embeddings/oleObject61.bin"/><Relationship Id="rId157" Type="http://schemas.openxmlformats.org/officeDocument/2006/relationships/image" Target="media/image68.wmf"/><Relationship Id="rId61" Type="http://schemas.openxmlformats.org/officeDocument/2006/relationships/oleObject" Target="embeddings/oleObject22.bin"/><Relationship Id="rId82" Type="http://schemas.openxmlformats.org/officeDocument/2006/relationships/image" Target="media/image32.wmf"/><Relationship Id="rId152" Type="http://schemas.openxmlformats.org/officeDocument/2006/relationships/oleObject" Target="embeddings/oleObject69.bin"/><Relationship Id="rId19" Type="http://schemas.openxmlformats.org/officeDocument/2006/relationships/oleObject" Target="embeddings/oleObject1.bin"/><Relationship Id="rId14" Type="http://schemas.openxmlformats.org/officeDocument/2006/relationships/footer" Target="footer7.xml"/><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image" Target="media/image19.wmf"/><Relationship Id="rId77" Type="http://schemas.openxmlformats.org/officeDocument/2006/relationships/oleObject" Target="embeddings/oleObject30.bin"/><Relationship Id="rId100" Type="http://schemas.openxmlformats.org/officeDocument/2006/relationships/image" Target="media/image41.wmf"/><Relationship Id="rId105" Type="http://schemas.openxmlformats.org/officeDocument/2006/relationships/image" Target="media/image43.wmf"/><Relationship Id="rId126" Type="http://schemas.openxmlformats.org/officeDocument/2006/relationships/oleObject" Target="embeddings/oleObject56.bin"/><Relationship Id="rId147" Type="http://schemas.openxmlformats.org/officeDocument/2006/relationships/image" Target="media/image63.wmf"/><Relationship Id="rId168"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oleObject" Target="embeddings/oleObject17.bin"/><Relationship Id="rId72" Type="http://schemas.openxmlformats.org/officeDocument/2006/relationships/image" Target="media/image27.wmf"/><Relationship Id="rId93" Type="http://schemas.openxmlformats.org/officeDocument/2006/relationships/oleObject" Target="embeddings/oleObject38.bin"/><Relationship Id="rId98" Type="http://schemas.openxmlformats.org/officeDocument/2006/relationships/image" Target="media/image40.wmf"/><Relationship Id="rId121" Type="http://schemas.openxmlformats.org/officeDocument/2006/relationships/image" Target="media/image51.wmf"/><Relationship Id="rId142" Type="http://schemas.openxmlformats.org/officeDocument/2006/relationships/oleObject" Target="embeddings/oleObject64.bin"/><Relationship Id="rId163" Type="http://schemas.openxmlformats.org/officeDocument/2006/relationships/image" Target="media/image71.wmf"/><Relationship Id="rId3" Type="http://schemas.openxmlformats.org/officeDocument/2006/relationships/styles" Target="styles.xml"/><Relationship Id="rId25" Type="http://schemas.openxmlformats.org/officeDocument/2006/relationships/image" Target="media/image4.wmf"/><Relationship Id="rId46" Type="http://schemas.openxmlformats.org/officeDocument/2006/relationships/image" Target="media/image14.wmf"/><Relationship Id="rId67" Type="http://schemas.openxmlformats.org/officeDocument/2006/relationships/oleObject" Target="embeddings/oleObject25.bin"/><Relationship Id="rId116" Type="http://schemas.openxmlformats.org/officeDocument/2006/relationships/oleObject" Target="embeddings/oleObject50.bin"/><Relationship Id="rId137" Type="http://schemas.openxmlformats.org/officeDocument/2006/relationships/image" Target="media/image58.wmf"/><Relationship Id="rId158" Type="http://schemas.openxmlformats.org/officeDocument/2006/relationships/oleObject" Target="embeddings/oleObject72.bin"/><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image" Target="media/image22.wmf"/><Relationship Id="rId83" Type="http://schemas.openxmlformats.org/officeDocument/2006/relationships/oleObject" Target="embeddings/oleObject33.bin"/><Relationship Id="rId88" Type="http://schemas.openxmlformats.org/officeDocument/2006/relationships/image" Target="media/image35.wmf"/><Relationship Id="rId111" Type="http://schemas.openxmlformats.org/officeDocument/2006/relationships/image" Target="media/image46.wmf"/><Relationship Id="rId132" Type="http://schemas.openxmlformats.org/officeDocument/2006/relationships/oleObject" Target="embeddings/oleObject59.bin"/><Relationship Id="rId153" Type="http://schemas.openxmlformats.org/officeDocument/2006/relationships/image" Target="media/image6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A1628-2593-41CF-A97B-DC24F59C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47</Pages>
  <Words>9462</Words>
  <Characters>53940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63276</CharactersWithSpaces>
  <SharedDoc>false</SharedDoc>
  <HLinks>
    <vt:vector size="312" baseType="variant">
      <vt:variant>
        <vt:i4>2031667</vt:i4>
      </vt:variant>
      <vt:variant>
        <vt:i4>308</vt:i4>
      </vt:variant>
      <vt:variant>
        <vt:i4>0</vt:i4>
      </vt:variant>
      <vt:variant>
        <vt:i4>5</vt:i4>
      </vt:variant>
      <vt:variant>
        <vt:lpwstr/>
      </vt:variant>
      <vt:variant>
        <vt:lpwstr>_Toc358892172</vt:lpwstr>
      </vt:variant>
      <vt:variant>
        <vt:i4>2031667</vt:i4>
      </vt:variant>
      <vt:variant>
        <vt:i4>302</vt:i4>
      </vt:variant>
      <vt:variant>
        <vt:i4>0</vt:i4>
      </vt:variant>
      <vt:variant>
        <vt:i4>5</vt:i4>
      </vt:variant>
      <vt:variant>
        <vt:lpwstr/>
      </vt:variant>
      <vt:variant>
        <vt:lpwstr>_Toc358892171</vt:lpwstr>
      </vt:variant>
      <vt:variant>
        <vt:i4>2031667</vt:i4>
      </vt:variant>
      <vt:variant>
        <vt:i4>296</vt:i4>
      </vt:variant>
      <vt:variant>
        <vt:i4>0</vt:i4>
      </vt:variant>
      <vt:variant>
        <vt:i4>5</vt:i4>
      </vt:variant>
      <vt:variant>
        <vt:lpwstr/>
      </vt:variant>
      <vt:variant>
        <vt:lpwstr>_Toc358892170</vt:lpwstr>
      </vt:variant>
      <vt:variant>
        <vt:i4>1966131</vt:i4>
      </vt:variant>
      <vt:variant>
        <vt:i4>290</vt:i4>
      </vt:variant>
      <vt:variant>
        <vt:i4>0</vt:i4>
      </vt:variant>
      <vt:variant>
        <vt:i4>5</vt:i4>
      </vt:variant>
      <vt:variant>
        <vt:lpwstr/>
      </vt:variant>
      <vt:variant>
        <vt:lpwstr>_Toc358892169</vt:lpwstr>
      </vt:variant>
      <vt:variant>
        <vt:i4>1966131</vt:i4>
      </vt:variant>
      <vt:variant>
        <vt:i4>284</vt:i4>
      </vt:variant>
      <vt:variant>
        <vt:i4>0</vt:i4>
      </vt:variant>
      <vt:variant>
        <vt:i4>5</vt:i4>
      </vt:variant>
      <vt:variant>
        <vt:lpwstr/>
      </vt:variant>
      <vt:variant>
        <vt:lpwstr>_Toc358892168</vt:lpwstr>
      </vt:variant>
      <vt:variant>
        <vt:i4>1966131</vt:i4>
      </vt:variant>
      <vt:variant>
        <vt:i4>278</vt:i4>
      </vt:variant>
      <vt:variant>
        <vt:i4>0</vt:i4>
      </vt:variant>
      <vt:variant>
        <vt:i4>5</vt:i4>
      </vt:variant>
      <vt:variant>
        <vt:lpwstr/>
      </vt:variant>
      <vt:variant>
        <vt:lpwstr>_Toc358892167</vt:lpwstr>
      </vt:variant>
      <vt:variant>
        <vt:i4>1966131</vt:i4>
      </vt:variant>
      <vt:variant>
        <vt:i4>272</vt:i4>
      </vt:variant>
      <vt:variant>
        <vt:i4>0</vt:i4>
      </vt:variant>
      <vt:variant>
        <vt:i4>5</vt:i4>
      </vt:variant>
      <vt:variant>
        <vt:lpwstr/>
      </vt:variant>
      <vt:variant>
        <vt:lpwstr>_Toc358892166</vt:lpwstr>
      </vt:variant>
      <vt:variant>
        <vt:i4>1966131</vt:i4>
      </vt:variant>
      <vt:variant>
        <vt:i4>266</vt:i4>
      </vt:variant>
      <vt:variant>
        <vt:i4>0</vt:i4>
      </vt:variant>
      <vt:variant>
        <vt:i4>5</vt:i4>
      </vt:variant>
      <vt:variant>
        <vt:lpwstr/>
      </vt:variant>
      <vt:variant>
        <vt:lpwstr>_Toc358892165</vt:lpwstr>
      </vt:variant>
      <vt:variant>
        <vt:i4>1966131</vt:i4>
      </vt:variant>
      <vt:variant>
        <vt:i4>260</vt:i4>
      </vt:variant>
      <vt:variant>
        <vt:i4>0</vt:i4>
      </vt:variant>
      <vt:variant>
        <vt:i4>5</vt:i4>
      </vt:variant>
      <vt:variant>
        <vt:lpwstr/>
      </vt:variant>
      <vt:variant>
        <vt:lpwstr>_Toc358892164</vt:lpwstr>
      </vt:variant>
      <vt:variant>
        <vt:i4>1966131</vt:i4>
      </vt:variant>
      <vt:variant>
        <vt:i4>254</vt:i4>
      </vt:variant>
      <vt:variant>
        <vt:i4>0</vt:i4>
      </vt:variant>
      <vt:variant>
        <vt:i4>5</vt:i4>
      </vt:variant>
      <vt:variant>
        <vt:lpwstr/>
      </vt:variant>
      <vt:variant>
        <vt:lpwstr>_Toc358892163</vt:lpwstr>
      </vt:variant>
      <vt:variant>
        <vt:i4>1966131</vt:i4>
      </vt:variant>
      <vt:variant>
        <vt:i4>248</vt:i4>
      </vt:variant>
      <vt:variant>
        <vt:i4>0</vt:i4>
      </vt:variant>
      <vt:variant>
        <vt:i4>5</vt:i4>
      </vt:variant>
      <vt:variant>
        <vt:lpwstr/>
      </vt:variant>
      <vt:variant>
        <vt:lpwstr>_Toc358892162</vt:lpwstr>
      </vt:variant>
      <vt:variant>
        <vt:i4>1966131</vt:i4>
      </vt:variant>
      <vt:variant>
        <vt:i4>242</vt:i4>
      </vt:variant>
      <vt:variant>
        <vt:i4>0</vt:i4>
      </vt:variant>
      <vt:variant>
        <vt:i4>5</vt:i4>
      </vt:variant>
      <vt:variant>
        <vt:lpwstr/>
      </vt:variant>
      <vt:variant>
        <vt:lpwstr>_Toc358892161</vt:lpwstr>
      </vt:variant>
      <vt:variant>
        <vt:i4>1966131</vt:i4>
      </vt:variant>
      <vt:variant>
        <vt:i4>236</vt:i4>
      </vt:variant>
      <vt:variant>
        <vt:i4>0</vt:i4>
      </vt:variant>
      <vt:variant>
        <vt:i4>5</vt:i4>
      </vt:variant>
      <vt:variant>
        <vt:lpwstr/>
      </vt:variant>
      <vt:variant>
        <vt:lpwstr>_Toc358892160</vt:lpwstr>
      </vt:variant>
      <vt:variant>
        <vt:i4>1900595</vt:i4>
      </vt:variant>
      <vt:variant>
        <vt:i4>230</vt:i4>
      </vt:variant>
      <vt:variant>
        <vt:i4>0</vt:i4>
      </vt:variant>
      <vt:variant>
        <vt:i4>5</vt:i4>
      </vt:variant>
      <vt:variant>
        <vt:lpwstr/>
      </vt:variant>
      <vt:variant>
        <vt:lpwstr>_Toc358892159</vt:lpwstr>
      </vt:variant>
      <vt:variant>
        <vt:i4>1900595</vt:i4>
      </vt:variant>
      <vt:variant>
        <vt:i4>224</vt:i4>
      </vt:variant>
      <vt:variant>
        <vt:i4>0</vt:i4>
      </vt:variant>
      <vt:variant>
        <vt:i4>5</vt:i4>
      </vt:variant>
      <vt:variant>
        <vt:lpwstr/>
      </vt:variant>
      <vt:variant>
        <vt:lpwstr>_Toc358892158</vt:lpwstr>
      </vt:variant>
      <vt:variant>
        <vt:i4>1900595</vt:i4>
      </vt:variant>
      <vt:variant>
        <vt:i4>218</vt:i4>
      </vt:variant>
      <vt:variant>
        <vt:i4>0</vt:i4>
      </vt:variant>
      <vt:variant>
        <vt:i4>5</vt:i4>
      </vt:variant>
      <vt:variant>
        <vt:lpwstr/>
      </vt:variant>
      <vt:variant>
        <vt:lpwstr>_Toc358892157</vt:lpwstr>
      </vt:variant>
      <vt:variant>
        <vt:i4>1900595</vt:i4>
      </vt:variant>
      <vt:variant>
        <vt:i4>212</vt:i4>
      </vt:variant>
      <vt:variant>
        <vt:i4>0</vt:i4>
      </vt:variant>
      <vt:variant>
        <vt:i4>5</vt:i4>
      </vt:variant>
      <vt:variant>
        <vt:lpwstr/>
      </vt:variant>
      <vt:variant>
        <vt:lpwstr>_Toc358892156</vt:lpwstr>
      </vt:variant>
      <vt:variant>
        <vt:i4>1900595</vt:i4>
      </vt:variant>
      <vt:variant>
        <vt:i4>206</vt:i4>
      </vt:variant>
      <vt:variant>
        <vt:i4>0</vt:i4>
      </vt:variant>
      <vt:variant>
        <vt:i4>5</vt:i4>
      </vt:variant>
      <vt:variant>
        <vt:lpwstr/>
      </vt:variant>
      <vt:variant>
        <vt:lpwstr>_Toc358892155</vt:lpwstr>
      </vt:variant>
      <vt:variant>
        <vt:i4>1900595</vt:i4>
      </vt:variant>
      <vt:variant>
        <vt:i4>200</vt:i4>
      </vt:variant>
      <vt:variant>
        <vt:i4>0</vt:i4>
      </vt:variant>
      <vt:variant>
        <vt:i4>5</vt:i4>
      </vt:variant>
      <vt:variant>
        <vt:lpwstr/>
      </vt:variant>
      <vt:variant>
        <vt:lpwstr>_Toc358892154</vt:lpwstr>
      </vt:variant>
      <vt:variant>
        <vt:i4>1900595</vt:i4>
      </vt:variant>
      <vt:variant>
        <vt:i4>194</vt:i4>
      </vt:variant>
      <vt:variant>
        <vt:i4>0</vt:i4>
      </vt:variant>
      <vt:variant>
        <vt:i4>5</vt:i4>
      </vt:variant>
      <vt:variant>
        <vt:lpwstr/>
      </vt:variant>
      <vt:variant>
        <vt:lpwstr>_Toc358892153</vt:lpwstr>
      </vt:variant>
      <vt:variant>
        <vt:i4>1900595</vt:i4>
      </vt:variant>
      <vt:variant>
        <vt:i4>188</vt:i4>
      </vt:variant>
      <vt:variant>
        <vt:i4>0</vt:i4>
      </vt:variant>
      <vt:variant>
        <vt:i4>5</vt:i4>
      </vt:variant>
      <vt:variant>
        <vt:lpwstr/>
      </vt:variant>
      <vt:variant>
        <vt:lpwstr>_Toc358892152</vt:lpwstr>
      </vt:variant>
      <vt:variant>
        <vt:i4>1900595</vt:i4>
      </vt:variant>
      <vt:variant>
        <vt:i4>182</vt:i4>
      </vt:variant>
      <vt:variant>
        <vt:i4>0</vt:i4>
      </vt:variant>
      <vt:variant>
        <vt:i4>5</vt:i4>
      </vt:variant>
      <vt:variant>
        <vt:lpwstr/>
      </vt:variant>
      <vt:variant>
        <vt:lpwstr>_Toc358892151</vt:lpwstr>
      </vt:variant>
      <vt:variant>
        <vt:i4>1900595</vt:i4>
      </vt:variant>
      <vt:variant>
        <vt:i4>176</vt:i4>
      </vt:variant>
      <vt:variant>
        <vt:i4>0</vt:i4>
      </vt:variant>
      <vt:variant>
        <vt:i4>5</vt:i4>
      </vt:variant>
      <vt:variant>
        <vt:lpwstr/>
      </vt:variant>
      <vt:variant>
        <vt:lpwstr>_Toc358892150</vt:lpwstr>
      </vt:variant>
      <vt:variant>
        <vt:i4>1835059</vt:i4>
      </vt:variant>
      <vt:variant>
        <vt:i4>170</vt:i4>
      </vt:variant>
      <vt:variant>
        <vt:i4>0</vt:i4>
      </vt:variant>
      <vt:variant>
        <vt:i4>5</vt:i4>
      </vt:variant>
      <vt:variant>
        <vt:lpwstr/>
      </vt:variant>
      <vt:variant>
        <vt:lpwstr>_Toc358892149</vt:lpwstr>
      </vt:variant>
      <vt:variant>
        <vt:i4>1835059</vt:i4>
      </vt:variant>
      <vt:variant>
        <vt:i4>164</vt:i4>
      </vt:variant>
      <vt:variant>
        <vt:i4>0</vt:i4>
      </vt:variant>
      <vt:variant>
        <vt:i4>5</vt:i4>
      </vt:variant>
      <vt:variant>
        <vt:lpwstr/>
      </vt:variant>
      <vt:variant>
        <vt:lpwstr>_Toc358892148</vt:lpwstr>
      </vt:variant>
      <vt:variant>
        <vt:i4>1835059</vt:i4>
      </vt:variant>
      <vt:variant>
        <vt:i4>158</vt:i4>
      </vt:variant>
      <vt:variant>
        <vt:i4>0</vt:i4>
      </vt:variant>
      <vt:variant>
        <vt:i4>5</vt:i4>
      </vt:variant>
      <vt:variant>
        <vt:lpwstr/>
      </vt:variant>
      <vt:variant>
        <vt:lpwstr>_Toc358892147</vt:lpwstr>
      </vt:variant>
      <vt:variant>
        <vt:i4>1835059</vt:i4>
      </vt:variant>
      <vt:variant>
        <vt:i4>152</vt:i4>
      </vt:variant>
      <vt:variant>
        <vt:i4>0</vt:i4>
      </vt:variant>
      <vt:variant>
        <vt:i4>5</vt:i4>
      </vt:variant>
      <vt:variant>
        <vt:lpwstr/>
      </vt:variant>
      <vt:variant>
        <vt:lpwstr>_Toc358892146</vt:lpwstr>
      </vt:variant>
      <vt:variant>
        <vt:i4>1835059</vt:i4>
      </vt:variant>
      <vt:variant>
        <vt:i4>146</vt:i4>
      </vt:variant>
      <vt:variant>
        <vt:i4>0</vt:i4>
      </vt:variant>
      <vt:variant>
        <vt:i4>5</vt:i4>
      </vt:variant>
      <vt:variant>
        <vt:lpwstr/>
      </vt:variant>
      <vt:variant>
        <vt:lpwstr>_Toc358892145</vt:lpwstr>
      </vt:variant>
      <vt:variant>
        <vt:i4>1835059</vt:i4>
      </vt:variant>
      <vt:variant>
        <vt:i4>140</vt:i4>
      </vt:variant>
      <vt:variant>
        <vt:i4>0</vt:i4>
      </vt:variant>
      <vt:variant>
        <vt:i4>5</vt:i4>
      </vt:variant>
      <vt:variant>
        <vt:lpwstr/>
      </vt:variant>
      <vt:variant>
        <vt:lpwstr>_Toc358892144</vt:lpwstr>
      </vt:variant>
      <vt:variant>
        <vt:i4>1835059</vt:i4>
      </vt:variant>
      <vt:variant>
        <vt:i4>134</vt:i4>
      </vt:variant>
      <vt:variant>
        <vt:i4>0</vt:i4>
      </vt:variant>
      <vt:variant>
        <vt:i4>5</vt:i4>
      </vt:variant>
      <vt:variant>
        <vt:lpwstr/>
      </vt:variant>
      <vt:variant>
        <vt:lpwstr>_Toc358892143</vt:lpwstr>
      </vt:variant>
      <vt:variant>
        <vt:i4>1835059</vt:i4>
      </vt:variant>
      <vt:variant>
        <vt:i4>128</vt:i4>
      </vt:variant>
      <vt:variant>
        <vt:i4>0</vt:i4>
      </vt:variant>
      <vt:variant>
        <vt:i4>5</vt:i4>
      </vt:variant>
      <vt:variant>
        <vt:lpwstr/>
      </vt:variant>
      <vt:variant>
        <vt:lpwstr>_Toc358892142</vt:lpwstr>
      </vt:variant>
      <vt:variant>
        <vt:i4>1835059</vt:i4>
      </vt:variant>
      <vt:variant>
        <vt:i4>122</vt:i4>
      </vt:variant>
      <vt:variant>
        <vt:i4>0</vt:i4>
      </vt:variant>
      <vt:variant>
        <vt:i4>5</vt:i4>
      </vt:variant>
      <vt:variant>
        <vt:lpwstr/>
      </vt:variant>
      <vt:variant>
        <vt:lpwstr>_Toc358892141</vt:lpwstr>
      </vt:variant>
      <vt:variant>
        <vt:i4>1835059</vt:i4>
      </vt:variant>
      <vt:variant>
        <vt:i4>116</vt:i4>
      </vt:variant>
      <vt:variant>
        <vt:i4>0</vt:i4>
      </vt:variant>
      <vt:variant>
        <vt:i4>5</vt:i4>
      </vt:variant>
      <vt:variant>
        <vt:lpwstr/>
      </vt:variant>
      <vt:variant>
        <vt:lpwstr>_Toc358892140</vt:lpwstr>
      </vt:variant>
      <vt:variant>
        <vt:i4>1769523</vt:i4>
      </vt:variant>
      <vt:variant>
        <vt:i4>110</vt:i4>
      </vt:variant>
      <vt:variant>
        <vt:i4>0</vt:i4>
      </vt:variant>
      <vt:variant>
        <vt:i4>5</vt:i4>
      </vt:variant>
      <vt:variant>
        <vt:lpwstr/>
      </vt:variant>
      <vt:variant>
        <vt:lpwstr>_Toc358892139</vt:lpwstr>
      </vt:variant>
      <vt:variant>
        <vt:i4>1769523</vt:i4>
      </vt:variant>
      <vt:variant>
        <vt:i4>104</vt:i4>
      </vt:variant>
      <vt:variant>
        <vt:i4>0</vt:i4>
      </vt:variant>
      <vt:variant>
        <vt:i4>5</vt:i4>
      </vt:variant>
      <vt:variant>
        <vt:lpwstr/>
      </vt:variant>
      <vt:variant>
        <vt:lpwstr>_Toc358892138</vt:lpwstr>
      </vt:variant>
      <vt:variant>
        <vt:i4>1769523</vt:i4>
      </vt:variant>
      <vt:variant>
        <vt:i4>98</vt:i4>
      </vt:variant>
      <vt:variant>
        <vt:i4>0</vt:i4>
      </vt:variant>
      <vt:variant>
        <vt:i4>5</vt:i4>
      </vt:variant>
      <vt:variant>
        <vt:lpwstr/>
      </vt:variant>
      <vt:variant>
        <vt:lpwstr>_Toc358892137</vt:lpwstr>
      </vt:variant>
      <vt:variant>
        <vt:i4>1769523</vt:i4>
      </vt:variant>
      <vt:variant>
        <vt:i4>92</vt:i4>
      </vt:variant>
      <vt:variant>
        <vt:i4>0</vt:i4>
      </vt:variant>
      <vt:variant>
        <vt:i4>5</vt:i4>
      </vt:variant>
      <vt:variant>
        <vt:lpwstr/>
      </vt:variant>
      <vt:variant>
        <vt:lpwstr>_Toc358892136</vt:lpwstr>
      </vt:variant>
      <vt:variant>
        <vt:i4>1769523</vt:i4>
      </vt:variant>
      <vt:variant>
        <vt:i4>86</vt:i4>
      </vt:variant>
      <vt:variant>
        <vt:i4>0</vt:i4>
      </vt:variant>
      <vt:variant>
        <vt:i4>5</vt:i4>
      </vt:variant>
      <vt:variant>
        <vt:lpwstr/>
      </vt:variant>
      <vt:variant>
        <vt:lpwstr>_Toc358892135</vt:lpwstr>
      </vt:variant>
      <vt:variant>
        <vt:i4>1769523</vt:i4>
      </vt:variant>
      <vt:variant>
        <vt:i4>80</vt:i4>
      </vt:variant>
      <vt:variant>
        <vt:i4>0</vt:i4>
      </vt:variant>
      <vt:variant>
        <vt:i4>5</vt:i4>
      </vt:variant>
      <vt:variant>
        <vt:lpwstr/>
      </vt:variant>
      <vt:variant>
        <vt:lpwstr>_Toc358892134</vt:lpwstr>
      </vt:variant>
      <vt:variant>
        <vt:i4>1769523</vt:i4>
      </vt:variant>
      <vt:variant>
        <vt:i4>74</vt:i4>
      </vt:variant>
      <vt:variant>
        <vt:i4>0</vt:i4>
      </vt:variant>
      <vt:variant>
        <vt:i4>5</vt:i4>
      </vt:variant>
      <vt:variant>
        <vt:lpwstr/>
      </vt:variant>
      <vt:variant>
        <vt:lpwstr>_Toc358892133</vt:lpwstr>
      </vt:variant>
      <vt:variant>
        <vt:i4>1769523</vt:i4>
      </vt:variant>
      <vt:variant>
        <vt:i4>68</vt:i4>
      </vt:variant>
      <vt:variant>
        <vt:i4>0</vt:i4>
      </vt:variant>
      <vt:variant>
        <vt:i4>5</vt:i4>
      </vt:variant>
      <vt:variant>
        <vt:lpwstr/>
      </vt:variant>
      <vt:variant>
        <vt:lpwstr>_Toc358892132</vt:lpwstr>
      </vt:variant>
      <vt:variant>
        <vt:i4>1769523</vt:i4>
      </vt:variant>
      <vt:variant>
        <vt:i4>62</vt:i4>
      </vt:variant>
      <vt:variant>
        <vt:i4>0</vt:i4>
      </vt:variant>
      <vt:variant>
        <vt:i4>5</vt:i4>
      </vt:variant>
      <vt:variant>
        <vt:lpwstr/>
      </vt:variant>
      <vt:variant>
        <vt:lpwstr>_Toc358892131</vt:lpwstr>
      </vt:variant>
      <vt:variant>
        <vt:i4>1769523</vt:i4>
      </vt:variant>
      <vt:variant>
        <vt:i4>56</vt:i4>
      </vt:variant>
      <vt:variant>
        <vt:i4>0</vt:i4>
      </vt:variant>
      <vt:variant>
        <vt:i4>5</vt:i4>
      </vt:variant>
      <vt:variant>
        <vt:lpwstr/>
      </vt:variant>
      <vt:variant>
        <vt:lpwstr>_Toc358892130</vt:lpwstr>
      </vt:variant>
      <vt:variant>
        <vt:i4>1703987</vt:i4>
      </vt:variant>
      <vt:variant>
        <vt:i4>50</vt:i4>
      </vt:variant>
      <vt:variant>
        <vt:i4>0</vt:i4>
      </vt:variant>
      <vt:variant>
        <vt:i4>5</vt:i4>
      </vt:variant>
      <vt:variant>
        <vt:lpwstr/>
      </vt:variant>
      <vt:variant>
        <vt:lpwstr>_Toc358892129</vt:lpwstr>
      </vt:variant>
      <vt:variant>
        <vt:i4>1703987</vt:i4>
      </vt:variant>
      <vt:variant>
        <vt:i4>44</vt:i4>
      </vt:variant>
      <vt:variant>
        <vt:i4>0</vt:i4>
      </vt:variant>
      <vt:variant>
        <vt:i4>5</vt:i4>
      </vt:variant>
      <vt:variant>
        <vt:lpwstr/>
      </vt:variant>
      <vt:variant>
        <vt:lpwstr>_Toc358892128</vt:lpwstr>
      </vt:variant>
      <vt:variant>
        <vt:i4>1703987</vt:i4>
      </vt:variant>
      <vt:variant>
        <vt:i4>38</vt:i4>
      </vt:variant>
      <vt:variant>
        <vt:i4>0</vt:i4>
      </vt:variant>
      <vt:variant>
        <vt:i4>5</vt:i4>
      </vt:variant>
      <vt:variant>
        <vt:lpwstr/>
      </vt:variant>
      <vt:variant>
        <vt:lpwstr>_Toc358892127</vt:lpwstr>
      </vt:variant>
      <vt:variant>
        <vt:i4>1703987</vt:i4>
      </vt:variant>
      <vt:variant>
        <vt:i4>32</vt:i4>
      </vt:variant>
      <vt:variant>
        <vt:i4>0</vt:i4>
      </vt:variant>
      <vt:variant>
        <vt:i4>5</vt:i4>
      </vt:variant>
      <vt:variant>
        <vt:lpwstr/>
      </vt:variant>
      <vt:variant>
        <vt:lpwstr>_Toc358892126</vt:lpwstr>
      </vt:variant>
      <vt:variant>
        <vt:i4>1703987</vt:i4>
      </vt:variant>
      <vt:variant>
        <vt:i4>26</vt:i4>
      </vt:variant>
      <vt:variant>
        <vt:i4>0</vt:i4>
      </vt:variant>
      <vt:variant>
        <vt:i4>5</vt:i4>
      </vt:variant>
      <vt:variant>
        <vt:lpwstr/>
      </vt:variant>
      <vt:variant>
        <vt:lpwstr>_Toc358892125</vt:lpwstr>
      </vt:variant>
      <vt:variant>
        <vt:i4>1703987</vt:i4>
      </vt:variant>
      <vt:variant>
        <vt:i4>20</vt:i4>
      </vt:variant>
      <vt:variant>
        <vt:i4>0</vt:i4>
      </vt:variant>
      <vt:variant>
        <vt:i4>5</vt:i4>
      </vt:variant>
      <vt:variant>
        <vt:lpwstr/>
      </vt:variant>
      <vt:variant>
        <vt:lpwstr>_Toc358892124</vt:lpwstr>
      </vt:variant>
      <vt:variant>
        <vt:i4>1703987</vt:i4>
      </vt:variant>
      <vt:variant>
        <vt:i4>14</vt:i4>
      </vt:variant>
      <vt:variant>
        <vt:i4>0</vt:i4>
      </vt:variant>
      <vt:variant>
        <vt:i4>5</vt:i4>
      </vt:variant>
      <vt:variant>
        <vt:lpwstr/>
      </vt:variant>
      <vt:variant>
        <vt:lpwstr>_Toc358892123</vt:lpwstr>
      </vt:variant>
      <vt:variant>
        <vt:i4>1703987</vt:i4>
      </vt:variant>
      <vt:variant>
        <vt:i4>8</vt:i4>
      </vt:variant>
      <vt:variant>
        <vt:i4>0</vt:i4>
      </vt:variant>
      <vt:variant>
        <vt:i4>5</vt:i4>
      </vt:variant>
      <vt:variant>
        <vt:lpwstr/>
      </vt:variant>
      <vt:variant>
        <vt:lpwstr>_Toc358892122</vt:lpwstr>
      </vt:variant>
      <vt:variant>
        <vt:i4>1703987</vt:i4>
      </vt:variant>
      <vt:variant>
        <vt:i4>2</vt:i4>
      </vt:variant>
      <vt:variant>
        <vt:i4>0</vt:i4>
      </vt:variant>
      <vt:variant>
        <vt:i4>5</vt:i4>
      </vt:variant>
      <vt:variant>
        <vt:lpwstr/>
      </vt:variant>
      <vt:variant>
        <vt:lpwstr>_Toc358892121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shakurin</cp:lastModifiedBy>
  <cp:revision>12</cp:revision>
  <cp:lastPrinted>2014-06-12T08:59:00Z</cp:lastPrinted>
  <dcterms:created xsi:type="dcterms:W3CDTF">2014-06-12T10:59:00Z</dcterms:created>
  <dcterms:modified xsi:type="dcterms:W3CDTF">2019-10-28T05:23:00Z</dcterms:modified>
</cp:coreProperties>
</file>